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A7F" w:rsidRDefault="00021A7F" w:rsidP="00021A7F">
      <w:pPr>
        <w:pStyle w:val="1"/>
        <w:rPr>
          <w:rFonts w:cs="仿宋"/>
          <w:lang w:eastAsia="zh-CN"/>
        </w:rPr>
      </w:pPr>
      <w:r>
        <w:rPr>
          <w:rFonts w:cs="仿宋" w:hint="eastAsia"/>
          <w:lang w:eastAsia="zh-CN"/>
        </w:rPr>
        <w:t>投标分项报价表</w:t>
      </w:r>
    </w:p>
    <w:p w:rsidR="00021A7F" w:rsidRDefault="00021A7F" w:rsidP="00021A7F">
      <w:pPr>
        <w:pStyle w:val="2"/>
        <w:rPr>
          <w:rFonts w:cs="仿宋"/>
          <w:lang w:eastAsia="zh-CN"/>
        </w:rPr>
      </w:pPr>
      <w:bookmarkStart w:id="0" w:name="br1_4_0"/>
      <w:bookmarkStart w:id="1" w:name="br1_5_0"/>
      <w:bookmarkStart w:id="2" w:name="_Toc8267"/>
      <w:bookmarkStart w:id="3" w:name="_Toc28199"/>
      <w:bookmarkEnd w:id="0"/>
      <w:bookmarkEnd w:id="1"/>
      <w:r>
        <w:rPr>
          <w:rFonts w:cs="仿宋" w:hint="eastAsia"/>
          <w:lang w:eastAsia="zh-CN"/>
        </w:rPr>
        <w:t>投标货物分项报价表</w:t>
      </w:r>
      <w:bookmarkEnd w:id="2"/>
      <w:bookmarkEnd w:id="3"/>
    </w:p>
    <w:p w:rsidR="00021A7F" w:rsidRDefault="00021A7F" w:rsidP="00021A7F">
      <w:pPr>
        <w:spacing w:before="283" w:line="250" w:lineRule="exact"/>
        <w:ind w:firstLine="564"/>
        <w:jc w:val="center"/>
        <w:rPr>
          <w:rFonts w:ascii="仿宋" w:eastAsia="仿宋" w:hAnsi="仿宋" w:cs="仿宋"/>
          <w:color w:val="000000"/>
          <w:spacing w:val="1"/>
          <w:sz w:val="28"/>
          <w:lang w:eastAsia="zh-CN"/>
        </w:rPr>
      </w:pPr>
      <w:r>
        <w:rPr>
          <w:rFonts w:ascii="仿宋" w:eastAsia="仿宋" w:hAnsi="仿宋" w:cs="仿宋" w:hint="eastAsia"/>
          <w:color w:val="000000"/>
          <w:spacing w:val="1"/>
          <w:sz w:val="28"/>
          <w:lang w:eastAsia="zh-CN"/>
        </w:rPr>
        <w:t>投标货物分项报价表</w:t>
      </w:r>
    </w:p>
    <w:tbl>
      <w:tblPr>
        <w:tblStyle w:val="a3"/>
        <w:tblW w:w="14355" w:type="dxa"/>
        <w:tblLook w:val="04A0"/>
      </w:tblPr>
      <w:tblGrid>
        <w:gridCol w:w="952"/>
        <w:gridCol w:w="1149"/>
        <w:gridCol w:w="1439"/>
        <w:gridCol w:w="861"/>
        <w:gridCol w:w="833"/>
        <w:gridCol w:w="1067"/>
        <w:gridCol w:w="1133"/>
        <w:gridCol w:w="1151"/>
        <w:gridCol w:w="2101"/>
        <w:gridCol w:w="833"/>
        <w:gridCol w:w="823"/>
        <w:gridCol w:w="2013"/>
      </w:tblGrid>
      <w:tr w:rsidR="00021A7F" w:rsidTr="00DE201F">
        <w:tc>
          <w:tcPr>
            <w:tcW w:w="952" w:type="dxa"/>
          </w:tcPr>
          <w:p w:rsidR="00021A7F" w:rsidRDefault="00021A7F" w:rsidP="00DE201F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pacing w:val="1"/>
                <w:sz w:val="21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pacing w:val="1"/>
                <w:sz w:val="21"/>
                <w:szCs w:val="20"/>
                <w:lang w:eastAsia="zh-CN"/>
              </w:rPr>
              <w:t>1</w:t>
            </w:r>
          </w:p>
        </w:tc>
        <w:tc>
          <w:tcPr>
            <w:tcW w:w="1149" w:type="dxa"/>
          </w:tcPr>
          <w:p w:rsidR="00021A7F" w:rsidRDefault="00021A7F" w:rsidP="00DE201F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pacing w:val="1"/>
                <w:sz w:val="21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pacing w:val="1"/>
                <w:sz w:val="21"/>
                <w:szCs w:val="20"/>
                <w:lang w:eastAsia="zh-CN"/>
              </w:rPr>
              <w:t>2</w:t>
            </w:r>
          </w:p>
        </w:tc>
        <w:tc>
          <w:tcPr>
            <w:tcW w:w="1439" w:type="dxa"/>
          </w:tcPr>
          <w:p w:rsidR="00021A7F" w:rsidRDefault="00021A7F" w:rsidP="00DE201F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pacing w:val="1"/>
                <w:sz w:val="21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pacing w:val="1"/>
                <w:sz w:val="21"/>
                <w:szCs w:val="20"/>
                <w:lang w:eastAsia="zh-CN"/>
              </w:rPr>
              <w:t>3</w:t>
            </w:r>
          </w:p>
        </w:tc>
        <w:tc>
          <w:tcPr>
            <w:tcW w:w="861" w:type="dxa"/>
          </w:tcPr>
          <w:p w:rsidR="00021A7F" w:rsidRDefault="00021A7F" w:rsidP="00DE201F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pacing w:val="1"/>
                <w:sz w:val="21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pacing w:val="1"/>
                <w:sz w:val="21"/>
                <w:szCs w:val="20"/>
                <w:lang w:eastAsia="zh-CN"/>
              </w:rPr>
              <w:t>4</w:t>
            </w:r>
          </w:p>
        </w:tc>
        <w:tc>
          <w:tcPr>
            <w:tcW w:w="833" w:type="dxa"/>
          </w:tcPr>
          <w:p w:rsidR="00021A7F" w:rsidRDefault="00021A7F" w:rsidP="00DE201F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pacing w:val="1"/>
                <w:sz w:val="21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pacing w:val="1"/>
                <w:sz w:val="21"/>
                <w:szCs w:val="20"/>
                <w:lang w:eastAsia="zh-CN"/>
              </w:rPr>
              <w:t>5</w:t>
            </w:r>
          </w:p>
        </w:tc>
        <w:tc>
          <w:tcPr>
            <w:tcW w:w="1067" w:type="dxa"/>
          </w:tcPr>
          <w:p w:rsidR="00021A7F" w:rsidRDefault="00021A7F" w:rsidP="00DE201F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pacing w:val="1"/>
                <w:sz w:val="21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pacing w:val="1"/>
                <w:sz w:val="21"/>
                <w:szCs w:val="20"/>
                <w:lang w:eastAsia="zh-CN"/>
              </w:rPr>
              <w:t>6</w:t>
            </w:r>
          </w:p>
        </w:tc>
        <w:tc>
          <w:tcPr>
            <w:tcW w:w="1133" w:type="dxa"/>
          </w:tcPr>
          <w:p w:rsidR="00021A7F" w:rsidRDefault="00021A7F" w:rsidP="00DE201F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pacing w:val="1"/>
                <w:sz w:val="21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pacing w:val="1"/>
                <w:sz w:val="21"/>
                <w:szCs w:val="20"/>
                <w:lang w:eastAsia="zh-CN"/>
              </w:rPr>
              <w:t>7</w:t>
            </w:r>
          </w:p>
        </w:tc>
        <w:tc>
          <w:tcPr>
            <w:tcW w:w="1151" w:type="dxa"/>
          </w:tcPr>
          <w:p w:rsidR="00021A7F" w:rsidRDefault="00021A7F" w:rsidP="00DE201F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pacing w:val="1"/>
                <w:sz w:val="21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pacing w:val="1"/>
                <w:sz w:val="21"/>
                <w:szCs w:val="20"/>
                <w:lang w:eastAsia="zh-CN"/>
              </w:rPr>
              <w:t>8</w:t>
            </w:r>
          </w:p>
        </w:tc>
        <w:tc>
          <w:tcPr>
            <w:tcW w:w="2101" w:type="dxa"/>
          </w:tcPr>
          <w:p w:rsidR="00021A7F" w:rsidRDefault="00021A7F" w:rsidP="00DE201F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pacing w:val="1"/>
                <w:sz w:val="21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pacing w:val="1"/>
                <w:sz w:val="21"/>
                <w:szCs w:val="20"/>
                <w:lang w:eastAsia="zh-CN"/>
              </w:rPr>
              <w:t>9</w:t>
            </w:r>
          </w:p>
        </w:tc>
        <w:tc>
          <w:tcPr>
            <w:tcW w:w="833" w:type="dxa"/>
          </w:tcPr>
          <w:p w:rsidR="00021A7F" w:rsidRDefault="00021A7F" w:rsidP="00DE201F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pacing w:val="1"/>
                <w:sz w:val="21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pacing w:val="1"/>
                <w:sz w:val="21"/>
                <w:szCs w:val="20"/>
                <w:lang w:eastAsia="zh-CN"/>
              </w:rPr>
              <w:t>10</w:t>
            </w:r>
          </w:p>
        </w:tc>
        <w:tc>
          <w:tcPr>
            <w:tcW w:w="823" w:type="dxa"/>
          </w:tcPr>
          <w:p w:rsidR="00021A7F" w:rsidRDefault="00021A7F" w:rsidP="00DE201F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pacing w:val="1"/>
                <w:sz w:val="21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pacing w:val="1"/>
                <w:sz w:val="21"/>
                <w:szCs w:val="20"/>
                <w:lang w:eastAsia="zh-CN"/>
              </w:rPr>
              <w:t>11</w:t>
            </w:r>
          </w:p>
        </w:tc>
        <w:tc>
          <w:tcPr>
            <w:tcW w:w="2013" w:type="dxa"/>
          </w:tcPr>
          <w:p w:rsidR="00021A7F" w:rsidRDefault="00021A7F" w:rsidP="00DE201F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pacing w:val="1"/>
                <w:sz w:val="21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pacing w:val="1"/>
                <w:sz w:val="21"/>
                <w:szCs w:val="20"/>
                <w:lang w:eastAsia="zh-CN"/>
              </w:rPr>
              <w:t>12</w:t>
            </w:r>
          </w:p>
        </w:tc>
      </w:tr>
      <w:tr w:rsidR="00021A7F" w:rsidTr="00DE201F">
        <w:tc>
          <w:tcPr>
            <w:tcW w:w="952" w:type="dxa"/>
            <w:vAlign w:val="center"/>
          </w:tcPr>
          <w:p w:rsidR="00021A7F" w:rsidRDefault="00021A7F" w:rsidP="00DE201F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pacing w:val="1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pacing w:val="1"/>
                <w:sz w:val="18"/>
                <w:szCs w:val="18"/>
              </w:rPr>
              <w:t>货物名称</w:t>
            </w:r>
          </w:p>
        </w:tc>
        <w:tc>
          <w:tcPr>
            <w:tcW w:w="1149" w:type="dxa"/>
            <w:vAlign w:val="center"/>
          </w:tcPr>
          <w:p w:rsidR="00021A7F" w:rsidRDefault="00021A7F" w:rsidP="00DE201F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pacing w:val="1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pacing w:val="1"/>
                <w:sz w:val="18"/>
                <w:szCs w:val="18"/>
              </w:rPr>
              <w:t>规格型号</w:t>
            </w:r>
          </w:p>
        </w:tc>
        <w:tc>
          <w:tcPr>
            <w:tcW w:w="1439" w:type="dxa"/>
            <w:vAlign w:val="center"/>
          </w:tcPr>
          <w:p w:rsidR="00021A7F" w:rsidRDefault="00021A7F" w:rsidP="00DE201F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pacing w:val="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pacing w:val="1"/>
                <w:sz w:val="18"/>
                <w:szCs w:val="18"/>
              </w:rPr>
              <w:t>制造商</w:t>
            </w:r>
          </w:p>
        </w:tc>
        <w:tc>
          <w:tcPr>
            <w:tcW w:w="861" w:type="dxa"/>
            <w:vAlign w:val="center"/>
          </w:tcPr>
          <w:p w:rsidR="00021A7F" w:rsidRDefault="00021A7F" w:rsidP="00DE201F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pacing w:val="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pacing w:val="1"/>
                <w:sz w:val="18"/>
                <w:szCs w:val="18"/>
              </w:rPr>
              <w:t>出厂价</w:t>
            </w:r>
          </w:p>
        </w:tc>
        <w:tc>
          <w:tcPr>
            <w:tcW w:w="833" w:type="dxa"/>
            <w:vAlign w:val="center"/>
          </w:tcPr>
          <w:p w:rsidR="00021A7F" w:rsidRDefault="00021A7F" w:rsidP="00DE201F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pacing w:val="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pacing w:val="1"/>
                <w:sz w:val="18"/>
                <w:szCs w:val="18"/>
              </w:rPr>
              <w:t>运输费</w:t>
            </w:r>
          </w:p>
        </w:tc>
        <w:tc>
          <w:tcPr>
            <w:tcW w:w="1067" w:type="dxa"/>
            <w:vAlign w:val="center"/>
          </w:tcPr>
          <w:p w:rsidR="00021A7F" w:rsidRDefault="00021A7F" w:rsidP="00DE201F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pacing w:val="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pacing w:val="1"/>
                <w:sz w:val="18"/>
                <w:szCs w:val="18"/>
              </w:rPr>
              <w:t>保险费</w:t>
            </w:r>
          </w:p>
        </w:tc>
        <w:tc>
          <w:tcPr>
            <w:tcW w:w="1133" w:type="dxa"/>
            <w:vAlign w:val="center"/>
          </w:tcPr>
          <w:p w:rsidR="00021A7F" w:rsidRDefault="00021A7F" w:rsidP="00DE201F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pacing w:val="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pacing w:val="1"/>
                <w:sz w:val="18"/>
                <w:szCs w:val="18"/>
              </w:rPr>
              <w:t>装卸费</w:t>
            </w:r>
          </w:p>
        </w:tc>
        <w:tc>
          <w:tcPr>
            <w:tcW w:w="1151" w:type="dxa"/>
            <w:vAlign w:val="center"/>
          </w:tcPr>
          <w:p w:rsidR="00021A7F" w:rsidRDefault="00021A7F" w:rsidP="00DE201F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pacing w:val="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pacing w:val="1"/>
                <w:sz w:val="18"/>
                <w:szCs w:val="18"/>
              </w:rPr>
              <w:t>其他费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用</w:t>
            </w:r>
          </w:p>
        </w:tc>
        <w:tc>
          <w:tcPr>
            <w:tcW w:w="2101" w:type="dxa"/>
            <w:vAlign w:val="center"/>
          </w:tcPr>
          <w:p w:rsidR="00021A7F" w:rsidRDefault="00021A7F" w:rsidP="00DE201F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pacing w:val="1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pacing w:val="1"/>
                <w:sz w:val="18"/>
                <w:szCs w:val="18"/>
                <w:lang w:eastAsia="zh-CN"/>
              </w:rPr>
              <w:t>设备单价（现场落地/车板价）9=4+5+6+7+8</w:t>
            </w:r>
          </w:p>
        </w:tc>
        <w:tc>
          <w:tcPr>
            <w:tcW w:w="833" w:type="dxa"/>
            <w:vAlign w:val="center"/>
          </w:tcPr>
          <w:p w:rsidR="00021A7F" w:rsidRDefault="00021A7F" w:rsidP="00DE201F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pacing w:val="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pacing w:val="1"/>
                <w:sz w:val="18"/>
                <w:szCs w:val="18"/>
              </w:rPr>
              <w:t>单位</w:t>
            </w:r>
          </w:p>
        </w:tc>
        <w:tc>
          <w:tcPr>
            <w:tcW w:w="823" w:type="dxa"/>
            <w:vAlign w:val="center"/>
          </w:tcPr>
          <w:p w:rsidR="00021A7F" w:rsidRDefault="00021A7F" w:rsidP="00DE201F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pacing w:val="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pacing w:val="1"/>
                <w:sz w:val="18"/>
                <w:szCs w:val="18"/>
              </w:rPr>
              <w:t>数量</w:t>
            </w:r>
          </w:p>
        </w:tc>
        <w:tc>
          <w:tcPr>
            <w:tcW w:w="2013" w:type="dxa"/>
            <w:vAlign w:val="center"/>
          </w:tcPr>
          <w:p w:rsidR="00021A7F" w:rsidRDefault="00021A7F" w:rsidP="00DE201F">
            <w:pPr>
              <w:spacing w:before="129" w:after="60" w:line="221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pacing w:val="1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pacing w:val="1"/>
                <w:sz w:val="18"/>
                <w:szCs w:val="18"/>
                <w:lang w:eastAsia="zh-CN"/>
              </w:rPr>
              <w:t>设备总价（现场落地/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  <w:lang w:eastAsia="zh-CN"/>
              </w:rPr>
              <w:t>车</w:t>
            </w:r>
            <w:r>
              <w:rPr>
                <w:rFonts w:ascii="仿宋" w:eastAsia="仿宋" w:hAnsi="仿宋" w:cs="仿宋" w:hint="eastAsia"/>
                <w:color w:val="000000"/>
                <w:spacing w:val="1"/>
                <w:sz w:val="18"/>
                <w:szCs w:val="18"/>
                <w:lang w:eastAsia="zh-CN"/>
              </w:rPr>
              <w:t>板价）12=11×9</w:t>
            </w:r>
          </w:p>
        </w:tc>
      </w:tr>
      <w:tr w:rsidR="00021A7F" w:rsidTr="00DE201F">
        <w:tc>
          <w:tcPr>
            <w:tcW w:w="952" w:type="dxa"/>
            <w:vAlign w:val="center"/>
          </w:tcPr>
          <w:p w:rsidR="00021A7F" w:rsidRDefault="00021A7F" w:rsidP="00DE201F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pacing w:val="1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pacing w:val="1"/>
                <w:sz w:val="18"/>
                <w:szCs w:val="18"/>
                <w:lang w:eastAsia="zh-CN"/>
              </w:rPr>
              <w:t>蓄电池</w:t>
            </w:r>
          </w:p>
        </w:tc>
        <w:tc>
          <w:tcPr>
            <w:tcW w:w="1149" w:type="dxa"/>
            <w:vAlign w:val="center"/>
          </w:tcPr>
          <w:p w:rsidR="00021A7F" w:rsidRDefault="00021A7F" w:rsidP="00DE201F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pacing w:val="1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1"/>
                <w:sz w:val="18"/>
                <w:szCs w:val="18"/>
                <w:lang w:eastAsia="zh-CN"/>
              </w:rPr>
              <w:t>C&amp;D 12-800 DNT</w:t>
            </w:r>
          </w:p>
        </w:tc>
        <w:tc>
          <w:tcPr>
            <w:tcW w:w="1439" w:type="dxa"/>
            <w:vAlign w:val="center"/>
          </w:tcPr>
          <w:p w:rsidR="00021A7F" w:rsidRDefault="00021A7F" w:rsidP="00DE201F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pacing w:val="1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1"/>
                <w:sz w:val="18"/>
                <w:szCs w:val="18"/>
                <w:lang w:eastAsia="zh-CN"/>
              </w:rPr>
              <w:t>西恩迪超骏（上海）能源科技有限公司</w:t>
            </w:r>
          </w:p>
        </w:tc>
        <w:tc>
          <w:tcPr>
            <w:tcW w:w="861" w:type="dxa"/>
            <w:vAlign w:val="center"/>
          </w:tcPr>
          <w:p w:rsidR="00021A7F" w:rsidRDefault="00021A7F" w:rsidP="00DE201F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pacing w:val="1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1"/>
                <w:sz w:val="18"/>
                <w:szCs w:val="18"/>
                <w:lang w:eastAsia="zh-CN"/>
              </w:rPr>
              <w:t>2229.80</w:t>
            </w:r>
          </w:p>
        </w:tc>
        <w:tc>
          <w:tcPr>
            <w:tcW w:w="833" w:type="dxa"/>
            <w:vAlign w:val="center"/>
          </w:tcPr>
          <w:p w:rsidR="00021A7F" w:rsidRDefault="00021A7F" w:rsidP="00DE201F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pacing w:val="1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1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067" w:type="dxa"/>
            <w:vAlign w:val="center"/>
          </w:tcPr>
          <w:p w:rsidR="00021A7F" w:rsidRDefault="00021A7F" w:rsidP="00DE201F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pacing w:val="1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1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133" w:type="dxa"/>
            <w:vAlign w:val="center"/>
          </w:tcPr>
          <w:p w:rsidR="00021A7F" w:rsidRDefault="00021A7F" w:rsidP="00DE201F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pacing w:val="1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1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1151" w:type="dxa"/>
            <w:vAlign w:val="center"/>
          </w:tcPr>
          <w:p w:rsidR="00021A7F" w:rsidRDefault="00021A7F" w:rsidP="00DE201F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pacing w:val="1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1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2101" w:type="dxa"/>
            <w:vAlign w:val="center"/>
          </w:tcPr>
          <w:p w:rsidR="00021A7F" w:rsidRDefault="00021A7F" w:rsidP="00DE201F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pacing w:val="1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1"/>
                <w:sz w:val="18"/>
                <w:szCs w:val="18"/>
                <w:lang w:eastAsia="zh-CN"/>
              </w:rPr>
              <w:t>2359.80</w:t>
            </w:r>
          </w:p>
        </w:tc>
        <w:tc>
          <w:tcPr>
            <w:tcW w:w="833" w:type="dxa"/>
            <w:vAlign w:val="center"/>
          </w:tcPr>
          <w:p w:rsidR="00021A7F" w:rsidRDefault="00021A7F" w:rsidP="00DE201F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pacing w:val="1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1"/>
                <w:sz w:val="18"/>
                <w:szCs w:val="18"/>
                <w:lang w:eastAsia="zh-CN"/>
              </w:rPr>
              <w:t>节</w:t>
            </w:r>
          </w:p>
        </w:tc>
        <w:tc>
          <w:tcPr>
            <w:tcW w:w="823" w:type="dxa"/>
            <w:vAlign w:val="center"/>
          </w:tcPr>
          <w:p w:rsidR="00021A7F" w:rsidRDefault="00021A7F" w:rsidP="00DE201F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pacing w:val="1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1"/>
                <w:sz w:val="18"/>
                <w:szCs w:val="18"/>
                <w:lang w:eastAsia="zh-CN"/>
              </w:rPr>
              <w:t>96</w:t>
            </w:r>
          </w:p>
        </w:tc>
        <w:tc>
          <w:tcPr>
            <w:tcW w:w="2013" w:type="dxa"/>
            <w:vAlign w:val="center"/>
          </w:tcPr>
          <w:p w:rsidR="00021A7F" w:rsidRDefault="00021A7F" w:rsidP="00DE201F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pacing w:val="1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1"/>
                <w:sz w:val="18"/>
                <w:szCs w:val="18"/>
                <w:lang w:eastAsia="zh-CN"/>
              </w:rPr>
              <w:t>226540.80</w:t>
            </w:r>
          </w:p>
        </w:tc>
      </w:tr>
      <w:tr w:rsidR="00021A7F" w:rsidTr="00DE201F">
        <w:tc>
          <w:tcPr>
            <w:tcW w:w="952" w:type="dxa"/>
            <w:vAlign w:val="center"/>
          </w:tcPr>
          <w:p w:rsidR="00021A7F" w:rsidRDefault="00021A7F" w:rsidP="00DE201F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pacing w:val="1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pacing w:val="1"/>
                <w:sz w:val="18"/>
                <w:szCs w:val="18"/>
                <w:lang w:eastAsia="zh-CN"/>
              </w:rPr>
              <w:t>蓄电池</w:t>
            </w:r>
          </w:p>
        </w:tc>
        <w:tc>
          <w:tcPr>
            <w:tcW w:w="1149" w:type="dxa"/>
            <w:vAlign w:val="center"/>
          </w:tcPr>
          <w:p w:rsidR="00021A7F" w:rsidRDefault="00021A7F" w:rsidP="00DE201F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pacing w:val="1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1"/>
                <w:sz w:val="18"/>
                <w:szCs w:val="18"/>
                <w:lang w:eastAsia="zh-CN"/>
              </w:rPr>
              <w:t>C&amp;D 12-800 DNT</w:t>
            </w:r>
          </w:p>
        </w:tc>
        <w:tc>
          <w:tcPr>
            <w:tcW w:w="1439" w:type="dxa"/>
            <w:vAlign w:val="center"/>
          </w:tcPr>
          <w:p w:rsidR="00021A7F" w:rsidRDefault="00021A7F" w:rsidP="00DE201F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pacing w:val="1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1"/>
                <w:sz w:val="18"/>
                <w:szCs w:val="18"/>
                <w:lang w:eastAsia="zh-CN"/>
              </w:rPr>
              <w:t>西恩迪超骏（上海）能源科技有限公司</w:t>
            </w:r>
          </w:p>
        </w:tc>
        <w:tc>
          <w:tcPr>
            <w:tcW w:w="861" w:type="dxa"/>
            <w:vAlign w:val="center"/>
          </w:tcPr>
          <w:p w:rsidR="00021A7F" w:rsidRDefault="00021A7F" w:rsidP="00DE201F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pacing w:val="1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1"/>
                <w:sz w:val="18"/>
                <w:szCs w:val="18"/>
                <w:lang w:eastAsia="zh-CN"/>
              </w:rPr>
              <w:t>2229.80</w:t>
            </w:r>
          </w:p>
        </w:tc>
        <w:tc>
          <w:tcPr>
            <w:tcW w:w="833" w:type="dxa"/>
            <w:vAlign w:val="center"/>
          </w:tcPr>
          <w:p w:rsidR="00021A7F" w:rsidRDefault="00021A7F" w:rsidP="00DE201F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pacing w:val="1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1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067" w:type="dxa"/>
            <w:vAlign w:val="center"/>
          </w:tcPr>
          <w:p w:rsidR="00021A7F" w:rsidRDefault="00021A7F" w:rsidP="00DE201F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pacing w:val="1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1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133" w:type="dxa"/>
            <w:vAlign w:val="center"/>
          </w:tcPr>
          <w:p w:rsidR="00021A7F" w:rsidRDefault="00021A7F" w:rsidP="00DE201F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pacing w:val="1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1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1151" w:type="dxa"/>
            <w:vAlign w:val="center"/>
          </w:tcPr>
          <w:p w:rsidR="00021A7F" w:rsidRDefault="00021A7F" w:rsidP="00DE201F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pacing w:val="1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1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2101" w:type="dxa"/>
            <w:vAlign w:val="center"/>
          </w:tcPr>
          <w:p w:rsidR="00021A7F" w:rsidRDefault="00021A7F" w:rsidP="00DE201F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pacing w:val="1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1"/>
                <w:sz w:val="18"/>
                <w:szCs w:val="18"/>
                <w:lang w:eastAsia="zh-CN"/>
              </w:rPr>
              <w:t>2359.80</w:t>
            </w:r>
          </w:p>
        </w:tc>
        <w:tc>
          <w:tcPr>
            <w:tcW w:w="833" w:type="dxa"/>
            <w:vAlign w:val="center"/>
          </w:tcPr>
          <w:p w:rsidR="00021A7F" w:rsidRDefault="00021A7F" w:rsidP="00DE201F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pacing w:val="1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1"/>
                <w:sz w:val="18"/>
                <w:szCs w:val="18"/>
                <w:lang w:eastAsia="zh-CN"/>
              </w:rPr>
              <w:t>节</w:t>
            </w:r>
          </w:p>
        </w:tc>
        <w:tc>
          <w:tcPr>
            <w:tcW w:w="823" w:type="dxa"/>
            <w:vAlign w:val="center"/>
          </w:tcPr>
          <w:p w:rsidR="00021A7F" w:rsidRDefault="00021A7F" w:rsidP="00DE201F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pacing w:val="1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1"/>
                <w:sz w:val="18"/>
                <w:szCs w:val="18"/>
                <w:lang w:eastAsia="zh-CN"/>
              </w:rPr>
              <w:t>128</w:t>
            </w:r>
          </w:p>
        </w:tc>
        <w:tc>
          <w:tcPr>
            <w:tcW w:w="2013" w:type="dxa"/>
            <w:vAlign w:val="center"/>
          </w:tcPr>
          <w:p w:rsidR="00021A7F" w:rsidRDefault="00021A7F" w:rsidP="00DE201F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pacing w:val="1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1"/>
                <w:sz w:val="18"/>
                <w:szCs w:val="18"/>
                <w:lang w:eastAsia="zh-CN"/>
              </w:rPr>
              <w:t>302054.40</w:t>
            </w:r>
          </w:p>
        </w:tc>
      </w:tr>
      <w:tr w:rsidR="00021A7F" w:rsidTr="00DE201F">
        <w:trPr>
          <w:trHeight w:val="478"/>
        </w:trPr>
        <w:tc>
          <w:tcPr>
            <w:tcW w:w="2101" w:type="dxa"/>
            <w:gridSpan w:val="2"/>
            <w:vAlign w:val="center"/>
          </w:tcPr>
          <w:p w:rsidR="00021A7F" w:rsidRDefault="00021A7F" w:rsidP="00DE201F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pacing w:val="1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1"/>
                <w:sz w:val="18"/>
                <w:szCs w:val="18"/>
                <w:lang w:eastAsia="zh-CN"/>
              </w:rPr>
              <w:t>合计</w:t>
            </w:r>
          </w:p>
        </w:tc>
        <w:tc>
          <w:tcPr>
            <w:tcW w:w="1439" w:type="dxa"/>
            <w:vAlign w:val="center"/>
          </w:tcPr>
          <w:p w:rsidR="00021A7F" w:rsidRDefault="00021A7F" w:rsidP="00DE201F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pacing w:val="1"/>
                <w:sz w:val="18"/>
                <w:szCs w:val="18"/>
                <w:lang w:eastAsia="zh-CN"/>
              </w:rPr>
            </w:pPr>
          </w:p>
        </w:tc>
        <w:tc>
          <w:tcPr>
            <w:tcW w:w="861" w:type="dxa"/>
            <w:vAlign w:val="center"/>
          </w:tcPr>
          <w:p w:rsidR="00021A7F" w:rsidRDefault="00021A7F" w:rsidP="00DE201F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pacing w:val="1"/>
                <w:sz w:val="18"/>
                <w:szCs w:val="18"/>
                <w:lang w:eastAsia="zh-CN"/>
              </w:rPr>
            </w:pPr>
          </w:p>
        </w:tc>
        <w:tc>
          <w:tcPr>
            <w:tcW w:w="833" w:type="dxa"/>
            <w:vAlign w:val="center"/>
          </w:tcPr>
          <w:p w:rsidR="00021A7F" w:rsidRDefault="00021A7F" w:rsidP="00DE201F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pacing w:val="1"/>
                <w:sz w:val="18"/>
                <w:szCs w:val="18"/>
                <w:lang w:eastAsia="zh-CN"/>
              </w:rPr>
            </w:pPr>
          </w:p>
        </w:tc>
        <w:tc>
          <w:tcPr>
            <w:tcW w:w="1067" w:type="dxa"/>
            <w:vAlign w:val="center"/>
          </w:tcPr>
          <w:p w:rsidR="00021A7F" w:rsidRDefault="00021A7F" w:rsidP="00DE201F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pacing w:val="1"/>
                <w:sz w:val="18"/>
                <w:szCs w:val="18"/>
                <w:lang w:eastAsia="zh-CN"/>
              </w:rPr>
            </w:pPr>
          </w:p>
        </w:tc>
        <w:tc>
          <w:tcPr>
            <w:tcW w:w="1133" w:type="dxa"/>
            <w:vAlign w:val="center"/>
          </w:tcPr>
          <w:p w:rsidR="00021A7F" w:rsidRDefault="00021A7F" w:rsidP="00DE201F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pacing w:val="1"/>
                <w:sz w:val="18"/>
                <w:szCs w:val="18"/>
                <w:lang w:eastAsia="zh-CN"/>
              </w:rPr>
            </w:pPr>
          </w:p>
        </w:tc>
        <w:tc>
          <w:tcPr>
            <w:tcW w:w="1151" w:type="dxa"/>
            <w:vAlign w:val="center"/>
          </w:tcPr>
          <w:p w:rsidR="00021A7F" w:rsidRDefault="00021A7F" w:rsidP="00DE201F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pacing w:val="1"/>
                <w:sz w:val="18"/>
                <w:szCs w:val="18"/>
                <w:lang w:eastAsia="zh-CN"/>
              </w:rPr>
            </w:pPr>
          </w:p>
        </w:tc>
        <w:tc>
          <w:tcPr>
            <w:tcW w:w="2101" w:type="dxa"/>
            <w:vAlign w:val="center"/>
          </w:tcPr>
          <w:p w:rsidR="00021A7F" w:rsidRDefault="00021A7F" w:rsidP="00DE201F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pacing w:val="1"/>
                <w:sz w:val="18"/>
                <w:szCs w:val="18"/>
                <w:lang w:eastAsia="zh-CN"/>
              </w:rPr>
            </w:pPr>
          </w:p>
        </w:tc>
        <w:tc>
          <w:tcPr>
            <w:tcW w:w="833" w:type="dxa"/>
            <w:vAlign w:val="center"/>
          </w:tcPr>
          <w:p w:rsidR="00021A7F" w:rsidRDefault="00021A7F" w:rsidP="00DE201F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pacing w:val="1"/>
                <w:sz w:val="18"/>
                <w:szCs w:val="18"/>
                <w:lang w:eastAsia="zh-CN"/>
              </w:rPr>
            </w:pPr>
          </w:p>
        </w:tc>
        <w:tc>
          <w:tcPr>
            <w:tcW w:w="823" w:type="dxa"/>
            <w:vAlign w:val="center"/>
          </w:tcPr>
          <w:p w:rsidR="00021A7F" w:rsidRDefault="00021A7F" w:rsidP="00DE201F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pacing w:val="1"/>
                <w:sz w:val="18"/>
                <w:szCs w:val="18"/>
                <w:lang w:eastAsia="zh-CN"/>
              </w:rPr>
            </w:pPr>
          </w:p>
        </w:tc>
        <w:tc>
          <w:tcPr>
            <w:tcW w:w="2013" w:type="dxa"/>
            <w:vAlign w:val="center"/>
          </w:tcPr>
          <w:p w:rsidR="00021A7F" w:rsidRDefault="00021A7F" w:rsidP="00DE201F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pacing w:val="1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1"/>
                <w:sz w:val="18"/>
                <w:szCs w:val="18"/>
                <w:lang w:eastAsia="zh-CN"/>
              </w:rPr>
              <w:t>528595.20</w:t>
            </w:r>
          </w:p>
        </w:tc>
      </w:tr>
    </w:tbl>
    <w:p w:rsidR="00021A7F" w:rsidRDefault="00021A7F" w:rsidP="00021A7F">
      <w:pPr>
        <w:spacing w:before="583" w:line="221" w:lineRule="exact"/>
        <w:ind w:firstLineChars="0" w:firstLine="0"/>
        <w:rPr>
          <w:rFonts w:ascii="仿宋" w:eastAsia="仿宋" w:hAnsi="仿宋" w:cs="仿宋"/>
          <w:color w:val="000000"/>
          <w:sz w:val="22"/>
          <w:szCs w:val="22"/>
          <w:lang w:eastAsia="zh-CN"/>
        </w:rPr>
      </w:pPr>
      <w:r>
        <w:rPr>
          <w:rFonts w:ascii="仿宋" w:eastAsia="仿宋" w:hAnsi="仿宋" w:cs="仿宋" w:hint="eastAsia"/>
          <w:color w:val="000000"/>
          <w:sz w:val="22"/>
          <w:szCs w:val="22"/>
          <w:lang w:eastAsia="zh-CN"/>
        </w:rPr>
        <w:t>投标人名称（公章）：</w:t>
      </w:r>
      <w:r>
        <w:rPr>
          <w:rFonts w:ascii="仿宋" w:eastAsia="仿宋" w:hAnsi="仿宋" w:cs="仿宋" w:hint="eastAsia"/>
          <w:color w:val="000000"/>
          <w:sz w:val="22"/>
          <w:szCs w:val="22"/>
          <w:u w:val="single"/>
          <w:lang w:eastAsia="zh-CN"/>
        </w:rPr>
        <w:t>兰州凯航物资有限公司</w:t>
      </w:r>
    </w:p>
    <w:p w:rsidR="00021A7F" w:rsidRDefault="00021A7F" w:rsidP="00021A7F">
      <w:pPr>
        <w:spacing w:before="367" w:line="221" w:lineRule="exact"/>
        <w:ind w:left="418" w:hangingChars="190" w:hanging="418"/>
        <w:rPr>
          <w:rFonts w:ascii="仿宋" w:eastAsia="仿宋" w:hAnsi="仿宋" w:cs="仿宋"/>
          <w:color w:val="000000"/>
          <w:sz w:val="22"/>
          <w:szCs w:val="22"/>
          <w:u w:val="single"/>
          <w:lang w:eastAsia="zh-CN"/>
        </w:rPr>
      </w:pPr>
      <w:r>
        <w:rPr>
          <w:rFonts w:ascii="仿宋" w:eastAsia="仿宋" w:hAnsi="仿宋" w:cs="仿宋" w:hint="eastAsia"/>
          <w:color w:val="000000"/>
          <w:sz w:val="22"/>
          <w:szCs w:val="22"/>
          <w:lang w:eastAsia="zh-CN"/>
        </w:rPr>
        <w:t>法定代表人或其授权代表（签字或加盖人名章）：</w:t>
      </w:r>
      <w:r>
        <w:rPr>
          <w:rFonts w:ascii="仿宋" w:eastAsia="仿宋" w:hAnsi="仿宋" w:cs="仿宋" w:hint="eastAsia"/>
          <w:color w:val="000000"/>
          <w:sz w:val="22"/>
          <w:szCs w:val="22"/>
          <w:u w:val="single"/>
          <w:lang w:eastAsia="zh-CN"/>
        </w:rPr>
        <w:t xml:space="preserve">         </w:t>
      </w:r>
    </w:p>
    <w:p w:rsidR="00021A7F" w:rsidRDefault="00021A7F" w:rsidP="00021A7F">
      <w:pPr>
        <w:spacing w:before="309" w:line="221" w:lineRule="exact"/>
        <w:ind w:left="418" w:hangingChars="190" w:hanging="418"/>
        <w:rPr>
          <w:rFonts w:ascii="仿宋" w:eastAsia="仿宋" w:hAnsi="仿宋" w:cs="仿宋"/>
          <w:color w:val="000000"/>
          <w:spacing w:val="1"/>
          <w:sz w:val="21"/>
          <w:szCs w:val="22"/>
          <w:lang w:eastAsia="zh-CN"/>
        </w:rPr>
      </w:pPr>
      <w:r>
        <w:rPr>
          <w:rFonts w:ascii="仿宋" w:eastAsia="仿宋" w:hAnsi="仿宋" w:cs="仿宋" w:hint="eastAsia"/>
          <w:color w:val="000000"/>
          <w:sz w:val="22"/>
          <w:szCs w:val="22"/>
          <w:lang w:eastAsia="zh-CN"/>
        </w:rPr>
        <w:t>日</w:t>
      </w:r>
      <w:r>
        <w:rPr>
          <w:rFonts w:ascii="仿宋" w:eastAsia="仿宋" w:hAnsi="仿宋" w:cs="仿宋" w:hint="eastAsia"/>
          <w:color w:val="000000"/>
          <w:spacing w:val="369"/>
          <w:sz w:val="22"/>
          <w:szCs w:val="22"/>
          <w:lang w:eastAsia="zh-CN"/>
        </w:rPr>
        <w:t xml:space="preserve"> </w:t>
      </w:r>
      <w:r>
        <w:rPr>
          <w:rFonts w:ascii="仿宋" w:eastAsia="仿宋" w:hAnsi="仿宋" w:cs="仿宋" w:hint="eastAsia"/>
          <w:color w:val="000000"/>
          <w:spacing w:val="1"/>
          <w:sz w:val="22"/>
          <w:szCs w:val="22"/>
          <w:lang w:eastAsia="zh-CN"/>
        </w:rPr>
        <w:t>期：</w:t>
      </w:r>
      <w:r>
        <w:rPr>
          <w:rFonts w:ascii="仿宋" w:eastAsia="仿宋" w:hAnsi="仿宋" w:cs="仿宋" w:hint="eastAsia"/>
          <w:color w:val="000000"/>
          <w:spacing w:val="1"/>
          <w:sz w:val="22"/>
          <w:szCs w:val="22"/>
          <w:u w:val="single"/>
          <w:lang w:eastAsia="zh-CN"/>
        </w:rPr>
        <w:t xml:space="preserve"> </w:t>
      </w:r>
      <w:r>
        <w:rPr>
          <w:rFonts w:ascii="仿宋" w:eastAsia="仿宋" w:hAnsi="仿宋" w:cs="仿宋" w:hint="eastAsia"/>
          <w:color w:val="000000"/>
          <w:sz w:val="22"/>
          <w:szCs w:val="21"/>
          <w:u w:val="single"/>
          <w:lang w:eastAsia="zh-CN"/>
        </w:rPr>
        <w:t xml:space="preserve">2022 </w:t>
      </w:r>
      <w:r>
        <w:rPr>
          <w:rFonts w:ascii="仿宋" w:eastAsia="仿宋" w:hAnsi="仿宋" w:cs="仿宋" w:hint="eastAsia"/>
          <w:color w:val="000000"/>
          <w:sz w:val="22"/>
          <w:szCs w:val="21"/>
          <w:lang w:eastAsia="zh-CN"/>
        </w:rPr>
        <w:t>年</w:t>
      </w:r>
      <w:r>
        <w:rPr>
          <w:rFonts w:ascii="仿宋" w:eastAsia="仿宋" w:hAnsi="仿宋" w:cs="仿宋" w:hint="eastAsia"/>
          <w:color w:val="000000"/>
          <w:sz w:val="22"/>
          <w:szCs w:val="21"/>
          <w:u w:val="single"/>
          <w:lang w:eastAsia="zh-CN"/>
        </w:rPr>
        <w:t xml:space="preserve"> 7 </w:t>
      </w:r>
      <w:r>
        <w:rPr>
          <w:rFonts w:ascii="仿宋" w:eastAsia="仿宋" w:hAnsi="仿宋" w:cs="仿宋" w:hint="eastAsia"/>
          <w:color w:val="000000"/>
          <w:sz w:val="22"/>
          <w:szCs w:val="21"/>
          <w:lang w:eastAsia="zh-CN"/>
        </w:rPr>
        <w:t>月</w:t>
      </w:r>
      <w:r>
        <w:rPr>
          <w:rFonts w:ascii="仿宋" w:eastAsia="仿宋" w:hAnsi="仿宋" w:cs="仿宋" w:hint="eastAsia"/>
          <w:color w:val="000000"/>
          <w:sz w:val="22"/>
          <w:szCs w:val="21"/>
          <w:u w:val="single"/>
          <w:lang w:eastAsia="zh-CN"/>
        </w:rPr>
        <w:t xml:space="preserve"> 4 </w:t>
      </w:r>
      <w:r>
        <w:rPr>
          <w:rFonts w:ascii="仿宋" w:eastAsia="仿宋" w:hAnsi="仿宋" w:cs="仿宋" w:hint="eastAsia"/>
          <w:color w:val="000000"/>
          <w:sz w:val="22"/>
          <w:szCs w:val="21"/>
          <w:lang w:eastAsia="zh-CN"/>
        </w:rPr>
        <w:t>日</w:t>
      </w:r>
    </w:p>
    <w:p w:rsidR="00021A7F" w:rsidRDefault="00021A7F" w:rsidP="00021A7F">
      <w:pPr>
        <w:spacing w:before="153" w:line="221" w:lineRule="exact"/>
        <w:ind w:left="123" w:firstLine="424"/>
        <w:rPr>
          <w:rFonts w:ascii="仿宋" w:eastAsia="仿宋" w:hAnsi="仿宋" w:cs="仿宋"/>
          <w:color w:val="000000"/>
          <w:spacing w:val="1"/>
          <w:sz w:val="21"/>
          <w:szCs w:val="22"/>
          <w:lang w:eastAsia="zh-CN"/>
        </w:rPr>
      </w:pPr>
    </w:p>
    <w:p w:rsidR="00021A7F" w:rsidRDefault="00021A7F" w:rsidP="00021A7F">
      <w:pPr>
        <w:spacing w:before="153" w:line="221" w:lineRule="exact"/>
        <w:ind w:left="123" w:firstLine="424"/>
        <w:rPr>
          <w:rFonts w:ascii="仿宋" w:eastAsia="仿宋" w:hAnsi="仿宋" w:cs="仿宋"/>
          <w:color w:val="000000"/>
          <w:sz w:val="21"/>
          <w:szCs w:val="22"/>
          <w:lang w:eastAsia="zh-CN"/>
        </w:rPr>
      </w:pPr>
      <w:r>
        <w:rPr>
          <w:rFonts w:ascii="仿宋" w:eastAsia="仿宋" w:hAnsi="仿宋" w:cs="仿宋" w:hint="eastAsia"/>
          <w:color w:val="000000"/>
          <w:spacing w:val="1"/>
          <w:sz w:val="21"/>
          <w:szCs w:val="22"/>
          <w:lang w:eastAsia="zh-CN"/>
        </w:rPr>
        <w:t>注：</w:t>
      </w:r>
      <w:r>
        <w:rPr>
          <w:rFonts w:ascii="仿宋" w:eastAsia="仿宋" w:hAnsi="仿宋" w:cs="仿宋" w:hint="eastAsia"/>
          <w:color w:val="000000"/>
          <w:spacing w:val="-2"/>
          <w:sz w:val="21"/>
          <w:szCs w:val="22"/>
          <w:lang w:eastAsia="zh-CN"/>
        </w:rPr>
        <w:t>1</w:t>
      </w:r>
      <w:r>
        <w:rPr>
          <w:rFonts w:ascii="仿宋" w:eastAsia="仿宋" w:hAnsi="仿宋" w:cs="仿宋" w:hint="eastAsia"/>
          <w:color w:val="000000"/>
          <w:sz w:val="21"/>
          <w:szCs w:val="22"/>
          <w:lang w:eastAsia="zh-CN"/>
        </w:rPr>
        <w:t>、此表为报价表之设备分项报价表。</w:t>
      </w:r>
    </w:p>
    <w:p w:rsidR="00DF5F50" w:rsidRDefault="00021A7F" w:rsidP="00021A7F">
      <w:pPr>
        <w:ind w:firstLine="424"/>
        <w:rPr>
          <w:lang w:eastAsia="zh-CN"/>
        </w:rPr>
      </w:pPr>
      <w:r>
        <w:rPr>
          <w:rFonts w:ascii="仿宋" w:eastAsia="仿宋" w:hAnsi="仿宋" w:cs="仿宋" w:hint="eastAsia"/>
          <w:color w:val="000000"/>
          <w:spacing w:val="1"/>
          <w:sz w:val="21"/>
          <w:szCs w:val="22"/>
          <w:lang w:eastAsia="zh-CN"/>
        </w:rPr>
        <w:t>2</w:t>
      </w:r>
      <w:r>
        <w:rPr>
          <w:rFonts w:ascii="仿宋" w:eastAsia="仿宋" w:hAnsi="仿宋" w:cs="仿宋" w:hint="eastAsia"/>
          <w:color w:val="000000"/>
          <w:sz w:val="21"/>
          <w:szCs w:val="22"/>
          <w:lang w:eastAsia="zh-CN"/>
        </w:rPr>
        <w:t>、所报内容需参照招标文件及采购需求相关条款的要求。</w:t>
      </w:r>
    </w:p>
    <w:sectPr w:rsidR="00DF5F50" w:rsidSect="00021A7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21A7F"/>
    <w:rsid w:val="00021A7F"/>
    <w:rsid w:val="00074E2F"/>
    <w:rsid w:val="00755613"/>
    <w:rsid w:val="00A054B6"/>
    <w:rsid w:val="00CD5A12"/>
    <w:rsid w:val="00DF5F50"/>
    <w:rsid w:val="00F22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A7F"/>
    <w:pPr>
      <w:spacing w:line="360" w:lineRule="auto"/>
      <w:ind w:firstLineChars="200" w:firstLine="792"/>
    </w:pPr>
    <w:rPr>
      <w:rFonts w:ascii="Times New Roman" w:eastAsia="宋体" w:hAnsi="Times New Roman" w:cs="Times New Roman"/>
      <w:kern w:val="0"/>
      <w:sz w:val="24"/>
      <w:szCs w:val="24"/>
      <w:lang w:eastAsia="en-US"/>
    </w:rPr>
  </w:style>
  <w:style w:type="paragraph" w:styleId="1">
    <w:name w:val="heading 1"/>
    <w:basedOn w:val="a"/>
    <w:next w:val="a"/>
    <w:link w:val="1Char"/>
    <w:qFormat/>
    <w:rsid w:val="00021A7F"/>
    <w:pPr>
      <w:keepNext/>
      <w:keepLines/>
      <w:ind w:firstLineChars="0" w:firstLine="0"/>
      <w:outlineLvl w:val="0"/>
    </w:pPr>
    <w:rPr>
      <w:rFonts w:ascii="仿宋" w:eastAsia="仿宋" w:hAnsi="仿宋"/>
      <w:b/>
      <w:kern w:val="44"/>
      <w:sz w:val="30"/>
    </w:rPr>
  </w:style>
  <w:style w:type="paragraph" w:styleId="2">
    <w:name w:val="heading 2"/>
    <w:basedOn w:val="a"/>
    <w:next w:val="a"/>
    <w:link w:val="2Char"/>
    <w:unhideWhenUsed/>
    <w:qFormat/>
    <w:rsid w:val="00021A7F"/>
    <w:pPr>
      <w:keepNext/>
      <w:keepLines/>
      <w:ind w:firstLineChars="0" w:firstLine="0"/>
      <w:outlineLvl w:val="1"/>
    </w:pPr>
    <w:rPr>
      <w:rFonts w:ascii="仿宋" w:eastAsia="仿宋" w:hAnsi="仿宋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21A7F"/>
    <w:rPr>
      <w:rFonts w:ascii="仿宋" w:eastAsia="仿宋" w:hAnsi="仿宋" w:cs="Times New Roman"/>
      <w:b/>
      <w:kern w:val="44"/>
      <w:sz w:val="30"/>
      <w:szCs w:val="24"/>
      <w:lang w:eastAsia="en-US"/>
    </w:rPr>
  </w:style>
  <w:style w:type="character" w:customStyle="1" w:styleId="2Char">
    <w:name w:val="标题 2 Char"/>
    <w:basedOn w:val="a0"/>
    <w:link w:val="2"/>
    <w:rsid w:val="00021A7F"/>
    <w:rPr>
      <w:rFonts w:ascii="仿宋" w:eastAsia="仿宋" w:hAnsi="仿宋" w:cs="Times New Roman"/>
      <w:b/>
      <w:bCs/>
      <w:kern w:val="0"/>
      <w:sz w:val="28"/>
      <w:szCs w:val="32"/>
      <w:lang w:eastAsia="en-US"/>
    </w:rPr>
  </w:style>
  <w:style w:type="table" w:styleId="a3">
    <w:name w:val="Table Grid"/>
    <w:basedOn w:val="a1"/>
    <w:qFormat/>
    <w:rsid w:val="00021A7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264</Characters>
  <Application>Microsoft Office Word</Application>
  <DocSecurity>0</DocSecurity>
  <Lines>13</Lines>
  <Paragraphs>14</Paragraphs>
  <ScaleCrop>false</ScaleCrop>
  <Company>微软中国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2022-07-05T05:16:00Z</dcterms:created>
  <dcterms:modified xsi:type="dcterms:W3CDTF">2022-07-05T05:16:00Z</dcterms:modified>
</cp:coreProperties>
</file>