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b/>
          <w:bCs/>
          <w:sz w:val="32"/>
          <w:szCs w:val="32"/>
        </w:rPr>
      </w:pPr>
      <w:bookmarkStart w:id="0" w:name="_Toc107820291"/>
      <w:bookmarkStart w:id="1" w:name="_Toc107926069"/>
      <w:r>
        <w:rPr>
          <w:rFonts w:ascii="宋体" w:hAnsi="宋体"/>
          <w:b/>
          <w:bCs/>
          <w:sz w:val="32"/>
          <w:szCs w:val="32"/>
        </w:rPr>
        <w:t>报价明细表</w:t>
      </w:r>
      <w:bookmarkEnd w:id="0"/>
      <w:bookmarkEnd w:id="1"/>
    </w:p>
    <w:p>
      <w:pPr>
        <w:pStyle w:val="4"/>
        <w:tabs>
          <w:tab w:val="left" w:pos="2520"/>
          <w:tab w:val="left" w:pos="2700"/>
        </w:tabs>
        <w:spacing w:before="0" w:beforeAutospacing="0" w:after="0" w:afterAutospacing="0" w:line="360" w:lineRule="auto"/>
        <w:rPr>
          <w:bCs/>
          <w:color w:val="auto"/>
          <w:szCs w:val="24"/>
          <w:u w:val="single"/>
        </w:rPr>
      </w:pPr>
      <w:r>
        <w:rPr>
          <w:rFonts w:hint="eastAsia"/>
          <w:bCs/>
          <w:color w:val="auto"/>
          <w:szCs w:val="24"/>
        </w:rPr>
        <w:t>项目</w:t>
      </w:r>
      <w:r>
        <w:rPr>
          <w:bCs/>
          <w:color w:val="auto"/>
          <w:szCs w:val="24"/>
        </w:rPr>
        <w:t>名称</w:t>
      </w:r>
      <w:r>
        <w:rPr>
          <w:rFonts w:hint="eastAsia"/>
          <w:bCs/>
          <w:color w:val="auto"/>
          <w:szCs w:val="24"/>
        </w:rPr>
        <w:t>：</w:t>
      </w:r>
      <w:r>
        <w:rPr>
          <w:rFonts w:hint="eastAsia"/>
          <w:bCs/>
          <w:color w:val="auto"/>
          <w:szCs w:val="24"/>
          <w:u w:val="single"/>
        </w:rPr>
        <w:t>益智健身苑点设备采购项目</w:t>
      </w:r>
      <w:bookmarkStart w:id="2" w:name="_GoBack"/>
      <w:bookmarkEnd w:id="2"/>
    </w:p>
    <w:p>
      <w:pPr>
        <w:pStyle w:val="4"/>
        <w:tabs>
          <w:tab w:val="left" w:pos="2520"/>
          <w:tab w:val="left" w:pos="2700"/>
        </w:tabs>
        <w:spacing w:before="0" w:beforeAutospacing="0" w:after="0" w:afterAutospacing="0" w:line="360" w:lineRule="auto"/>
        <w:rPr>
          <w:color w:val="auto"/>
          <w:szCs w:val="24"/>
        </w:rPr>
      </w:pPr>
      <w:r>
        <w:rPr>
          <w:rFonts w:hint="eastAsia"/>
          <w:color w:val="auto"/>
          <w:szCs w:val="24"/>
        </w:rPr>
        <w:t>项目编号</w:t>
      </w:r>
      <w:r>
        <w:rPr>
          <w:color w:val="auto"/>
          <w:szCs w:val="24"/>
        </w:rPr>
        <w:t>：</w:t>
      </w:r>
      <w:r>
        <w:rPr>
          <w:rFonts w:hint="eastAsia"/>
          <w:color w:val="auto"/>
          <w:szCs w:val="24"/>
          <w:u w:val="single"/>
        </w:rPr>
        <w:t xml:space="preserve">招案2022-0615          </w:t>
      </w:r>
    </w:p>
    <w:p>
      <w:pPr>
        <w:pStyle w:val="4"/>
        <w:tabs>
          <w:tab w:val="left" w:pos="2520"/>
          <w:tab w:val="left" w:pos="2700"/>
        </w:tabs>
        <w:spacing w:before="0" w:beforeAutospacing="0" w:after="0" w:afterAutospacing="0" w:line="360" w:lineRule="auto"/>
        <w:jc w:val="right"/>
        <w:rPr>
          <w:bCs/>
          <w:color w:val="auto"/>
          <w:szCs w:val="24"/>
        </w:rPr>
      </w:pPr>
      <w:r>
        <w:rPr>
          <w:color w:val="auto"/>
          <w:szCs w:val="24"/>
        </w:rPr>
        <w:t xml:space="preserve">  </w:t>
      </w:r>
      <w:r>
        <w:rPr>
          <w:rFonts w:hint="eastAsia"/>
          <w:color w:val="auto"/>
          <w:szCs w:val="24"/>
        </w:rPr>
        <w:t xml:space="preserve">     </w:t>
      </w:r>
      <w:r>
        <w:rPr>
          <w:color w:val="auto"/>
          <w:szCs w:val="24"/>
        </w:rPr>
        <w:t xml:space="preserve">   </w:t>
      </w:r>
      <w:r>
        <w:rPr>
          <w:rFonts w:hint="eastAsia"/>
          <w:color w:val="auto"/>
          <w:szCs w:val="24"/>
        </w:rPr>
        <w:t xml:space="preserve">                </w:t>
      </w:r>
      <w:r>
        <w:rPr>
          <w:bCs/>
          <w:color w:val="auto"/>
          <w:szCs w:val="24"/>
        </w:rPr>
        <w:t>货币单位：元（人民币）</w:t>
      </w:r>
    </w:p>
    <w:tbl>
      <w:tblPr>
        <w:tblStyle w:val="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247"/>
        <w:gridCol w:w="897"/>
        <w:gridCol w:w="2616"/>
        <w:gridCol w:w="1096"/>
        <w:gridCol w:w="780"/>
        <w:gridCol w:w="131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序号</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名称</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品牌</w:t>
            </w:r>
          </w:p>
        </w:tc>
        <w:tc>
          <w:tcPr>
            <w:tcW w:w="2581" w:type="dxa"/>
            <w:shd w:val="clear" w:color="auto" w:fill="auto"/>
            <w:noWrap w:val="0"/>
            <w:vAlign w:val="center"/>
          </w:tcPr>
          <w:p>
            <w:pPr>
              <w:jc w:val="center"/>
              <w:rPr>
                <w:rFonts w:ascii="宋体" w:hAnsi="宋体" w:cs="宋体"/>
                <w:sz w:val="24"/>
                <w:szCs w:val="24"/>
              </w:rPr>
            </w:pPr>
            <w:r>
              <w:rPr>
                <w:rFonts w:hint="eastAsia" w:ascii="宋体" w:hAnsi="宋体"/>
                <w:sz w:val="24"/>
                <w:szCs w:val="24"/>
              </w:rPr>
              <w:t>规格型号</w:t>
            </w:r>
          </w:p>
        </w:tc>
        <w:tc>
          <w:tcPr>
            <w:tcW w:w="996" w:type="dxa"/>
            <w:shd w:val="clear" w:color="auto" w:fill="auto"/>
            <w:noWrap w:val="0"/>
            <w:vAlign w:val="center"/>
          </w:tcPr>
          <w:p>
            <w:pPr>
              <w:jc w:val="center"/>
              <w:rPr>
                <w:rFonts w:ascii="宋体" w:hAnsi="宋体" w:cs="宋体"/>
                <w:sz w:val="24"/>
                <w:szCs w:val="24"/>
              </w:rPr>
            </w:pPr>
            <w:r>
              <w:rPr>
                <w:rFonts w:hint="eastAsia" w:ascii="宋体" w:hAnsi="宋体"/>
                <w:sz w:val="24"/>
                <w:szCs w:val="24"/>
              </w:rPr>
              <w:t>单价</w:t>
            </w:r>
          </w:p>
        </w:tc>
        <w:tc>
          <w:tcPr>
            <w:tcW w:w="850" w:type="dxa"/>
            <w:shd w:val="clear" w:color="auto" w:fill="auto"/>
            <w:noWrap w:val="0"/>
            <w:vAlign w:val="center"/>
          </w:tcPr>
          <w:p>
            <w:pPr>
              <w:jc w:val="center"/>
              <w:rPr>
                <w:rFonts w:ascii="宋体" w:hAnsi="宋体" w:cs="宋体"/>
                <w:sz w:val="24"/>
                <w:szCs w:val="24"/>
              </w:rPr>
            </w:pPr>
            <w:r>
              <w:rPr>
                <w:rFonts w:hint="eastAsia" w:ascii="宋体" w:hAnsi="宋体"/>
                <w:sz w:val="24"/>
                <w:szCs w:val="24"/>
              </w:rPr>
              <w:t>数量</w:t>
            </w:r>
          </w:p>
        </w:tc>
        <w:tc>
          <w:tcPr>
            <w:tcW w:w="1061" w:type="dxa"/>
            <w:shd w:val="clear" w:color="auto" w:fill="auto"/>
            <w:noWrap w:val="0"/>
            <w:vAlign w:val="center"/>
          </w:tcPr>
          <w:p>
            <w:pPr>
              <w:jc w:val="center"/>
              <w:rPr>
                <w:rFonts w:ascii="宋体" w:hAnsi="宋体" w:cs="宋体"/>
                <w:sz w:val="24"/>
                <w:szCs w:val="24"/>
              </w:rPr>
            </w:pPr>
            <w:r>
              <w:rPr>
                <w:rFonts w:hint="eastAsia" w:ascii="宋体" w:hAnsi="宋体"/>
                <w:sz w:val="24"/>
                <w:szCs w:val="24"/>
              </w:rPr>
              <w:t>总价</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太极推手</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1360×1220×1390mm、FXK-124</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4,700.00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9</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42,300.00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2</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上肢牵引器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990×660×2355mm、FXK-127</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3,700.00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12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44,400.00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3</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转腰器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1780×668×1270mm、FXK-130A</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2,650.00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11</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29,150.00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4</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骑马器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1420×448×1170mm、FXR-134</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2,500.00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8</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20,000.00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5</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弹震压腿器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3110×114×980mm、FXK-150</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1,700.00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5</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8,500.00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6</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太空漫步机</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2170×560×1320mm、FXY-114</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4,960.00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10</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49,600.00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7</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步行器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1110×660×1520mm、FXY-115</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4,100.00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4</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16,400.00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8</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腰背按摩器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1323×703×1459mm、FXK-119</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3,200.00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3</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9,600.00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9</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多功能训练架</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1143×1261×2052mm、FXL-306A</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4,200.00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5</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21,000.00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0</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自重式上肢训练器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1423×750×2008mm、FXL-112</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5,500.00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11,000.00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1</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告示牌</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1020×114×1540mm、FXQ-145</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3,000.00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13</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39,000.00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2</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双立柱四级压腿按摩器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827×662×2154mm、FXK-522</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3,500.00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7,000.00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3</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双立柱太极揉推器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1537×1521×2154mm、FXK-525A</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8,300.00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16,600.00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4</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双立柱上肢牵引器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1461×875×2657mm、FXK-527</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8,400.00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16,800.00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5</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双立柱功能转腰器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1293×608×2357mm、FXK-587</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8,000.00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16,000.00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6</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双立柱上下肢训练器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2173×733×2154mm、FXL-510A</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8,000.00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1</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8,000.00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7</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双立柱二位骑马器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3400×608×2154mm、FXR-534A</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8,000.00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16,000.00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8</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双立柱背腹训练器</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2294×1248×2154mm、FXL-573</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5,150.00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1</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5,150.00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9</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双立柱太空漫步机</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3052×662×2154mm、FXY-514</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8,050.00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16,100.00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0</w:t>
            </w:r>
          </w:p>
        </w:tc>
        <w:tc>
          <w:tcPr>
            <w:tcW w:w="1417" w:type="dxa"/>
            <w:shd w:val="clear" w:color="auto" w:fill="auto"/>
            <w:noWrap w:val="0"/>
            <w:vAlign w:val="center"/>
          </w:tcPr>
          <w:p>
            <w:pPr>
              <w:jc w:val="center"/>
              <w:rPr>
                <w:rFonts w:ascii="宋体" w:hAnsi="宋体" w:cs="宋体"/>
                <w:sz w:val="24"/>
                <w:szCs w:val="24"/>
              </w:rPr>
            </w:pPr>
            <w:r>
              <w:rPr>
                <w:rFonts w:hint="eastAsia" w:ascii="宋体" w:hAnsi="宋体"/>
                <w:sz w:val="24"/>
                <w:szCs w:val="24"/>
              </w:rPr>
              <w:t>轨道式中国象棋</w:t>
            </w:r>
          </w:p>
        </w:tc>
        <w:tc>
          <w:tcPr>
            <w:tcW w:w="992"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好家庭</w:t>
            </w:r>
          </w:p>
        </w:tc>
        <w:tc>
          <w:tcPr>
            <w:tcW w:w="2581" w:type="dxa"/>
            <w:shd w:val="clear" w:color="auto" w:fill="auto"/>
            <w:noWrap w:val="0"/>
            <w:vAlign w:val="top"/>
          </w:tcPr>
          <w:p>
            <w:pPr>
              <w:jc w:val="center"/>
              <w:rPr>
                <w:rFonts w:ascii="宋体" w:hAnsi="宋体" w:cs="宋体"/>
                <w:sz w:val="24"/>
                <w:szCs w:val="24"/>
              </w:rPr>
            </w:pPr>
            <w:r>
              <w:rPr>
                <w:rFonts w:hint="eastAsia" w:ascii="宋体" w:hAnsi="宋体"/>
                <w:sz w:val="24"/>
                <w:szCs w:val="24"/>
              </w:rPr>
              <w:t>1614×1614×700mm、FXQ-4091</w:t>
            </w:r>
          </w:p>
        </w:tc>
        <w:tc>
          <w:tcPr>
            <w:tcW w:w="996" w:type="dxa"/>
            <w:shd w:val="clear" w:color="auto" w:fill="auto"/>
            <w:noWrap w:val="0"/>
            <w:vAlign w:val="center"/>
          </w:tcPr>
          <w:p>
            <w:pPr>
              <w:jc w:val="right"/>
              <w:rPr>
                <w:rFonts w:ascii="宋体" w:hAnsi="宋体" w:cs="宋体"/>
                <w:sz w:val="22"/>
              </w:rPr>
            </w:pPr>
            <w:r>
              <w:rPr>
                <w:rFonts w:hint="eastAsia" w:ascii="宋体" w:hAnsi="宋体"/>
                <w:sz w:val="22"/>
              </w:rPr>
              <w:t xml:space="preserve">8,500.00 </w:t>
            </w:r>
          </w:p>
        </w:tc>
        <w:tc>
          <w:tcPr>
            <w:tcW w:w="850" w:type="dxa"/>
            <w:shd w:val="clear" w:color="auto" w:fill="auto"/>
            <w:noWrap w:val="0"/>
            <w:vAlign w:val="center"/>
          </w:tcPr>
          <w:p>
            <w:pPr>
              <w:jc w:val="center"/>
              <w:rPr>
                <w:rFonts w:ascii="宋体" w:hAnsi="宋体" w:cs="宋体"/>
                <w:sz w:val="24"/>
                <w:szCs w:val="24"/>
              </w:rPr>
            </w:pPr>
            <w:r>
              <w:rPr>
                <w:rFonts w:ascii="宋体" w:hAnsi="宋体"/>
                <w:sz w:val="24"/>
                <w:szCs w:val="24"/>
              </w:rPr>
              <w:t>12</w:t>
            </w:r>
            <w:r>
              <w:rPr>
                <w:rFonts w:hint="eastAsia" w:ascii="宋体" w:hAnsi="宋体"/>
                <w:sz w:val="24"/>
                <w:szCs w:val="24"/>
              </w:rPr>
              <w:t>台</w:t>
            </w:r>
          </w:p>
        </w:tc>
        <w:tc>
          <w:tcPr>
            <w:tcW w:w="1061" w:type="dxa"/>
            <w:shd w:val="clear" w:color="auto" w:fill="auto"/>
            <w:noWrap w:val="0"/>
            <w:vAlign w:val="center"/>
          </w:tcPr>
          <w:p>
            <w:pPr>
              <w:jc w:val="right"/>
              <w:rPr>
                <w:rFonts w:ascii="宋体" w:hAnsi="宋体" w:cs="宋体"/>
                <w:sz w:val="22"/>
              </w:rPr>
            </w:pPr>
            <w:r>
              <w:rPr>
                <w:rFonts w:hint="eastAsia" w:ascii="宋体" w:hAnsi="宋体"/>
                <w:sz w:val="22"/>
              </w:rPr>
              <w:t xml:space="preserve">102,000.00 </w:t>
            </w:r>
          </w:p>
        </w:tc>
        <w:tc>
          <w:tcPr>
            <w:tcW w:w="657"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shd w:val="clear" w:color="auto" w:fill="auto"/>
            <w:noWrap w:val="0"/>
            <w:vAlign w:val="center"/>
          </w:tcPr>
          <w:p>
            <w:pPr>
              <w:jc w:val="center"/>
              <w:rPr>
                <w:rFonts w:ascii="宋体" w:hAnsi="宋体" w:cs="宋体"/>
                <w:sz w:val="24"/>
                <w:szCs w:val="24"/>
              </w:rPr>
            </w:pPr>
            <w:r>
              <w:rPr>
                <w:rFonts w:hint="eastAsia" w:ascii="宋体" w:hAnsi="宋体" w:cs="宋体"/>
                <w:sz w:val="24"/>
                <w:szCs w:val="24"/>
              </w:rPr>
              <w:t>合计总价</w:t>
            </w:r>
          </w:p>
        </w:tc>
        <w:tc>
          <w:tcPr>
            <w:tcW w:w="8554" w:type="dxa"/>
            <w:gridSpan w:val="7"/>
            <w:shd w:val="clear" w:color="auto" w:fill="auto"/>
            <w:noWrap w:val="0"/>
            <w:vAlign w:val="center"/>
          </w:tcPr>
          <w:p>
            <w:pPr>
              <w:jc w:val="left"/>
              <w:rPr>
                <w:rFonts w:ascii="宋体" w:hAnsi="宋体" w:cs="宋体"/>
                <w:sz w:val="24"/>
                <w:szCs w:val="24"/>
              </w:rPr>
            </w:pPr>
            <w:r>
              <w:rPr>
                <w:rFonts w:hint="eastAsia" w:ascii="宋体" w:hAnsi="宋体" w:cs="宋体"/>
                <w:sz w:val="24"/>
                <w:szCs w:val="24"/>
              </w:rPr>
              <w:t>（小写）：494,600.00</w:t>
            </w:r>
          </w:p>
          <w:p>
            <w:pPr>
              <w:jc w:val="left"/>
              <w:rPr>
                <w:rFonts w:ascii="宋体" w:hAnsi="宋体" w:cs="宋体"/>
                <w:sz w:val="24"/>
                <w:szCs w:val="24"/>
              </w:rPr>
            </w:pPr>
            <w:r>
              <w:rPr>
                <w:rFonts w:hint="eastAsia" w:ascii="宋体" w:hAnsi="宋体" w:cs="宋体"/>
                <w:sz w:val="24"/>
                <w:szCs w:val="24"/>
              </w:rPr>
              <w:t>（大写）：人民币肆拾玖万肆仟陆佰元整</w:t>
            </w:r>
          </w:p>
        </w:tc>
      </w:tr>
    </w:tbl>
    <w:p>
      <w:pPr>
        <w:pStyle w:val="4"/>
        <w:spacing w:before="0" w:beforeAutospacing="0" w:after="0" w:afterAutospacing="0" w:line="260" w:lineRule="exact"/>
        <w:rPr>
          <w:rFonts w:cs="Arial"/>
          <w:color w:val="auto"/>
          <w:szCs w:val="24"/>
        </w:rPr>
      </w:pPr>
    </w:p>
    <w:p>
      <w:pPr>
        <w:pStyle w:val="4"/>
        <w:spacing w:before="0" w:beforeAutospacing="0" w:after="0" w:afterAutospacing="0"/>
        <w:rPr>
          <w:rFonts w:cs="Arial"/>
          <w:color w:val="auto"/>
          <w:szCs w:val="24"/>
        </w:rPr>
      </w:pPr>
      <w:r>
        <w:rPr>
          <w:rFonts w:hint="eastAsia" w:cs="Arial"/>
          <w:color w:val="auto"/>
          <w:szCs w:val="24"/>
        </w:rPr>
        <w:t>注：</w:t>
      </w:r>
    </w:p>
    <w:p>
      <w:pPr>
        <w:pStyle w:val="4"/>
        <w:spacing w:before="0" w:beforeAutospacing="0" w:after="0" w:afterAutospacing="0" w:line="360" w:lineRule="auto"/>
        <w:rPr>
          <w:bCs/>
          <w:color w:val="auto"/>
          <w:szCs w:val="24"/>
        </w:rPr>
      </w:pPr>
      <w:r>
        <w:rPr>
          <w:rFonts w:hint="eastAsia"/>
          <w:bCs/>
          <w:color w:val="auto"/>
          <w:szCs w:val="24"/>
        </w:rPr>
        <w:t>1</w:t>
      </w:r>
      <w:r>
        <w:rPr>
          <w:bCs/>
          <w:color w:val="auto"/>
          <w:szCs w:val="24"/>
        </w:rPr>
        <w:t>.</w:t>
      </w:r>
      <w:r>
        <w:rPr>
          <w:rFonts w:hint="eastAsia"/>
          <w:bCs/>
          <w:color w:val="auto"/>
          <w:szCs w:val="24"/>
        </w:rPr>
        <w:t>所有价格均系用人民币表示，单位为元，精确到小数点后两位。</w:t>
      </w:r>
    </w:p>
    <w:p>
      <w:pPr>
        <w:pStyle w:val="4"/>
        <w:spacing w:before="0" w:beforeAutospacing="0" w:after="0" w:afterAutospacing="0" w:line="360" w:lineRule="auto"/>
        <w:rPr>
          <w:bCs/>
          <w:color w:val="auto"/>
          <w:szCs w:val="24"/>
        </w:rPr>
      </w:pPr>
      <w:r>
        <w:rPr>
          <w:rFonts w:hint="eastAsia"/>
          <w:bCs/>
          <w:color w:val="auto"/>
          <w:szCs w:val="24"/>
        </w:rPr>
        <w:t>2.供应商认为完成本项目需包含的所有费用可在其他费用一栏中自行填报,但须列明细。格式由供应商自行考虑。</w:t>
      </w:r>
    </w:p>
    <w:p>
      <w:pPr>
        <w:pStyle w:val="4"/>
        <w:spacing w:before="0" w:beforeAutospacing="0" w:after="0" w:afterAutospacing="0" w:line="360" w:lineRule="auto"/>
        <w:rPr>
          <w:b/>
          <w:bCs/>
          <w:color w:val="auto"/>
          <w:szCs w:val="24"/>
        </w:rPr>
      </w:pPr>
      <w:r>
        <w:rPr>
          <w:rFonts w:hint="eastAsia"/>
          <w:bCs/>
          <w:color w:val="auto"/>
          <w:szCs w:val="24"/>
        </w:rPr>
        <w:t>3.合计总价应与附件4 报价一览表中响应报价一致。</w:t>
      </w:r>
    </w:p>
    <w:p>
      <w:pPr>
        <w:pStyle w:val="4"/>
        <w:spacing w:before="0" w:beforeAutospacing="0" w:after="0" w:afterAutospacing="0" w:line="360" w:lineRule="auto"/>
        <w:rPr>
          <w:bCs/>
          <w:color w:val="auto"/>
          <w:szCs w:val="24"/>
        </w:rPr>
      </w:pPr>
    </w:p>
    <w:p>
      <w:pPr>
        <w:pStyle w:val="4"/>
        <w:spacing w:before="0" w:beforeAutospacing="0" w:after="0" w:afterAutospacing="0" w:line="360" w:lineRule="auto"/>
        <w:rPr>
          <w:bCs/>
          <w:color w:val="auto"/>
          <w:szCs w:val="24"/>
        </w:rPr>
      </w:pPr>
    </w:p>
    <w:p>
      <w:pPr>
        <w:pStyle w:val="4"/>
        <w:spacing w:before="0" w:beforeAutospacing="0" w:after="0" w:afterAutospacing="0" w:line="360" w:lineRule="auto"/>
        <w:rPr>
          <w:bCs/>
          <w:color w:val="auto"/>
          <w:szCs w:val="24"/>
        </w:rPr>
      </w:pPr>
      <w:r>
        <w:rPr>
          <w:bCs/>
          <w:color w:val="auto"/>
          <w:szCs w:val="24"/>
        </w:rPr>
        <w:t>供应商</w:t>
      </w:r>
      <w:r>
        <w:rPr>
          <w:rFonts w:hint="eastAsia"/>
          <w:bCs/>
          <w:color w:val="auto"/>
          <w:szCs w:val="24"/>
        </w:rPr>
        <w:t>名称</w:t>
      </w:r>
      <w:r>
        <w:rPr>
          <w:bCs/>
          <w:color w:val="auto"/>
          <w:szCs w:val="24"/>
        </w:rPr>
        <w:t>：（盖章）</w:t>
      </w:r>
      <w:r>
        <w:rPr>
          <w:rFonts w:hint="eastAsia"/>
          <w:bCs/>
          <w:color w:val="auto"/>
          <w:szCs w:val="24"/>
          <w:u w:val="single"/>
        </w:rPr>
        <w:t>深圳市好家庭实业有限公司</w:t>
      </w:r>
    </w:p>
    <w:p>
      <w:pPr>
        <w:pStyle w:val="4"/>
        <w:spacing w:before="0" w:beforeAutospacing="0" w:after="0" w:afterAutospacing="0" w:line="360" w:lineRule="auto"/>
        <w:rPr>
          <w:bCs/>
          <w:color w:val="auto"/>
          <w:szCs w:val="24"/>
        </w:rPr>
      </w:pPr>
      <w:r>
        <w:rPr>
          <w:bCs/>
          <w:color w:val="auto"/>
          <w:szCs w:val="24"/>
        </w:rPr>
        <w:t>法定代表人或其授权委托人：</w:t>
      </w:r>
      <w:r>
        <w:rPr>
          <w:rFonts w:hint="eastAsia"/>
          <w:bCs/>
          <w:color w:val="auto"/>
          <w:szCs w:val="24"/>
          <w:u w:val="single"/>
        </w:rPr>
        <w:t xml:space="preserve">                  </w:t>
      </w:r>
      <w:r>
        <w:rPr>
          <w:bCs/>
          <w:color w:val="auto"/>
          <w:szCs w:val="24"/>
        </w:rPr>
        <w:t>（签字或盖章）</w:t>
      </w:r>
    </w:p>
    <w:p>
      <w:pPr>
        <w:pStyle w:val="4"/>
        <w:rPr>
          <w:rFonts w:hint="eastAsia"/>
          <w:szCs w:val="24"/>
        </w:rPr>
      </w:pPr>
      <w:r>
        <w:rPr>
          <w:bCs/>
          <w:color w:val="auto"/>
          <w:szCs w:val="24"/>
        </w:rPr>
        <w:t>日期：</w:t>
      </w:r>
      <w:r>
        <w:rPr>
          <w:rFonts w:hint="eastAsia"/>
          <w:bCs/>
          <w:szCs w:val="24"/>
          <w:u w:val="single"/>
        </w:rPr>
        <w:t>2022</w:t>
      </w:r>
      <w:r>
        <w:rPr>
          <w:rFonts w:hint="eastAsia"/>
          <w:szCs w:val="24"/>
        </w:rPr>
        <w:t>年</w:t>
      </w:r>
      <w:r>
        <w:rPr>
          <w:rFonts w:hint="eastAsia"/>
          <w:szCs w:val="24"/>
          <w:u w:val="single"/>
        </w:rPr>
        <w:t>7</w:t>
      </w:r>
      <w:r>
        <w:rPr>
          <w:rFonts w:hint="eastAsia"/>
          <w:szCs w:val="24"/>
        </w:rPr>
        <w:t>月</w:t>
      </w:r>
      <w:r>
        <w:rPr>
          <w:rFonts w:hint="eastAsia"/>
          <w:szCs w:val="24"/>
          <w:u w:val="single"/>
        </w:rPr>
        <w:t>8</w:t>
      </w:r>
      <w:r>
        <w:rPr>
          <w:rFonts w:hint="eastAsia"/>
          <w:szCs w:val="24"/>
        </w:rPr>
        <w:t>日</w:t>
      </w:r>
    </w:p>
    <w:p>
      <w:pPr>
        <w:pStyle w:val="4"/>
        <w:rPr>
          <w:rFonts w:hint="eastAsia"/>
          <w:szCs w:val="24"/>
        </w:rPr>
      </w:pPr>
    </w:p>
    <w:p>
      <w:pPr>
        <w:pStyle w:val="4"/>
        <w:rPr>
          <w:color w:val="auto"/>
          <w:szCs w:val="24"/>
        </w:rPr>
        <w:sectPr>
          <w:footerReference r:id="rId6" w:type="first"/>
          <w:headerReference r:id="rId3" w:type="default"/>
          <w:footerReference r:id="rId4" w:type="default"/>
          <w:footerReference r:id="rId5" w:type="even"/>
          <w:pgSz w:w="11906" w:h="16838"/>
          <w:pgMar w:top="1531" w:right="1440" w:bottom="1440" w:left="144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ascii="宋体" w:hAnsi="宋体"/>
        <w:sz w:val="24"/>
        <w:szCs w:val="24"/>
      </w:rPr>
      <w:t xml:space="preserve">第 </w:t>
    </w:r>
    <w:r>
      <w:rPr>
        <w:rFonts w:ascii="宋体" w:hAnsi="宋体"/>
        <w:sz w:val="24"/>
        <w:szCs w:val="24"/>
      </w:rPr>
      <w:fldChar w:fldCharType="begin"/>
    </w:r>
    <w:r>
      <w:rPr>
        <w:rFonts w:ascii="宋体" w:hAnsi="宋体"/>
        <w:sz w:val="24"/>
        <w:szCs w:val="24"/>
      </w:rPr>
      <w:instrText xml:space="preserve"> PAGE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t xml:space="preserve"> 页</w:t>
    </w:r>
    <w:r>
      <w:rPr>
        <w:rFonts w:hint="eastAsia" w:ascii="宋体" w:hAnsi="宋体"/>
        <w:sz w:val="24"/>
        <w:szCs w:val="24"/>
      </w:rPr>
      <w:t>，</w:t>
    </w:r>
    <w:r>
      <w:rPr>
        <w:rFonts w:ascii="宋体" w:hAnsi="宋体"/>
        <w:sz w:val="24"/>
        <w:szCs w:val="24"/>
      </w:rPr>
      <w:t xml:space="preserve">共 </w:t>
    </w:r>
    <w:r>
      <w:rPr>
        <w:rFonts w:ascii="宋体" w:hAnsi="宋体"/>
        <w:sz w:val="24"/>
        <w:szCs w:val="24"/>
      </w:rPr>
      <w:fldChar w:fldCharType="begin"/>
    </w:r>
    <w:r>
      <w:rPr>
        <w:rFonts w:ascii="宋体" w:hAnsi="宋体"/>
        <w:sz w:val="24"/>
        <w:szCs w:val="24"/>
      </w:rPr>
      <w:instrText xml:space="preserve"> NUMPAGES </w:instrText>
    </w:r>
    <w:r>
      <w:rPr>
        <w:rFonts w:ascii="宋体" w:hAnsi="宋体"/>
        <w:sz w:val="24"/>
        <w:szCs w:val="24"/>
      </w:rPr>
      <w:fldChar w:fldCharType="separate"/>
    </w:r>
    <w:r>
      <w:rPr>
        <w:rFonts w:ascii="宋体" w:hAnsi="宋体"/>
        <w:sz w:val="24"/>
        <w:szCs w:val="24"/>
      </w:rPr>
      <w:t>542</w:t>
    </w:r>
    <w:r>
      <w:rPr>
        <w:rFonts w:ascii="宋体" w:hAnsi="宋体"/>
        <w:sz w:val="24"/>
        <w:szCs w:val="24"/>
      </w:rPr>
      <w:fldChar w:fldCharType="end"/>
    </w:r>
    <w:r>
      <w:rPr>
        <w:rFonts w:ascii="宋体" w:hAnsi="宋体"/>
        <w:sz w:val="24"/>
        <w:szCs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114300" distR="114300">
          <wp:extent cx="4046855" cy="360045"/>
          <wp:effectExtent l="0" t="0" r="6985" b="5715"/>
          <wp:docPr id="1" name="图片 1" descr="说明: 说明: 好家庭页眉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好家庭页眉标题"/>
                  <pic:cNvPicPr>
                    <a:picLocks noChangeAspect="1"/>
                  </pic:cNvPicPr>
                </pic:nvPicPr>
                <pic:blipFill>
                  <a:blip r:embed="rId1"/>
                  <a:stretch>
                    <a:fillRect/>
                  </a:stretch>
                </pic:blipFill>
                <pic:spPr>
                  <a:xfrm>
                    <a:off x="0" y="0"/>
                    <a:ext cx="4046855" cy="360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B0BC4"/>
    <w:rsid w:val="133B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2022-07-08T08:11:00Z</dcterms:created>
  <dc:creator>lyl</dc:creator>
  <cp:lastModifiedBy>lyl</cp:lastModifiedBy>
  <dcterms:modified xsi:type="dcterms:W3CDTF">2022-07-08T08:12:14Z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