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z w:val="36"/>
          <w:szCs w:val="36"/>
        </w:rPr>
      </w:pPr>
      <w:r>
        <w:rPr>
          <w:rFonts w:hint="eastAsia" w:ascii="宋体" w:hAnsi="宋体"/>
          <w:b/>
          <w:bCs/>
          <w:color w:val="000000"/>
          <w:sz w:val="36"/>
          <w:szCs w:val="36"/>
        </w:rPr>
        <w:t>江苏汽车技师学院大客车驾驶人职业教育实训基地</w:t>
      </w:r>
    </w:p>
    <w:p>
      <w:pPr>
        <w:jc w:val="center"/>
        <w:rPr>
          <w:rFonts w:hint="eastAsia" w:ascii="宋体" w:hAnsi="宋体"/>
          <w:b/>
          <w:bCs/>
          <w:color w:val="000000"/>
          <w:sz w:val="36"/>
          <w:szCs w:val="36"/>
        </w:rPr>
      </w:pPr>
      <w:r>
        <w:rPr>
          <w:rFonts w:hint="eastAsia" w:ascii="宋体" w:hAnsi="宋体"/>
          <w:b/>
          <w:bCs/>
          <w:color w:val="000000"/>
          <w:sz w:val="36"/>
          <w:szCs w:val="36"/>
        </w:rPr>
        <w:t>(仪征校区)一期建设工程结算审计服务</w:t>
      </w:r>
    </w:p>
    <w:p>
      <w:pPr>
        <w:jc w:val="center"/>
        <w:rPr>
          <w:rFonts w:hint="eastAsia" w:ascii="宋体" w:hAnsi="宋体" w:eastAsia="宋体"/>
          <w:b/>
          <w:bCs/>
          <w:color w:val="000000"/>
          <w:sz w:val="36"/>
          <w:szCs w:val="36"/>
          <w:lang w:val="en-US" w:eastAsia="zh-CN"/>
        </w:rPr>
      </w:pPr>
      <w:r>
        <w:rPr>
          <w:rFonts w:hint="eastAsia" w:ascii="宋体" w:hAnsi="宋体"/>
          <w:b/>
          <w:bCs/>
          <w:color w:val="000000"/>
          <w:sz w:val="36"/>
          <w:szCs w:val="36"/>
        </w:rPr>
        <w:t>竞争性磋商</w:t>
      </w:r>
      <w:r>
        <w:rPr>
          <w:rFonts w:hint="eastAsia" w:ascii="宋体" w:hAnsi="宋体"/>
          <w:b/>
          <w:bCs/>
          <w:color w:val="000000"/>
          <w:sz w:val="36"/>
          <w:szCs w:val="36"/>
          <w:lang w:val="en-US" w:eastAsia="zh-CN"/>
        </w:rPr>
        <w:t>公告</w:t>
      </w:r>
    </w:p>
    <w:p>
      <w:pPr>
        <w:spacing w:line="360" w:lineRule="auto"/>
        <w:ind w:firstLine="420" w:firstLineChars="200"/>
        <w:rPr>
          <w:rFonts w:ascii="宋体" w:hAnsi="宋体"/>
          <w:szCs w:val="21"/>
        </w:rPr>
      </w:pPr>
      <w:r>
        <w:rPr>
          <w:rFonts w:hint="eastAsia" w:ascii="宋体" w:hAnsi="宋体"/>
          <w:szCs w:val="21"/>
          <w:u w:val="single"/>
        </w:rPr>
        <w:t>江苏明润资产房地产评估造价咨询有限公司扬州分公司</w:t>
      </w:r>
      <w:r>
        <w:rPr>
          <w:rFonts w:hint="eastAsia" w:ascii="宋体" w:hAnsi="宋体"/>
          <w:szCs w:val="21"/>
        </w:rPr>
        <w:t>受</w:t>
      </w:r>
      <w:r>
        <w:rPr>
          <w:rFonts w:hint="eastAsia" w:ascii="宋体" w:hAnsi="宋体" w:cs="宋体"/>
          <w:color w:val="000000"/>
          <w:szCs w:val="21"/>
          <w:u w:val="single"/>
        </w:rPr>
        <w:t>江苏汽车技师学院</w:t>
      </w:r>
      <w:r>
        <w:rPr>
          <w:rFonts w:hint="eastAsia" w:ascii="宋体" w:hAnsi="宋体"/>
          <w:szCs w:val="21"/>
        </w:rPr>
        <w:t>的委托，</w:t>
      </w:r>
      <w:r>
        <w:rPr>
          <w:rFonts w:hint="eastAsia" w:ascii="宋体" w:hAnsi="宋体"/>
          <w:bCs/>
          <w:szCs w:val="21"/>
        </w:rPr>
        <w:t>就其</w:t>
      </w:r>
      <w:bookmarkStart w:id="0" w:name="OLE_LINK16"/>
      <w:bookmarkEnd w:id="0"/>
      <w:r>
        <w:rPr>
          <w:rFonts w:hint="eastAsia" w:ascii="宋体" w:hAnsi="宋体" w:cs="宋体"/>
          <w:color w:val="000000"/>
          <w:szCs w:val="21"/>
          <w:u w:val="single"/>
        </w:rPr>
        <w:t>江苏汽车技师学院大客车驾驶人职业教育实训基地(仪征校区)一期建设工程结算审计服务采购项目</w:t>
      </w:r>
      <w:r>
        <w:rPr>
          <w:rFonts w:hint="eastAsia" w:ascii="宋体" w:hAnsi="宋体"/>
          <w:szCs w:val="21"/>
        </w:rPr>
        <w:t>实施竞争性磋商采购，欢迎符合相关条件的供应商参加磋商。</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cs="宋体"/>
          <w:szCs w:val="21"/>
        </w:rPr>
      </w:pPr>
      <w:r>
        <w:rPr>
          <w:rFonts w:hint="eastAsia" w:ascii="宋体" w:hAnsi="宋体" w:cs="宋体"/>
          <w:szCs w:val="21"/>
          <w:u w:val="single"/>
        </w:rPr>
        <w:t xml:space="preserve"> 江苏汽车技师学院大客车驾驶人职业教育实训基地(仪征校区)一期建设工程结算审计服务采购项目 </w:t>
      </w:r>
      <w:r>
        <w:rPr>
          <w:rFonts w:hint="eastAsia" w:ascii="宋体" w:hAnsi="宋体" w:cs="宋体"/>
          <w:szCs w:val="21"/>
        </w:rPr>
        <w:t>的潜在供应商应在江苏明润资产房地产评估造价咨询有限公司扬州分公司（平山堂西路249号西湖西苑18东2楼）处获取采购文件，并于</w:t>
      </w:r>
      <w:r>
        <w:rPr>
          <w:rFonts w:hint="eastAsia" w:ascii="宋体" w:hAnsi="宋体" w:cs="宋体"/>
          <w:color w:val="000000"/>
          <w:szCs w:val="21"/>
          <w:highlight w:val="none"/>
          <w:u w:val="single"/>
          <w:lang w:eastAsia="zh-CN"/>
        </w:rPr>
        <w:t>2022年7月18日14点30分</w:t>
      </w:r>
      <w:r>
        <w:rPr>
          <w:rFonts w:hint="eastAsia" w:ascii="宋体" w:hAnsi="宋体" w:cs="宋体"/>
          <w:bCs/>
          <w:szCs w:val="21"/>
        </w:rPr>
        <w:t>（北京时间）前提交响应文件</w:t>
      </w:r>
      <w:r>
        <w:rPr>
          <w:rFonts w:hint="eastAsia" w:ascii="宋体" w:hAnsi="宋体" w:cs="宋体"/>
          <w:szCs w:val="21"/>
        </w:rPr>
        <w:t>。</w:t>
      </w:r>
    </w:p>
    <w:p/>
    <w:p>
      <w:pPr>
        <w:spacing w:line="360" w:lineRule="auto"/>
        <w:ind w:firstLine="422" w:firstLineChars="200"/>
        <w:outlineLvl w:val="0"/>
        <w:rPr>
          <w:rFonts w:ascii="宋体" w:hAnsi="宋体"/>
          <w:b/>
          <w:szCs w:val="21"/>
        </w:rPr>
      </w:pPr>
      <w:r>
        <w:rPr>
          <w:rFonts w:hint="eastAsia" w:ascii="宋体" w:hAnsi="宋体"/>
          <w:b/>
          <w:szCs w:val="21"/>
        </w:rPr>
        <w:t>一、项目基本情况</w:t>
      </w:r>
    </w:p>
    <w:p>
      <w:pPr>
        <w:spacing w:line="360" w:lineRule="auto"/>
        <w:ind w:firstLine="420" w:firstLineChars="200"/>
        <w:rPr>
          <w:rFonts w:hint="eastAsia"/>
        </w:rPr>
      </w:pPr>
      <w:r>
        <w:rPr>
          <w:rFonts w:hint="eastAsia" w:ascii="宋体" w:hAnsi="宋体"/>
          <w:szCs w:val="21"/>
        </w:rPr>
        <w:t>1.项目编号</w:t>
      </w:r>
      <w:r>
        <w:rPr>
          <w:rFonts w:hint="eastAsia" w:ascii="宋体" w:hAnsi="宋体"/>
          <w:sz w:val="24"/>
        </w:rPr>
        <w:t>：JSMRCG-20220412</w:t>
      </w:r>
      <w:r>
        <w:rPr>
          <w:rFonts w:hint="eastAsia" w:ascii="宋体" w:hAnsi="宋体"/>
          <w:szCs w:val="21"/>
        </w:rPr>
        <w:t>号</w:t>
      </w:r>
    </w:p>
    <w:p>
      <w:pPr>
        <w:spacing w:line="360" w:lineRule="auto"/>
        <w:ind w:left="1680" w:leftChars="200" w:hanging="1260" w:hangingChars="600"/>
        <w:jc w:val="left"/>
        <w:rPr>
          <w:rFonts w:hint="eastAsia" w:ascii="宋体" w:hAnsi="宋体" w:cs="宋体"/>
          <w:szCs w:val="21"/>
        </w:rPr>
      </w:pPr>
      <w:r>
        <w:rPr>
          <w:rFonts w:hint="eastAsia" w:hAnsi="宋体"/>
          <w:szCs w:val="21"/>
        </w:rPr>
        <w:t>2.项目名称</w:t>
      </w:r>
      <w:r>
        <w:rPr>
          <w:rFonts w:hint="eastAsia" w:hAnsi="宋体"/>
          <w:sz w:val="24"/>
        </w:rPr>
        <w:t>：</w:t>
      </w:r>
      <w:r>
        <w:rPr>
          <w:rFonts w:hint="eastAsia" w:ascii="宋体" w:hAnsi="宋体" w:cs="宋体"/>
          <w:szCs w:val="21"/>
        </w:rPr>
        <w:t>江苏汽车技师学院大客车驾驶人职业教育实训基地(仪征校区)一期建设工程结算审计服务采购项目</w:t>
      </w:r>
    </w:p>
    <w:p>
      <w:pPr>
        <w:spacing w:line="360" w:lineRule="auto"/>
        <w:ind w:left="1680" w:leftChars="200" w:hanging="1260" w:hangingChars="600"/>
        <w:jc w:val="left"/>
        <w:rPr>
          <w:rFonts w:hint="eastAsia" w:hAnsi="宋体"/>
          <w:szCs w:val="21"/>
        </w:rPr>
      </w:pPr>
      <w:r>
        <w:rPr>
          <w:rFonts w:hint="eastAsia" w:hAnsi="宋体"/>
          <w:szCs w:val="21"/>
        </w:rPr>
        <w:t xml:space="preserve">3.采购方式： </w:t>
      </w:r>
      <w:r>
        <w:rPr>
          <w:rFonts w:hint="eastAsia" w:hAnsi="宋体"/>
          <w:szCs w:val="21"/>
        </w:rPr>
        <w:sym w:font="Wingdings 2" w:char="0052"/>
      </w:r>
      <w:r>
        <w:rPr>
          <w:rFonts w:hint="eastAsia" w:hAnsi="宋体"/>
          <w:szCs w:val="21"/>
        </w:rPr>
        <w:t xml:space="preserve">竞争性磋商 </w:t>
      </w:r>
    </w:p>
    <w:p>
      <w:pPr>
        <w:pStyle w:val="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Calibri" w:hAnsi="宋体" w:eastAsia="宋体" w:cs="Times New Roman"/>
          <w:kern w:val="2"/>
          <w:sz w:val="21"/>
          <w:szCs w:val="21"/>
          <w:lang w:val="en-US" w:eastAsia="zh-CN" w:bidi="ar-SA"/>
        </w:rPr>
      </w:pPr>
      <w:r>
        <w:rPr>
          <w:rFonts w:hint="eastAsia" w:ascii="Calibri" w:hAnsi="宋体" w:eastAsia="宋体" w:cs="Times New Roman"/>
          <w:kern w:val="2"/>
          <w:sz w:val="21"/>
          <w:szCs w:val="21"/>
          <w:lang w:val="en-US" w:eastAsia="zh-CN" w:bidi="ar-SA"/>
        </w:rPr>
        <w:t>4.送审价：</w:t>
      </w:r>
      <w:r>
        <w:rPr>
          <w:rFonts w:hint="eastAsia" w:hAnsi="宋体" w:eastAsia="宋体" w:cs="Times New Roman"/>
          <w:kern w:val="2"/>
          <w:sz w:val="21"/>
          <w:szCs w:val="21"/>
          <w:lang w:val="en-US" w:eastAsia="zh-CN" w:bidi="ar-SA"/>
        </w:rPr>
        <w:t>预估</w:t>
      </w:r>
      <w:r>
        <w:rPr>
          <w:rFonts w:hint="eastAsia" w:ascii="Calibri" w:hAnsi="宋体" w:eastAsia="宋体" w:cs="Times New Roman"/>
          <w:kern w:val="2"/>
          <w:sz w:val="21"/>
          <w:szCs w:val="21"/>
          <w:lang w:val="en-US" w:eastAsia="zh-CN" w:bidi="ar-SA"/>
        </w:rPr>
        <w:t>1.2亿元</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.项目预算：</w:t>
      </w:r>
      <w:r>
        <w:rPr>
          <w:rFonts w:hint="eastAsia" w:ascii="宋体" w:hAnsi="宋体" w:cs="宋体"/>
          <w:szCs w:val="21"/>
          <w:lang w:val="en-US" w:eastAsia="zh-CN"/>
        </w:rPr>
        <w:t>核减额的5%</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color w:val="333333"/>
        </w:rPr>
        <w:t xml:space="preserve"> 本项目</w:t>
      </w:r>
      <w:r>
        <w:rPr>
          <w:color w:val="333333"/>
          <w:u w:val="single"/>
        </w:rPr>
        <w:t>设定</w:t>
      </w:r>
      <w:r>
        <w:rPr>
          <w:color w:val="333333"/>
        </w:rPr>
        <w:t>最高限价，</w:t>
      </w:r>
      <w:r>
        <w:rPr>
          <w:rFonts w:hint="eastAsia" w:ascii="宋体" w:hAnsi="宋体" w:cs="宋体"/>
          <w:szCs w:val="21"/>
        </w:rPr>
        <w:t>项目最高限价为</w:t>
      </w:r>
      <w:r>
        <w:rPr>
          <w:rFonts w:hint="eastAsia" w:ascii="宋体" w:hAnsi="宋体" w:cs="宋体"/>
          <w:szCs w:val="21"/>
          <w:lang w:val="en-US" w:eastAsia="zh-CN"/>
        </w:rPr>
        <w:t>核减额的5%</w:t>
      </w:r>
      <w:r>
        <w:rPr>
          <w:rFonts w:hint="eastAsia" w:ascii="宋体" w:hAnsi="宋体" w:cs="宋体"/>
          <w:szCs w:val="21"/>
        </w:rPr>
        <w:t>（超过最高限价的报价为无效报价）。</w:t>
      </w:r>
    </w:p>
    <w:p>
      <w:pPr>
        <w:spacing w:line="360" w:lineRule="auto"/>
        <w:ind w:firstLine="420" w:firstLineChars="200"/>
        <w:rPr>
          <w:rFonts w:hint="eastAsia" w:ascii="宋体" w:hAnsi="宋体" w:cs="宋体"/>
          <w:szCs w:val="21"/>
          <w:u w:val="single"/>
        </w:rPr>
      </w:pPr>
      <w:r>
        <w:rPr>
          <w:rFonts w:hint="eastAsia" w:ascii="宋体" w:hAnsi="宋体" w:cs="宋体"/>
          <w:szCs w:val="21"/>
          <w:lang w:val="en-US" w:eastAsia="zh-CN"/>
        </w:rPr>
        <w:t>7</w:t>
      </w:r>
      <w:r>
        <w:rPr>
          <w:rFonts w:hint="eastAsia" w:ascii="宋体" w:hAnsi="宋体" w:cs="宋体"/>
          <w:szCs w:val="21"/>
        </w:rPr>
        <w:t>.采购需求：见磋商文件第四章</w:t>
      </w:r>
    </w:p>
    <w:p>
      <w:pPr>
        <w:spacing w:line="360" w:lineRule="auto"/>
        <w:ind w:firstLine="420" w:firstLineChars="200"/>
        <w:rPr>
          <w:rFonts w:ascii="宋体" w:hAnsi="宋体" w:cs="宋体"/>
          <w:szCs w:val="21"/>
          <w:u w:val="single"/>
        </w:rPr>
      </w:pPr>
      <w:r>
        <w:rPr>
          <w:rFonts w:hint="eastAsia" w:ascii="宋体" w:hAnsi="宋体" w:cs="宋体"/>
          <w:szCs w:val="21"/>
          <w:lang w:val="en-US" w:eastAsia="zh-CN"/>
        </w:rPr>
        <w:t>8</w:t>
      </w:r>
      <w:r>
        <w:rPr>
          <w:rFonts w:hint="eastAsia" w:ascii="宋体" w:hAnsi="宋体" w:cs="宋体"/>
          <w:szCs w:val="21"/>
        </w:rPr>
        <w:t>.合同履行期限：</w:t>
      </w:r>
      <w:r>
        <w:rPr>
          <w:rFonts w:hint="eastAsia" w:ascii="宋体" w:hAnsi="宋体" w:cs="宋体"/>
        </w:rPr>
        <w:t>合同签订之日起根据审计进度安排完成审计工作并出具审计报告。</w:t>
      </w:r>
    </w:p>
    <w:p>
      <w:pPr>
        <w:spacing w:line="360" w:lineRule="auto"/>
        <w:ind w:firstLine="420" w:firstLineChars="200"/>
      </w:pPr>
      <w:r>
        <w:rPr>
          <w:rFonts w:hint="eastAsia" w:ascii="宋体" w:hAnsi="宋体" w:cs="宋体"/>
          <w:szCs w:val="21"/>
          <w:lang w:val="en-US" w:eastAsia="zh-CN"/>
        </w:rPr>
        <w:t>9</w:t>
      </w:r>
      <w:r>
        <w:rPr>
          <w:rFonts w:hint="eastAsia" w:ascii="宋体" w:hAnsi="宋体" w:cs="宋体"/>
          <w:szCs w:val="21"/>
        </w:rPr>
        <w:t>.本项目不接受联合体</w:t>
      </w:r>
    </w:p>
    <w:p>
      <w:pPr>
        <w:spacing w:line="360" w:lineRule="auto"/>
        <w:ind w:firstLine="422" w:firstLineChars="200"/>
        <w:outlineLvl w:val="0"/>
        <w:rPr>
          <w:rFonts w:hint="eastAsia" w:ascii="宋体" w:hAnsi="宋体"/>
          <w:b/>
          <w:szCs w:val="21"/>
        </w:rPr>
      </w:pPr>
      <w:r>
        <w:rPr>
          <w:rFonts w:hint="eastAsia" w:ascii="宋体" w:hAnsi="宋体"/>
          <w:b/>
          <w:szCs w:val="21"/>
        </w:rPr>
        <w:t>二、申请人的资格要求</w:t>
      </w:r>
    </w:p>
    <w:p>
      <w:pPr>
        <w:spacing w:line="360" w:lineRule="auto"/>
        <w:ind w:firstLine="420" w:firstLineChars="200"/>
        <w:rPr>
          <w:rFonts w:hint="eastAsia" w:ascii="宋体" w:hAnsi="宋体" w:cs="宋体"/>
          <w:szCs w:val="21"/>
        </w:rPr>
      </w:pPr>
      <w:r>
        <w:rPr>
          <w:rFonts w:hint="eastAsia" w:ascii="宋体" w:hAnsi="宋体" w:cs="宋体"/>
          <w:szCs w:val="21"/>
        </w:rPr>
        <w:t>（一）满足《中华人民共和国政府采购法》第二十二条规定的条件，并提供下列材料：</w:t>
      </w:r>
    </w:p>
    <w:p>
      <w:pPr>
        <w:spacing w:line="360" w:lineRule="auto"/>
        <w:ind w:firstLine="420" w:firstLineChars="200"/>
        <w:rPr>
          <w:rFonts w:ascii="宋体" w:hAnsi="宋体"/>
          <w:i/>
          <w:iCs/>
          <w:szCs w:val="21"/>
          <w:u w:val="single"/>
        </w:rPr>
      </w:pPr>
      <w:r>
        <w:rPr>
          <w:rFonts w:hint="eastAsia" w:ascii="宋体" w:hAnsi="宋体"/>
          <w:i/>
          <w:iCs/>
          <w:szCs w:val="21"/>
          <w:u w:val="single"/>
        </w:rPr>
        <w:t>1 磋商响应函</w:t>
      </w:r>
      <w:r>
        <w:rPr>
          <w:rFonts w:hint="eastAsia" w:ascii="宋体" w:hAnsi="宋体"/>
          <w:b/>
          <w:i/>
          <w:iCs/>
          <w:szCs w:val="21"/>
          <w:u w:val="single"/>
        </w:rPr>
        <w:t>(原件)</w:t>
      </w:r>
    </w:p>
    <w:p>
      <w:pPr>
        <w:spacing w:line="360" w:lineRule="auto"/>
        <w:ind w:right="312" w:firstLine="420" w:firstLineChars="200"/>
        <w:rPr>
          <w:rFonts w:ascii="宋体" w:hAnsi="宋体"/>
          <w:i/>
          <w:iCs/>
          <w:szCs w:val="21"/>
          <w:u w:val="single"/>
        </w:rPr>
      </w:pPr>
      <w:r>
        <w:rPr>
          <w:rFonts w:hint="eastAsia" w:ascii="宋体" w:hAnsi="宋体"/>
          <w:i/>
          <w:iCs/>
          <w:szCs w:val="21"/>
          <w:u w:val="single"/>
        </w:rPr>
        <w:t>2 资格声明</w:t>
      </w:r>
      <w:r>
        <w:rPr>
          <w:rFonts w:hint="eastAsia" w:ascii="宋体" w:hAnsi="宋体"/>
          <w:b/>
          <w:i/>
          <w:iCs/>
          <w:szCs w:val="21"/>
          <w:u w:val="single"/>
        </w:rPr>
        <w:t>(原件)</w:t>
      </w:r>
    </w:p>
    <w:p>
      <w:pPr>
        <w:spacing w:line="360" w:lineRule="auto"/>
        <w:ind w:firstLine="420" w:firstLineChars="200"/>
        <w:rPr>
          <w:rFonts w:hint="eastAsia" w:ascii="宋体" w:hAnsi="宋体"/>
          <w:i/>
          <w:iCs/>
          <w:szCs w:val="24"/>
          <w:u w:val="single"/>
        </w:rPr>
      </w:pPr>
      <w:r>
        <w:rPr>
          <w:rFonts w:hint="eastAsia" w:ascii="宋体" w:hAnsi="宋体"/>
          <w:i/>
          <w:iCs/>
          <w:szCs w:val="24"/>
          <w:u w:val="single"/>
        </w:rPr>
        <w:t>3若法定代表人参加磋商的，须提供本人身份证复印件</w:t>
      </w:r>
      <w:r>
        <w:rPr>
          <w:rFonts w:hint="eastAsia" w:ascii="宋体" w:hAnsi="宋体"/>
          <w:b/>
          <w:bCs/>
          <w:i/>
          <w:iCs/>
          <w:szCs w:val="24"/>
          <w:u w:val="single"/>
        </w:rPr>
        <w:t>(原件现场备查)</w:t>
      </w:r>
      <w:r>
        <w:rPr>
          <w:rFonts w:hint="eastAsia" w:ascii="宋体" w:hAnsi="宋体"/>
          <w:i/>
          <w:iCs/>
          <w:szCs w:val="24"/>
          <w:u w:val="single"/>
        </w:rPr>
        <w:t>；若授权代表参加的，须提供《法人授权书》原件和授权代表身份证复印件</w:t>
      </w:r>
      <w:r>
        <w:rPr>
          <w:rFonts w:hint="eastAsia" w:ascii="宋体" w:hAnsi="宋体"/>
          <w:b/>
          <w:bCs/>
          <w:i/>
          <w:iCs/>
          <w:szCs w:val="24"/>
          <w:u w:val="single"/>
        </w:rPr>
        <w:t>（原件现场备查）</w:t>
      </w:r>
    </w:p>
    <w:p>
      <w:pPr>
        <w:spacing w:line="360" w:lineRule="auto"/>
        <w:ind w:firstLine="420" w:firstLineChars="200"/>
        <w:rPr>
          <w:rFonts w:ascii="宋体" w:hAnsi="宋体"/>
          <w:i/>
          <w:iCs/>
          <w:szCs w:val="21"/>
          <w:u w:val="single"/>
        </w:rPr>
      </w:pPr>
      <w:r>
        <w:rPr>
          <w:rFonts w:hint="eastAsia" w:ascii="宋体" w:hAnsi="宋体"/>
          <w:i/>
          <w:iCs/>
          <w:szCs w:val="21"/>
          <w:u w:val="single"/>
        </w:rPr>
        <w:t xml:space="preserve">4 </w:t>
      </w:r>
      <w:r>
        <w:rPr>
          <w:rFonts w:hint="eastAsia" w:ascii="宋体" w:hAnsi="宋体" w:cs="宋体"/>
          <w:i/>
          <w:iCs/>
          <w:szCs w:val="21"/>
          <w:u w:val="single"/>
        </w:rPr>
        <w:t>法人或者其他组织的营业执照副本等证明文件</w:t>
      </w:r>
      <w:r>
        <w:rPr>
          <w:rFonts w:hint="eastAsia" w:ascii="宋体" w:hAnsi="宋体"/>
          <w:b/>
          <w:i/>
          <w:iCs/>
          <w:szCs w:val="21"/>
          <w:u w:val="single"/>
        </w:rPr>
        <w:t xml:space="preserve">(复印件加盖供应商公章) </w:t>
      </w:r>
    </w:p>
    <w:p>
      <w:pPr>
        <w:spacing w:line="360" w:lineRule="auto"/>
        <w:ind w:firstLine="420" w:firstLineChars="200"/>
        <w:rPr>
          <w:rFonts w:ascii="宋体" w:hAnsi="宋体"/>
          <w:i/>
          <w:iCs/>
          <w:color w:val="000000"/>
          <w:szCs w:val="21"/>
          <w:highlight w:val="none"/>
          <w:u w:val="single"/>
        </w:rPr>
      </w:pPr>
      <w:r>
        <w:rPr>
          <w:rFonts w:hint="eastAsia" w:ascii="宋体" w:hAnsi="宋体"/>
          <w:i/>
          <w:iCs/>
          <w:color w:val="000000"/>
          <w:szCs w:val="21"/>
          <w:u w:val="single"/>
        </w:rPr>
        <w:t>5 依法缴纳职工社会保障资金的证明材料</w:t>
      </w:r>
      <w:r>
        <w:rPr>
          <w:rFonts w:hint="eastAsia" w:ascii="宋体" w:hAnsi="宋体"/>
          <w:b/>
          <w:i/>
          <w:iCs/>
          <w:color w:val="000000"/>
          <w:szCs w:val="21"/>
          <w:u w:val="single"/>
        </w:rPr>
        <w:t>(复印件加盖供应商公章)(税务、银行或社会保险基金管理部门出具的</w:t>
      </w:r>
      <w:r>
        <w:rPr>
          <w:rFonts w:hint="eastAsia" w:ascii="宋体" w:hAnsi="宋体"/>
          <w:b/>
          <w:i/>
          <w:iCs/>
          <w:color w:val="000000"/>
          <w:szCs w:val="21"/>
          <w:highlight w:val="none"/>
          <w:u w:val="single"/>
          <w:lang w:val="en-US" w:eastAsia="zh-CN"/>
        </w:rPr>
        <w:t>近</w:t>
      </w:r>
      <w:r>
        <w:rPr>
          <w:rFonts w:hint="eastAsia" w:ascii="宋体" w:hAnsi="宋体"/>
          <w:b/>
          <w:i/>
          <w:iCs/>
          <w:color w:val="000000"/>
          <w:szCs w:val="21"/>
          <w:highlight w:val="none"/>
          <w:u w:val="single"/>
        </w:rPr>
        <w:t>三个月内任意一份缴纳职工社会保障资金的缴款凭证或缴款证明)</w:t>
      </w:r>
    </w:p>
    <w:p>
      <w:pPr>
        <w:spacing w:line="360" w:lineRule="auto"/>
        <w:ind w:firstLine="420" w:firstLineChars="200"/>
        <w:rPr>
          <w:rFonts w:ascii="宋体" w:hAnsi="宋体"/>
          <w:b/>
          <w:i/>
          <w:iCs/>
          <w:color w:val="000000"/>
          <w:szCs w:val="21"/>
          <w:u w:val="single"/>
        </w:rPr>
      </w:pPr>
      <w:r>
        <w:rPr>
          <w:rFonts w:hint="eastAsia" w:ascii="宋体" w:hAnsi="宋体"/>
          <w:i/>
          <w:iCs/>
          <w:color w:val="000000"/>
          <w:szCs w:val="21"/>
          <w:highlight w:val="none"/>
          <w:u w:val="single"/>
        </w:rPr>
        <w:t>6 供应商</w:t>
      </w:r>
      <w:r>
        <w:rPr>
          <w:rFonts w:hint="eastAsia" w:ascii="宋体" w:hAnsi="宋体"/>
          <w:i/>
          <w:iCs/>
          <w:color w:val="000000"/>
          <w:szCs w:val="21"/>
          <w:highlight w:val="none"/>
          <w:u w:val="single"/>
          <w:lang w:val="en-US" w:eastAsia="zh-CN"/>
        </w:rPr>
        <w:t>近</w:t>
      </w:r>
      <w:r>
        <w:rPr>
          <w:rFonts w:hint="eastAsia" w:ascii="宋体" w:hAnsi="宋体"/>
          <w:i/>
          <w:iCs/>
          <w:color w:val="000000"/>
          <w:szCs w:val="21"/>
          <w:highlight w:val="none"/>
          <w:u w:val="single"/>
        </w:rPr>
        <w:t>三</w:t>
      </w:r>
      <w:r>
        <w:rPr>
          <w:rFonts w:hint="eastAsia" w:ascii="宋体" w:hAnsi="宋体"/>
          <w:i/>
          <w:iCs/>
          <w:color w:val="000000"/>
          <w:szCs w:val="21"/>
          <w:u w:val="single"/>
        </w:rPr>
        <w:t>个月内任意一份依法纳税的缴款凭证</w:t>
      </w:r>
      <w:r>
        <w:rPr>
          <w:rFonts w:hint="eastAsia" w:ascii="宋体" w:hAnsi="宋体"/>
          <w:b/>
          <w:i/>
          <w:iCs/>
          <w:color w:val="000000"/>
          <w:szCs w:val="21"/>
          <w:u w:val="single"/>
        </w:rPr>
        <w:t>(复印件加盖供应商公章)</w:t>
      </w:r>
    </w:p>
    <w:p>
      <w:pPr>
        <w:spacing w:line="360" w:lineRule="auto"/>
        <w:ind w:firstLine="420" w:firstLineChars="200"/>
        <w:jc w:val="left"/>
        <w:rPr>
          <w:rFonts w:ascii="宋体" w:hAnsi="宋体"/>
          <w:i/>
          <w:iCs/>
          <w:szCs w:val="21"/>
          <w:u w:val="single"/>
        </w:rPr>
      </w:pPr>
      <w:r>
        <w:rPr>
          <w:rFonts w:hint="eastAsia" w:ascii="宋体" w:hAnsi="宋体"/>
          <w:i/>
          <w:iCs/>
          <w:szCs w:val="21"/>
          <w:u w:val="single"/>
        </w:rPr>
        <w:t>7 与第（6）条相对应的纳税申报表或经会计师事务所审计</w:t>
      </w:r>
      <w:r>
        <w:rPr>
          <w:rFonts w:hint="eastAsia" w:ascii="宋体" w:hAnsi="宋体"/>
          <w:i/>
          <w:iCs/>
          <w:szCs w:val="21"/>
          <w:highlight w:val="none"/>
          <w:u w:val="single"/>
        </w:rPr>
        <w:t>的2021年度</w:t>
      </w:r>
      <w:r>
        <w:rPr>
          <w:rFonts w:hint="eastAsia" w:ascii="宋体" w:hAnsi="宋体"/>
          <w:i/>
          <w:iCs/>
          <w:szCs w:val="21"/>
          <w:u w:val="single"/>
        </w:rPr>
        <w:t>财务报告</w:t>
      </w:r>
      <w:r>
        <w:rPr>
          <w:rFonts w:hint="eastAsia" w:ascii="宋体" w:hAnsi="宋体"/>
          <w:b/>
          <w:i/>
          <w:iCs/>
          <w:szCs w:val="21"/>
          <w:u w:val="single"/>
        </w:rPr>
        <w:t xml:space="preserve"> (复印件加盖供应商公章)</w:t>
      </w:r>
    </w:p>
    <w:p>
      <w:pPr>
        <w:spacing w:line="360" w:lineRule="auto"/>
        <w:ind w:firstLine="420" w:firstLineChars="200"/>
        <w:jc w:val="left"/>
        <w:rPr>
          <w:rFonts w:hint="eastAsia" w:ascii="宋体" w:hAnsi="宋体"/>
          <w:b/>
          <w:bCs/>
          <w:i/>
          <w:iCs/>
          <w:color w:val="000000"/>
          <w:u w:val="single"/>
        </w:rPr>
      </w:pPr>
      <w:r>
        <w:rPr>
          <w:rFonts w:hint="eastAsia" w:ascii="宋体" w:hAnsi="宋体"/>
          <w:i/>
          <w:iCs/>
          <w:color w:val="000000"/>
          <w:u w:val="single"/>
        </w:rPr>
        <w:t>8 供应商参加本次政府采购活动前3年内在经营活动中没有重大违法记录的书面声明</w:t>
      </w:r>
      <w:r>
        <w:rPr>
          <w:rFonts w:hint="eastAsia" w:ascii="宋体" w:hAnsi="宋体"/>
          <w:b/>
          <w:bCs/>
          <w:i/>
          <w:iCs/>
          <w:color w:val="000000"/>
          <w:u w:val="single"/>
        </w:rPr>
        <w:t>（原件）</w:t>
      </w:r>
    </w:p>
    <w:p>
      <w:pPr>
        <w:spacing w:line="360" w:lineRule="auto"/>
        <w:ind w:right="312" w:firstLine="420" w:firstLineChars="200"/>
        <w:rPr>
          <w:rFonts w:ascii="宋体" w:hAnsi="宋体"/>
          <w:b/>
          <w:bCs/>
          <w:i/>
          <w:iCs/>
          <w:color w:val="000000"/>
          <w:u w:val="single"/>
        </w:rPr>
      </w:pPr>
      <w:r>
        <w:rPr>
          <w:rFonts w:hint="eastAsia" w:ascii="宋体" w:hAnsi="宋体"/>
          <w:i/>
          <w:iCs/>
          <w:color w:val="000000"/>
          <w:u w:val="single"/>
        </w:rPr>
        <w:t>9未被“信用中国”网站（www.creditchina.gov.cn）、“中国政府采购网"(www.ccgp.gov.cn)列入失信被执行人、重大税收违法案件当事人名单、政府采购严重违法失信行为记录名单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（提供网页截图并加盖供应商公章）</w:t>
      </w:r>
    </w:p>
    <w:p>
      <w:pPr>
        <w:autoSpaceDE w:val="0"/>
        <w:snapToGrid w:val="0"/>
        <w:spacing w:line="360" w:lineRule="auto"/>
        <w:ind w:firstLine="420" w:firstLineChars="200"/>
        <w:jc w:val="left"/>
        <w:rPr>
          <w:rFonts w:hint="eastAsia" w:ascii="宋体" w:hAnsi="宋体" w:cs="宋体"/>
          <w:b/>
          <w:bCs/>
          <w:i/>
          <w:color w:val="000000"/>
          <w:szCs w:val="21"/>
          <w:u w:val="single"/>
          <w:lang w:bidi="ar"/>
        </w:rPr>
      </w:pPr>
      <w:r>
        <w:rPr>
          <w:rFonts w:hint="eastAsia" w:ascii="宋体" w:hAnsi="宋体"/>
          <w:i/>
          <w:iCs/>
          <w:color w:val="000000"/>
          <w:u w:val="single"/>
        </w:rPr>
        <w:t>10供应商信用承诺书</w:t>
      </w:r>
      <w:r>
        <w:rPr>
          <w:rFonts w:hint="eastAsia" w:ascii="宋体" w:hAnsi="宋体" w:cs="宋体"/>
          <w:b/>
          <w:bCs/>
          <w:i/>
          <w:color w:val="000000"/>
          <w:szCs w:val="21"/>
          <w:u w:val="single"/>
          <w:lang w:bidi="ar"/>
        </w:rPr>
        <w:t>(原件)</w:t>
      </w:r>
    </w:p>
    <w:p>
      <w:pPr>
        <w:spacing w:before="120" w:line="360" w:lineRule="auto"/>
        <w:ind w:firstLine="420" w:firstLineChars="200"/>
        <w:rPr>
          <w:rFonts w:ascii="Times New Roman" w:hAnsi="Times New Roman"/>
        </w:rPr>
      </w:pPr>
      <w:r>
        <w:rPr>
          <w:rFonts w:ascii="Times New Roman" w:hAnsi="Times New Roman"/>
        </w:rPr>
        <w:t>注一：如参加本项目的供应商为个体工商户、自然人或事业法人等非企业法人，则 5-7 项，本文件中所需法定代表人相关材料、盖章及签字等可用供应商相关负责人的相应材料代替。</w:t>
      </w:r>
    </w:p>
    <w:p>
      <w:pPr>
        <w:spacing w:before="120" w:line="360" w:lineRule="auto"/>
        <w:ind w:firstLine="420" w:firstLineChars="200"/>
        <w:rPr>
          <w:rFonts w:ascii="Times New Roman" w:hAnsi="Times New Roman"/>
        </w:rPr>
      </w:pPr>
      <w:r>
        <w:rPr>
          <w:rFonts w:hint="eastAsia" w:ascii="Times New Roman" w:hAnsi="Times New Roman"/>
        </w:rPr>
        <w:t>注二：</w:t>
      </w:r>
      <w:r>
        <w:rPr>
          <w:rFonts w:hint="eastAsia" w:ascii="宋体" w:hAnsi="宋体"/>
        </w:rPr>
        <w:t>投标人如有相关政策支持，延期缴纳或暂不缴纳职工社会保障资金、税收的，须提供相关证明材料。</w:t>
      </w:r>
    </w:p>
    <w:p>
      <w:pPr>
        <w:spacing w:line="360" w:lineRule="auto"/>
        <w:ind w:firstLine="525" w:firstLineChars="250"/>
      </w:pPr>
      <w:r>
        <w:rPr>
          <w:rFonts w:ascii="Times New Roman" w:hAnsi="Times New Roman"/>
        </w:rPr>
        <w:t>注</w:t>
      </w:r>
      <w:r>
        <w:rPr>
          <w:rFonts w:hint="eastAsia" w:ascii="Times New Roman" w:hAnsi="Times New Roman"/>
        </w:rPr>
        <w:t>三</w:t>
      </w:r>
      <w:r>
        <w:rPr>
          <w:rFonts w:ascii="Times New Roman" w:hAnsi="Times New Roman"/>
        </w:rPr>
        <w:t>：投标文件的正本和副本中均须提供上述资格证明文件。资格证明文件须清晰可辨，若有缺失或不清晰，将导致投标被拒绝且不允许在开标后补正。</w:t>
      </w:r>
    </w:p>
    <w:p>
      <w:pPr>
        <w:spacing w:line="360" w:lineRule="auto"/>
        <w:ind w:firstLine="420" w:firstLineChars="200"/>
        <w:rPr>
          <w:rFonts w:hint="eastAsia" w:ascii="宋体" w:hAnsi="宋体"/>
          <w:i/>
          <w:iCs/>
          <w:color w:val="000000"/>
          <w:highlight w:val="none"/>
          <w:u w:val="single"/>
        </w:rPr>
      </w:pPr>
      <w:r>
        <w:rPr>
          <w:rFonts w:hint="eastAsia"/>
        </w:rPr>
        <w:t>（二）</w:t>
      </w:r>
      <w:r>
        <w:rPr>
          <w:rFonts w:hint="eastAsia" w:ascii="宋体" w:hAnsi="宋体" w:cs="宋体"/>
          <w:szCs w:val="21"/>
        </w:rPr>
        <w:t>落实政府采购政策需满足的资格要求</w:t>
      </w:r>
      <w:r>
        <w:rPr>
          <w:rFonts w:hint="eastAsia" w:ascii="宋体" w:hAnsi="宋体" w:cs="宋体"/>
          <w:szCs w:val="21"/>
          <w:highlight w:val="none"/>
        </w:rPr>
        <w:t>：</w:t>
      </w:r>
      <w:r>
        <w:rPr>
          <w:rFonts w:hint="eastAsia" w:ascii="宋体" w:hAnsi="宋体"/>
          <w:i/>
          <w:iCs/>
          <w:color w:val="000000"/>
          <w:highlight w:val="none"/>
          <w:u w:val="single"/>
        </w:rPr>
        <w:t>根据《政府采购促进中小企业发展管理办法》的规定，本项目专门面向中小企业采购，供应商磋商响应时须提供《中小企业申明函》，《中小企业申明函》不符合要求或未提供的，响应文件无效。</w:t>
      </w:r>
    </w:p>
    <w:p>
      <w:pPr>
        <w:spacing w:line="360" w:lineRule="auto"/>
        <w:ind w:firstLine="525" w:firstLineChars="250"/>
        <w:rPr>
          <w:rFonts w:hint="eastAsia" w:ascii="宋体" w:hAnsi="宋体"/>
          <w:color w:val="000000"/>
          <w:szCs w:val="21"/>
        </w:rPr>
      </w:pPr>
      <w:r>
        <w:rPr>
          <w:rFonts w:hint="eastAsia" w:ascii="宋体" w:hAnsi="宋体"/>
          <w:szCs w:val="21"/>
        </w:rPr>
        <w:t>（三）本项目的特定资格要求</w:t>
      </w:r>
      <w:r>
        <w:rPr>
          <w:rFonts w:hint="eastAsia" w:ascii="宋体" w:hAnsi="宋体"/>
          <w:color w:val="000000"/>
          <w:szCs w:val="21"/>
        </w:rPr>
        <w:t>：</w:t>
      </w:r>
    </w:p>
    <w:p>
      <w:pPr>
        <w:spacing w:line="360" w:lineRule="auto"/>
        <w:ind w:firstLine="420" w:firstLineChars="200"/>
        <w:rPr>
          <w:rFonts w:hint="eastAsia" w:ascii="宋体" w:hAnsi="宋体" w:cs="宋体"/>
          <w:i/>
          <w:color w:val="000000"/>
          <w:szCs w:val="21"/>
          <w:highlight w:val="none"/>
          <w:u w:val="single"/>
          <w:lang w:bidi="ar"/>
        </w:rPr>
      </w:pPr>
      <w:r>
        <w:rPr>
          <w:rFonts w:hint="eastAsia" w:ascii="宋体" w:hAnsi="宋体" w:cs="宋体"/>
          <w:i/>
          <w:szCs w:val="21"/>
          <w:highlight w:val="none"/>
          <w:u w:val="single"/>
          <w:lang w:bidi="ar"/>
        </w:rPr>
        <w:t>1</w:t>
      </w:r>
      <w:r>
        <w:rPr>
          <w:rFonts w:hint="eastAsia" w:ascii="宋体" w:hAnsi="宋体" w:cs="宋体"/>
          <w:i/>
          <w:szCs w:val="21"/>
          <w:highlight w:val="none"/>
          <w:u w:val="single"/>
          <w:lang w:val="en-US" w:eastAsia="zh-CN" w:bidi="ar"/>
        </w:rPr>
        <w:t>供应商</w:t>
      </w:r>
      <w:r>
        <w:rPr>
          <w:rFonts w:hint="eastAsia" w:ascii="宋体" w:hAnsi="宋体" w:cs="宋体"/>
          <w:i/>
          <w:szCs w:val="21"/>
          <w:highlight w:val="none"/>
          <w:u w:val="single"/>
          <w:lang w:bidi="ar"/>
        </w:rPr>
        <w:t>具有工程造价咨询甲级资质且在有效期内</w:t>
      </w:r>
      <w:r>
        <w:rPr>
          <w:rFonts w:hint="eastAsia" w:ascii="宋体" w:hAnsi="宋体" w:cs="宋体"/>
          <w:b/>
          <w:i/>
          <w:szCs w:val="21"/>
          <w:highlight w:val="none"/>
          <w:u w:val="single"/>
          <w:lang w:bidi="ar"/>
        </w:rPr>
        <w:t>（提供资质证书复印件加盖</w:t>
      </w:r>
      <w:r>
        <w:rPr>
          <w:rFonts w:hint="eastAsia" w:ascii="宋体" w:hAnsi="宋体" w:cs="宋体"/>
          <w:b/>
          <w:i/>
          <w:szCs w:val="21"/>
          <w:highlight w:val="none"/>
          <w:u w:val="single"/>
          <w:lang w:eastAsia="zh-CN" w:bidi="ar"/>
        </w:rPr>
        <w:t>供应商</w:t>
      </w:r>
      <w:r>
        <w:rPr>
          <w:rFonts w:hint="eastAsia" w:ascii="宋体" w:hAnsi="宋体" w:cs="宋体"/>
          <w:b/>
          <w:i/>
          <w:szCs w:val="21"/>
          <w:highlight w:val="none"/>
          <w:u w:val="single"/>
          <w:lang w:bidi="ar"/>
        </w:rPr>
        <w:t>公章，原件备查）</w:t>
      </w:r>
    </w:p>
    <w:p>
      <w:pPr>
        <w:spacing w:line="360" w:lineRule="auto"/>
        <w:ind w:firstLine="420" w:firstLineChars="200"/>
        <w:rPr>
          <w:rFonts w:hint="eastAsia" w:ascii="宋体" w:hAnsi="宋体" w:cs="宋体"/>
          <w:b/>
          <w:i/>
          <w:color w:val="000000"/>
          <w:szCs w:val="21"/>
          <w:u w:val="single"/>
          <w:lang w:bidi="ar"/>
        </w:rPr>
      </w:pPr>
      <w:r>
        <w:rPr>
          <w:rFonts w:hint="eastAsia" w:ascii="宋体" w:hAnsi="宋体" w:cs="宋体"/>
          <w:i/>
          <w:color w:val="000000"/>
          <w:szCs w:val="21"/>
          <w:u w:val="single"/>
          <w:lang w:bidi="ar"/>
        </w:rPr>
        <w:t>2</w:t>
      </w:r>
      <w:r>
        <w:rPr>
          <w:rFonts w:hint="eastAsia" w:ascii="宋体" w:hAnsi="宋体" w:cs="宋体"/>
          <w:i/>
          <w:color w:val="000000"/>
          <w:szCs w:val="21"/>
          <w:u w:val="single"/>
          <w:lang w:val="en-US" w:eastAsia="zh-CN" w:bidi="ar"/>
        </w:rPr>
        <w:t>供应商</w:t>
      </w:r>
      <w:r>
        <w:rPr>
          <w:rFonts w:hint="eastAsia" w:ascii="宋体" w:hAnsi="宋体" w:cs="宋体"/>
          <w:i/>
          <w:color w:val="000000"/>
          <w:szCs w:val="21"/>
          <w:u w:val="single"/>
          <w:lang w:bidi="ar"/>
        </w:rPr>
        <w:t>项目负责人具有</w:t>
      </w:r>
      <w:r>
        <w:rPr>
          <w:rFonts w:hint="eastAsia" w:ascii="宋体" w:hAnsi="宋体" w:cs="宋体"/>
          <w:i/>
          <w:color w:val="000000"/>
          <w:szCs w:val="21"/>
          <w:u w:val="single"/>
          <w:lang w:val="en-US" w:eastAsia="zh-CN" w:bidi="ar"/>
        </w:rPr>
        <w:t>土建专业</w:t>
      </w:r>
      <w:r>
        <w:rPr>
          <w:rFonts w:hint="eastAsia" w:ascii="宋体" w:hAnsi="宋体" w:cs="宋体"/>
          <w:i/>
          <w:color w:val="000000"/>
          <w:szCs w:val="21"/>
          <w:u w:val="single"/>
          <w:lang w:bidi="ar"/>
        </w:rPr>
        <w:t>一级造价师（原注册造价师）资格且在有效期内（</w:t>
      </w:r>
      <w:r>
        <w:rPr>
          <w:rFonts w:hint="eastAsia" w:ascii="宋体" w:hAnsi="宋体" w:cs="宋体"/>
          <w:b/>
          <w:i/>
          <w:color w:val="000000"/>
          <w:szCs w:val="21"/>
          <w:u w:val="single"/>
          <w:lang w:bidi="ar"/>
        </w:rPr>
        <w:t>提供资执业资格证书、注册证书复印件加盖</w:t>
      </w:r>
      <w:r>
        <w:rPr>
          <w:rFonts w:hint="eastAsia" w:ascii="宋体" w:hAnsi="宋体" w:cs="宋体"/>
          <w:b/>
          <w:i/>
          <w:color w:val="000000"/>
          <w:szCs w:val="21"/>
          <w:u w:val="single"/>
          <w:lang w:eastAsia="zh-CN" w:bidi="ar"/>
        </w:rPr>
        <w:t>供应商</w:t>
      </w:r>
      <w:r>
        <w:rPr>
          <w:rFonts w:hint="eastAsia" w:ascii="宋体" w:hAnsi="宋体" w:cs="宋体"/>
          <w:b/>
          <w:i/>
          <w:color w:val="000000"/>
          <w:szCs w:val="21"/>
          <w:u w:val="single"/>
          <w:lang w:bidi="ar"/>
        </w:rPr>
        <w:t>公章，原件备查）</w:t>
      </w:r>
    </w:p>
    <w:p>
      <w:pPr>
        <w:spacing w:line="500" w:lineRule="exact"/>
        <w:ind w:firstLine="315" w:firstLineChars="150"/>
        <w:rPr>
          <w:rFonts w:hint="eastAsia" w:ascii="宋体" w:hAnsi="宋体"/>
          <w:color w:val="000000"/>
          <w:szCs w:val="21"/>
        </w:rPr>
      </w:pPr>
      <w:r>
        <w:rPr>
          <w:rFonts w:hint="eastAsia" w:ascii="宋体" w:hAnsi="宋体"/>
          <w:color w:val="000000"/>
          <w:szCs w:val="21"/>
        </w:rPr>
        <w:t>（四）拒绝下述供应商参加本次采购活动：</w:t>
      </w:r>
    </w:p>
    <w:p>
      <w:pPr>
        <w:spacing w:line="360" w:lineRule="auto"/>
        <w:ind w:firstLine="420" w:firstLineChars="200"/>
        <w:rPr>
          <w:rFonts w:hint="eastAsia" w:ascii="宋体" w:hAnsi="宋体"/>
          <w:szCs w:val="21"/>
        </w:rPr>
      </w:pPr>
      <w:r>
        <w:rPr>
          <w:rFonts w:hint="eastAsia" w:ascii="宋体" w:hAnsi="宋体"/>
          <w:szCs w:val="21"/>
        </w:rPr>
        <w:t>（1）供应商单位负责人为同一人或者存在直接控股、管理关系的不同供应商，不得参加同一合同项下的政府采购活动。</w:t>
      </w:r>
    </w:p>
    <w:p>
      <w:pPr>
        <w:spacing w:line="360" w:lineRule="auto"/>
        <w:ind w:firstLine="420" w:firstLineChars="200"/>
        <w:rPr>
          <w:rFonts w:hint="eastAsia"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szCs w:val="21"/>
        </w:rPr>
      </w:pPr>
      <w:r>
        <w:rPr>
          <w:rFonts w:hint="eastAsia" w:ascii="宋体" w:hAnsi="宋体"/>
          <w:szCs w:val="21"/>
        </w:rPr>
        <w:t>（3）供应商被“信用中国”网站（www.creditchina.gov.cn）、“中国政府采购网"(www.ccgp.gov.cn)列入失信被执行人、重大税收违法案件当事人名单、政府采购严重违法失信行为记录名单。</w:t>
      </w:r>
    </w:p>
    <w:p>
      <w:pPr>
        <w:spacing w:line="500" w:lineRule="exact"/>
        <w:ind w:firstLine="420" w:firstLineChars="200"/>
        <w:rPr>
          <w:rFonts w:hint="eastAsia" w:ascii="宋体" w:hAnsi="宋体"/>
          <w:szCs w:val="21"/>
        </w:rPr>
      </w:pPr>
      <w:r>
        <w:rPr>
          <w:rFonts w:hint="eastAsia" w:ascii="宋体" w:hAnsi="宋体"/>
          <w:szCs w:val="21"/>
        </w:rPr>
        <w:t>（五）现场考察或召开答疑会：无</w:t>
      </w:r>
    </w:p>
    <w:p>
      <w:pPr>
        <w:spacing w:after="156" w:afterLines="50" w:line="360" w:lineRule="auto"/>
        <w:ind w:firstLine="514" w:firstLineChars="244"/>
        <w:rPr>
          <w:rFonts w:ascii="宋体" w:hAnsi="宋体"/>
          <w:szCs w:val="21"/>
        </w:rPr>
      </w:pPr>
      <w:r>
        <w:rPr>
          <w:rFonts w:hint="eastAsia" w:ascii="宋体" w:hAnsi="宋体"/>
          <w:b/>
          <w:bCs/>
          <w:szCs w:val="21"/>
        </w:rPr>
        <w:t>三、获取采购文件</w:t>
      </w:r>
    </w:p>
    <w:p>
      <w:pPr>
        <w:spacing w:line="360" w:lineRule="auto"/>
        <w:ind w:firstLine="540"/>
        <w:rPr>
          <w:rFonts w:ascii="宋体" w:hAnsi="宋体"/>
          <w:szCs w:val="21"/>
          <w:u w:val="single"/>
        </w:rPr>
      </w:pPr>
      <w:r>
        <w:rPr>
          <w:rFonts w:hint="eastAsia" w:ascii="宋体" w:hAnsi="宋体"/>
          <w:szCs w:val="21"/>
        </w:rPr>
        <w:t>时间：</w:t>
      </w:r>
      <w:r>
        <w:rPr>
          <w:rFonts w:hint="eastAsia" w:ascii="宋体" w:hAnsi="宋体"/>
          <w:szCs w:val="21"/>
          <w:u w:val="single"/>
        </w:rPr>
        <w:t>2022年</w:t>
      </w:r>
      <w:r>
        <w:rPr>
          <w:rFonts w:hint="eastAsia" w:ascii="宋体" w:hAnsi="宋体"/>
          <w:szCs w:val="21"/>
          <w:u w:val="single"/>
          <w:lang w:val="en-US" w:eastAsia="zh-CN"/>
        </w:rPr>
        <w:t>7</w:t>
      </w:r>
      <w:r>
        <w:rPr>
          <w:rFonts w:hint="eastAsia" w:ascii="宋体" w:hAnsi="宋体"/>
          <w:szCs w:val="21"/>
          <w:u w:val="single"/>
        </w:rPr>
        <w:t>月</w:t>
      </w:r>
      <w:r>
        <w:rPr>
          <w:rFonts w:hint="eastAsia" w:ascii="宋体" w:hAnsi="宋体"/>
          <w:szCs w:val="21"/>
          <w:u w:val="single"/>
          <w:lang w:val="en-US" w:eastAsia="zh-CN"/>
        </w:rPr>
        <w:t>8</w:t>
      </w:r>
      <w:r>
        <w:rPr>
          <w:rFonts w:hint="eastAsia" w:ascii="宋体" w:hAnsi="宋体"/>
          <w:szCs w:val="21"/>
          <w:u w:val="single"/>
        </w:rPr>
        <w:t>日至2022年</w:t>
      </w:r>
      <w:r>
        <w:rPr>
          <w:rFonts w:hint="eastAsia" w:ascii="宋体" w:hAnsi="宋体"/>
          <w:szCs w:val="21"/>
          <w:u w:val="single"/>
          <w:lang w:val="en-US" w:eastAsia="zh-CN"/>
        </w:rPr>
        <w:t>7</w:t>
      </w:r>
      <w:r>
        <w:rPr>
          <w:rFonts w:hint="eastAsia" w:ascii="宋体" w:hAnsi="宋体"/>
          <w:szCs w:val="21"/>
          <w:u w:val="single"/>
        </w:rPr>
        <w:t>月</w:t>
      </w:r>
      <w:r>
        <w:rPr>
          <w:rFonts w:hint="eastAsia" w:ascii="宋体" w:hAnsi="宋体"/>
          <w:szCs w:val="21"/>
          <w:u w:val="single"/>
          <w:lang w:val="en-US" w:eastAsia="zh-CN"/>
        </w:rPr>
        <w:t>14</w:t>
      </w:r>
      <w:r>
        <w:rPr>
          <w:rFonts w:hint="eastAsia" w:ascii="宋体" w:hAnsi="宋体"/>
          <w:szCs w:val="21"/>
          <w:u w:val="single"/>
        </w:rPr>
        <w:t xml:space="preserve">日             </w:t>
      </w:r>
    </w:p>
    <w:p>
      <w:pPr>
        <w:spacing w:line="360" w:lineRule="auto"/>
        <w:ind w:firstLine="540"/>
        <w:rPr>
          <w:rFonts w:hint="eastAsia" w:ascii="宋体" w:hAnsi="宋体"/>
          <w:szCs w:val="21"/>
        </w:rPr>
      </w:pPr>
      <w:r>
        <w:rPr>
          <w:rFonts w:hint="eastAsia" w:ascii="宋体" w:hAnsi="宋体"/>
          <w:szCs w:val="21"/>
        </w:rPr>
        <w:t>地点：江苏明润资产房地产评估造价咨询有限公司扬州分公司（扬州市邗江区平山堂西路249号西湖西苑18栋2楼）</w:t>
      </w:r>
    </w:p>
    <w:p>
      <w:pPr>
        <w:spacing w:line="360" w:lineRule="auto"/>
        <w:ind w:firstLine="540"/>
        <w:rPr>
          <w:rFonts w:ascii="宋体" w:hAnsi="宋体"/>
          <w:szCs w:val="21"/>
          <w:u w:val="single"/>
        </w:rPr>
      </w:pPr>
      <w:r>
        <w:rPr>
          <w:rFonts w:hint="eastAsia" w:ascii="宋体" w:hAnsi="宋体"/>
          <w:szCs w:val="21"/>
        </w:rPr>
        <w:t>方式：供应商如确定参加磋商，请如实填写《供应商参加磋商确认函》，并按要求回复（电子邮箱：709772322@qq.com，联系电话：15052523602）或原件送至代理机构，回复接收截止时间：2022年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日17:</w:t>
      </w:r>
      <w:r>
        <w:rPr>
          <w:rFonts w:hint="eastAsia" w:ascii="宋体" w:hAnsi="宋体"/>
          <w:szCs w:val="21"/>
          <w:lang w:val="en-US" w:eastAsia="zh-CN"/>
        </w:rPr>
        <w:t>30</w:t>
      </w:r>
      <w:r>
        <w:rPr>
          <w:rFonts w:hint="eastAsia" w:ascii="宋体" w:hAnsi="宋体"/>
          <w:szCs w:val="21"/>
        </w:rPr>
        <w:t>。如供应商未按上述要求去做，将自行承担所产生的风险。未报名（提交确认函）者、超过时限者不得前来投标，内容不全者后果自负。有关本次磋商的事项若存在变动或修改，敬请及时关注“江苏汽车技师学院”“中国政府采购网”发布的信息或更正公告。</w:t>
      </w:r>
    </w:p>
    <w:p>
      <w:pPr>
        <w:spacing w:line="360" w:lineRule="auto"/>
        <w:ind w:firstLine="540"/>
        <w:rPr>
          <w:rFonts w:ascii="宋体" w:hAnsi="宋体"/>
          <w:szCs w:val="21"/>
        </w:rPr>
      </w:pPr>
      <w:r>
        <w:rPr>
          <w:rFonts w:hint="eastAsia" w:ascii="宋体" w:hAnsi="宋体"/>
          <w:szCs w:val="21"/>
        </w:rPr>
        <w:t>售价：300元，递交响应文件时缴纳</w:t>
      </w:r>
    </w:p>
    <w:p>
      <w:pPr>
        <w:spacing w:after="156" w:afterLines="50" w:line="360" w:lineRule="auto"/>
        <w:ind w:firstLine="514" w:firstLineChars="244"/>
        <w:rPr>
          <w:rFonts w:ascii="宋体" w:hAnsi="宋体"/>
          <w:b/>
          <w:bCs/>
          <w:szCs w:val="21"/>
        </w:rPr>
      </w:pPr>
      <w:r>
        <w:rPr>
          <w:rFonts w:hint="eastAsia" w:ascii="宋体" w:hAnsi="宋体"/>
          <w:b/>
          <w:bCs/>
          <w:szCs w:val="21"/>
        </w:rPr>
        <w:t>四、响应文件提交</w:t>
      </w:r>
    </w:p>
    <w:p>
      <w:pPr>
        <w:spacing w:line="360" w:lineRule="auto"/>
        <w:ind w:firstLine="540"/>
        <w:rPr>
          <w:rFonts w:hint="eastAsia" w:ascii="宋体" w:hAnsi="宋体"/>
          <w:szCs w:val="21"/>
          <w:highlight w:val="none"/>
        </w:rPr>
      </w:pPr>
      <w:r>
        <w:rPr>
          <w:rFonts w:hint="eastAsia" w:ascii="宋体" w:hAnsi="宋体"/>
          <w:szCs w:val="21"/>
        </w:rPr>
        <w:t>截止时间：</w:t>
      </w:r>
      <w:r>
        <w:rPr>
          <w:rFonts w:hint="eastAsia" w:ascii="宋体" w:hAnsi="宋体"/>
          <w:color w:val="000000"/>
          <w:szCs w:val="21"/>
          <w:highlight w:val="none"/>
          <w:u w:val="single"/>
          <w:lang w:eastAsia="zh-CN"/>
        </w:rPr>
        <w:t>2022年7月18日14点30分</w:t>
      </w:r>
      <w:r>
        <w:rPr>
          <w:rFonts w:hint="eastAsia" w:ascii="宋体" w:hAnsi="宋体"/>
          <w:szCs w:val="21"/>
          <w:highlight w:val="none"/>
          <w:u w:val="single"/>
        </w:rPr>
        <w:t>（北京时间）</w:t>
      </w:r>
    </w:p>
    <w:p>
      <w:pPr>
        <w:spacing w:line="360" w:lineRule="auto"/>
        <w:ind w:firstLine="540"/>
        <w:rPr>
          <w:rFonts w:hint="eastAsia" w:ascii="宋体" w:hAnsi="宋体"/>
          <w:szCs w:val="21"/>
          <w:highlight w:val="none"/>
        </w:rPr>
      </w:pPr>
      <w:r>
        <w:rPr>
          <w:rFonts w:hint="eastAsia" w:ascii="宋体" w:hAnsi="宋体"/>
          <w:szCs w:val="21"/>
          <w:highlight w:val="none"/>
        </w:rPr>
        <w:t>地点：江苏明润资产房地产评估造价咨询有限公司扬州分公司开标室（扬州市邗江区平山堂西路249号西湖西苑18栋2楼）</w:t>
      </w:r>
    </w:p>
    <w:p>
      <w:pPr>
        <w:spacing w:after="156" w:afterLines="50" w:line="360" w:lineRule="auto"/>
        <w:ind w:firstLine="514" w:firstLineChars="244"/>
        <w:rPr>
          <w:rFonts w:hint="eastAsia" w:ascii="宋体" w:hAnsi="宋体"/>
          <w:b/>
          <w:bCs/>
          <w:szCs w:val="21"/>
          <w:highlight w:val="none"/>
        </w:rPr>
      </w:pPr>
      <w:r>
        <w:rPr>
          <w:rFonts w:hint="eastAsia" w:ascii="宋体" w:hAnsi="宋体"/>
          <w:b/>
          <w:bCs/>
          <w:szCs w:val="21"/>
          <w:highlight w:val="none"/>
        </w:rPr>
        <w:t>五、开启</w:t>
      </w:r>
    </w:p>
    <w:p>
      <w:pPr>
        <w:spacing w:line="360" w:lineRule="auto"/>
        <w:ind w:firstLine="540"/>
        <w:rPr>
          <w:rFonts w:hint="eastAsia" w:ascii="宋体" w:hAnsi="宋体"/>
          <w:szCs w:val="21"/>
        </w:rPr>
      </w:pPr>
      <w:r>
        <w:rPr>
          <w:rFonts w:hint="eastAsia" w:ascii="宋体" w:hAnsi="宋体"/>
          <w:szCs w:val="21"/>
          <w:highlight w:val="none"/>
        </w:rPr>
        <w:t>时间：</w:t>
      </w:r>
      <w:r>
        <w:rPr>
          <w:rFonts w:hint="eastAsia" w:ascii="宋体" w:hAnsi="宋体"/>
          <w:color w:val="000000"/>
          <w:szCs w:val="21"/>
          <w:highlight w:val="none"/>
          <w:u w:val="single"/>
          <w:lang w:eastAsia="zh-CN"/>
        </w:rPr>
        <w:t>2022年7月18日14点30分</w:t>
      </w:r>
      <w:r>
        <w:rPr>
          <w:rFonts w:hint="eastAsia" w:ascii="宋体" w:hAnsi="宋体"/>
          <w:szCs w:val="21"/>
          <w:highlight w:val="none"/>
          <w:u w:val="single"/>
        </w:rPr>
        <w:t>（</w:t>
      </w:r>
      <w:r>
        <w:rPr>
          <w:rFonts w:hint="eastAsia" w:ascii="宋体" w:hAnsi="宋体"/>
          <w:szCs w:val="21"/>
          <w:u w:val="single"/>
        </w:rPr>
        <w:t>北京时间）</w:t>
      </w:r>
    </w:p>
    <w:p>
      <w:pPr>
        <w:spacing w:line="360" w:lineRule="auto"/>
        <w:ind w:firstLine="540"/>
        <w:rPr>
          <w:rFonts w:hint="eastAsia" w:ascii="宋体" w:hAnsi="宋体"/>
          <w:szCs w:val="21"/>
        </w:rPr>
      </w:pPr>
      <w:r>
        <w:rPr>
          <w:rFonts w:hint="eastAsia" w:ascii="宋体" w:hAnsi="宋体"/>
          <w:szCs w:val="21"/>
        </w:rPr>
        <w:t>地点：江苏明润资产房地产评估造价咨询有限公司扬州分公司开标室（扬州市邗江区平山堂西路249号西湖西苑18栋2楼）</w:t>
      </w:r>
    </w:p>
    <w:p>
      <w:pPr>
        <w:spacing w:after="156" w:afterLines="50" w:line="360" w:lineRule="auto"/>
        <w:ind w:firstLine="514" w:firstLineChars="244"/>
        <w:rPr>
          <w:rFonts w:ascii="宋体" w:hAnsi="宋体"/>
          <w:b/>
          <w:bCs/>
          <w:szCs w:val="21"/>
        </w:rPr>
      </w:pPr>
      <w:r>
        <w:rPr>
          <w:rFonts w:hint="eastAsia" w:ascii="宋体" w:hAnsi="宋体"/>
          <w:b/>
          <w:bCs/>
          <w:szCs w:val="21"/>
        </w:rPr>
        <w:t>六、公告期限</w:t>
      </w:r>
    </w:p>
    <w:p>
      <w:pPr>
        <w:spacing w:line="360" w:lineRule="auto"/>
        <w:ind w:firstLine="540"/>
        <w:rPr>
          <w:rFonts w:hint="eastAsia" w:ascii="宋体" w:hAnsi="宋体"/>
          <w:szCs w:val="21"/>
        </w:rPr>
      </w:pPr>
      <w:r>
        <w:rPr>
          <w:rFonts w:hint="eastAsia" w:ascii="宋体" w:hAnsi="宋体"/>
          <w:szCs w:val="21"/>
        </w:rPr>
        <w:t>自本公告发布之日起5个工作日。</w:t>
      </w:r>
    </w:p>
    <w:p>
      <w:pPr>
        <w:spacing w:after="156" w:afterLines="50" w:line="360" w:lineRule="auto"/>
        <w:ind w:firstLine="514" w:firstLineChars="244"/>
        <w:rPr>
          <w:rFonts w:ascii="宋体" w:hAnsi="宋体"/>
          <w:b/>
          <w:bCs/>
          <w:szCs w:val="21"/>
        </w:rPr>
      </w:pPr>
      <w:r>
        <w:rPr>
          <w:rFonts w:hint="eastAsia" w:ascii="宋体" w:hAnsi="宋体"/>
          <w:b/>
          <w:bCs/>
          <w:szCs w:val="21"/>
        </w:rPr>
        <w:t>七、其他补充事宜</w:t>
      </w:r>
    </w:p>
    <w:p>
      <w:pPr>
        <w:spacing w:line="360" w:lineRule="auto"/>
        <w:ind w:firstLine="420" w:firstLineChars="200"/>
        <w:rPr>
          <w:rFonts w:hint="eastAsia" w:ascii="宋体" w:hAnsi="宋体"/>
          <w:szCs w:val="21"/>
        </w:rPr>
      </w:pPr>
      <w:r>
        <w:rPr>
          <w:rFonts w:hint="eastAsia" w:ascii="宋体" w:hAnsi="宋体"/>
          <w:szCs w:val="21"/>
        </w:rPr>
        <w:t>（一）</w:t>
      </w:r>
      <w:r>
        <w:rPr>
          <w:rFonts w:hint="eastAsia" w:ascii="宋体" w:hAnsi="宋体" w:cs="宋体"/>
          <w:color w:val="000000"/>
          <w:szCs w:val="21"/>
        </w:rPr>
        <w:t>本次磋商不收取保证金。</w:t>
      </w:r>
    </w:p>
    <w:p>
      <w:pPr>
        <w:spacing w:line="360" w:lineRule="auto"/>
        <w:ind w:firstLine="420" w:firstLineChars="200"/>
        <w:rPr>
          <w:rFonts w:hint="eastAsia" w:ascii="宋体" w:hAnsi="宋体"/>
          <w:szCs w:val="21"/>
        </w:rPr>
      </w:pPr>
      <w:r>
        <w:rPr>
          <w:rFonts w:hint="eastAsia" w:ascii="宋体" w:hAnsi="宋体"/>
          <w:szCs w:val="21"/>
        </w:rPr>
        <w:t>（二）本磋商文件中斜体下划线部分为实质性响应条件，为必须遵守的条件，如不满足将作无效响应文件处理。</w:t>
      </w:r>
    </w:p>
    <w:p>
      <w:pPr>
        <w:spacing w:line="360" w:lineRule="auto"/>
        <w:ind w:firstLine="420" w:firstLineChars="200"/>
        <w:rPr>
          <w:rFonts w:hint="eastAsia" w:ascii="宋体" w:hAnsi="宋体"/>
          <w:szCs w:val="21"/>
        </w:rPr>
      </w:pPr>
      <w:r>
        <w:rPr>
          <w:rFonts w:hint="eastAsia" w:ascii="宋体" w:hAnsi="宋体"/>
          <w:szCs w:val="21"/>
        </w:rPr>
        <w:t>（三）本次磋商响应文件制作份数要求：一份正本，两份副本。每份磋商文件须清楚地标明“正本”或“副本”字样。一旦正本和副本不符，以正本为准。</w:t>
      </w:r>
    </w:p>
    <w:p>
      <w:pPr>
        <w:spacing w:after="156" w:afterLines="50" w:line="360" w:lineRule="auto"/>
        <w:ind w:firstLine="514" w:firstLineChars="244"/>
        <w:rPr>
          <w:rFonts w:hint="eastAsia" w:ascii="宋体" w:hAnsi="宋体"/>
          <w:b/>
          <w:bCs/>
          <w:szCs w:val="21"/>
        </w:rPr>
      </w:pPr>
      <w:bookmarkStart w:id="1" w:name="_Toc28359018"/>
      <w:bookmarkStart w:id="2" w:name="_Toc28359095"/>
      <w:bookmarkStart w:id="3" w:name="_Toc35393636"/>
      <w:bookmarkStart w:id="4" w:name="_Toc35393805"/>
      <w:r>
        <w:rPr>
          <w:rFonts w:hint="eastAsia" w:ascii="宋体" w:hAnsi="宋体"/>
          <w:b/>
          <w:bCs/>
          <w:szCs w:val="21"/>
        </w:rPr>
        <w:t>八、凡对本次采购提出询问，请按以下方式联系</w:t>
      </w:r>
      <w:bookmarkEnd w:id="1"/>
      <w:bookmarkEnd w:id="2"/>
      <w:bookmarkEnd w:id="3"/>
      <w:bookmarkEnd w:id="4"/>
    </w:p>
    <w:p>
      <w:pPr>
        <w:spacing w:line="360" w:lineRule="auto"/>
        <w:ind w:firstLine="540"/>
        <w:rPr>
          <w:rFonts w:hint="eastAsia" w:ascii="宋体" w:hAnsi="宋体"/>
          <w:szCs w:val="21"/>
        </w:rPr>
      </w:pPr>
      <w:bookmarkStart w:id="5" w:name="_Toc28359019"/>
      <w:bookmarkStart w:id="6" w:name="_Toc35393806"/>
      <w:bookmarkStart w:id="7" w:name="_Toc35393637"/>
      <w:bookmarkStart w:id="8" w:name="_Toc28359096"/>
      <w:r>
        <w:rPr>
          <w:rFonts w:hint="eastAsia" w:ascii="宋体" w:hAnsi="宋体"/>
          <w:szCs w:val="21"/>
        </w:rPr>
        <w:t>1.采购人信息</w:t>
      </w:r>
      <w:bookmarkEnd w:id="5"/>
      <w:bookmarkEnd w:id="6"/>
      <w:bookmarkEnd w:id="7"/>
      <w:bookmarkEnd w:id="8"/>
    </w:p>
    <w:p>
      <w:pPr>
        <w:spacing w:line="360" w:lineRule="auto"/>
        <w:ind w:firstLine="540"/>
        <w:rPr>
          <w:rFonts w:hint="eastAsia" w:ascii="宋体" w:hAnsi="宋体"/>
          <w:szCs w:val="21"/>
        </w:rPr>
      </w:pPr>
      <w:r>
        <w:rPr>
          <w:rFonts w:hint="eastAsia" w:ascii="宋体" w:hAnsi="宋体"/>
          <w:szCs w:val="21"/>
        </w:rPr>
        <w:t>名    称：</w:t>
      </w:r>
      <w:r>
        <w:rPr>
          <w:rFonts w:hint="eastAsia" w:ascii="宋体" w:hAnsi="宋体"/>
          <w:szCs w:val="21"/>
          <w:u w:val="single"/>
        </w:rPr>
        <w:t>江苏汽车技师学院　</w:t>
      </w:r>
      <w:r>
        <w:rPr>
          <w:rFonts w:hint="eastAsia" w:ascii="宋体" w:hAnsi="宋体"/>
          <w:szCs w:val="21"/>
        </w:rPr>
        <w:t>　　　　　　　　　　</w:t>
      </w:r>
    </w:p>
    <w:p>
      <w:pPr>
        <w:spacing w:line="360" w:lineRule="auto"/>
        <w:ind w:firstLine="540"/>
        <w:rPr>
          <w:rFonts w:hint="eastAsia" w:ascii="宋体" w:hAnsi="宋体"/>
          <w:szCs w:val="21"/>
          <w:u w:val="single"/>
        </w:rPr>
      </w:pPr>
      <w:r>
        <w:rPr>
          <w:rFonts w:hint="eastAsia" w:ascii="宋体" w:hAnsi="宋体"/>
          <w:szCs w:val="21"/>
        </w:rPr>
        <w:t>地    址：</w:t>
      </w:r>
      <w:r>
        <w:rPr>
          <w:rFonts w:hint="eastAsia"/>
          <w:szCs w:val="21"/>
          <w:u w:val="single"/>
        </w:rPr>
        <w:t>广陵区</w:t>
      </w:r>
      <w:r>
        <w:rPr>
          <w:rStyle w:val="10"/>
          <w:rFonts w:hint="eastAsia"/>
          <w:szCs w:val="21"/>
          <w:u w:val="single"/>
        </w:rPr>
        <w:t>扬霍路</w:t>
      </w:r>
      <w:r>
        <w:rPr>
          <w:rFonts w:hint="eastAsia"/>
          <w:szCs w:val="21"/>
          <w:u w:val="single"/>
        </w:rPr>
        <w:t>1</w:t>
      </w:r>
      <w:r>
        <w:rPr>
          <w:u w:val="single"/>
        </w:rPr>
        <w:t>号</w:t>
      </w:r>
      <w:r>
        <w:rPr>
          <w:rFonts w:hint="eastAsia" w:ascii="宋体" w:hAnsi="宋体"/>
          <w:szCs w:val="21"/>
          <w:u w:val="single"/>
        </w:rPr>
        <w:t>　</w:t>
      </w:r>
    </w:p>
    <w:p>
      <w:pPr>
        <w:spacing w:line="360" w:lineRule="auto"/>
        <w:ind w:firstLine="540"/>
        <w:rPr>
          <w:rFonts w:hint="eastAsia" w:ascii="宋体" w:hAnsi="宋体"/>
          <w:szCs w:val="21"/>
        </w:rPr>
      </w:pPr>
      <w:r>
        <w:rPr>
          <w:rFonts w:hint="eastAsia" w:ascii="宋体" w:hAnsi="宋体"/>
          <w:szCs w:val="21"/>
        </w:rPr>
        <w:t>联 系 人：</w:t>
      </w:r>
      <w:r>
        <w:rPr>
          <w:rFonts w:hint="eastAsia" w:ascii="宋体" w:hAnsi="宋体"/>
          <w:szCs w:val="21"/>
          <w:u w:val="single"/>
        </w:rPr>
        <w:t xml:space="preserve">  </w:t>
      </w:r>
      <w:r>
        <w:rPr>
          <w:rFonts w:hint="eastAsia" w:ascii="宋体" w:hAnsi="宋体"/>
          <w:szCs w:val="21"/>
          <w:u w:val="single"/>
          <w:lang w:val="en-US" w:eastAsia="zh-CN"/>
        </w:rPr>
        <w:t xml:space="preserve">   张老师</w:t>
      </w:r>
      <w:r>
        <w:rPr>
          <w:rFonts w:hint="eastAsia" w:ascii="宋体" w:hAnsi="宋体"/>
          <w:szCs w:val="21"/>
          <w:u w:val="single"/>
        </w:rPr>
        <w:t xml:space="preserve">       </w:t>
      </w:r>
      <w:r>
        <w:rPr>
          <w:rFonts w:hint="eastAsia" w:ascii="宋体" w:hAnsi="宋体"/>
          <w:szCs w:val="21"/>
        </w:rPr>
        <w:t>　　　　　　　　　　　</w:t>
      </w:r>
    </w:p>
    <w:p>
      <w:pPr>
        <w:spacing w:line="360" w:lineRule="auto"/>
        <w:ind w:firstLine="540"/>
        <w:rPr>
          <w:rFonts w:hint="eastAsia" w:ascii="宋体" w:hAnsi="宋体"/>
          <w:szCs w:val="21"/>
        </w:rPr>
      </w:pPr>
      <w:r>
        <w:rPr>
          <w:rFonts w:hint="eastAsia" w:ascii="宋体" w:hAnsi="宋体"/>
          <w:szCs w:val="21"/>
        </w:rPr>
        <w:t>联系方式：</w:t>
      </w:r>
      <w:r>
        <w:rPr>
          <w:rFonts w:hint="eastAsia" w:ascii="宋体" w:hAnsi="宋体"/>
          <w:szCs w:val="21"/>
          <w:u w:val="single"/>
        </w:rPr>
        <w:t xml:space="preserve">   </w:t>
      </w:r>
      <w:r>
        <w:rPr>
          <w:rFonts w:hint="eastAsia" w:ascii="宋体" w:hAnsi="宋体"/>
          <w:szCs w:val="21"/>
          <w:u w:val="single"/>
          <w:lang w:val="en-US" w:eastAsia="zh-CN"/>
        </w:rPr>
        <w:t>17321505789</w:t>
      </w:r>
      <w:r>
        <w:rPr>
          <w:rFonts w:hint="eastAsia" w:ascii="宋体" w:hAnsi="宋体"/>
          <w:szCs w:val="21"/>
          <w:u w:val="single"/>
        </w:rPr>
        <w:t xml:space="preserve">    </w:t>
      </w:r>
      <w:r>
        <w:rPr>
          <w:rFonts w:hint="eastAsia" w:ascii="宋体" w:hAnsi="宋体"/>
          <w:szCs w:val="21"/>
        </w:rPr>
        <w:t xml:space="preserve">　　　　　　　 　　　 </w:t>
      </w:r>
    </w:p>
    <w:p>
      <w:pPr>
        <w:spacing w:line="360" w:lineRule="auto"/>
        <w:ind w:firstLine="540"/>
        <w:rPr>
          <w:rFonts w:hint="eastAsia" w:ascii="宋体" w:hAnsi="宋体"/>
          <w:szCs w:val="21"/>
        </w:rPr>
      </w:pPr>
      <w:bookmarkStart w:id="9" w:name="_Toc35393638"/>
      <w:bookmarkStart w:id="10" w:name="_Toc35393807"/>
      <w:bookmarkStart w:id="11" w:name="_Toc28359097"/>
      <w:bookmarkStart w:id="12" w:name="_Toc28359020"/>
      <w:r>
        <w:rPr>
          <w:rFonts w:hint="eastAsia" w:ascii="宋体" w:hAnsi="宋体"/>
          <w:szCs w:val="21"/>
        </w:rPr>
        <w:t>2.采购代理机构信息</w:t>
      </w:r>
      <w:bookmarkEnd w:id="9"/>
      <w:bookmarkEnd w:id="10"/>
      <w:bookmarkEnd w:id="11"/>
      <w:bookmarkEnd w:id="12"/>
    </w:p>
    <w:p>
      <w:pPr>
        <w:spacing w:line="360" w:lineRule="auto"/>
        <w:ind w:firstLine="540"/>
        <w:rPr>
          <w:rFonts w:hint="eastAsia" w:ascii="宋体" w:hAnsi="宋体"/>
          <w:szCs w:val="21"/>
        </w:rPr>
      </w:pPr>
      <w:r>
        <w:rPr>
          <w:rFonts w:hint="eastAsia" w:ascii="宋体" w:hAnsi="宋体"/>
          <w:szCs w:val="21"/>
        </w:rPr>
        <w:t>名    称：</w:t>
      </w:r>
      <w:r>
        <w:rPr>
          <w:rFonts w:hint="eastAsia" w:ascii="宋体" w:hAnsi="宋体"/>
          <w:szCs w:val="21"/>
          <w:u w:val="single"/>
        </w:rPr>
        <w:t>江苏明润资产房地产评估造价咨询有限公司扬州分公司</w:t>
      </w:r>
      <w:r>
        <w:rPr>
          <w:rFonts w:hint="eastAsia" w:ascii="宋体" w:hAnsi="宋体"/>
          <w:szCs w:val="21"/>
        </w:rPr>
        <w:t>　　　　　　　　　　　</w:t>
      </w:r>
    </w:p>
    <w:p>
      <w:pPr>
        <w:spacing w:line="360" w:lineRule="auto"/>
        <w:ind w:firstLine="540"/>
        <w:rPr>
          <w:rFonts w:hint="eastAsia" w:ascii="宋体" w:hAnsi="宋体"/>
          <w:szCs w:val="21"/>
        </w:rPr>
      </w:pPr>
      <w:r>
        <w:rPr>
          <w:rFonts w:hint="eastAsia" w:ascii="宋体" w:hAnsi="宋体"/>
          <w:szCs w:val="21"/>
        </w:rPr>
        <w:t>地　　址：</w:t>
      </w:r>
      <w:r>
        <w:rPr>
          <w:rFonts w:hint="eastAsia" w:ascii="宋体" w:hAnsi="宋体"/>
          <w:szCs w:val="21"/>
          <w:u w:val="single"/>
        </w:rPr>
        <w:t>扬州市邗江区平山堂西路249号西湖西苑18栋2楼</w:t>
      </w:r>
      <w:r>
        <w:rPr>
          <w:rFonts w:hint="eastAsia" w:ascii="宋体" w:hAnsi="宋体"/>
          <w:szCs w:val="21"/>
        </w:rPr>
        <w:t>　</w:t>
      </w:r>
    </w:p>
    <w:p>
      <w:pPr>
        <w:spacing w:line="360" w:lineRule="auto"/>
        <w:ind w:firstLine="540"/>
        <w:rPr>
          <w:rFonts w:hint="eastAsia" w:ascii="宋体" w:hAnsi="宋体"/>
          <w:szCs w:val="21"/>
          <w:u w:val="single"/>
        </w:rPr>
      </w:pPr>
      <w:r>
        <w:rPr>
          <w:rFonts w:hint="eastAsia" w:ascii="宋体" w:hAnsi="宋体"/>
          <w:szCs w:val="21"/>
        </w:rPr>
        <w:t>联 系 人：</w:t>
      </w:r>
      <w:r>
        <w:rPr>
          <w:rFonts w:hint="eastAsia" w:ascii="宋体" w:hAnsi="宋体"/>
          <w:szCs w:val="21"/>
          <w:u w:val="single"/>
        </w:rPr>
        <w:t>余晨晨</w:t>
      </w:r>
    </w:p>
    <w:p>
      <w:pPr>
        <w:spacing w:line="360" w:lineRule="auto"/>
        <w:ind w:firstLine="540"/>
        <w:rPr>
          <w:rFonts w:hint="eastAsia" w:ascii="宋体" w:hAnsi="宋体"/>
          <w:szCs w:val="21"/>
        </w:rPr>
      </w:pPr>
      <w:r>
        <w:rPr>
          <w:rFonts w:hint="eastAsia" w:ascii="宋体" w:hAnsi="宋体"/>
          <w:szCs w:val="21"/>
        </w:rPr>
        <w:t>联系方式：</w:t>
      </w:r>
      <w:r>
        <w:rPr>
          <w:rFonts w:hint="eastAsia" w:ascii="宋体" w:hAnsi="宋体"/>
          <w:szCs w:val="21"/>
          <w:u w:val="single"/>
        </w:rPr>
        <w:t>15052523602</w:t>
      </w:r>
      <w:r>
        <w:rPr>
          <w:rFonts w:hint="eastAsia" w:ascii="宋体" w:hAnsi="宋体"/>
          <w:szCs w:val="21"/>
        </w:rPr>
        <w:t>　　　　　　　　　　</w:t>
      </w:r>
    </w:p>
    <w:p>
      <w:pPr>
        <w:spacing w:after="156" w:afterLines="50" w:line="360" w:lineRule="auto"/>
        <w:ind w:firstLine="514" w:firstLineChars="244"/>
        <w:rPr>
          <w:rFonts w:hint="eastAsia" w:ascii="宋体" w:hAnsi="宋体"/>
          <w:b/>
          <w:bCs/>
          <w:szCs w:val="21"/>
        </w:rPr>
      </w:pPr>
      <w:r>
        <w:rPr>
          <w:rFonts w:hint="eastAsia" w:ascii="宋体" w:hAnsi="宋体"/>
          <w:b/>
          <w:bCs/>
          <w:szCs w:val="21"/>
        </w:rPr>
        <w:t>九、疫情防控期间，供应商注意事项</w:t>
      </w:r>
    </w:p>
    <w:p>
      <w:pPr>
        <w:spacing w:line="360" w:lineRule="auto"/>
        <w:ind w:firstLine="540"/>
        <w:rPr>
          <w:rFonts w:hint="eastAsia" w:ascii="宋体" w:hAnsi="宋体"/>
          <w:szCs w:val="21"/>
        </w:rPr>
      </w:pPr>
      <w:r>
        <w:rPr>
          <w:rFonts w:hint="eastAsia" w:ascii="宋体" w:hAnsi="宋体"/>
          <w:szCs w:val="21"/>
        </w:rPr>
        <w:t>1、供应商授权代表须无条件服从招标代理机构疫情防控措施，入场前在代理公司进行实名登记、接受体温测量、自行戴好口罩、做好手部卫生消毒和投标文件等消毒防护，主动向代理公司说明近一周的个人身体情况、发热病人接触史以及近14天内的旅行史特别是较重疫区的旅行史。</w:t>
      </w:r>
    </w:p>
    <w:p>
      <w:pPr>
        <w:spacing w:line="360" w:lineRule="auto"/>
        <w:ind w:firstLine="540"/>
        <w:rPr>
          <w:rFonts w:hint="eastAsia" w:ascii="宋体" w:hAnsi="宋体"/>
          <w:szCs w:val="21"/>
        </w:rPr>
      </w:pPr>
      <w:r>
        <w:rPr>
          <w:rFonts w:hint="eastAsia" w:ascii="宋体" w:hAnsi="宋体"/>
          <w:szCs w:val="21"/>
        </w:rPr>
        <w:t>2、各供应商须明确项目授权代表，且出席活动的人数限1人。进场后的供应商应在指定开标室等候并参加开标活动，自觉配合场内秩序管理，不得擅自至非相关场所活动，聚集讨论。</w:t>
      </w:r>
    </w:p>
    <w:p>
      <w:pPr>
        <w:pStyle w:val="6"/>
        <w:ind w:firstLine="2730" w:firstLineChars="1300"/>
        <w:rPr>
          <w:rFonts w:hint="eastAsia"/>
        </w:rPr>
      </w:pPr>
    </w:p>
    <w:p>
      <w:pPr>
        <w:pStyle w:val="6"/>
        <w:ind w:firstLine="2730" w:firstLineChars="1300"/>
        <w:rPr>
          <w:rFonts w:hint="eastAsia"/>
        </w:rPr>
      </w:pPr>
    </w:p>
    <w:p>
      <w:pPr>
        <w:rPr>
          <w:rFonts w:hint="eastAsia"/>
        </w:rPr>
      </w:pPr>
    </w:p>
    <w:p>
      <w:pPr>
        <w:pStyle w:val="2"/>
        <w:rPr>
          <w:rFonts w:hint="eastAsia"/>
        </w:rPr>
      </w:pPr>
    </w:p>
    <w:p>
      <w:pPr>
        <w:pStyle w:val="3"/>
        <w:rPr>
          <w:rFonts w:hint="eastAsia"/>
        </w:rPr>
      </w:pPr>
    </w:p>
    <w:p>
      <w:pPr>
        <w:pStyle w:val="6"/>
        <w:ind w:firstLine="3570" w:firstLineChars="1700"/>
        <w:rPr>
          <w:rFonts w:hint="eastAsia"/>
        </w:rPr>
      </w:pPr>
      <w:r>
        <w:rPr>
          <w:rFonts w:hint="eastAsia"/>
        </w:rPr>
        <w:t>江苏明润资产房地产评估造价咨询有限公司扬州分公司</w:t>
      </w:r>
    </w:p>
    <w:p>
      <w:pPr>
        <w:ind w:firstLine="5880" w:firstLineChars="2800"/>
        <w:rPr>
          <w:rFonts w:hint="eastAsia"/>
          <w:lang w:val="en-US" w:eastAsia="zh-CN"/>
        </w:rPr>
        <w:sectPr>
          <w:headerReference r:id="rId3" w:type="default"/>
          <w:footerReference r:id="rId4" w:type="default"/>
          <w:pgSz w:w="11906" w:h="16838"/>
          <w:pgMar w:top="1440" w:right="1219" w:bottom="1440" w:left="1219" w:header="851" w:footer="992" w:gutter="0"/>
          <w:cols w:space="425" w:num="1"/>
          <w:docGrid w:type="lines" w:linePitch="312" w:charSpace="0"/>
        </w:sectPr>
      </w:pPr>
      <w:r>
        <w:rPr>
          <w:rFonts w:hint="eastAsia"/>
          <w:lang w:val="en-US" w:eastAsia="zh-CN"/>
        </w:rPr>
        <w:t>2022年7月8日</w:t>
      </w:r>
      <w:bookmarkStart w:id="13" w:name="_GoBack"/>
      <w:bookmarkEnd w:id="13"/>
    </w:p>
    <w:p>
      <w:pPr>
        <w:rPr>
          <w:rFonts w:hint="eastAsia" w:ascii="楷体_GB2312" w:hAnsi="宋体" w:eastAsia="楷体_GB2312"/>
          <w:b/>
          <w:sz w:val="44"/>
          <w:szCs w:val="44"/>
        </w:rPr>
      </w:pPr>
    </w:p>
    <w:p>
      <w:pPr>
        <w:jc w:val="center"/>
        <w:rPr>
          <w:rFonts w:hint="eastAsia" w:ascii="宋体" w:hAnsi="宋体"/>
          <w:b/>
          <w:sz w:val="24"/>
          <w:szCs w:val="24"/>
        </w:rPr>
      </w:pPr>
      <w:r>
        <w:rPr>
          <w:rFonts w:hint="eastAsia" w:ascii="宋体" w:hAnsi="宋体"/>
          <w:b/>
          <w:sz w:val="24"/>
          <w:szCs w:val="24"/>
        </w:rPr>
        <w:t>供应商参加磋商确认函</w:t>
      </w:r>
    </w:p>
    <w:p>
      <w:pPr>
        <w:rPr>
          <w:rFonts w:hint="eastAsia" w:ascii="宋体" w:hAnsi="宋体" w:cs="宋体"/>
          <w:sz w:val="28"/>
          <w:szCs w:val="28"/>
        </w:rPr>
      </w:pPr>
    </w:p>
    <w:p>
      <w:pPr>
        <w:spacing w:line="360" w:lineRule="auto"/>
        <w:rPr>
          <w:rFonts w:hint="eastAsia" w:ascii="宋体" w:hAnsi="宋体" w:cs="宋体"/>
          <w:szCs w:val="21"/>
        </w:rPr>
      </w:pPr>
      <w:r>
        <w:rPr>
          <w:rFonts w:hint="eastAsia" w:ascii="宋体" w:hAnsi="宋体" w:cs="宋体"/>
          <w:szCs w:val="21"/>
        </w:rPr>
        <w:t>江苏明润资产房地产评估造价咨询有限公司扬州分公司：</w:t>
      </w:r>
    </w:p>
    <w:p>
      <w:pPr>
        <w:spacing w:line="360" w:lineRule="auto"/>
        <w:rPr>
          <w:rFonts w:hint="eastAsia" w:ascii="宋体" w:hAnsi="宋体" w:cs="宋体"/>
          <w:szCs w:val="21"/>
        </w:rPr>
      </w:pPr>
      <w:r>
        <w:rPr>
          <w:rFonts w:hint="eastAsia" w:ascii="宋体" w:hAnsi="宋体" w:cs="宋体"/>
          <w:szCs w:val="21"/>
        </w:rPr>
        <w:t>　　本单位将参加贵公司于</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日磋商的采购编号</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项目。本单位已在网站成功下载标书，特发函确认。</w:t>
      </w:r>
    </w:p>
    <w:p>
      <w:pPr>
        <w:spacing w:line="360" w:lineRule="auto"/>
        <w:ind w:left="2730" w:hanging="2730" w:hangingChars="13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（单位公章）</w:t>
      </w:r>
    </w:p>
    <w:p>
      <w:pPr>
        <w:pBdr>
          <w:bottom w:val="single" w:color="auto" w:sz="6" w:space="1"/>
        </w:pBdr>
        <w:spacing w:line="360" w:lineRule="auto"/>
        <w:ind w:left="3465" w:hanging="3465" w:hangingChars="1650"/>
        <w:rPr>
          <w:rFonts w:hint="eastAsia" w:ascii="宋体" w:hAnsi="宋体" w:cs="宋体"/>
          <w:szCs w:val="21"/>
        </w:rPr>
      </w:pPr>
      <w:r>
        <w:rPr>
          <w:rFonts w:hint="eastAsia" w:ascii="宋体" w:hAnsi="宋体" w:cs="宋体"/>
          <w:szCs w:val="21"/>
        </w:rPr>
        <w:t>　　　　　　　　　　　　　                    　年　　　月　　　日</w:t>
      </w:r>
    </w:p>
    <w:p>
      <w:pPr>
        <w:spacing w:line="360" w:lineRule="auto"/>
        <w:ind w:left="3465" w:hanging="3465" w:hangingChars="1650"/>
        <w:rPr>
          <w:rFonts w:hint="eastAsia" w:ascii="宋体" w:hAnsi="宋体" w:cs="宋体"/>
          <w:szCs w:val="21"/>
        </w:rPr>
      </w:pPr>
      <w:r>
        <w:rPr>
          <w:rFonts w:hint="eastAsia" w:ascii="宋体" w:hAnsi="宋体" w:cs="宋体"/>
          <w:szCs w:val="21"/>
        </w:rPr>
        <w:t>附：</w:t>
      </w:r>
    </w:p>
    <w:p>
      <w:pPr>
        <w:spacing w:line="360" w:lineRule="auto"/>
        <w:ind w:left="3479" w:hanging="3479" w:hangingChars="1650"/>
        <w:jc w:val="center"/>
        <w:rPr>
          <w:rFonts w:hint="eastAsia" w:ascii="宋体" w:hAnsi="宋体" w:cs="宋体"/>
          <w:b/>
          <w:szCs w:val="21"/>
        </w:rPr>
      </w:pPr>
      <w:r>
        <w:rPr>
          <w:rFonts w:hint="eastAsia" w:ascii="宋体" w:hAnsi="宋体" w:cs="宋体"/>
          <w:b/>
          <w:szCs w:val="21"/>
        </w:rPr>
        <w:t xml:space="preserve">     供应商联系表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jc w:val="center"/>
              <w:rPr>
                <w:rFonts w:hint="eastAsia" w:ascii="宋体" w:hAnsi="宋体" w:cs="宋体"/>
                <w:szCs w:val="21"/>
              </w:rPr>
            </w:pPr>
            <w:r>
              <w:rPr>
                <w:rFonts w:hint="eastAsia" w:ascii="宋体" w:hAnsi="宋体" w:cs="宋体"/>
                <w:szCs w:val="21"/>
              </w:rPr>
              <w:t>单位名称</w:t>
            </w:r>
          </w:p>
        </w:tc>
        <w:tc>
          <w:tcPr>
            <w:tcW w:w="6235" w:type="dxa"/>
            <w:gridSpan w:val="3"/>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jc w:val="center"/>
              <w:rPr>
                <w:rFonts w:hint="eastAsia" w:ascii="宋体" w:hAnsi="宋体" w:cs="宋体"/>
                <w:szCs w:val="21"/>
              </w:rPr>
            </w:pPr>
            <w:r>
              <w:rPr>
                <w:rFonts w:hint="eastAsia" w:ascii="宋体" w:hAnsi="宋体" w:cs="宋体"/>
                <w:szCs w:val="21"/>
              </w:rPr>
              <w:t>单位地址</w:t>
            </w:r>
          </w:p>
        </w:tc>
        <w:tc>
          <w:tcPr>
            <w:tcW w:w="6235" w:type="dxa"/>
            <w:gridSpan w:val="3"/>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jc w:val="center"/>
              <w:rPr>
                <w:rFonts w:hint="eastAsia" w:ascii="宋体" w:hAnsi="宋体" w:cs="宋体"/>
                <w:szCs w:val="21"/>
              </w:rPr>
            </w:pPr>
            <w:r>
              <w:rPr>
                <w:rFonts w:hint="eastAsia" w:ascii="宋体" w:hAnsi="宋体" w:cs="宋体"/>
                <w:szCs w:val="21"/>
              </w:rPr>
              <w:t>法定代表人</w:t>
            </w:r>
          </w:p>
        </w:tc>
        <w:tc>
          <w:tcPr>
            <w:tcW w:w="1873" w:type="dxa"/>
            <w:noWrap w:val="0"/>
            <w:vAlign w:val="top"/>
          </w:tcPr>
          <w:p>
            <w:pPr>
              <w:spacing w:line="360" w:lineRule="auto"/>
              <w:rPr>
                <w:rFonts w:hint="eastAsia" w:ascii="宋体" w:hAnsi="宋体" w:cs="宋体"/>
                <w:szCs w:val="21"/>
              </w:rPr>
            </w:pPr>
          </w:p>
        </w:tc>
        <w:tc>
          <w:tcPr>
            <w:tcW w:w="2550" w:type="dxa"/>
            <w:noWrap w:val="0"/>
            <w:vAlign w:val="top"/>
          </w:tcPr>
          <w:p>
            <w:pPr>
              <w:spacing w:line="360" w:lineRule="auto"/>
              <w:jc w:val="center"/>
              <w:rPr>
                <w:rFonts w:hint="eastAsia" w:ascii="宋体" w:hAnsi="宋体" w:cs="宋体"/>
                <w:szCs w:val="21"/>
              </w:rPr>
            </w:pPr>
            <w:r>
              <w:rPr>
                <w:rFonts w:hint="eastAsia" w:ascii="宋体" w:hAnsi="宋体" w:cs="宋体"/>
                <w:szCs w:val="21"/>
              </w:rPr>
              <w:t>邮    编</w:t>
            </w:r>
          </w:p>
        </w:tc>
        <w:tc>
          <w:tcPr>
            <w:tcW w:w="1812" w:type="dxa"/>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spacing w:line="360" w:lineRule="auto"/>
              <w:jc w:val="center"/>
              <w:rPr>
                <w:rFonts w:hint="eastAsia" w:ascii="宋体" w:hAnsi="宋体" w:cs="宋体"/>
                <w:szCs w:val="21"/>
              </w:rPr>
            </w:pPr>
            <w:r>
              <w:rPr>
                <w:rFonts w:hint="eastAsia" w:ascii="宋体" w:hAnsi="宋体" w:cs="宋体"/>
                <w:szCs w:val="21"/>
              </w:rPr>
              <w:t>单位电话</w:t>
            </w:r>
          </w:p>
        </w:tc>
        <w:tc>
          <w:tcPr>
            <w:tcW w:w="1873" w:type="dxa"/>
            <w:noWrap w:val="0"/>
            <w:vAlign w:val="top"/>
          </w:tcPr>
          <w:p>
            <w:pPr>
              <w:spacing w:line="360" w:lineRule="auto"/>
              <w:jc w:val="center"/>
              <w:rPr>
                <w:rFonts w:hint="eastAsia" w:ascii="宋体" w:hAnsi="宋体" w:cs="宋体"/>
                <w:szCs w:val="21"/>
              </w:rPr>
            </w:pPr>
          </w:p>
        </w:tc>
        <w:tc>
          <w:tcPr>
            <w:tcW w:w="2550" w:type="dxa"/>
            <w:noWrap w:val="0"/>
            <w:vAlign w:val="top"/>
          </w:tcPr>
          <w:p>
            <w:pPr>
              <w:spacing w:line="360" w:lineRule="auto"/>
              <w:jc w:val="center"/>
              <w:rPr>
                <w:rFonts w:hint="eastAsia" w:ascii="宋体" w:hAnsi="宋体" w:cs="宋体"/>
                <w:szCs w:val="21"/>
              </w:rPr>
            </w:pPr>
            <w:r>
              <w:rPr>
                <w:rFonts w:hint="eastAsia" w:ascii="宋体" w:hAnsi="宋体" w:cs="宋体"/>
                <w:szCs w:val="21"/>
              </w:rPr>
              <w:t>传真号码</w:t>
            </w:r>
          </w:p>
        </w:tc>
        <w:tc>
          <w:tcPr>
            <w:tcW w:w="1812" w:type="dxa"/>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jc w:val="center"/>
              <w:rPr>
                <w:rFonts w:hint="eastAsia" w:ascii="宋体" w:hAnsi="宋体" w:cs="宋体"/>
                <w:szCs w:val="21"/>
              </w:rPr>
            </w:pPr>
            <w:r>
              <w:rPr>
                <w:rFonts w:hint="eastAsia" w:ascii="宋体" w:hAnsi="宋体" w:cs="宋体"/>
                <w:szCs w:val="21"/>
              </w:rPr>
              <w:t>项目联系人</w:t>
            </w:r>
          </w:p>
        </w:tc>
        <w:tc>
          <w:tcPr>
            <w:tcW w:w="1873" w:type="dxa"/>
            <w:noWrap w:val="0"/>
            <w:vAlign w:val="top"/>
          </w:tcPr>
          <w:p>
            <w:pPr>
              <w:spacing w:line="360" w:lineRule="auto"/>
              <w:jc w:val="center"/>
              <w:rPr>
                <w:rFonts w:hint="eastAsia" w:ascii="宋体" w:hAnsi="宋体" w:cs="宋体"/>
                <w:szCs w:val="21"/>
              </w:rPr>
            </w:pPr>
          </w:p>
        </w:tc>
        <w:tc>
          <w:tcPr>
            <w:tcW w:w="2550" w:type="dxa"/>
            <w:noWrap w:val="0"/>
            <w:vAlign w:val="top"/>
          </w:tcPr>
          <w:p>
            <w:pPr>
              <w:spacing w:line="360" w:lineRule="auto"/>
              <w:jc w:val="center"/>
              <w:rPr>
                <w:rFonts w:hint="eastAsia" w:ascii="宋体" w:hAnsi="宋体" w:cs="宋体"/>
                <w:szCs w:val="21"/>
              </w:rPr>
            </w:pPr>
            <w:r>
              <w:rPr>
                <w:rFonts w:hint="eastAsia" w:ascii="宋体" w:hAnsi="宋体" w:cs="宋体"/>
                <w:szCs w:val="21"/>
              </w:rPr>
              <w:t>邮    箱</w:t>
            </w:r>
          </w:p>
        </w:tc>
        <w:tc>
          <w:tcPr>
            <w:tcW w:w="1812" w:type="dxa"/>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spacing w:line="360" w:lineRule="auto"/>
              <w:jc w:val="center"/>
              <w:rPr>
                <w:rFonts w:hint="eastAsia" w:ascii="宋体" w:hAnsi="宋体" w:cs="宋体"/>
                <w:szCs w:val="21"/>
              </w:rPr>
            </w:pPr>
            <w:r>
              <w:rPr>
                <w:rFonts w:hint="eastAsia" w:ascii="宋体" w:hAnsi="宋体" w:cs="宋体"/>
                <w:szCs w:val="21"/>
              </w:rPr>
              <w:t>联系人电话</w:t>
            </w:r>
          </w:p>
        </w:tc>
        <w:tc>
          <w:tcPr>
            <w:tcW w:w="1873" w:type="dxa"/>
            <w:noWrap w:val="0"/>
            <w:vAlign w:val="top"/>
          </w:tcPr>
          <w:p>
            <w:pPr>
              <w:spacing w:line="360" w:lineRule="auto"/>
              <w:jc w:val="center"/>
              <w:rPr>
                <w:rFonts w:hint="eastAsia" w:ascii="宋体" w:hAnsi="宋体" w:cs="宋体"/>
                <w:szCs w:val="21"/>
              </w:rPr>
            </w:pPr>
          </w:p>
        </w:tc>
        <w:tc>
          <w:tcPr>
            <w:tcW w:w="2550" w:type="dxa"/>
            <w:noWrap w:val="0"/>
            <w:vAlign w:val="top"/>
          </w:tcPr>
          <w:p>
            <w:pPr>
              <w:spacing w:line="360" w:lineRule="auto"/>
              <w:jc w:val="center"/>
              <w:rPr>
                <w:rFonts w:hint="eastAsia" w:ascii="宋体" w:hAnsi="宋体" w:cs="宋体"/>
                <w:szCs w:val="21"/>
              </w:rPr>
            </w:pPr>
            <w:r>
              <w:rPr>
                <w:rFonts w:hint="eastAsia" w:ascii="宋体" w:hAnsi="宋体" w:cs="宋体"/>
                <w:szCs w:val="21"/>
              </w:rPr>
              <w:t>联系人手机</w:t>
            </w:r>
          </w:p>
        </w:tc>
        <w:tc>
          <w:tcPr>
            <w:tcW w:w="1812" w:type="dxa"/>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spacing w:line="360" w:lineRule="auto"/>
              <w:jc w:val="center"/>
              <w:rPr>
                <w:rFonts w:hint="eastAsia" w:ascii="宋体" w:hAnsi="宋体" w:cs="宋体"/>
                <w:szCs w:val="21"/>
              </w:rPr>
            </w:pPr>
            <w:r>
              <w:rPr>
                <w:rFonts w:hint="eastAsia" w:ascii="宋体" w:hAnsi="宋体" w:cs="宋体"/>
                <w:szCs w:val="21"/>
              </w:rPr>
              <w:t>所投项目名称</w:t>
            </w:r>
          </w:p>
        </w:tc>
        <w:tc>
          <w:tcPr>
            <w:tcW w:w="6235" w:type="dxa"/>
            <w:gridSpan w:val="3"/>
            <w:noWrap w:val="0"/>
            <w:vAlign w:val="top"/>
          </w:tcPr>
          <w:p>
            <w:pPr>
              <w:spacing w:line="360" w:lineRule="auto"/>
              <w:jc w:val="center"/>
              <w:rPr>
                <w:rFonts w:hint="eastAsia" w:ascii="宋体" w:hAnsi="宋体" w:cs="宋体"/>
                <w:szCs w:val="21"/>
              </w:rPr>
            </w:pPr>
          </w:p>
        </w:tc>
      </w:tr>
    </w:tbl>
    <w:p>
      <w:pPr>
        <w:spacing w:line="360" w:lineRule="auto"/>
        <w:ind w:firstLine="422" w:firstLineChars="200"/>
        <w:rPr>
          <w:rFonts w:hint="eastAsia" w:ascii="宋体" w:hAnsi="宋体"/>
          <w:b/>
          <w:bCs/>
          <w:szCs w:val="21"/>
        </w:rPr>
      </w:pPr>
      <w:r>
        <w:rPr>
          <w:rFonts w:hint="eastAsia" w:ascii="宋体" w:hAnsi="宋体"/>
          <w:b/>
          <w:bCs/>
          <w:szCs w:val="21"/>
        </w:rPr>
        <w:t>备注：1、供应商如确定参加磋商，请如实填写《供应商参加磋商确认函》，并按要求回复（电子邮箱：709772322@qq.com，联系电话：15052523602）或原件送至代理机构，回复接收截止时间：2022年</w:t>
      </w:r>
      <w:r>
        <w:rPr>
          <w:rFonts w:hint="eastAsia" w:ascii="宋体" w:hAnsi="宋体"/>
          <w:b/>
          <w:bCs/>
          <w:szCs w:val="21"/>
          <w:lang w:val="en-US" w:eastAsia="zh-CN"/>
        </w:rPr>
        <w:t>7</w:t>
      </w:r>
      <w:r>
        <w:rPr>
          <w:rFonts w:hint="eastAsia" w:ascii="宋体" w:hAnsi="宋体"/>
          <w:b/>
          <w:bCs/>
          <w:szCs w:val="21"/>
        </w:rPr>
        <w:t>月</w:t>
      </w:r>
      <w:r>
        <w:rPr>
          <w:rFonts w:hint="eastAsia" w:ascii="宋体" w:hAnsi="宋体"/>
          <w:b/>
          <w:bCs/>
          <w:szCs w:val="21"/>
          <w:lang w:val="en-US" w:eastAsia="zh-CN"/>
        </w:rPr>
        <w:t>14</w:t>
      </w:r>
      <w:r>
        <w:rPr>
          <w:rFonts w:hint="eastAsia" w:ascii="宋体" w:hAnsi="宋体"/>
          <w:b/>
          <w:bCs/>
          <w:szCs w:val="21"/>
        </w:rPr>
        <w:t>日17:</w:t>
      </w:r>
      <w:r>
        <w:rPr>
          <w:rFonts w:hint="eastAsia" w:ascii="宋体" w:hAnsi="宋体"/>
          <w:b/>
          <w:bCs/>
          <w:szCs w:val="21"/>
          <w:lang w:val="en-US" w:eastAsia="zh-CN"/>
        </w:rPr>
        <w:t>30</w:t>
      </w:r>
      <w:r>
        <w:rPr>
          <w:rFonts w:hint="eastAsia" w:ascii="宋体" w:hAnsi="宋体"/>
          <w:b/>
          <w:bCs/>
          <w:szCs w:val="21"/>
        </w:rPr>
        <w:t>。如供应商未按上述要求去做，将自行承担所产生的风险。未报名（提交确认函）者、超过时限者不得前来投标，内容不全者后果自负。</w:t>
      </w:r>
    </w:p>
    <w:p>
      <w:pPr>
        <w:spacing w:line="360" w:lineRule="auto"/>
        <w:ind w:firstLine="632" w:firstLineChars="300"/>
        <w:jc w:val="left"/>
        <w:rPr>
          <w:rFonts w:hint="eastAsia" w:ascii="宋体" w:hAnsi="宋体" w:cs="宋体"/>
          <w:bCs/>
          <w:szCs w:val="21"/>
        </w:rPr>
      </w:pPr>
      <w:r>
        <w:rPr>
          <w:rFonts w:hint="eastAsia" w:ascii="宋体" w:hAnsi="宋体"/>
          <w:b/>
          <w:bCs/>
          <w:szCs w:val="21"/>
        </w:rPr>
        <w:t>2、有关本次磋商的事项若存在变动或修改，敬请及时关注“江苏汽车技师学院”“中国政府采购网”发布的信息或更正公告。</w:t>
      </w:r>
    </w:p>
    <w:p>
      <w:pPr>
        <w:pStyle w:val="2"/>
        <w:rPr>
          <w:rFonts w:hint="default"/>
          <w:lang w:val="en-US" w:eastAsia="zh-CN"/>
        </w:rPr>
      </w:pPr>
    </w:p>
    <w:sectPr>
      <w:pgSz w:w="11906" w:h="16838"/>
      <w:pgMar w:top="1440" w:right="1219" w:bottom="1440" w:left="12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lang w:val="en-US" w:eastAsia="zh-CN"/>
      </w:rPr>
    </w:pPr>
    <w:r>
      <w:rPr>
        <w:rFonts w:hint="eastAsia"/>
        <w:lang w:val="en-US" w:eastAsia="zh-CN"/>
      </w:rPr>
      <w:t>JSMRCG-20220412号                                     江苏明润资产房地产评估造价咨询有限公司扬州分公司</w:t>
    </w:r>
  </w:p>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DEyZWVlZGQzNTI4MDU3ODVjYzY0NzgzMTFmNjEifQ=="/>
  </w:docVars>
  <w:rsids>
    <w:rsidRoot w:val="7EA810A6"/>
    <w:rsid w:val="0A4B4066"/>
    <w:rsid w:val="14076907"/>
    <w:rsid w:val="18BB11EA"/>
    <w:rsid w:val="29871C2E"/>
    <w:rsid w:val="2C2876FD"/>
    <w:rsid w:val="2D6B5414"/>
    <w:rsid w:val="37713095"/>
    <w:rsid w:val="3ABD52DF"/>
    <w:rsid w:val="44B45DC1"/>
    <w:rsid w:val="46C01BBD"/>
    <w:rsid w:val="48312B5A"/>
    <w:rsid w:val="4FE80773"/>
    <w:rsid w:val="50541004"/>
    <w:rsid w:val="516F6F4F"/>
    <w:rsid w:val="58734EB2"/>
    <w:rsid w:val="5D437F7D"/>
    <w:rsid w:val="5F4E343E"/>
    <w:rsid w:val="63813FDE"/>
    <w:rsid w:val="6CA62551"/>
    <w:rsid w:val="6E0027AD"/>
    <w:rsid w:val="6E1A5836"/>
    <w:rsid w:val="718C1A9B"/>
    <w:rsid w:val="7614285D"/>
    <w:rsid w:val="7D636FEB"/>
    <w:rsid w:val="7DE22914"/>
    <w:rsid w:val="7EA8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uiPriority w:val="0"/>
    <w:pPr>
      <w:spacing w:line="400" w:lineRule="exact"/>
      <w:ind w:firstLine="540" w:firstLineChars="225"/>
    </w:pPr>
    <w:rPr>
      <w:rFonts w:ascii="Calibri" w:hAnsi="Calibri" w:eastAsia="宋体" w:cs="Times New Roman"/>
      <w:sz w:val="24"/>
    </w:rPr>
  </w:style>
  <w:style w:type="paragraph" w:styleId="3">
    <w:name w:val="envelope return"/>
    <w:basedOn w:val="1"/>
    <w:qFormat/>
    <w:uiPriority w:val="0"/>
    <w:pPr>
      <w:snapToGrid w:val="0"/>
    </w:pPr>
    <w:rPr>
      <w:rFonts w:ascii="Arial" w:hAnsi="Arial"/>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First Indent 2"/>
    <w:basedOn w:val="2"/>
    <w:next w:val="1"/>
    <w:uiPriority w:val="0"/>
    <w:pPr>
      <w:spacing w:after="120" w:line="240" w:lineRule="auto"/>
      <w:ind w:left="420" w:leftChars="200" w:firstLine="200" w:firstLineChars="200"/>
    </w:pPr>
    <w:rPr>
      <w:rFonts w:ascii="Calibri" w:hAnsi="Calibri" w:eastAsia="宋体" w:cs="Times New Roman"/>
      <w:sz w:val="21"/>
      <w:szCs w:val="24"/>
    </w:rPr>
  </w:style>
  <w:style w:type="character" w:styleId="9">
    <w:name w:val="page number"/>
    <w:basedOn w:val="8"/>
    <w:qFormat/>
    <w:uiPriority w:val="0"/>
    <w:rPr>
      <w:rFonts w:ascii="Calibri" w:hAnsi="Calibri" w:eastAsia="宋体" w:cs="Times New Roman"/>
    </w:rPr>
  </w:style>
  <w:style w:type="character" w:customStyle="1" w:styleId="10">
    <w:name w:val="grame"/>
    <w:basedOn w:val="8"/>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2914</Words>
  <Characters>3155</Characters>
  <Lines>0</Lines>
  <Paragraphs>0</Paragraphs>
  <TotalTime>2</TotalTime>
  <ScaleCrop>false</ScaleCrop>
  <LinksUpToDate>false</LinksUpToDate>
  <CharactersWithSpaces>3415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2022-07-08T02:12:00Z</dcterms:created>
  <dc:creator>余晨晨(^ω^)</dc:creator>
  <cp:lastModifiedBy>余晨晨(^ω^)</cp:lastModifiedBy>
  <dcterms:modified xsi:type="dcterms:W3CDTF">2022-07-08T06:54:53Z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8454FF9E88AB4144B2C687D1114B54DF</vt:lpwstr>
  </property>
</Properties>
</file>