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本项目将以数字化为抓手，以“整体智治、平台集成、协同高效”为路径，打造高层次、智能化、全方位的智能廉政教育平台。平台构建具有VR“六廉”、练兵考核、随警监督、职能监督、基础设置“</w:t>
      </w:r>
      <w:r>
        <w:rPr>
          <w:rFonts w:hint="eastAsia" w:ascii="宋体" w:hAnsi="宋体" w:cs="宋体"/>
          <w:kern w:val="0"/>
          <w:szCs w:val="21"/>
        </w:rPr>
        <w:t>五</w:t>
      </w:r>
      <w:r>
        <w:rPr>
          <w:rFonts w:ascii="宋体" w:hAnsi="宋体" w:cs="宋体"/>
          <w:kern w:val="0"/>
          <w:szCs w:val="21"/>
        </w:rPr>
        <w:t>大功能”。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ascii="宋体" w:hAnsi="宋体" w:cs="宋体"/>
          <w:kern w:val="0"/>
          <w:szCs w:val="21"/>
        </w:rPr>
        <w:t>VR“六廉”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廉善——上级重要讲话精神；廉能——党纪法规、规章制度</w:t>
      </w:r>
      <w:r>
        <w:rPr>
          <w:rFonts w:hint="eastAsia" w:ascii="宋体" w:hAnsi="宋体" w:cs="宋体"/>
          <w:kern w:val="0"/>
          <w:szCs w:val="21"/>
        </w:rPr>
        <w:t>学习</w:t>
      </w:r>
      <w:r>
        <w:rPr>
          <w:rFonts w:ascii="宋体" w:hAnsi="宋体" w:cs="宋体"/>
          <w:kern w:val="0"/>
          <w:szCs w:val="21"/>
        </w:rPr>
        <w:t>；廉敬——廉洁文化教育、光荣榜；廉正——监督曝光、监督提示；廉法——转载各项党纪法规、反面典型教育；廉辨——思辨文章、调查研究文章。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2.VR“六廉”各栏目要实现自由上传Word、Excel、PDF、MP4等各类格式文档，要具有强大的兼容性，支持文档平滑自动转换。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3.每名民警可在</w:t>
      </w:r>
      <w:r>
        <w:rPr>
          <w:rFonts w:ascii="宋体" w:hAnsi="宋体" w:cs="宋体"/>
          <w:kern w:val="0"/>
          <w:szCs w:val="21"/>
        </w:rPr>
        <w:t>练兵考核</w:t>
      </w:r>
      <w:r>
        <w:rPr>
          <w:rFonts w:hint="eastAsia" w:ascii="宋体" w:hAnsi="宋体" w:cs="宋体"/>
          <w:kern w:val="0"/>
          <w:szCs w:val="21"/>
        </w:rPr>
        <w:t>栏目进行在线考试，该模块应具有大批量导入考试题库功能，并快速生成试卷。Word、Excel、PDF等格式的题库可以平滑转入平台，实现格式自动转换。民警考试成绩系统能实现自动评分结果和主观题手动评分功能。（考试题图有单选、多选、判断和主观题)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</w:t>
      </w:r>
      <w:r>
        <w:rPr>
          <w:rFonts w:ascii="宋体" w:hAnsi="宋体" w:cs="宋体"/>
          <w:kern w:val="0"/>
          <w:szCs w:val="21"/>
        </w:rPr>
        <w:t>随警监督</w:t>
      </w:r>
      <w:r>
        <w:rPr>
          <w:rFonts w:hint="eastAsia" w:ascii="宋体" w:hAnsi="宋体" w:cs="宋体"/>
          <w:kern w:val="0"/>
          <w:szCs w:val="21"/>
        </w:rPr>
        <w:t>应设置纪检专干人员账号。管理员应具有导入excel表格、Word和PDF等文档功能。纪检专干能在导入的文档内自由填写。管理员可在后台修改纪检专干提交的文档。后台管理人员可将填写提交的文档下载打印。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</w:t>
      </w:r>
      <w:r>
        <w:rPr>
          <w:rFonts w:ascii="宋体" w:hAnsi="宋体" w:cs="宋体"/>
          <w:kern w:val="0"/>
          <w:szCs w:val="21"/>
        </w:rPr>
        <w:t>职能监督</w:t>
      </w:r>
      <w:r>
        <w:rPr>
          <w:rFonts w:hint="eastAsia" w:ascii="宋体" w:hAnsi="宋体" w:cs="宋体"/>
          <w:kern w:val="0"/>
          <w:szCs w:val="21"/>
        </w:rPr>
        <w:t>栏目，各职能处室（办公室、边检处、政治处、后勤处、派驻纪检督察组）可以下发监督要点（可单独设置督察要点栏目）。各职能部门进行联合监督检查后，监督发现的问题可上传到对账销号模块，此模块要实现48小时倒计时功能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</w:t>
      </w:r>
      <w:r>
        <w:rPr>
          <w:rFonts w:ascii="宋体" w:hAnsi="宋体" w:cs="宋体"/>
          <w:kern w:val="0"/>
          <w:szCs w:val="21"/>
        </w:rPr>
        <w:t>基础设置</w:t>
      </w:r>
      <w:r>
        <w:rPr>
          <w:rFonts w:hint="eastAsia" w:ascii="宋体" w:hAnsi="宋体" w:cs="宋体"/>
          <w:kern w:val="0"/>
          <w:szCs w:val="21"/>
        </w:rPr>
        <w:t>应具备平台管理人员对各项栏目的操作、编辑、开通、注销、更改功能与权限。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7.该平台支持微信小程序推送信息功能，以便重要节日等时间节点推送</w:t>
      </w:r>
      <w:r>
        <w:rPr>
          <w:rFonts w:ascii="宋体" w:hAnsi="宋体" w:cs="宋体"/>
          <w:kern w:val="0"/>
          <w:szCs w:val="21"/>
        </w:rPr>
        <w:t>党纪法规</w:t>
      </w:r>
      <w:r>
        <w:rPr>
          <w:rFonts w:hint="eastAsia" w:ascii="宋体" w:hAnsi="宋体" w:cs="宋体"/>
          <w:kern w:val="0"/>
          <w:szCs w:val="21"/>
        </w:rPr>
        <w:t>、廉洁提示和学术</w:t>
      </w:r>
      <w:r>
        <w:rPr>
          <w:rFonts w:ascii="宋体" w:hAnsi="宋体" w:cs="宋体"/>
          <w:kern w:val="0"/>
          <w:szCs w:val="21"/>
        </w:rPr>
        <w:t>研究文章</w:t>
      </w:r>
      <w:r>
        <w:rPr>
          <w:rFonts w:hint="eastAsia" w:ascii="宋体" w:hAnsi="宋体" w:cs="宋体"/>
          <w:kern w:val="0"/>
          <w:szCs w:val="21"/>
        </w:rPr>
        <w:t>等内容。该功能应具备快速且平滑上传各类文章，并能自由转换和导入excel表格、Word和PDF等文档。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8.该项目平台调查问卷模块，管理员可导入excel表格、Word和PDF等文档，各类文档可自由平滑转换，每名民警提交问卷后，管理员可将问卷批量下载打印。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9.在线学习模块，民警可整体下载题库，也可以根据自身需求随机点击题库中个别习题下载打印。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10.实战考试模块，要具有倒计时功能，后台管理员也可以自由设置考试时间。考试人员在考生突然出现自动交卷或操作失误交卷的情况，管理员可以在后台设置考试人员重新考试。</w:t>
      </w: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17008"/>
    <w:rsid w:val="26FE1DA7"/>
    <w:rsid w:val="5A51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adjustRightInd w:val="0"/>
      <w:spacing w:before="280" w:beforeLines="0" w:after="290" w:afterLines="0" w:line="376" w:lineRule="atLeast"/>
      <w:ind w:left="864" w:hanging="864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2022-06-30T13:52:00Z</dcterms:created>
  <dc:creator>COCO</dc:creator>
  <cp:lastModifiedBy>COCO</cp:lastModifiedBy>
  <dcterms:modified xsi:type="dcterms:W3CDTF">2022-06-30T13:58:49Z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6BF9818666474231B21E233BD86680AC</vt:lpwstr>
  </property>
</Properties>
</file>