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hAnsi="宋体"/>
          <w:b/>
          <w:bCs/>
          <w:sz w:val="24"/>
          <w:szCs w:val="24"/>
        </w:rPr>
      </w:pPr>
      <w:r>
        <w:rPr>
          <w:rFonts w:hint="eastAsia" w:ascii="宋体" w:hAnsi="宋体" w:eastAsia="宋体" w:cs="Times New Roman"/>
          <w:b/>
          <w:bCs/>
          <w:color w:val="auto"/>
          <w:sz w:val="24"/>
          <w:szCs w:val="24"/>
        </w:rPr>
        <w:t>天津市滨海新区中医医院洁净空气检测服务项目</w:t>
      </w:r>
    </w:p>
    <w:p>
      <w:pPr>
        <w:pStyle w:val="4"/>
        <w:jc w:val="center"/>
        <w:outlineLvl w:val="0"/>
      </w:pPr>
      <w:r>
        <w:rPr>
          <w:rFonts w:hint="eastAsia" w:hAnsi="宋体"/>
          <w:b/>
          <w:sz w:val="24"/>
          <w:szCs w:val="24"/>
        </w:rPr>
        <w:t>竞争性磋商公告</w:t>
      </w:r>
    </w:p>
    <w:p>
      <w:pPr>
        <w:pStyle w:val="4"/>
        <w:spacing w:line="360" w:lineRule="auto"/>
        <w:rPr>
          <w:rFonts w:hAnsi="宋体" w:cs="Times New Roman"/>
          <w:sz w:val="24"/>
          <w:szCs w:val="24"/>
        </w:rPr>
      </w:pPr>
      <w:r>
        <w:rPr>
          <w:rFonts w:hint="eastAsia" w:hAnsi="宋体" w:cs="Times New Roman"/>
          <w:sz w:val="24"/>
          <w:szCs w:val="24"/>
        </w:rPr>
        <w:t xml:space="preserve">    受天津市滨海新区中医医院委托，天津滨正招标咨询有限公司将以竞争性磋商方式，对天津市滨海新区中医医院洁净空气检测服务项目实施采购。凡符合相关法律法规规定的供应商，均可参加磋商。</w:t>
      </w:r>
    </w:p>
    <w:p>
      <w:pPr>
        <w:pStyle w:val="9"/>
        <w:spacing w:line="360" w:lineRule="auto"/>
        <w:rPr>
          <w:rFonts w:hint="eastAsia" w:ascii="宋体" w:hAnsi="宋体" w:eastAsia="宋体" w:cs="Times New Roman"/>
          <w:b/>
          <w:color w:val="auto"/>
          <w:kern w:val="2"/>
        </w:rPr>
      </w:pPr>
      <w:r>
        <w:rPr>
          <w:rFonts w:hint="eastAsia" w:ascii="宋体" w:hAnsi="宋体" w:eastAsia="宋体" w:cs="Times New Roman"/>
          <w:b/>
          <w:color w:val="auto"/>
          <w:kern w:val="2"/>
        </w:rPr>
        <w:t>一、项目名称和编号</w:t>
      </w:r>
    </w:p>
    <w:p>
      <w:pPr>
        <w:pStyle w:val="9"/>
        <w:spacing w:line="360" w:lineRule="auto"/>
        <w:ind w:firstLine="480" w:firstLineChars="200"/>
        <w:rPr>
          <w:rFonts w:hAnsi="宋体" w:cs="Times New Roman"/>
          <w:color w:val="auto"/>
        </w:rPr>
      </w:pPr>
      <w:r>
        <w:rPr>
          <w:rFonts w:ascii="宋体" w:hAnsi="宋体" w:eastAsia="宋体" w:cs="Times New Roman"/>
          <w:color w:val="auto"/>
        </w:rPr>
        <w:t>（一）项目名称：</w:t>
      </w:r>
      <w:r>
        <w:rPr>
          <w:rFonts w:hint="eastAsia" w:ascii="宋体" w:hAnsi="宋体" w:eastAsia="宋体" w:cs="Times New Roman"/>
          <w:color w:val="auto"/>
        </w:rPr>
        <w:t>天津市滨海新区中医医院洁净空气检测服务项目</w:t>
      </w:r>
    </w:p>
    <w:p>
      <w:pPr>
        <w:pStyle w:val="9"/>
        <w:spacing w:line="360" w:lineRule="auto"/>
        <w:ind w:firstLine="480" w:firstLineChars="200"/>
        <w:rPr>
          <w:rFonts w:hint="eastAsia" w:ascii="宋体" w:hAnsi="宋体" w:eastAsia="宋体" w:cs="Times New Roman"/>
          <w:color w:val="auto"/>
          <w:lang w:eastAsia="zh-CN"/>
        </w:rPr>
      </w:pPr>
      <w:r>
        <w:rPr>
          <w:rFonts w:ascii="宋体" w:hAnsi="宋体" w:eastAsia="宋体" w:cs="Times New Roman"/>
          <w:color w:val="auto"/>
        </w:rPr>
        <w:t>（二）项目编号：</w:t>
      </w:r>
      <w:r>
        <w:rPr>
          <w:rFonts w:hint="eastAsia" w:ascii="宋体" w:hAnsi="宋体" w:eastAsia="宋体" w:cs="Times New Roman"/>
          <w:color w:val="auto"/>
          <w:lang w:eastAsia="zh-CN"/>
        </w:rPr>
        <w:t>BZZB-2022-C-00</w:t>
      </w:r>
      <w:r>
        <w:rPr>
          <w:rFonts w:hint="eastAsia" w:ascii="宋体" w:hAnsi="宋体" w:eastAsia="宋体" w:cs="Times New Roman"/>
          <w:color w:val="auto"/>
          <w:lang w:val="en-US" w:eastAsia="zh-CN"/>
        </w:rPr>
        <w:t>4</w:t>
      </w:r>
    </w:p>
    <w:p>
      <w:pPr>
        <w:pStyle w:val="4"/>
        <w:spacing w:line="360" w:lineRule="auto"/>
        <w:rPr>
          <w:rFonts w:hAnsi="宋体" w:cs="Times New Roman"/>
          <w:b/>
          <w:sz w:val="24"/>
          <w:szCs w:val="24"/>
        </w:rPr>
      </w:pPr>
      <w:r>
        <w:rPr>
          <w:rFonts w:hint="eastAsia" w:hAnsi="宋体" w:cs="Times New Roman"/>
          <w:b/>
          <w:sz w:val="24"/>
          <w:szCs w:val="24"/>
        </w:rPr>
        <w:t>二、项目内容：</w:t>
      </w:r>
    </w:p>
    <w:p>
      <w:pPr>
        <w:pStyle w:val="4"/>
        <w:spacing w:line="360" w:lineRule="auto"/>
        <w:ind w:firstLine="480" w:firstLineChars="200"/>
        <w:rPr>
          <w:rFonts w:hint="eastAsia" w:hAnsi="宋体" w:cs="Times New Roman"/>
          <w:sz w:val="24"/>
          <w:szCs w:val="24"/>
        </w:rPr>
      </w:pPr>
      <w:r>
        <w:rPr>
          <w:rFonts w:hint="eastAsia" w:hAnsi="宋体" w:cs="Times New Roman"/>
          <w:sz w:val="24"/>
          <w:szCs w:val="24"/>
        </w:rPr>
        <w:t>洁净空气检测服务项目，具体详见项目需求。</w:t>
      </w:r>
    </w:p>
    <w:p>
      <w:pPr>
        <w:pStyle w:val="4"/>
        <w:spacing w:line="360" w:lineRule="auto"/>
        <w:ind w:firstLine="480" w:firstLineChars="200"/>
        <w:rPr>
          <w:rFonts w:hint="default" w:hAnsi="宋体" w:eastAsia="宋体" w:cs="Times New Roman"/>
          <w:sz w:val="24"/>
          <w:szCs w:val="24"/>
          <w:highlight w:val="none"/>
          <w:lang w:val="en-US" w:eastAsia="zh-CN"/>
        </w:rPr>
      </w:pPr>
      <w:r>
        <w:rPr>
          <w:rFonts w:hint="eastAsia" w:hAnsi="宋体" w:cs="Times New Roman"/>
          <w:sz w:val="24"/>
          <w:szCs w:val="24"/>
          <w:highlight w:val="none"/>
          <w:lang w:val="en-US" w:eastAsia="zh-CN"/>
        </w:rPr>
        <w:t>服务期：2年</w:t>
      </w:r>
    </w:p>
    <w:p>
      <w:pPr>
        <w:pStyle w:val="4"/>
        <w:spacing w:line="360" w:lineRule="auto"/>
        <w:ind w:firstLine="480" w:firstLineChars="200"/>
        <w:rPr>
          <w:rFonts w:hint="eastAsia" w:hAnsi="宋体" w:cs="Times New Roman"/>
          <w:b/>
          <w:sz w:val="24"/>
          <w:szCs w:val="24"/>
          <w:highlight w:val="none"/>
        </w:rPr>
      </w:pPr>
      <w:r>
        <w:rPr>
          <w:rFonts w:hint="eastAsia" w:hAnsi="宋体" w:cs="Times New Roman"/>
          <w:sz w:val="24"/>
          <w:szCs w:val="24"/>
          <w:highlight w:val="none"/>
        </w:rPr>
        <w:t>预算：</w:t>
      </w:r>
      <w:r>
        <w:rPr>
          <w:rFonts w:hint="eastAsia" w:hAnsi="宋体"/>
          <w:color w:val="000000"/>
          <w:sz w:val="24"/>
          <w:szCs w:val="24"/>
          <w:highlight w:val="none"/>
          <w:lang w:val="en-US" w:eastAsia="zh-CN"/>
        </w:rPr>
        <w:t>6</w:t>
      </w:r>
      <w:r>
        <w:rPr>
          <w:rFonts w:hint="eastAsia" w:hAnsi="宋体"/>
          <w:color w:val="000000"/>
          <w:sz w:val="24"/>
          <w:szCs w:val="24"/>
          <w:highlight w:val="none"/>
        </w:rPr>
        <w:t>万元</w:t>
      </w:r>
      <w:r>
        <w:rPr>
          <w:rFonts w:hint="eastAsia" w:hAnsi="宋体"/>
          <w:color w:val="000000"/>
          <w:sz w:val="24"/>
          <w:szCs w:val="24"/>
          <w:highlight w:val="none"/>
          <w:lang w:val="en-US" w:eastAsia="zh-CN"/>
        </w:rPr>
        <w:t>/年</w:t>
      </w:r>
      <w:r>
        <w:rPr>
          <w:rFonts w:hint="eastAsia" w:ascii="宋体" w:hAnsi="宋体" w:eastAsia="宋体" w:cs="Courier New"/>
          <w:color w:val="000000"/>
          <w:sz w:val="24"/>
          <w:szCs w:val="24"/>
          <w:highlight w:val="none"/>
          <w:lang w:val="en-US" w:eastAsia="zh-CN"/>
        </w:rPr>
        <w:t>，12万元/两年</w:t>
      </w:r>
      <w:r>
        <w:rPr>
          <w:rFonts w:hint="eastAsia" w:ascii="宋体" w:hAnsi="宋体" w:eastAsia="宋体" w:cs="Courier New"/>
          <w:color w:val="000000"/>
          <w:sz w:val="24"/>
          <w:szCs w:val="24"/>
          <w:highlight w:val="none"/>
        </w:rPr>
        <w:t>。</w:t>
      </w:r>
    </w:p>
    <w:p>
      <w:pPr>
        <w:pStyle w:val="4"/>
        <w:spacing w:line="360" w:lineRule="auto"/>
        <w:rPr>
          <w:rFonts w:hAnsi="宋体" w:cs="Times New Roman"/>
          <w:b/>
          <w:sz w:val="24"/>
          <w:szCs w:val="24"/>
        </w:rPr>
      </w:pPr>
      <w:r>
        <w:rPr>
          <w:rFonts w:hint="eastAsia" w:hAnsi="宋体" w:cs="Times New Roman"/>
          <w:b/>
          <w:sz w:val="24"/>
          <w:szCs w:val="24"/>
        </w:rPr>
        <w:t>三、供应商实质性资格要求（供应商须提供以下资料）：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1.供应商须提供营业执照副本或事业单位法人证书或民办非企业单位登记证书或社会团体法人登记证书或基金会法人登记证书复印件加盖公章；</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2.供应商具有良好的商业信誉和健全的财务会计制度：</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（1）须提供</w:t>
      </w:r>
      <w:r>
        <w:rPr>
          <w:rFonts w:hint="eastAsia" w:ascii="宋体" w:hAnsi="宋体" w:cs="宋体"/>
          <w:sz w:val="24"/>
          <w:szCs w:val="24"/>
          <w:lang w:val="en-US" w:eastAsia="zh-CN"/>
        </w:rPr>
        <w:t>2020年度或</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年度经第三方会计师事务所审计的企业财务报告；</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（2）开启磋商文件前半年内（</w:t>
      </w:r>
      <w:r>
        <w:rPr>
          <w:rFonts w:hint="eastAsia"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月至今）</w:t>
      </w:r>
      <w:r>
        <w:rPr>
          <w:rFonts w:hint="eastAsia" w:ascii="宋体" w:hAnsi="宋体" w:cs="宋体"/>
          <w:sz w:val="24"/>
          <w:szCs w:val="24"/>
        </w:rPr>
        <w:t>银行出具的资信证明；</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注：（1）、（2）选其一，提供复印件并加盖公章。</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3.供应商须提供202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至今</w:t>
      </w:r>
      <w:r>
        <w:rPr>
          <w:rFonts w:hint="eastAsia" w:ascii="宋体" w:hAnsi="宋体" w:cs="宋体"/>
          <w:sz w:val="24"/>
          <w:szCs w:val="24"/>
        </w:rPr>
        <w:t>至少1个月的依法缴纳税收和社会保险费的相关证明材料，提供复印件并加盖公章。</w:t>
      </w:r>
    </w:p>
    <w:p>
      <w:pPr>
        <w:pStyle w:val="9"/>
        <w:spacing w:line="360" w:lineRule="auto"/>
        <w:ind w:firstLine="482"/>
        <w:rPr>
          <w:rFonts w:hint="eastAsia" w:ascii="宋体" w:hAnsi="宋体" w:eastAsia="宋体" w:cs="宋体"/>
        </w:rPr>
      </w:pPr>
      <w:r>
        <w:rPr>
          <w:rFonts w:hint="eastAsia" w:ascii="宋体" w:hAnsi="宋体" w:eastAsia="宋体" w:cs="宋体"/>
        </w:rPr>
        <w:t>4.提交响应文件截止日前3年（2019年01月01日至今）在经营活动中没有重大违法记录的书面</w:t>
      </w:r>
      <w:r>
        <w:rPr>
          <w:rFonts w:hint="eastAsia" w:ascii="宋体" w:hAnsi="宋体" w:eastAsia="宋体" w:cs="宋体"/>
          <w:b/>
          <w:bCs/>
        </w:rPr>
        <w:t>声明函并加盖公章</w:t>
      </w:r>
      <w:r>
        <w:rPr>
          <w:rFonts w:hint="eastAsia" w:ascii="宋体" w:hAnsi="宋体" w:eastAsia="宋体" w:cs="宋体"/>
        </w:rPr>
        <w:t>（截至提交响应文件截止日成立不足3年的供应商可提供自成立以来无重大违法记录的书面声明函并加盖公章）。</w:t>
      </w:r>
    </w:p>
    <w:p>
      <w:pPr>
        <w:pStyle w:val="9"/>
        <w:spacing w:line="360" w:lineRule="auto"/>
        <w:ind w:firstLine="482"/>
        <w:rPr>
          <w:rFonts w:hint="eastAsia" w:ascii="宋体" w:hAnsi="宋体" w:eastAsia="宋体" w:cs="宋体"/>
        </w:rPr>
      </w:pPr>
      <w:r>
        <w:rPr>
          <w:rFonts w:hint="eastAsia" w:ascii="宋体" w:hAnsi="宋体" w:eastAsia="宋体" w:cs="宋体"/>
        </w:rPr>
        <w:t>5.供应商若为法定代表人参加磋商，须提供法定代表人资格证明书、法定代表人身份证复印件（以上材料均加盖公章）；供应商若为授权代表参加磋商，须提供法定代表人资格证明书、法定代表人授权委托书（须由法定代表人签字或盖章）、授权代表身份证复印件（以上材料均加盖公章）。</w:t>
      </w:r>
    </w:p>
    <w:p>
      <w:pPr>
        <w:pStyle w:val="9"/>
        <w:spacing w:line="360" w:lineRule="auto"/>
        <w:ind w:firstLine="482"/>
        <w:rPr>
          <w:rFonts w:hint="eastAsia" w:ascii="宋体" w:hAnsi="宋体" w:eastAsia="宋体" w:cs="宋体"/>
        </w:rPr>
      </w:pPr>
      <w:r>
        <w:rPr>
          <w:rFonts w:hint="eastAsia" w:ascii="宋体" w:hAnsi="宋体" w:eastAsia="宋体" w:cs="宋体"/>
        </w:rPr>
        <w:t>6.供应商必须是第三方独立检测机构，具有计量认证“CMA”资质的检测机构，须提供</w:t>
      </w:r>
      <w:r>
        <w:rPr>
          <w:rFonts w:hint="eastAsia" w:ascii="宋体" w:hAnsi="宋体" w:eastAsia="宋体" w:cs="宋体"/>
          <w:lang w:val="en-US" w:eastAsia="zh-CN"/>
        </w:rPr>
        <w:t>有效期内的</w:t>
      </w:r>
      <w:r>
        <w:rPr>
          <w:rFonts w:hint="eastAsia" w:ascii="宋体" w:hAnsi="宋体" w:eastAsia="宋体" w:cs="宋体"/>
        </w:rPr>
        <w:t>CMA资质认定证书复印件并加盖公章。</w:t>
      </w:r>
    </w:p>
    <w:p>
      <w:pPr>
        <w:pStyle w:val="9"/>
        <w:spacing w:line="360" w:lineRule="auto"/>
        <w:ind w:firstLine="482"/>
        <w:rPr>
          <w:rFonts w:hint="eastAsia" w:ascii="宋体" w:hAnsi="宋体" w:eastAsia="宋体" w:cs="宋体"/>
        </w:rPr>
      </w:pPr>
      <w:r>
        <w:rPr>
          <w:rFonts w:hint="eastAsia" w:ascii="宋体" w:hAnsi="宋体" w:eastAsia="宋体" w:cs="宋体"/>
        </w:rPr>
        <w:t>7.供应商须具备检测洁净手术部、配液中心、洁净工作台、生物安全柜、细胞实验室和分子实验室的能力，能够按照相关国家标准和行业标准进行检测，须提供</w:t>
      </w:r>
      <w:r>
        <w:rPr>
          <w:rFonts w:hint="eastAsia" w:ascii="宋体" w:hAnsi="宋体" w:eastAsia="宋体" w:cs="宋体"/>
          <w:b/>
        </w:rPr>
        <w:t>承诺函</w:t>
      </w:r>
      <w:r>
        <w:rPr>
          <w:rFonts w:hint="eastAsia" w:ascii="宋体" w:hAnsi="宋体" w:eastAsia="宋体" w:cs="宋体"/>
        </w:rPr>
        <w:t>并加盖公章。</w:t>
      </w:r>
    </w:p>
    <w:p>
      <w:pPr>
        <w:pStyle w:val="9"/>
        <w:spacing w:line="360" w:lineRule="auto"/>
        <w:ind w:firstLine="480" w:firstLineChars="200"/>
        <w:rPr>
          <w:rFonts w:ascii="Times New Roman" w:eastAsia="宋体" w:cs="Times New Roman"/>
        </w:rPr>
      </w:pPr>
      <w:r>
        <w:rPr>
          <w:rFonts w:hint="eastAsia" w:ascii="宋体" w:hAnsi="宋体" w:eastAsia="宋体" w:cs="宋体"/>
        </w:rPr>
        <w:t>8.</w:t>
      </w:r>
      <w:r>
        <w:rPr>
          <w:rFonts w:hint="eastAsia" w:ascii="Times New Roman" w:eastAsia="宋体" w:cs="Times New Roman"/>
        </w:rPr>
        <w:t>本项目不接受联合体磋商。</w:t>
      </w:r>
    </w:p>
    <w:p>
      <w:pPr>
        <w:spacing w:line="360" w:lineRule="auto"/>
        <w:jc w:val="left"/>
        <w:rPr>
          <w:rFonts w:hint="eastAsia" w:ascii="宋体" w:hAnsi="宋体"/>
          <w:b/>
          <w:color w:val="auto"/>
          <w:sz w:val="24"/>
          <w:szCs w:val="24"/>
        </w:rPr>
      </w:pPr>
      <w:r>
        <w:rPr>
          <w:rFonts w:hint="eastAsia" w:ascii="宋体" w:hAnsi="宋体"/>
          <w:b/>
          <w:color w:val="000000"/>
          <w:sz w:val="24"/>
          <w:szCs w:val="24"/>
        </w:rPr>
        <w:t>四、</w:t>
      </w:r>
      <w:r>
        <w:rPr>
          <w:rFonts w:hint="eastAsia" w:ascii="宋体" w:hAnsi="宋体"/>
          <w:b/>
          <w:bCs/>
          <w:color w:val="auto"/>
          <w:sz w:val="24"/>
          <w:szCs w:val="24"/>
        </w:rPr>
        <w:t>公告发布与获取采购文件的时间期限、地点、方式及采购文件售价</w:t>
      </w:r>
    </w:p>
    <w:p>
      <w:pPr>
        <w:pStyle w:val="9"/>
        <w:snapToGrid w:val="0"/>
        <w:spacing w:line="360" w:lineRule="auto"/>
        <w:ind w:firstLine="480" w:firstLineChars="200"/>
        <w:rPr>
          <w:rFonts w:ascii="宋体" w:hAnsi="宋体" w:eastAsia="宋体" w:cs="Times New Roman"/>
          <w:color w:val="auto"/>
        </w:rPr>
      </w:pPr>
      <w:r>
        <w:rPr>
          <w:rFonts w:hint="eastAsia" w:ascii="宋体" w:hAnsi="宋体" w:eastAsia="宋体"/>
          <w:color w:val="auto"/>
        </w:rPr>
        <w:t>（一）</w:t>
      </w:r>
      <w:r>
        <w:rPr>
          <w:rFonts w:hint="eastAsia" w:ascii="宋体" w:hAnsi="宋体" w:eastAsia="宋体" w:cs="Times New Roman"/>
          <w:color w:val="auto"/>
        </w:rPr>
        <w:t>采购公告发布时间：</w:t>
      </w:r>
      <w:r>
        <w:rPr>
          <w:rFonts w:ascii="宋体" w:hAnsi="宋体" w:eastAsia="宋体" w:cs="Times New Roman"/>
          <w:color w:val="auto"/>
        </w:rPr>
        <w:t>20</w:t>
      </w:r>
      <w:r>
        <w:rPr>
          <w:rFonts w:hint="eastAsia" w:ascii="宋体" w:hAnsi="宋体" w:eastAsia="宋体" w:cs="Times New Roman"/>
          <w:color w:val="auto"/>
        </w:rPr>
        <w:t>22年</w:t>
      </w:r>
      <w:r>
        <w:rPr>
          <w:rFonts w:hint="eastAsia" w:ascii="宋体" w:hAnsi="宋体" w:eastAsia="宋体" w:cs="Times New Roman"/>
          <w:color w:val="auto"/>
          <w:lang w:val="en-US" w:eastAsia="zh-CN"/>
        </w:rPr>
        <w:t>7</w:t>
      </w:r>
      <w:r>
        <w:rPr>
          <w:rFonts w:hint="eastAsia" w:ascii="宋体" w:hAnsi="宋体" w:eastAsia="宋体" w:cs="Times New Roman"/>
          <w:color w:val="auto"/>
        </w:rPr>
        <w:t>月</w:t>
      </w:r>
      <w:r>
        <w:rPr>
          <w:rFonts w:hint="eastAsia" w:ascii="宋体" w:hAnsi="宋体" w:eastAsia="宋体" w:cs="Times New Roman"/>
          <w:color w:val="auto"/>
          <w:lang w:val="en-US" w:eastAsia="zh-CN"/>
        </w:rPr>
        <w:t>7</w:t>
      </w:r>
      <w:r>
        <w:rPr>
          <w:rFonts w:hint="eastAsia" w:ascii="宋体" w:hAnsi="宋体" w:eastAsia="宋体" w:cs="Times New Roman"/>
          <w:color w:val="auto"/>
        </w:rPr>
        <w:t>日。</w:t>
      </w:r>
    </w:p>
    <w:p>
      <w:pPr>
        <w:pStyle w:val="9"/>
        <w:snapToGrid w:val="0"/>
        <w:spacing w:line="360" w:lineRule="auto"/>
        <w:ind w:firstLine="480" w:firstLineChars="200"/>
        <w:rPr>
          <w:rFonts w:ascii="宋体" w:hAnsi="宋体" w:eastAsia="宋体" w:cs="Times New Roman"/>
          <w:color w:val="auto"/>
        </w:rPr>
      </w:pPr>
      <w:r>
        <w:rPr>
          <w:rFonts w:hint="eastAsia" w:ascii="宋体" w:hAnsi="宋体" w:eastAsia="宋体"/>
          <w:color w:val="auto"/>
        </w:rPr>
        <w:t>（二）</w:t>
      </w:r>
      <w:r>
        <w:rPr>
          <w:rFonts w:hint="eastAsia" w:ascii="宋体" w:hAnsi="宋体" w:eastAsia="宋体" w:cs="Times New Roman"/>
          <w:color w:val="auto"/>
        </w:rPr>
        <w:t>公告期限为</w:t>
      </w:r>
      <w:r>
        <w:rPr>
          <w:rFonts w:hint="eastAsia" w:ascii="宋体" w:hAnsi="宋体" w:eastAsia="宋体" w:cs="Times New Roman"/>
          <w:color w:val="auto"/>
          <w:lang w:val="en-US" w:eastAsia="zh-CN"/>
        </w:rPr>
        <w:t>5</w:t>
      </w:r>
      <w:r>
        <w:rPr>
          <w:rFonts w:hint="eastAsia" w:ascii="宋体" w:hAnsi="宋体" w:eastAsia="宋体" w:cs="Times New Roman"/>
          <w:color w:val="auto"/>
        </w:rPr>
        <w:t>个工作日。即自</w:t>
      </w:r>
      <w:r>
        <w:rPr>
          <w:rFonts w:ascii="宋体" w:hAnsi="宋体" w:eastAsia="宋体" w:cs="Times New Roman"/>
          <w:color w:val="auto"/>
        </w:rPr>
        <w:t>20</w:t>
      </w:r>
      <w:r>
        <w:rPr>
          <w:rFonts w:hint="eastAsia" w:ascii="宋体" w:hAnsi="宋体" w:eastAsia="宋体" w:cs="Times New Roman"/>
          <w:color w:val="auto"/>
        </w:rPr>
        <w:t>22年</w:t>
      </w:r>
      <w:r>
        <w:rPr>
          <w:rFonts w:hint="eastAsia" w:ascii="宋体" w:hAnsi="宋体" w:eastAsia="宋体" w:cs="Times New Roman"/>
          <w:color w:val="auto"/>
          <w:lang w:val="en-US" w:eastAsia="zh-CN"/>
        </w:rPr>
        <w:t>7</w:t>
      </w:r>
      <w:r>
        <w:rPr>
          <w:rFonts w:hint="eastAsia" w:ascii="宋体" w:hAnsi="宋体" w:eastAsia="宋体" w:cs="Times New Roman"/>
          <w:color w:val="auto"/>
        </w:rPr>
        <w:t>月</w:t>
      </w:r>
      <w:r>
        <w:rPr>
          <w:rFonts w:hint="eastAsia" w:ascii="宋体" w:hAnsi="宋体" w:eastAsia="宋体" w:cs="Times New Roman"/>
          <w:color w:val="auto"/>
          <w:lang w:val="en-US" w:eastAsia="zh-CN"/>
        </w:rPr>
        <w:t>8</w:t>
      </w:r>
      <w:r>
        <w:rPr>
          <w:rFonts w:hint="eastAsia" w:ascii="宋体" w:hAnsi="宋体" w:eastAsia="宋体" w:cs="Times New Roman"/>
          <w:color w:val="auto"/>
        </w:rPr>
        <w:t>日至2022年</w:t>
      </w:r>
      <w:r>
        <w:rPr>
          <w:rFonts w:hint="eastAsia" w:ascii="宋体" w:hAnsi="宋体" w:eastAsia="宋体" w:cs="Times New Roman"/>
          <w:color w:val="auto"/>
          <w:lang w:val="en-US" w:eastAsia="zh-CN"/>
        </w:rPr>
        <w:t>7</w:t>
      </w:r>
      <w:r>
        <w:rPr>
          <w:rFonts w:hint="eastAsia" w:ascii="宋体" w:hAnsi="宋体" w:eastAsia="宋体" w:cs="Times New Roman"/>
          <w:color w:val="auto"/>
        </w:rPr>
        <w:t>月</w:t>
      </w:r>
      <w:r>
        <w:rPr>
          <w:rFonts w:hint="eastAsia" w:ascii="宋体" w:hAnsi="宋体" w:eastAsia="宋体" w:cs="Times New Roman"/>
          <w:color w:val="auto"/>
          <w:lang w:val="en-US" w:eastAsia="zh-CN"/>
        </w:rPr>
        <w:t>14</w:t>
      </w:r>
      <w:r>
        <w:rPr>
          <w:rFonts w:hint="eastAsia" w:ascii="宋体" w:hAnsi="宋体" w:eastAsia="宋体" w:cs="Times New Roman"/>
          <w:color w:val="auto"/>
        </w:rPr>
        <w:t>日。</w:t>
      </w:r>
    </w:p>
    <w:p>
      <w:pPr>
        <w:pStyle w:val="9"/>
        <w:snapToGrid w:val="0"/>
        <w:spacing w:line="360" w:lineRule="auto"/>
        <w:ind w:firstLine="480" w:firstLineChars="200"/>
        <w:rPr>
          <w:rFonts w:hint="eastAsia" w:ascii="宋体" w:hAnsi="宋体" w:eastAsia="宋体" w:cs="Times New Roman"/>
          <w:color w:val="auto"/>
        </w:rPr>
      </w:pPr>
      <w:r>
        <w:rPr>
          <w:rFonts w:hint="eastAsia" w:ascii="宋体" w:hAnsi="宋体" w:eastAsia="宋体"/>
          <w:color w:val="auto"/>
        </w:rPr>
        <w:t>（三）</w:t>
      </w:r>
      <w:r>
        <w:rPr>
          <w:rFonts w:hint="eastAsia" w:ascii="宋体" w:hAnsi="宋体" w:eastAsia="宋体" w:cs="Times New Roman"/>
          <w:color w:val="auto"/>
        </w:rPr>
        <w:t>获取采购文件时间为：</w:t>
      </w:r>
      <w:r>
        <w:rPr>
          <w:rFonts w:ascii="宋体" w:hAnsi="宋体" w:eastAsia="宋体" w:cs="Times New Roman"/>
          <w:color w:val="auto"/>
        </w:rPr>
        <w:t xml:space="preserve"> 20</w:t>
      </w:r>
      <w:r>
        <w:rPr>
          <w:rFonts w:hint="eastAsia" w:ascii="宋体" w:hAnsi="宋体" w:eastAsia="宋体" w:cs="Times New Roman"/>
          <w:color w:val="auto"/>
        </w:rPr>
        <w:t>22</w:t>
      </w:r>
      <w:r>
        <w:rPr>
          <w:rFonts w:ascii="宋体" w:hAnsi="宋体" w:eastAsia="宋体" w:cs="Times New Roman"/>
          <w:color w:val="auto"/>
        </w:rPr>
        <w:t>年</w:t>
      </w:r>
      <w:r>
        <w:rPr>
          <w:rFonts w:hint="eastAsia" w:ascii="宋体" w:hAnsi="宋体" w:eastAsia="宋体" w:cs="Times New Roman"/>
          <w:color w:val="auto"/>
          <w:lang w:val="en-US" w:eastAsia="zh-CN"/>
        </w:rPr>
        <w:t>7</w:t>
      </w:r>
      <w:r>
        <w:rPr>
          <w:rFonts w:ascii="宋体" w:hAnsi="宋体" w:eastAsia="宋体" w:cs="Times New Roman"/>
          <w:color w:val="auto"/>
        </w:rPr>
        <w:t>月</w:t>
      </w:r>
      <w:r>
        <w:rPr>
          <w:rFonts w:hint="eastAsia" w:ascii="宋体" w:hAnsi="宋体" w:eastAsia="宋体" w:cs="Times New Roman"/>
          <w:color w:val="auto"/>
          <w:lang w:val="en-US" w:eastAsia="zh-CN"/>
        </w:rPr>
        <w:t>8</w:t>
      </w:r>
      <w:r>
        <w:rPr>
          <w:rFonts w:ascii="宋体" w:hAnsi="宋体" w:eastAsia="宋体" w:cs="Times New Roman"/>
          <w:color w:val="auto"/>
        </w:rPr>
        <w:t>日</w:t>
      </w:r>
      <w:r>
        <w:rPr>
          <w:rFonts w:hint="eastAsia" w:ascii="宋体" w:hAnsi="宋体" w:eastAsia="宋体" w:cs="Times New Roman"/>
          <w:color w:val="auto"/>
        </w:rPr>
        <w:t>至</w:t>
      </w:r>
      <w:r>
        <w:rPr>
          <w:rFonts w:ascii="宋体" w:hAnsi="宋体" w:eastAsia="宋体" w:cs="Times New Roman"/>
          <w:color w:val="auto"/>
        </w:rPr>
        <w:t>20</w:t>
      </w:r>
      <w:r>
        <w:rPr>
          <w:rFonts w:hint="eastAsia" w:ascii="宋体" w:hAnsi="宋体" w:eastAsia="宋体" w:cs="Times New Roman"/>
          <w:color w:val="auto"/>
        </w:rPr>
        <w:t>22</w:t>
      </w:r>
      <w:r>
        <w:rPr>
          <w:rFonts w:ascii="宋体" w:hAnsi="宋体" w:eastAsia="宋体" w:cs="Times New Roman"/>
          <w:color w:val="auto"/>
        </w:rPr>
        <w:t>年</w:t>
      </w:r>
      <w:r>
        <w:rPr>
          <w:rFonts w:hint="eastAsia" w:ascii="宋体" w:hAnsi="宋体" w:eastAsia="宋体" w:cs="Times New Roman"/>
          <w:color w:val="auto"/>
          <w:lang w:val="en-US" w:eastAsia="zh-CN"/>
        </w:rPr>
        <w:t>7</w:t>
      </w:r>
      <w:r>
        <w:rPr>
          <w:rFonts w:ascii="宋体" w:hAnsi="宋体" w:eastAsia="宋体" w:cs="Times New Roman"/>
          <w:color w:val="auto"/>
        </w:rPr>
        <w:t>月</w:t>
      </w:r>
      <w:r>
        <w:rPr>
          <w:rFonts w:hint="eastAsia" w:ascii="宋体" w:hAnsi="宋体" w:eastAsia="宋体" w:cs="Times New Roman"/>
          <w:color w:val="auto"/>
          <w:lang w:val="en-US" w:eastAsia="zh-CN"/>
        </w:rPr>
        <w:t>14</w:t>
      </w:r>
      <w:r>
        <w:rPr>
          <w:rFonts w:ascii="宋体" w:hAnsi="宋体" w:eastAsia="宋体" w:cs="Times New Roman"/>
          <w:color w:val="auto"/>
        </w:rPr>
        <w:t>日</w:t>
      </w:r>
      <w:r>
        <w:rPr>
          <w:rFonts w:hint="eastAsia" w:ascii="宋体" w:hAnsi="宋体" w:eastAsia="宋体" w:cs="Times New Roman"/>
          <w:color w:val="auto"/>
        </w:rPr>
        <w:t>，发送资料（营业执照扫描件加盖公章及报名表）至邮箱：</w:t>
      </w:r>
      <w:r>
        <w:rPr>
          <w:rFonts w:cs="Times New Roman"/>
          <w:color w:val="auto"/>
          <w:kern w:val="2"/>
        </w:rPr>
        <w:fldChar w:fldCharType="begin"/>
      </w:r>
      <w:r>
        <w:rPr>
          <w:rFonts w:cs="Times New Roman"/>
          <w:color w:val="auto"/>
          <w:kern w:val="2"/>
        </w:rPr>
        <w:instrText xml:space="preserve"> HYPERLINK "mailto:</w:instrText>
      </w:r>
      <w:r>
        <w:rPr>
          <w:rFonts w:hint="eastAsia" w:cs="Times New Roman"/>
          <w:color w:val="auto"/>
          <w:kern w:val="2"/>
        </w:rPr>
        <w:instrText xml:space="preserve">tjbzzb@126.com</w:instrText>
      </w:r>
      <w:r>
        <w:rPr>
          <w:rFonts w:cs="Times New Roman"/>
          <w:color w:val="auto"/>
          <w:kern w:val="2"/>
        </w:rPr>
        <w:instrText xml:space="preserve">" </w:instrText>
      </w:r>
      <w:r>
        <w:rPr>
          <w:rFonts w:cs="Times New Roman"/>
          <w:color w:val="auto"/>
          <w:kern w:val="2"/>
        </w:rPr>
        <w:fldChar w:fldCharType="separate"/>
      </w:r>
      <w:r>
        <w:rPr>
          <w:rStyle w:val="8"/>
          <w:rFonts w:hint="eastAsia" w:cs="Times New Roman"/>
          <w:color w:val="auto"/>
        </w:rPr>
        <w:t>tjbzzb@126.com</w:t>
      </w:r>
      <w:r>
        <w:rPr>
          <w:rFonts w:cs="Times New Roman"/>
          <w:color w:val="auto"/>
          <w:kern w:val="2"/>
        </w:rPr>
        <w:fldChar w:fldCharType="end"/>
      </w:r>
      <w:r>
        <w:rPr>
          <w:rFonts w:hint="eastAsia" w:ascii="宋体" w:hAnsi="宋体" w:eastAsia="宋体" w:cs="Times New Roman"/>
          <w:color w:val="auto"/>
        </w:rPr>
        <w:t>获取采购文件。本次竞争性磋商的采购文件</w:t>
      </w:r>
      <w:r>
        <w:rPr>
          <w:rFonts w:ascii="宋体" w:hAnsi="宋体" w:eastAsia="宋体" w:cs="Times New Roman"/>
          <w:color w:val="auto"/>
        </w:rPr>
        <w:t>500</w:t>
      </w:r>
      <w:r>
        <w:rPr>
          <w:rFonts w:hint="eastAsia" w:ascii="宋体" w:hAnsi="宋体" w:eastAsia="宋体" w:cs="Times New Roman"/>
          <w:color w:val="auto"/>
        </w:rPr>
        <w:t>元</w:t>
      </w:r>
      <w:r>
        <w:rPr>
          <w:rFonts w:ascii="宋体" w:hAnsi="宋体" w:eastAsia="宋体" w:cs="Times New Roman"/>
          <w:color w:val="auto"/>
        </w:rPr>
        <w:t>/</w:t>
      </w:r>
      <w:r>
        <w:rPr>
          <w:rFonts w:hint="eastAsia" w:ascii="宋体" w:hAnsi="宋体" w:eastAsia="宋体" w:cs="Times New Roman"/>
          <w:color w:val="auto"/>
        </w:rPr>
        <w:t>本，以网银或电汇的形式汇款至</w:t>
      </w:r>
      <w:r>
        <w:rPr>
          <w:rFonts w:hint="eastAsia"/>
          <w:color w:val="auto"/>
        </w:rPr>
        <w:t>天津滨正招</w:t>
      </w:r>
      <w:r>
        <w:rPr>
          <w:rFonts w:hint="eastAsia"/>
        </w:rPr>
        <w:t>标咨询有限公司账号内，采购</w:t>
      </w:r>
      <w:r>
        <w:rPr>
          <w:rFonts w:hint="eastAsia" w:ascii="宋体" w:hAnsi="宋体" w:eastAsia="宋体" w:cs="Times New Roman"/>
          <w:color w:val="auto"/>
        </w:rPr>
        <w:t>文件一经售出，不予退还。</w:t>
      </w:r>
    </w:p>
    <w:p>
      <w:pPr>
        <w:pStyle w:val="9"/>
        <w:snapToGrid w:val="0"/>
        <w:spacing w:line="360" w:lineRule="auto"/>
        <w:rPr>
          <w:rFonts w:ascii="宋体" w:hAnsi="宋体" w:eastAsia="宋体" w:cs="Times New Roman"/>
          <w:b/>
          <w:bCs/>
          <w:color w:val="auto"/>
        </w:rPr>
      </w:pPr>
      <w:r>
        <w:rPr>
          <w:rFonts w:hint="eastAsia" w:ascii="宋体" w:hAnsi="宋体" w:eastAsia="宋体"/>
          <w:b/>
          <w:bCs/>
        </w:rPr>
        <w:t>五、</w:t>
      </w:r>
      <w:r>
        <w:rPr>
          <w:rFonts w:hint="eastAsia" w:ascii="宋体" w:hAnsi="宋体" w:eastAsia="宋体" w:cs="Times New Roman"/>
          <w:b/>
          <w:bCs/>
          <w:color w:val="auto"/>
        </w:rPr>
        <w:t>采购公告发布网站</w:t>
      </w:r>
    </w:p>
    <w:p>
      <w:pPr>
        <w:pStyle w:val="9"/>
        <w:snapToGrid w:val="0"/>
        <w:spacing w:line="360" w:lineRule="auto"/>
        <w:ind w:firstLine="480" w:firstLineChars="200"/>
        <w:rPr>
          <w:rFonts w:ascii="宋体" w:hAnsi="宋体" w:eastAsia="宋体" w:cs="Times New Roman"/>
          <w:color w:val="auto"/>
        </w:rPr>
      </w:pPr>
      <w:r>
        <w:rPr>
          <w:rFonts w:hint="eastAsia" w:ascii="宋体" w:hAnsi="宋体" w:eastAsia="宋体" w:cs="Times New Roman"/>
          <w:color w:val="auto"/>
        </w:rPr>
        <w:t>中国政府采购网（网址：</w:t>
      </w:r>
      <w:r>
        <w:rPr>
          <w:rFonts w:ascii="宋体" w:hAnsi="宋体" w:eastAsia="宋体" w:cs="Times New Roman"/>
          <w:color w:val="auto"/>
          <w:u w:val="single"/>
        </w:rPr>
        <w:t>http://www.ccgp.gov.cn/</w:t>
      </w:r>
      <w:r>
        <w:rPr>
          <w:rFonts w:ascii="宋体" w:hAnsi="宋体" w:eastAsia="宋体" w:cs="Times New Roman"/>
          <w:color w:val="auto"/>
        </w:rPr>
        <w:t>）</w:t>
      </w:r>
      <w:r>
        <w:rPr>
          <w:rFonts w:hint="eastAsia" w:ascii="宋体" w:hAnsi="宋体" w:eastAsia="宋体" w:cs="Times New Roman"/>
          <w:color w:val="auto"/>
        </w:rPr>
        <w:t>、中国采购与招标网（网址：</w:t>
      </w:r>
      <w:r>
        <w:rPr>
          <w:rFonts w:ascii="宋体" w:hAnsi="宋体" w:eastAsia="宋体" w:cs="Times New Roman"/>
          <w:color w:val="auto"/>
        </w:rPr>
        <w:t>http://www.chinabidding.com.cn/</w:t>
      </w:r>
      <w:r>
        <w:rPr>
          <w:rFonts w:hint="eastAsia" w:ascii="宋体" w:hAnsi="宋体" w:eastAsia="宋体" w:cs="Times New Roman"/>
          <w:color w:val="auto"/>
        </w:rPr>
        <w:t>）、中国招标投标公共服务平台（网址：</w:t>
      </w:r>
      <w:r>
        <w:rPr>
          <w:rFonts w:ascii="宋体" w:hAnsi="宋体" w:eastAsia="宋体" w:cs="Times New Roman"/>
          <w:color w:val="auto"/>
        </w:rPr>
        <w:t>http://bulletin.cebpubservice.com/</w:t>
      </w:r>
      <w:r>
        <w:rPr>
          <w:rFonts w:hint="eastAsia" w:ascii="宋体" w:hAnsi="宋体" w:eastAsia="宋体" w:cs="Times New Roman"/>
          <w:color w:val="auto"/>
        </w:rPr>
        <w:t>）、天津市滨海新区中医医院官方网站。</w:t>
      </w:r>
    </w:p>
    <w:p>
      <w:pPr>
        <w:pStyle w:val="5"/>
        <w:shd w:val="clear" w:color="auto" w:fill="FFFFFF"/>
        <w:spacing w:before="0" w:beforeAutospacing="0" w:after="0" w:afterAutospacing="0" w:line="360" w:lineRule="auto"/>
        <w:rPr>
          <w:rFonts w:cs="Times New Roman"/>
          <w:b/>
          <w:bCs/>
        </w:rPr>
      </w:pPr>
      <w:r>
        <w:rPr>
          <w:rFonts w:hint="eastAsia" w:cs="Times New Roman"/>
          <w:b/>
          <w:bCs/>
        </w:rPr>
        <w:t>六、提交响应文件时间及地点、磋商时间及地点</w:t>
      </w:r>
    </w:p>
    <w:p>
      <w:pPr>
        <w:shd w:val="clear" w:color="auto" w:fill="FFFFFF"/>
        <w:spacing w:line="360" w:lineRule="auto"/>
        <w:ind w:firstLine="480" w:firstLineChars="200"/>
        <w:rPr>
          <w:rFonts w:ascii="宋体" w:hAnsi="宋体"/>
          <w:sz w:val="24"/>
          <w:szCs w:val="24"/>
        </w:rPr>
      </w:pPr>
      <w:r>
        <w:rPr>
          <w:rFonts w:hint="eastAsia" w:ascii="宋体" w:hAnsi="宋体"/>
          <w:sz w:val="24"/>
          <w:szCs w:val="24"/>
        </w:rPr>
        <w:t>（一）提交响应文件时间及地点：</w:t>
      </w:r>
    </w:p>
    <w:p>
      <w:pPr>
        <w:shd w:val="clear" w:color="auto" w:fill="FFFFFF"/>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22年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日9</w:t>
      </w:r>
      <w:r>
        <w:rPr>
          <w:rFonts w:ascii="宋体" w:hAnsi="宋体"/>
          <w:color w:val="auto"/>
          <w:sz w:val="24"/>
          <w:szCs w:val="24"/>
          <w:highlight w:val="none"/>
        </w:rPr>
        <w:t>:00</w:t>
      </w:r>
      <w:r>
        <w:rPr>
          <w:rFonts w:hint="eastAsia" w:ascii="宋体" w:hAnsi="宋体"/>
          <w:color w:val="auto"/>
          <w:sz w:val="24"/>
          <w:szCs w:val="24"/>
          <w:highlight w:val="none"/>
        </w:rPr>
        <w:t>至9</w:t>
      </w:r>
      <w:r>
        <w:rPr>
          <w:rFonts w:ascii="宋体" w:hAnsi="宋体"/>
          <w:color w:val="auto"/>
          <w:sz w:val="24"/>
          <w:szCs w:val="24"/>
          <w:highlight w:val="none"/>
        </w:rPr>
        <w:t>:30</w:t>
      </w:r>
      <w:r>
        <w:rPr>
          <w:rFonts w:hint="eastAsia" w:ascii="宋体" w:hAnsi="宋体"/>
          <w:color w:val="auto"/>
          <w:sz w:val="24"/>
          <w:szCs w:val="24"/>
          <w:highlight w:val="none"/>
        </w:rPr>
        <w:t>在</w:t>
      </w:r>
      <w:r>
        <w:rPr>
          <w:rFonts w:hint="eastAsia" w:ascii="宋体" w:hAnsi="宋体"/>
          <w:color w:val="auto"/>
          <w:sz w:val="24"/>
          <w:szCs w:val="24"/>
          <w:highlight w:val="none"/>
          <w:u w:val="single"/>
        </w:rPr>
        <w:t>天津市滨海新区洞庭路153号三楼会议室（天津滨正招标咨询有限公司）</w:t>
      </w:r>
      <w:r>
        <w:rPr>
          <w:rFonts w:hint="eastAsia" w:ascii="宋体" w:hAnsi="宋体"/>
          <w:color w:val="auto"/>
          <w:sz w:val="24"/>
          <w:szCs w:val="24"/>
          <w:highlight w:val="none"/>
        </w:rPr>
        <w:t>。</w:t>
      </w:r>
    </w:p>
    <w:p>
      <w:pPr>
        <w:shd w:val="clear" w:color="auto" w:fill="FFFFFF"/>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（二）磋商时间及地点：</w:t>
      </w:r>
    </w:p>
    <w:p>
      <w:pPr>
        <w:shd w:val="clear" w:color="auto" w:fill="FFFFFF"/>
        <w:spacing w:line="360" w:lineRule="auto"/>
        <w:ind w:firstLine="480" w:firstLineChars="200"/>
        <w:rPr>
          <w:rFonts w:ascii="宋体" w:hAnsi="宋体"/>
          <w:sz w:val="24"/>
          <w:szCs w:val="24"/>
        </w:rPr>
      </w:pPr>
      <w:r>
        <w:rPr>
          <w:rFonts w:ascii="宋体" w:hAnsi="宋体"/>
          <w:color w:val="auto"/>
          <w:sz w:val="24"/>
          <w:szCs w:val="24"/>
          <w:highlight w:val="none"/>
        </w:rPr>
        <w:t>20</w:t>
      </w:r>
      <w:r>
        <w:rPr>
          <w:rFonts w:hint="eastAsia" w:ascii="宋体" w:hAnsi="宋体"/>
          <w:color w:val="auto"/>
          <w:sz w:val="24"/>
          <w:szCs w:val="24"/>
          <w:highlight w:val="none"/>
        </w:rPr>
        <w:t>22年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日9</w:t>
      </w:r>
      <w:r>
        <w:rPr>
          <w:rFonts w:ascii="宋体" w:hAnsi="宋体"/>
          <w:color w:val="auto"/>
          <w:sz w:val="24"/>
          <w:szCs w:val="24"/>
          <w:highlight w:val="none"/>
        </w:rPr>
        <w:t>:30</w:t>
      </w:r>
      <w:r>
        <w:rPr>
          <w:rFonts w:hint="eastAsia" w:ascii="宋体" w:hAnsi="宋体"/>
          <w:color w:val="auto"/>
          <w:sz w:val="24"/>
          <w:szCs w:val="24"/>
          <w:highlight w:val="none"/>
        </w:rPr>
        <w:t>在</w:t>
      </w:r>
      <w:r>
        <w:rPr>
          <w:rFonts w:hint="eastAsia" w:ascii="宋体" w:hAnsi="宋体"/>
          <w:color w:val="auto"/>
          <w:sz w:val="24"/>
          <w:szCs w:val="24"/>
          <w:highlight w:val="none"/>
          <w:u w:val="single"/>
        </w:rPr>
        <w:t>天津市滨海新区洞庭路153号三楼会议室（天津滨正招标咨询有限公司）</w:t>
      </w:r>
      <w:r>
        <w:rPr>
          <w:rFonts w:hint="eastAsia" w:ascii="宋体" w:hAnsi="宋体"/>
          <w:sz w:val="24"/>
          <w:szCs w:val="24"/>
        </w:rPr>
        <w:t>。</w:t>
      </w:r>
    </w:p>
    <w:p>
      <w:pPr>
        <w:pStyle w:val="4"/>
        <w:spacing w:line="360" w:lineRule="auto"/>
        <w:rPr>
          <w:rFonts w:hAnsi="宋体" w:cs="Times New Roman"/>
          <w:b/>
          <w:sz w:val="24"/>
          <w:szCs w:val="24"/>
        </w:rPr>
      </w:pPr>
      <w:r>
        <w:rPr>
          <w:rFonts w:hint="eastAsia" w:hAnsi="宋体" w:cs="Times New Roman"/>
          <w:b/>
          <w:sz w:val="24"/>
          <w:szCs w:val="24"/>
        </w:rPr>
        <w:t>七、磋商保证金</w:t>
      </w:r>
    </w:p>
    <w:p>
      <w:pPr>
        <w:pStyle w:val="4"/>
        <w:spacing w:line="360" w:lineRule="auto"/>
        <w:ind w:firstLine="480" w:firstLineChars="200"/>
        <w:rPr>
          <w:rFonts w:hAnsi="宋体" w:cs="Times New Roman"/>
          <w:sz w:val="24"/>
          <w:szCs w:val="24"/>
        </w:rPr>
      </w:pPr>
      <w:r>
        <w:rPr>
          <w:rFonts w:hint="eastAsia" w:hAnsi="宋体" w:cs="Times New Roman"/>
          <w:sz w:val="24"/>
          <w:szCs w:val="24"/>
        </w:rPr>
        <w:t>（一）保证金金额</w:t>
      </w:r>
    </w:p>
    <w:p>
      <w:pPr>
        <w:shd w:val="clear" w:color="auto" w:fill="FFFFFF"/>
        <w:spacing w:line="360" w:lineRule="auto"/>
        <w:ind w:firstLine="480" w:firstLineChars="200"/>
        <w:rPr>
          <w:rFonts w:ascii="宋体" w:hAnsi="宋体"/>
          <w:sz w:val="24"/>
          <w:szCs w:val="24"/>
          <w:highlight w:val="none"/>
        </w:rPr>
      </w:pPr>
      <w:r>
        <w:rPr>
          <w:rFonts w:hint="eastAsia" w:ascii="宋体" w:hAnsi="宋体"/>
          <w:sz w:val="24"/>
          <w:szCs w:val="24"/>
        </w:rPr>
        <w:t>本</w:t>
      </w:r>
      <w:r>
        <w:rPr>
          <w:rFonts w:hint="eastAsia" w:ascii="宋体" w:hAnsi="宋体"/>
          <w:sz w:val="24"/>
          <w:szCs w:val="24"/>
          <w:highlight w:val="none"/>
        </w:rPr>
        <w:t>项目收取磋商保证金</w:t>
      </w:r>
      <w:r>
        <w:rPr>
          <w:rFonts w:hint="eastAsia" w:ascii="宋体" w:hAnsi="宋体"/>
          <w:sz w:val="24"/>
          <w:szCs w:val="24"/>
          <w:highlight w:val="none"/>
          <w:lang w:val="en-US" w:eastAsia="zh-CN"/>
        </w:rPr>
        <w:t>120</w:t>
      </w:r>
      <w:r>
        <w:rPr>
          <w:rFonts w:hint="eastAsia" w:ascii="宋体" w:hAnsi="宋体"/>
          <w:sz w:val="24"/>
          <w:szCs w:val="24"/>
          <w:highlight w:val="none"/>
        </w:rPr>
        <w:t>0元，计人民币</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壹</w:t>
      </w:r>
      <w:r>
        <w:rPr>
          <w:rFonts w:hint="eastAsia" w:ascii="宋体" w:hAnsi="宋体"/>
          <w:sz w:val="24"/>
          <w:szCs w:val="24"/>
          <w:highlight w:val="none"/>
          <w:u w:val="single"/>
        </w:rPr>
        <w:t>仟贰佰（大写）</w:t>
      </w:r>
      <w:r>
        <w:rPr>
          <w:rFonts w:hint="eastAsia" w:ascii="宋体" w:hAnsi="宋体"/>
          <w:sz w:val="24"/>
          <w:szCs w:val="24"/>
          <w:highlight w:val="none"/>
        </w:rPr>
        <w:t>元整。</w:t>
      </w:r>
    </w:p>
    <w:p>
      <w:pPr>
        <w:pStyle w:val="4"/>
        <w:spacing w:line="360" w:lineRule="auto"/>
        <w:ind w:firstLine="480" w:firstLineChars="200"/>
        <w:rPr>
          <w:rFonts w:hAnsi="宋体" w:cs="Times New Roman"/>
          <w:sz w:val="24"/>
          <w:szCs w:val="24"/>
        </w:rPr>
      </w:pPr>
      <w:r>
        <w:rPr>
          <w:rFonts w:hint="eastAsia" w:hAnsi="宋体" w:cs="Times New Roman"/>
          <w:sz w:val="24"/>
          <w:szCs w:val="24"/>
        </w:rPr>
        <w:t>（二）保证金提交方式</w:t>
      </w:r>
    </w:p>
    <w:p>
      <w:pPr>
        <w:pStyle w:val="4"/>
        <w:spacing w:line="360" w:lineRule="auto"/>
        <w:ind w:firstLine="480" w:firstLineChars="200"/>
        <w:rPr>
          <w:rFonts w:hAnsi="宋体" w:cs="Times New Roman"/>
          <w:sz w:val="24"/>
          <w:szCs w:val="24"/>
        </w:rPr>
      </w:pPr>
      <w:r>
        <w:rPr>
          <w:rFonts w:hint="eastAsia" w:hAnsi="宋体" w:cs="Times New Roman"/>
          <w:sz w:val="24"/>
          <w:szCs w:val="24"/>
        </w:rPr>
        <w:t>磋商保证金应使用人民币提交，可采取下列任何一种方式提交：</w:t>
      </w:r>
    </w:p>
    <w:p>
      <w:pPr>
        <w:pStyle w:val="4"/>
        <w:spacing w:line="360" w:lineRule="auto"/>
        <w:ind w:firstLine="480" w:firstLineChars="200"/>
        <w:rPr>
          <w:rFonts w:hAnsi="宋体" w:cs="Times New Roman"/>
          <w:sz w:val="24"/>
          <w:szCs w:val="24"/>
        </w:rPr>
      </w:pPr>
      <w:r>
        <w:rPr>
          <w:rFonts w:hint="eastAsia" w:hAnsi="宋体" w:cs="Times New Roman"/>
          <w:sz w:val="24"/>
          <w:szCs w:val="24"/>
        </w:rPr>
        <w:t>1、银行支票</w:t>
      </w:r>
    </w:p>
    <w:p>
      <w:pPr>
        <w:pStyle w:val="4"/>
        <w:spacing w:line="360" w:lineRule="auto"/>
        <w:ind w:firstLine="480" w:firstLineChars="200"/>
        <w:rPr>
          <w:rFonts w:hAnsi="宋体" w:cs="Times New Roman"/>
          <w:sz w:val="24"/>
          <w:szCs w:val="24"/>
        </w:rPr>
      </w:pPr>
      <w:r>
        <w:rPr>
          <w:rFonts w:hint="eastAsia" w:hAnsi="宋体" w:cs="Times New Roman"/>
          <w:sz w:val="24"/>
          <w:szCs w:val="24"/>
        </w:rPr>
        <w:t>2、电子汇款</w:t>
      </w:r>
    </w:p>
    <w:p>
      <w:pPr>
        <w:pStyle w:val="4"/>
        <w:spacing w:line="360" w:lineRule="auto"/>
        <w:ind w:firstLine="480" w:firstLineChars="200"/>
        <w:rPr>
          <w:rFonts w:hint="eastAsia" w:hAnsi="宋体" w:cs="Times New Roman"/>
          <w:sz w:val="24"/>
          <w:szCs w:val="24"/>
        </w:rPr>
      </w:pPr>
      <w:r>
        <w:rPr>
          <w:rFonts w:hint="eastAsia" w:hAnsi="宋体" w:cs="Times New Roman"/>
          <w:sz w:val="24"/>
          <w:szCs w:val="24"/>
        </w:rPr>
        <w:t>3、网上银行</w:t>
      </w:r>
    </w:p>
    <w:p>
      <w:pPr>
        <w:pStyle w:val="4"/>
        <w:spacing w:line="360" w:lineRule="auto"/>
        <w:ind w:firstLine="480" w:firstLineChars="200"/>
        <w:rPr>
          <w:rFonts w:hAnsi="宋体" w:cs="Times New Roman"/>
          <w:sz w:val="24"/>
          <w:szCs w:val="24"/>
        </w:rPr>
      </w:pPr>
      <w:r>
        <w:rPr>
          <w:rFonts w:hint="eastAsia" w:hAnsi="宋体" w:cs="Times New Roman"/>
          <w:sz w:val="24"/>
          <w:szCs w:val="24"/>
        </w:rPr>
        <w:t>4、其他形式</w:t>
      </w:r>
    </w:p>
    <w:p>
      <w:pPr>
        <w:pStyle w:val="4"/>
        <w:spacing w:line="360" w:lineRule="auto"/>
        <w:ind w:firstLine="480" w:firstLineChars="200"/>
        <w:rPr>
          <w:rFonts w:hAnsi="宋体" w:cs="Times New Roman"/>
          <w:sz w:val="24"/>
          <w:szCs w:val="24"/>
        </w:rPr>
      </w:pPr>
      <w:r>
        <w:rPr>
          <w:rFonts w:hint="eastAsia" w:hAnsi="宋体" w:cs="Times New Roman"/>
          <w:sz w:val="24"/>
          <w:szCs w:val="24"/>
        </w:rPr>
        <w:t>（三）保证金提交时间</w:t>
      </w:r>
    </w:p>
    <w:p>
      <w:pPr>
        <w:pStyle w:val="5"/>
        <w:shd w:val="clear" w:color="auto" w:fill="FFFFFF"/>
        <w:spacing w:before="0" w:beforeAutospacing="0" w:after="0" w:afterAutospacing="0" w:line="360" w:lineRule="auto"/>
        <w:ind w:firstLine="480" w:firstLineChars="200"/>
        <w:rPr>
          <w:rFonts w:hint="eastAsia" w:cs="Times New Roman"/>
          <w:kern w:val="2"/>
        </w:rPr>
      </w:pPr>
      <w:r>
        <w:rPr>
          <w:rFonts w:hint="eastAsia" w:cs="Times New Roman"/>
          <w:kern w:val="2"/>
        </w:rPr>
        <w:t>有效的磋商保证金提交，</w:t>
      </w:r>
      <w:r>
        <w:rPr>
          <w:rFonts w:hint="eastAsia" w:cs="Times New Roman"/>
        </w:rPr>
        <w:t>以</w:t>
      </w:r>
      <w:r>
        <w:rPr>
          <w:rFonts w:hint="eastAsia"/>
        </w:rPr>
        <w:t>提交响应文件时间截止</w:t>
      </w:r>
      <w:r>
        <w:rPr>
          <w:rFonts w:hint="eastAsia" w:cs="Times New Roman"/>
        </w:rPr>
        <w:t>前实际到账为准</w:t>
      </w:r>
      <w:r>
        <w:rPr>
          <w:rFonts w:hint="eastAsia" w:cs="Times New Roman"/>
          <w:kern w:val="2"/>
        </w:rPr>
        <w:t>，建议于提交响应文件前1个自然日（即</w:t>
      </w:r>
      <w:r>
        <w:rPr>
          <w:rFonts w:hint="eastAsia" w:cs="Times New Roman"/>
          <w:color w:val="auto"/>
          <w:kern w:val="2"/>
        </w:rPr>
        <w:t>2022年</w:t>
      </w:r>
      <w:r>
        <w:rPr>
          <w:rFonts w:hint="eastAsia" w:cs="Times New Roman"/>
          <w:color w:val="auto"/>
          <w:kern w:val="2"/>
          <w:lang w:val="en-US" w:eastAsia="zh-CN"/>
        </w:rPr>
        <w:t>7</w:t>
      </w:r>
      <w:r>
        <w:rPr>
          <w:rFonts w:hint="eastAsia" w:cs="Times New Roman"/>
          <w:color w:val="auto"/>
          <w:kern w:val="2"/>
        </w:rPr>
        <w:t>月</w:t>
      </w:r>
      <w:r>
        <w:rPr>
          <w:rFonts w:hint="eastAsia" w:cs="Times New Roman"/>
          <w:color w:val="auto"/>
          <w:kern w:val="2"/>
          <w:lang w:val="en-US" w:eastAsia="zh-CN"/>
        </w:rPr>
        <w:t>19</w:t>
      </w:r>
      <w:bookmarkStart w:id="0" w:name="_GoBack"/>
      <w:bookmarkEnd w:id="0"/>
      <w:r>
        <w:rPr>
          <w:rFonts w:hint="eastAsia" w:cs="Times New Roman"/>
          <w:color w:val="auto"/>
          <w:kern w:val="2"/>
        </w:rPr>
        <w:t>日</w:t>
      </w:r>
      <w:r>
        <w:rPr>
          <w:rFonts w:hint="eastAsia" w:cs="Times New Roman"/>
          <w:kern w:val="2"/>
        </w:rPr>
        <w:t>）前完成磋商保证金的提交工作。</w:t>
      </w:r>
    </w:p>
    <w:p>
      <w:pPr>
        <w:pStyle w:val="5"/>
        <w:shd w:val="clear" w:color="auto" w:fill="FFFFFF"/>
        <w:spacing w:before="0" w:beforeAutospacing="0" w:after="0" w:afterAutospacing="0" w:line="360" w:lineRule="auto"/>
        <w:ind w:firstLine="480" w:firstLineChars="200"/>
        <w:rPr>
          <w:rFonts w:cs="Times New Roman"/>
          <w:kern w:val="2"/>
        </w:rPr>
      </w:pPr>
      <w:r>
        <w:rPr>
          <w:rFonts w:hint="eastAsia" w:cs="Times New Roman"/>
          <w:kern w:val="2"/>
        </w:rPr>
        <w:t>未在规定时间内提交磋商保证金的将被拒绝。截至规定时间如出现因银行系统原因导致的电子汇款、网上银行未到账的情况，视同于未在规定时间内提交磋商保证金。</w:t>
      </w:r>
    </w:p>
    <w:p>
      <w:pPr>
        <w:pStyle w:val="4"/>
        <w:spacing w:line="360" w:lineRule="auto"/>
        <w:rPr>
          <w:rFonts w:hAnsi="宋体" w:cs="Times New Roman"/>
          <w:b/>
          <w:sz w:val="24"/>
          <w:szCs w:val="24"/>
        </w:rPr>
      </w:pPr>
      <w:r>
        <w:rPr>
          <w:rFonts w:hint="eastAsia" w:hAnsi="宋体" w:cs="Times New Roman"/>
          <w:b/>
          <w:sz w:val="24"/>
          <w:szCs w:val="24"/>
        </w:rPr>
        <w:t xml:space="preserve">八、项目联系人及联系方式 </w:t>
      </w:r>
    </w:p>
    <w:p>
      <w:pPr>
        <w:pStyle w:val="4"/>
        <w:spacing w:line="360" w:lineRule="auto"/>
        <w:ind w:firstLine="480" w:firstLineChars="200"/>
        <w:rPr>
          <w:rFonts w:hint="default" w:hAnsi="宋体" w:eastAsia="宋体" w:cs="Times New Roman"/>
          <w:sz w:val="24"/>
          <w:szCs w:val="24"/>
          <w:lang w:val="en-US" w:eastAsia="zh-CN"/>
        </w:rPr>
      </w:pPr>
      <w:r>
        <w:rPr>
          <w:rFonts w:hint="eastAsia" w:hAnsi="宋体" w:cs="Times New Roman"/>
          <w:sz w:val="24"/>
          <w:szCs w:val="24"/>
        </w:rPr>
        <w:t>（一）联系人：李及人、张宇琪、</w:t>
      </w:r>
      <w:r>
        <w:rPr>
          <w:rFonts w:hint="eastAsia" w:hAnsi="宋体" w:cs="Times New Roman"/>
          <w:sz w:val="24"/>
          <w:szCs w:val="24"/>
          <w:lang w:val="en-US" w:eastAsia="zh-CN"/>
        </w:rPr>
        <w:t>白晶晶</w:t>
      </w:r>
    </w:p>
    <w:p>
      <w:pPr>
        <w:pStyle w:val="4"/>
        <w:spacing w:line="360" w:lineRule="auto"/>
        <w:ind w:firstLine="480" w:firstLineChars="200"/>
        <w:rPr>
          <w:rFonts w:hint="eastAsia" w:hAnsi="宋体" w:cs="Times New Roman"/>
          <w:sz w:val="24"/>
          <w:szCs w:val="24"/>
        </w:rPr>
      </w:pPr>
      <w:r>
        <w:rPr>
          <w:rFonts w:hint="eastAsia" w:hAnsi="宋体" w:cs="Times New Roman"/>
          <w:sz w:val="24"/>
          <w:szCs w:val="24"/>
        </w:rPr>
        <w:t>（二）联系电话：1</w:t>
      </w:r>
      <w:r>
        <w:rPr>
          <w:rFonts w:hint="eastAsia" w:hAnsi="宋体" w:cs="Times New Roman"/>
          <w:sz w:val="24"/>
          <w:szCs w:val="24"/>
          <w:lang w:val="en-US" w:eastAsia="zh-CN"/>
        </w:rPr>
        <w:t>5</w:t>
      </w:r>
      <w:r>
        <w:rPr>
          <w:rFonts w:hint="eastAsia" w:hAnsi="宋体" w:cs="Times New Roman"/>
          <w:sz w:val="24"/>
          <w:szCs w:val="24"/>
        </w:rPr>
        <w:t>6</w:t>
      </w:r>
      <w:r>
        <w:rPr>
          <w:rFonts w:hint="eastAsia" w:hAnsi="宋体" w:cs="Times New Roman"/>
          <w:sz w:val="24"/>
          <w:szCs w:val="24"/>
          <w:lang w:val="en-US" w:eastAsia="zh-CN"/>
        </w:rPr>
        <w:t>20840213</w:t>
      </w:r>
    </w:p>
    <w:p>
      <w:pPr>
        <w:pStyle w:val="4"/>
        <w:spacing w:line="360" w:lineRule="auto"/>
        <w:rPr>
          <w:rFonts w:hint="eastAsia" w:hAnsi="宋体" w:cs="Times New Roman"/>
          <w:b/>
          <w:sz w:val="24"/>
          <w:szCs w:val="24"/>
        </w:rPr>
      </w:pPr>
      <w:r>
        <w:rPr>
          <w:rFonts w:hint="eastAsia" w:hAnsi="宋体" w:cs="Times New Roman"/>
          <w:b/>
          <w:sz w:val="24"/>
          <w:szCs w:val="24"/>
        </w:rPr>
        <w:t>九、采购人的名称、地址和联系方式</w:t>
      </w:r>
    </w:p>
    <w:p>
      <w:pPr>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 xml:space="preserve">名    称：天津市滨海新区中医医院 </w:t>
      </w:r>
    </w:p>
    <w:p>
      <w:pPr>
        <w:spacing w:line="360" w:lineRule="auto"/>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地    址：天津市滨海新区塘沽杭州道90号</w:t>
      </w:r>
    </w:p>
    <w:p>
      <w:pPr>
        <w:spacing w:line="360" w:lineRule="auto"/>
        <w:ind w:firstLine="480" w:firstLineChars="2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联 系 人：</w:t>
      </w:r>
      <w:r>
        <w:rPr>
          <w:rFonts w:ascii="宋体" w:hAnsi="宋体" w:cs="宋体"/>
          <w:bCs/>
          <w:color w:val="000000"/>
          <w:sz w:val="24"/>
          <w:szCs w:val="24"/>
          <w:highlight w:val="none"/>
        </w:rPr>
        <w:t>石老师、</w:t>
      </w:r>
      <w:r>
        <w:rPr>
          <w:rFonts w:hint="eastAsia" w:ascii="宋体" w:hAnsi="宋体" w:cs="宋体"/>
          <w:bCs/>
          <w:color w:val="000000"/>
          <w:sz w:val="24"/>
          <w:szCs w:val="24"/>
          <w:highlight w:val="none"/>
        </w:rPr>
        <w:t>张</w:t>
      </w:r>
      <w:r>
        <w:rPr>
          <w:rFonts w:ascii="宋体" w:hAnsi="宋体" w:cs="宋体"/>
          <w:bCs/>
          <w:color w:val="000000"/>
          <w:sz w:val="24"/>
          <w:szCs w:val="24"/>
          <w:highlight w:val="none"/>
        </w:rPr>
        <w:t>老师</w:t>
      </w:r>
    </w:p>
    <w:p>
      <w:pPr>
        <w:pStyle w:val="4"/>
        <w:spacing w:line="360" w:lineRule="auto"/>
        <w:ind w:firstLine="480" w:firstLineChars="200"/>
        <w:rPr>
          <w:rFonts w:hint="eastAsia" w:hAnsi="宋体" w:eastAsia="宋体" w:cs="宋体"/>
          <w:bCs/>
          <w:color w:val="000000"/>
          <w:sz w:val="24"/>
          <w:szCs w:val="24"/>
          <w:highlight w:val="none"/>
          <w:lang w:eastAsia="zh-CN"/>
        </w:rPr>
      </w:pPr>
      <w:r>
        <w:rPr>
          <w:rFonts w:hint="eastAsia" w:hAnsi="宋体" w:cs="宋体"/>
          <w:bCs/>
          <w:color w:val="000000"/>
          <w:sz w:val="24"/>
          <w:szCs w:val="24"/>
          <w:highlight w:val="none"/>
        </w:rPr>
        <w:t>联系方式：</w:t>
      </w:r>
      <w:r>
        <w:rPr>
          <w:rFonts w:cs="宋体"/>
          <w:sz w:val="24"/>
          <w:szCs w:val="24"/>
          <w:highlight w:val="none"/>
        </w:rPr>
        <w:t>022-60837877</w:t>
      </w:r>
      <w:r>
        <w:rPr>
          <w:rFonts w:hint="eastAsia" w:cs="宋体"/>
          <w:sz w:val="24"/>
          <w:szCs w:val="24"/>
          <w:highlight w:val="none"/>
          <w:lang w:eastAsia="zh-CN"/>
        </w:rPr>
        <w:t>、022-60837864</w:t>
      </w:r>
    </w:p>
    <w:p>
      <w:pPr>
        <w:pStyle w:val="4"/>
        <w:spacing w:line="360" w:lineRule="auto"/>
        <w:rPr>
          <w:rFonts w:hAnsi="宋体" w:cs="Times New Roman"/>
          <w:b/>
          <w:sz w:val="24"/>
          <w:szCs w:val="24"/>
        </w:rPr>
      </w:pPr>
      <w:r>
        <w:rPr>
          <w:rFonts w:hint="eastAsia" w:hAnsi="宋体" w:cs="Times New Roman"/>
          <w:b/>
          <w:sz w:val="24"/>
          <w:szCs w:val="24"/>
        </w:rPr>
        <w:t>十、采购代理机构的名称、地址和联系方式</w:t>
      </w:r>
    </w:p>
    <w:p>
      <w:pPr>
        <w:pStyle w:val="5"/>
        <w:shd w:val="clear" w:color="auto" w:fill="FFFFFF"/>
        <w:spacing w:before="0" w:beforeAutospacing="0" w:after="0" w:afterAutospacing="0" w:line="360" w:lineRule="auto"/>
        <w:ind w:firstLine="480" w:firstLineChars="200"/>
      </w:pPr>
      <w:r>
        <w:rPr>
          <w:rFonts w:hint="eastAsia"/>
        </w:rPr>
        <w:t>（一）采购代理机构名称：天津滨正招标咨询有限公司</w:t>
      </w:r>
    </w:p>
    <w:p>
      <w:pPr>
        <w:pStyle w:val="5"/>
        <w:shd w:val="clear" w:color="auto" w:fill="FFFFFF"/>
        <w:spacing w:before="0" w:beforeAutospacing="0" w:after="0" w:afterAutospacing="0" w:line="360" w:lineRule="auto"/>
        <w:ind w:firstLine="480" w:firstLineChars="200"/>
        <w:rPr>
          <w:spacing w:val="-4"/>
        </w:rPr>
      </w:pPr>
      <w:r>
        <w:rPr>
          <w:rFonts w:hint="eastAsia"/>
        </w:rPr>
        <w:t>（二）采购代理机构地址：</w:t>
      </w:r>
      <w:r>
        <w:rPr>
          <w:rFonts w:hint="eastAsia"/>
          <w:spacing w:val="-4"/>
        </w:rPr>
        <w:t>天津自贸试验区（中心商务区）迎宾大道1988号2-1506</w:t>
      </w:r>
    </w:p>
    <w:p>
      <w:pPr>
        <w:pStyle w:val="5"/>
        <w:shd w:val="clear" w:color="auto" w:fill="FFFFFF"/>
        <w:spacing w:before="0" w:beforeAutospacing="0" w:after="0" w:afterAutospacing="0" w:line="360" w:lineRule="auto"/>
        <w:ind w:firstLine="480" w:firstLineChars="200"/>
      </w:pPr>
      <w:r>
        <w:rPr>
          <w:rFonts w:hint="eastAsia"/>
        </w:rPr>
        <w:t>（三）采购代理机构联系电话：15122263458、</w:t>
      </w:r>
      <w:r>
        <w:rPr>
          <w:rFonts w:hint="eastAsia" w:hAnsi="宋体" w:cs="Times New Roman"/>
          <w:sz w:val="24"/>
          <w:szCs w:val="24"/>
        </w:rPr>
        <w:t>1</w:t>
      </w:r>
      <w:r>
        <w:rPr>
          <w:rFonts w:hint="eastAsia" w:hAnsi="宋体" w:cs="Times New Roman"/>
          <w:sz w:val="24"/>
          <w:szCs w:val="24"/>
          <w:lang w:val="en-US" w:eastAsia="zh-CN"/>
        </w:rPr>
        <w:t>5</w:t>
      </w:r>
      <w:r>
        <w:rPr>
          <w:rFonts w:hint="eastAsia" w:hAnsi="宋体" w:cs="Times New Roman"/>
          <w:sz w:val="24"/>
          <w:szCs w:val="24"/>
        </w:rPr>
        <w:t>6</w:t>
      </w:r>
      <w:r>
        <w:rPr>
          <w:rFonts w:hint="eastAsia" w:hAnsi="宋体" w:cs="Times New Roman"/>
          <w:sz w:val="24"/>
          <w:szCs w:val="24"/>
          <w:lang w:val="en-US" w:eastAsia="zh-CN"/>
        </w:rPr>
        <w:t>20840213</w:t>
      </w:r>
    </w:p>
    <w:p>
      <w:pPr>
        <w:pStyle w:val="5"/>
        <w:shd w:val="clear" w:color="auto" w:fill="FFFFFF"/>
        <w:spacing w:before="0" w:beforeAutospacing="0" w:after="0" w:afterAutospacing="0" w:line="360" w:lineRule="auto"/>
        <w:ind w:firstLine="480" w:firstLineChars="200"/>
      </w:pPr>
      <w:r>
        <w:rPr>
          <w:rFonts w:hint="eastAsia"/>
        </w:rPr>
        <w:t>（四）采购代理机构邮政编码、电子邮箱</w:t>
      </w:r>
    </w:p>
    <w:p>
      <w:pPr>
        <w:pStyle w:val="5"/>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邮政编码：</w:t>
      </w:r>
      <w:r>
        <w:rPr>
          <w:rFonts w:cs="Times New Roman"/>
          <w:kern w:val="2"/>
        </w:rPr>
        <w:t xml:space="preserve">300308          </w:t>
      </w:r>
    </w:p>
    <w:p>
      <w:pPr>
        <w:pStyle w:val="5"/>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电子邮箱：tjbzzb@126.com</w:t>
      </w:r>
      <w:r>
        <w:fldChar w:fldCharType="begin"/>
      </w:r>
      <w:r>
        <w:instrText xml:space="preserve">HYPERLINK "mailto:bhgjzb@163.com"</w:instrText>
      </w:r>
      <w:r>
        <w:fldChar w:fldCharType="separate"/>
      </w:r>
      <w:r>
        <w:fldChar w:fldCharType="end"/>
      </w:r>
    </w:p>
    <w:p>
      <w:pPr>
        <w:pStyle w:val="5"/>
        <w:shd w:val="clear" w:color="auto" w:fill="FFFFFF"/>
        <w:spacing w:before="0" w:beforeAutospacing="0" w:after="0" w:afterAutospacing="0" w:line="360" w:lineRule="auto"/>
        <w:ind w:firstLine="480" w:firstLineChars="200"/>
        <w:rPr>
          <w:rFonts w:cs="Times New Roman"/>
          <w:kern w:val="2"/>
        </w:rPr>
      </w:pPr>
      <w:r>
        <w:rPr>
          <w:rFonts w:hint="eastAsia" w:cs="Times New Roman"/>
          <w:kern w:val="2"/>
        </w:rPr>
        <w:t>（五）汇款信息</w:t>
      </w:r>
    </w:p>
    <w:p>
      <w:pPr>
        <w:pStyle w:val="5"/>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收款单位：天津滨正招标咨询有限公司</w:t>
      </w:r>
    </w:p>
    <w:p>
      <w:pPr>
        <w:pStyle w:val="5"/>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开户银行：上海浦东发展银行天津浦欣支行</w:t>
      </w:r>
    </w:p>
    <w:p>
      <w:pPr>
        <w:pStyle w:val="5"/>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帐号：</w:t>
      </w:r>
      <w:r>
        <w:rPr>
          <w:rFonts w:cs="Times New Roman"/>
          <w:kern w:val="2"/>
        </w:rPr>
        <w:t xml:space="preserve"> </w:t>
      </w:r>
      <w:r>
        <w:rPr>
          <w:rFonts w:hint="eastAsia" w:cs="Times New Roman"/>
          <w:kern w:val="2"/>
        </w:rPr>
        <w:t>77080078801100000288</w:t>
      </w:r>
    </w:p>
    <w:p>
      <w:pPr>
        <w:pStyle w:val="5"/>
        <w:shd w:val="clear" w:color="auto" w:fill="FFFFFF"/>
        <w:spacing w:before="0" w:beforeAutospacing="0" w:after="0" w:afterAutospacing="0" w:line="360" w:lineRule="auto"/>
        <w:ind w:firstLine="720" w:firstLineChars="300"/>
        <w:rPr>
          <w:rFonts w:cs="Times New Roman"/>
          <w:kern w:val="2"/>
        </w:rPr>
      </w:pPr>
      <w:r>
        <w:rPr>
          <w:rFonts w:hint="eastAsia" w:cs="Times New Roman"/>
          <w:kern w:val="2"/>
        </w:rPr>
        <w:t>行号：</w:t>
      </w:r>
      <w:r>
        <w:rPr>
          <w:rFonts w:cs="Times New Roman"/>
          <w:kern w:val="2"/>
        </w:rPr>
        <w:t xml:space="preserve"> </w:t>
      </w:r>
      <w:r>
        <w:rPr>
          <w:rFonts w:hint="eastAsia" w:cs="Times New Roman"/>
          <w:kern w:val="2"/>
        </w:rPr>
        <w:t>310110000089</w:t>
      </w:r>
    </w:p>
    <w:p>
      <w:pPr>
        <w:pStyle w:val="4"/>
        <w:spacing w:line="360" w:lineRule="auto"/>
        <w:ind w:firstLine="420" w:firstLineChars="200"/>
        <w:rPr>
          <w:rFonts w:hAnsi="宋体" w:cs="Times New Roman"/>
          <w:sz w:val="24"/>
          <w:szCs w:val="24"/>
        </w:rPr>
      </w:pPr>
      <w:r>
        <w:rPr>
          <w:rFonts w:hint="eastAsia" w:cs="Times New Roman"/>
        </w:rPr>
        <w:t>注：汇款时请在备注栏注明项目编号即：</w:t>
      </w:r>
      <w:r>
        <w:rPr>
          <w:rFonts w:hint="eastAsia" w:cs="Times New Roman"/>
          <w:u w:val="single"/>
          <w:lang w:eastAsia="zh-CN"/>
        </w:rPr>
        <w:t>2022-C-004</w:t>
      </w:r>
      <w:r>
        <w:rPr>
          <w:rFonts w:hint="eastAsia" w:cs="Times New Roman"/>
          <w:u w:val="single"/>
        </w:rPr>
        <w:t>公司名称</w:t>
      </w:r>
    </w:p>
    <w:p>
      <w:pPr>
        <w:pStyle w:val="4"/>
        <w:spacing w:line="360" w:lineRule="auto"/>
        <w:rPr>
          <w:rFonts w:hint="eastAsia" w:hAnsi="宋体" w:cs="Times New Roman"/>
          <w:sz w:val="24"/>
          <w:szCs w:val="24"/>
        </w:rPr>
      </w:pPr>
      <w:r>
        <w:rPr>
          <w:rFonts w:hint="eastAsia" w:hAnsi="宋体" w:cs="Times New Roman"/>
          <w:b/>
          <w:sz w:val="24"/>
          <w:szCs w:val="24"/>
        </w:rPr>
        <w:t>十一、质疑方式：</w:t>
      </w:r>
    </w:p>
    <w:p>
      <w:pPr>
        <w:pStyle w:val="4"/>
        <w:spacing w:line="360" w:lineRule="auto"/>
        <w:ind w:firstLine="480" w:firstLineChars="200"/>
        <w:rPr>
          <w:rFonts w:hint="eastAsia" w:hAnsi="宋体" w:cs="Times New Roman"/>
          <w:sz w:val="24"/>
          <w:szCs w:val="24"/>
        </w:rPr>
      </w:pPr>
      <w:r>
        <w:rPr>
          <w:rFonts w:hint="eastAsia" w:hAnsi="宋体" w:cs="Times New Roman"/>
          <w:sz w:val="24"/>
          <w:szCs w:val="24"/>
        </w:rPr>
        <w:t>根据相关法律法规的规定，供应商认为磋商文件或磋商公告使自己的合法权益受到损害的，可以在获取磋商文件之日或磋商公告期限届满之日起7个工作日内，以书面形式向天津滨正招标咨询有限公司一次性提出针对磋商文件的质疑，逾期不予受理。</w:t>
      </w:r>
    </w:p>
    <w:p>
      <w:pPr>
        <w:pStyle w:val="4"/>
        <w:spacing w:line="360" w:lineRule="auto"/>
        <w:ind w:firstLine="480" w:firstLineChars="200"/>
        <w:rPr>
          <w:rFonts w:hAnsi="宋体" w:cs="Times New Roman"/>
          <w:sz w:val="24"/>
          <w:szCs w:val="24"/>
        </w:rPr>
      </w:pPr>
      <w:r>
        <w:rPr>
          <w:rFonts w:hint="eastAsia" w:hAnsi="宋体" w:cs="Times New Roman"/>
          <w:sz w:val="24"/>
          <w:szCs w:val="24"/>
        </w:rPr>
        <w:t>供应商对质疑答复不满意的，或者采购人、采购代理机构未在规定期限内作出答复的，可以在质疑答复期满后15个工作日内，按采购法律法规规定及程序，向财政部门提出投诉，逾期不予受理。</w:t>
      </w:r>
    </w:p>
    <w:p>
      <w:pPr>
        <w:pStyle w:val="4"/>
        <w:spacing w:line="360" w:lineRule="auto"/>
        <w:ind w:right="315" w:firstLine="480" w:firstLineChars="200"/>
        <w:jc w:val="right"/>
        <w:rPr>
          <w:rFonts w:hAnsi="宋体" w:cs="Times New Roman"/>
          <w:sz w:val="24"/>
          <w:szCs w:val="24"/>
        </w:rPr>
      </w:pPr>
    </w:p>
    <w:p>
      <w:pPr>
        <w:pStyle w:val="4"/>
        <w:spacing w:line="360" w:lineRule="auto"/>
        <w:ind w:right="315" w:firstLine="480" w:firstLineChars="200"/>
        <w:jc w:val="right"/>
        <w:rPr>
          <w:rFonts w:hAnsi="宋体" w:cs="Times New Roman"/>
          <w:sz w:val="24"/>
          <w:szCs w:val="24"/>
        </w:rPr>
      </w:pPr>
      <w:r>
        <w:rPr>
          <w:rFonts w:hint="eastAsia" w:hAnsi="宋体" w:cs="Times New Roman"/>
          <w:sz w:val="24"/>
          <w:szCs w:val="24"/>
        </w:rPr>
        <w:t>天津滨正招标咨询有限公司</w:t>
      </w:r>
    </w:p>
    <w:p>
      <w:pPr>
        <w:pStyle w:val="4"/>
        <w:spacing w:line="360" w:lineRule="auto"/>
        <w:ind w:right="315" w:firstLine="480" w:firstLineChars="200"/>
        <w:jc w:val="right"/>
        <w:rPr>
          <w:rFonts w:hAnsi="宋体" w:cs="Times New Roman"/>
          <w:color w:val="auto"/>
          <w:sz w:val="24"/>
          <w:szCs w:val="24"/>
        </w:rPr>
      </w:pPr>
      <w:r>
        <w:rPr>
          <w:rFonts w:hint="eastAsia" w:hAnsi="宋体" w:cs="Times New Roman"/>
          <w:color w:val="auto"/>
          <w:sz w:val="24"/>
          <w:szCs w:val="24"/>
        </w:rPr>
        <w:t>2022年</w:t>
      </w:r>
      <w:r>
        <w:rPr>
          <w:rFonts w:hint="eastAsia" w:hAnsi="宋体" w:cs="Times New Roman"/>
          <w:color w:val="auto"/>
          <w:sz w:val="24"/>
          <w:szCs w:val="24"/>
          <w:lang w:val="en-US" w:eastAsia="zh-CN"/>
        </w:rPr>
        <w:t>7</w:t>
      </w:r>
      <w:r>
        <w:rPr>
          <w:rFonts w:hint="eastAsia" w:hAnsi="宋体" w:cs="Times New Roman"/>
          <w:color w:val="auto"/>
          <w:sz w:val="24"/>
          <w:szCs w:val="24"/>
        </w:rPr>
        <w:t>月</w:t>
      </w:r>
      <w:r>
        <w:rPr>
          <w:rFonts w:hint="eastAsia" w:hAnsi="宋体" w:cs="Times New Roman"/>
          <w:color w:val="auto"/>
          <w:sz w:val="24"/>
          <w:szCs w:val="24"/>
          <w:lang w:val="en-US" w:eastAsia="zh-CN"/>
        </w:rPr>
        <w:t>7</w:t>
      </w:r>
      <w:r>
        <w:rPr>
          <w:rFonts w:hint="eastAsia" w:hAnsi="宋体" w:cs="Times New Roman"/>
          <w:color w:val="auto"/>
          <w:sz w:val="24"/>
          <w:szCs w:val="24"/>
        </w:rPr>
        <w:t>日</w:t>
      </w:r>
    </w:p>
    <w:p>
      <w:pPr>
        <w:pStyle w:val="4"/>
        <w:spacing w:line="360" w:lineRule="auto"/>
        <w:ind w:right="315" w:firstLine="480" w:firstLineChars="200"/>
        <w:jc w:val="right"/>
        <w:rPr>
          <w:rFonts w:hAnsi="宋体" w:cs="Times New Roman"/>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Yjg4MWU2MDI2YjAwM2QxY2ZiZWI2MWI4YzA3ODEifQ=="/>
  </w:docVars>
  <w:rsids>
    <w:rsidRoot w:val="7B45616F"/>
    <w:rsid w:val="04813800"/>
    <w:rsid w:val="0D0F474B"/>
    <w:rsid w:val="10184F10"/>
    <w:rsid w:val="232712BE"/>
    <w:rsid w:val="654F1040"/>
    <w:rsid w:val="7A2D04C6"/>
    <w:rsid w:val="7B45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szCs w:val="20"/>
    </w:rPr>
  </w:style>
  <w:style w:type="paragraph" w:styleId="3">
    <w:name w:val="annotation text"/>
    <w:basedOn w:val="1"/>
    <w:unhideWhenUsed/>
    <w:uiPriority w:val="0"/>
    <w:pPr>
      <w:jc w:val="left"/>
    </w:pPr>
    <w:rPr>
      <w:rFonts w:ascii="Calibri" w:hAnsi="Calibri"/>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qFormat/>
    <w:uiPriority w:val="99"/>
    <w:rPr>
      <w:color w:val="0000FF"/>
      <w:u w:val="single"/>
    </w:rPr>
  </w:style>
  <w:style w:type="paragraph" w:customStyle="1" w:styleId="9">
    <w:name w:val="Default"/>
    <w:qFormat/>
    <w:uiPriority w:val="99"/>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2327</Characters>
  <Lines>0</Lines>
  <Paragraphs>0</Paragraphs>
  <TotalTime>2</TotalTime>
  <ScaleCrop>false</ScaleCrop>
  <LinksUpToDate>false</LinksUpToDate>
  <CharactersWithSpaces>2357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安招集团</dc:creator>
  <cp:lastModifiedBy>安招集团</cp:lastModifiedBy>
  <dcterms:modified xsi:type="dcterms:W3CDTF">2022-07-07T01:15:29Z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4A312374EBF74139B893791776AFDDF1</vt:lpwstr>
  </property>
</Properties>
</file>