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outlineLvl w:val="0"/>
        <w:rPr>
          <w:rFonts w:hint="default" w:ascii="Times New Roman" w:hAnsi="Times New Roman" w:eastAsia="宋体" w:cs="Times New Roman"/>
          <w:b/>
          <w:bCs/>
          <w:sz w:val="48"/>
        </w:rPr>
      </w:pPr>
      <w:r>
        <w:rPr>
          <w:rFonts w:hint="default" w:ascii="Times New Roman" w:hAnsi="Times New Roman" w:eastAsia="宋体" w:cs="Times New Roman"/>
          <w:b/>
          <w:bCs/>
          <w:sz w:val="48"/>
        </w:rPr>
        <w:t>附件-报名资料（如有）</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注：需要提供的报名资料见下文格式，如未给出格式，</w:t>
      </w:r>
      <w:r>
        <w:rPr>
          <w:rFonts w:hint="default" w:ascii="Times New Roman" w:hAnsi="Times New Roman" w:eastAsia="宋体" w:cs="Times New Roman"/>
          <w:b/>
          <w:bCs/>
          <w:sz w:val="24"/>
          <w:szCs w:val="24"/>
          <w:lang w:val="en-US" w:eastAsia="zh-CN"/>
        </w:rPr>
        <w:t>投标</w:t>
      </w:r>
      <w:r>
        <w:rPr>
          <w:rFonts w:hint="default" w:ascii="Times New Roman" w:hAnsi="Times New Roman" w:eastAsia="宋体" w:cs="Times New Roman"/>
          <w:b/>
          <w:bCs/>
          <w:sz w:val="24"/>
          <w:szCs w:val="24"/>
        </w:rPr>
        <w:t>供应商须自拟格式。</w:t>
      </w:r>
    </w:p>
    <w:p>
      <w:pPr>
        <w:tabs>
          <w:tab w:val="left" w:pos="0"/>
        </w:tabs>
        <w:spacing w:line="560" w:lineRule="exact"/>
        <w:ind w:firstLine="560" w:firstLineChars="200"/>
        <w:rPr>
          <w:rFonts w:hint="default" w:ascii="Times New Roman" w:hAnsi="Times New Roman" w:eastAsia="宋体" w:cs="Times New Roman"/>
          <w:sz w:val="28"/>
          <w:szCs w:val="28"/>
        </w:rPr>
      </w:pPr>
      <w:bookmarkStart w:id="0" w:name="_Toc1492"/>
      <w:r>
        <w:rPr>
          <w:rFonts w:hint="default" w:ascii="Times New Roman" w:hAnsi="Times New Roman" w:eastAsia="宋体" w:cs="Times New Roman"/>
          <w:sz w:val="28"/>
          <w:szCs w:val="28"/>
        </w:rPr>
        <w:t>1.营业执照或事业单位法人证书复印件加盖公章(军队单位不需要提供)；</w:t>
      </w:r>
    </w:p>
    <w:p>
      <w:pPr>
        <w:tabs>
          <w:tab w:val="left" w:pos="0"/>
        </w:tabs>
        <w:spacing w:line="56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2.法定代表人资格证明书原件（含法定代表人身份证复印件）；</w:t>
      </w:r>
    </w:p>
    <w:p>
      <w:pPr>
        <w:tabs>
          <w:tab w:val="left" w:pos="0"/>
        </w:tabs>
        <w:spacing w:line="56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3.法定代表人授权书原件（如购买人不是法定代表人，须附被授权人身份证复印件，并附购买人近三个月内在本单位社保缴纳证明）；</w:t>
      </w:r>
    </w:p>
    <w:p>
      <w:pPr>
        <w:spacing w:line="56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4.非外资独资企业或外资控股企业的书面声明（企业提供，事业单位、军队单位不需要提供）</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格式详见附件1</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sz w:val="28"/>
          <w:szCs w:val="28"/>
        </w:rPr>
        <w:t>；</w:t>
      </w:r>
    </w:p>
    <w:p>
      <w:pPr>
        <w:spacing w:line="56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5.投标供应商主要股东或出资人信息</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格式详见附件2</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sz w:val="28"/>
          <w:szCs w:val="28"/>
        </w:rPr>
        <w:t>；</w:t>
      </w:r>
    </w:p>
    <w:p>
      <w:pPr>
        <w:snapToGrid w:val="0"/>
        <w:spacing w:line="56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6.未被“信用中国”网站列入失信被执行人、税收违法黑名单，未被列入政府采购严重失信行为记录名单，未被列入军队供应商暂停名单，未在军队采购供应商失信名单禁入处罚期内的承诺书</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格式详见附件3</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sz w:val="28"/>
          <w:szCs w:val="28"/>
        </w:rPr>
        <w:t>；</w:t>
      </w:r>
    </w:p>
    <w:p>
      <w:pPr>
        <w:spacing w:line="560" w:lineRule="atLeas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7.采购廉洁告知书回执（加盖公章，格式见附件）</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格式详见附件4</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sz w:val="28"/>
          <w:szCs w:val="28"/>
        </w:rPr>
        <w:t>；</w:t>
      </w:r>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p>
    <w:p>
      <w:pPr>
        <w:spacing w:line="560" w:lineRule="exact"/>
        <w:outlineLvl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附件</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 xml:space="preserve"> 非外资独资企业或外资控股企业的书面声明</w:t>
      </w:r>
    </w:p>
    <w:p>
      <w:pPr>
        <w:rPr>
          <w:rFonts w:hint="default" w:ascii="Times New Roman" w:hAnsi="Times New Roman" w:eastAsia="宋体" w:cs="Times New Roman"/>
        </w:rPr>
      </w:pPr>
    </w:p>
    <w:p>
      <w:pPr>
        <w:spacing w:before="120" w:beforeLines="50" w:after="120" w:afterLines="50"/>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非外资独资企业或外资控股企业的书面声明</w:t>
      </w:r>
    </w:p>
    <w:p>
      <w:pPr>
        <w:autoSpaceDE w:val="0"/>
        <w:autoSpaceDN w:val="0"/>
        <w:adjustRightInd w:val="0"/>
        <w:rPr>
          <w:rFonts w:hint="default" w:ascii="Times New Roman" w:hAnsi="Times New Roman" w:eastAsia="宋体" w:cs="Times New Roman"/>
        </w:rPr>
      </w:pPr>
    </w:p>
    <w:p>
      <w:pPr>
        <w:spacing w:before="120" w:beforeLines="50" w:after="120" w:afterLines="50" w:line="480" w:lineRule="auto"/>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u w:val="single"/>
        </w:rPr>
        <w:t>华诚博远工程咨询有限公司：</w:t>
      </w:r>
    </w:p>
    <w:p>
      <w:pPr>
        <w:spacing w:line="48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我方参加贵部组织的（</w:t>
      </w:r>
      <w:r>
        <w:rPr>
          <w:rFonts w:hint="eastAsia" w:ascii="Times New Roman" w:hAnsi="Times New Roman" w:eastAsia="宋体" w:cs="Times New Roman"/>
          <w:sz w:val="28"/>
          <w:szCs w:val="28"/>
          <w:u w:val="single"/>
          <w:lang w:eastAsia="zh-CN"/>
        </w:rPr>
        <w:t>2022-JY05-F1009</w:t>
      </w:r>
      <w:r>
        <w:rPr>
          <w:rFonts w:hint="default" w:ascii="Times New Roman" w:hAnsi="Times New Roman" w:eastAsia="宋体" w:cs="Times New Roman"/>
          <w:sz w:val="28"/>
          <w:szCs w:val="28"/>
          <w:u w:val="single"/>
        </w:rPr>
        <w:t>、</w:t>
      </w:r>
      <w:r>
        <w:rPr>
          <w:rFonts w:hint="eastAsia" w:ascii="Times New Roman" w:hAnsi="Times New Roman" w:eastAsia="宋体" w:cs="Times New Roman"/>
          <w:sz w:val="28"/>
          <w:szCs w:val="28"/>
          <w:u w:val="single"/>
          <w:lang w:eastAsia="zh-CN"/>
        </w:rPr>
        <w:t>核磁共振成像系统及超声诊断系统维保</w:t>
      </w:r>
      <w:r>
        <w:rPr>
          <w:rFonts w:hint="default" w:ascii="Times New Roman" w:hAnsi="Times New Roman" w:eastAsia="宋体" w:cs="Times New Roman"/>
          <w:sz w:val="28"/>
          <w:szCs w:val="28"/>
        </w:rPr>
        <w:t>）采购活动，在此郑重声明：我公司为非外资独资企业或外资控股企业。</w:t>
      </w:r>
    </w:p>
    <w:p>
      <w:pPr>
        <w:spacing w:line="48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如果我方违反上述声明内容，愿意承担由此导致的一切不利后果和法律责任。</w:t>
      </w:r>
    </w:p>
    <w:p>
      <w:pPr>
        <w:spacing w:line="480" w:lineRule="auto"/>
        <w:ind w:firstLine="700" w:firstLineChars="2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特此声明！</w:t>
      </w:r>
    </w:p>
    <w:p>
      <w:pPr>
        <w:spacing w:line="560" w:lineRule="exact"/>
        <w:rPr>
          <w:rFonts w:hint="default" w:ascii="Times New Roman" w:hAnsi="Times New Roman" w:eastAsia="宋体" w:cs="Times New Roman"/>
          <w:sz w:val="28"/>
          <w:szCs w:val="28"/>
        </w:rPr>
      </w:pPr>
    </w:p>
    <w:p>
      <w:pPr>
        <w:spacing w:line="560" w:lineRule="exact"/>
        <w:rPr>
          <w:rFonts w:hint="default" w:ascii="Times New Roman" w:hAnsi="Times New Roman" w:eastAsia="宋体" w:cs="Times New Roman"/>
          <w:sz w:val="28"/>
          <w:szCs w:val="28"/>
        </w:rPr>
      </w:pPr>
    </w:p>
    <w:p>
      <w:pPr>
        <w:spacing w:line="560" w:lineRule="exac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p>
    <w:p>
      <w:pPr>
        <w:spacing w:line="560" w:lineRule="exac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投标供应商全称：（盖章）</w:t>
      </w:r>
    </w:p>
    <w:p>
      <w:pPr>
        <w:spacing w:line="560" w:lineRule="exac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法定代表人（或授权代表）：（签字）</w:t>
      </w:r>
    </w:p>
    <w:p>
      <w:pPr>
        <w:spacing w:line="560" w:lineRule="exac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年</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月</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日</w:t>
      </w:r>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p>
    <w:p>
      <w:pPr>
        <w:spacing w:line="560" w:lineRule="exact"/>
        <w:outlineLvl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附件2</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主要股东或出资人信息</w:t>
      </w:r>
    </w:p>
    <w:p>
      <w:pPr>
        <w:spacing w:before="120" w:beforeLines="50" w:after="120" w:afterLines="50"/>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主要股东或出资人信息</w:t>
      </w:r>
    </w:p>
    <w:tbl>
      <w:tblPr>
        <w:tblStyle w:val="10"/>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320"/>
        <w:gridCol w:w="2400"/>
        <w:gridCol w:w="1439"/>
        <w:gridCol w:w="1531"/>
        <w:gridCol w:w="1348"/>
        <w:gridCol w:w="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421" w:type="pct"/>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670" w:type="pct"/>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名称</w:t>
            </w:r>
          </w:p>
          <w:p>
            <w:pPr>
              <w:jc w:val="center"/>
              <w:rPr>
                <w:rFonts w:hint="default" w:ascii="Times New Roman" w:hAnsi="Times New Roman" w:eastAsia="宋体" w:cs="Times New Roman"/>
              </w:rPr>
            </w:pPr>
            <w:r>
              <w:rPr>
                <w:rFonts w:hint="default" w:ascii="Times New Roman" w:hAnsi="Times New Roman" w:eastAsia="宋体" w:cs="Times New Roman"/>
              </w:rPr>
              <w:t>（姓名）</w:t>
            </w:r>
          </w:p>
        </w:tc>
        <w:tc>
          <w:tcPr>
            <w:tcW w:w="1218" w:type="pct"/>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统一社会信用代码</w:t>
            </w:r>
          </w:p>
          <w:p>
            <w:pPr>
              <w:jc w:val="center"/>
              <w:rPr>
                <w:rFonts w:hint="default" w:ascii="Times New Roman" w:hAnsi="Times New Roman" w:eastAsia="宋体" w:cs="Times New Roman"/>
              </w:rPr>
            </w:pPr>
            <w:r>
              <w:rPr>
                <w:rFonts w:hint="default" w:ascii="Times New Roman" w:hAnsi="Times New Roman" w:eastAsia="宋体" w:cs="Times New Roman"/>
              </w:rPr>
              <w:t>（身份证号）</w:t>
            </w:r>
          </w:p>
        </w:tc>
        <w:tc>
          <w:tcPr>
            <w:tcW w:w="730" w:type="pct"/>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出资方式</w:t>
            </w:r>
          </w:p>
        </w:tc>
        <w:tc>
          <w:tcPr>
            <w:tcW w:w="777" w:type="pct"/>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出资金额</w:t>
            </w:r>
          </w:p>
          <w:p>
            <w:pPr>
              <w:jc w:val="center"/>
              <w:rPr>
                <w:rFonts w:hint="default" w:ascii="Times New Roman" w:hAnsi="Times New Roman" w:eastAsia="宋体" w:cs="Times New Roman"/>
              </w:rPr>
            </w:pPr>
            <w:r>
              <w:rPr>
                <w:rFonts w:hint="default" w:ascii="Times New Roman" w:hAnsi="Times New Roman" w:eastAsia="宋体" w:cs="Times New Roman"/>
              </w:rPr>
              <w:t>（万元）</w:t>
            </w:r>
          </w:p>
        </w:tc>
        <w:tc>
          <w:tcPr>
            <w:tcW w:w="684" w:type="pct"/>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占全部股份比例</w:t>
            </w:r>
          </w:p>
        </w:tc>
        <w:tc>
          <w:tcPr>
            <w:tcW w:w="497" w:type="pct"/>
            <w:noWrap w:val="0"/>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21" w:type="pct"/>
            <w:noWrap w:val="0"/>
            <w:vAlign w:val="center"/>
          </w:tcPr>
          <w:p>
            <w:pPr>
              <w:jc w:val="center"/>
              <w:rPr>
                <w:rFonts w:hint="default" w:ascii="Times New Roman" w:hAnsi="Times New Roman" w:eastAsia="宋体" w:cs="Times New Roman"/>
              </w:rPr>
            </w:pPr>
          </w:p>
        </w:tc>
        <w:tc>
          <w:tcPr>
            <w:tcW w:w="670" w:type="pct"/>
            <w:noWrap w:val="0"/>
            <w:vAlign w:val="center"/>
          </w:tcPr>
          <w:p>
            <w:pPr>
              <w:jc w:val="center"/>
              <w:rPr>
                <w:rFonts w:hint="default" w:ascii="Times New Roman" w:hAnsi="Times New Roman" w:eastAsia="宋体" w:cs="Times New Roman"/>
              </w:rPr>
            </w:pPr>
          </w:p>
        </w:tc>
        <w:tc>
          <w:tcPr>
            <w:tcW w:w="1218" w:type="pct"/>
            <w:noWrap w:val="0"/>
            <w:vAlign w:val="center"/>
          </w:tcPr>
          <w:p>
            <w:pPr>
              <w:jc w:val="center"/>
              <w:rPr>
                <w:rFonts w:hint="default" w:ascii="Times New Roman" w:hAnsi="Times New Roman" w:eastAsia="宋体" w:cs="Times New Roman"/>
              </w:rPr>
            </w:pPr>
          </w:p>
        </w:tc>
        <w:tc>
          <w:tcPr>
            <w:tcW w:w="730" w:type="pct"/>
            <w:noWrap w:val="0"/>
            <w:vAlign w:val="center"/>
          </w:tcPr>
          <w:p>
            <w:pPr>
              <w:jc w:val="center"/>
              <w:rPr>
                <w:rFonts w:hint="default" w:ascii="Times New Roman" w:hAnsi="Times New Roman" w:eastAsia="宋体" w:cs="Times New Roman"/>
              </w:rPr>
            </w:pPr>
          </w:p>
        </w:tc>
        <w:tc>
          <w:tcPr>
            <w:tcW w:w="777" w:type="pct"/>
            <w:noWrap w:val="0"/>
            <w:vAlign w:val="center"/>
          </w:tcPr>
          <w:p>
            <w:pPr>
              <w:jc w:val="center"/>
              <w:rPr>
                <w:rFonts w:hint="default" w:ascii="Times New Roman" w:hAnsi="Times New Roman" w:eastAsia="宋体" w:cs="Times New Roman"/>
              </w:rPr>
            </w:pPr>
          </w:p>
        </w:tc>
        <w:tc>
          <w:tcPr>
            <w:tcW w:w="684" w:type="pct"/>
            <w:noWrap w:val="0"/>
            <w:vAlign w:val="center"/>
          </w:tcPr>
          <w:p>
            <w:pPr>
              <w:jc w:val="center"/>
              <w:rPr>
                <w:rFonts w:hint="default" w:ascii="Times New Roman" w:hAnsi="Times New Roman" w:eastAsia="宋体" w:cs="Times New Roman"/>
              </w:rPr>
            </w:pPr>
          </w:p>
        </w:tc>
        <w:tc>
          <w:tcPr>
            <w:tcW w:w="497" w:type="pct"/>
            <w:noWrap w:val="0"/>
            <w:vAlign w:val="center"/>
          </w:tcPr>
          <w:p>
            <w:pPr>
              <w:jc w:val="center"/>
              <w:rPr>
                <w:rFonts w:hint="default"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21" w:type="pct"/>
            <w:noWrap w:val="0"/>
            <w:vAlign w:val="center"/>
          </w:tcPr>
          <w:p>
            <w:pPr>
              <w:jc w:val="center"/>
              <w:rPr>
                <w:rFonts w:hint="default" w:ascii="Times New Roman" w:hAnsi="Times New Roman" w:eastAsia="宋体" w:cs="Times New Roman"/>
              </w:rPr>
            </w:pPr>
          </w:p>
        </w:tc>
        <w:tc>
          <w:tcPr>
            <w:tcW w:w="670" w:type="pct"/>
            <w:noWrap w:val="0"/>
            <w:vAlign w:val="center"/>
          </w:tcPr>
          <w:p>
            <w:pPr>
              <w:jc w:val="center"/>
              <w:rPr>
                <w:rFonts w:hint="default" w:ascii="Times New Roman" w:hAnsi="Times New Roman" w:eastAsia="宋体" w:cs="Times New Roman"/>
              </w:rPr>
            </w:pPr>
          </w:p>
        </w:tc>
        <w:tc>
          <w:tcPr>
            <w:tcW w:w="1218" w:type="pct"/>
            <w:noWrap w:val="0"/>
            <w:vAlign w:val="center"/>
          </w:tcPr>
          <w:p>
            <w:pPr>
              <w:jc w:val="center"/>
              <w:rPr>
                <w:rFonts w:hint="default" w:ascii="Times New Roman" w:hAnsi="Times New Roman" w:eastAsia="宋体" w:cs="Times New Roman"/>
              </w:rPr>
            </w:pPr>
          </w:p>
        </w:tc>
        <w:tc>
          <w:tcPr>
            <w:tcW w:w="730" w:type="pct"/>
            <w:noWrap w:val="0"/>
            <w:vAlign w:val="center"/>
          </w:tcPr>
          <w:p>
            <w:pPr>
              <w:jc w:val="center"/>
              <w:rPr>
                <w:rFonts w:hint="default" w:ascii="Times New Roman" w:hAnsi="Times New Roman" w:eastAsia="宋体" w:cs="Times New Roman"/>
              </w:rPr>
            </w:pPr>
          </w:p>
        </w:tc>
        <w:tc>
          <w:tcPr>
            <w:tcW w:w="777" w:type="pct"/>
            <w:noWrap w:val="0"/>
            <w:vAlign w:val="center"/>
          </w:tcPr>
          <w:p>
            <w:pPr>
              <w:jc w:val="center"/>
              <w:rPr>
                <w:rFonts w:hint="default" w:ascii="Times New Roman" w:hAnsi="Times New Roman" w:eastAsia="宋体" w:cs="Times New Roman"/>
              </w:rPr>
            </w:pPr>
          </w:p>
        </w:tc>
        <w:tc>
          <w:tcPr>
            <w:tcW w:w="684" w:type="pct"/>
            <w:noWrap w:val="0"/>
            <w:vAlign w:val="center"/>
          </w:tcPr>
          <w:p>
            <w:pPr>
              <w:jc w:val="center"/>
              <w:rPr>
                <w:rFonts w:hint="default" w:ascii="Times New Roman" w:hAnsi="Times New Roman" w:eastAsia="宋体" w:cs="Times New Roman"/>
              </w:rPr>
            </w:pPr>
          </w:p>
        </w:tc>
        <w:tc>
          <w:tcPr>
            <w:tcW w:w="497" w:type="pct"/>
            <w:noWrap w:val="0"/>
            <w:vAlign w:val="center"/>
          </w:tcPr>
          <w:p>
            <w:pPr>
              <w:jc w:val="center"/>
              <w:rPr>
                <w:rFonts w:hint="default"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21" w:type="pct"/>
            <w:noWrap w:val="0"/>
            <w:vAlign w:val="center"/>
          </w:tcPr>
          <w:p>
            <w:pPr>
              <w:jc w:val="center"/>
              <w:rPr>
                <w:rFonts w:hint="default" w:ascii="Times New Roman" w:hAnsi="Times New Roman" w:eastAsia="宋体" w:cs="Times New Roman"/>
              </w:rPr>
            </w:pPr>
          </w:p>
        </w:tc>
        <w:tc>
          <w:tcPr>
            <w:tcW w:w="670" w:type="pct"/>
            <w:noWrap w:val="0"/>
            <w:vAlign w:val="center"/>
          </w:tcPr>
          <w:p>
            <w:pPr>
              <w:jc w:val="center"/>
              <w:rPr>
                <w:rFonts w:hint="default" w:ascii="Times New Roman" w:hAnsi="Times New Roman" w:eastAsia="宋体" w:cs="Times New Roman"/>
              </w:rPr>
            </w:pPr>
          </w:p>
        </w:tc>
        <w:tc>
          <w:tcPr>
            <w:tcW w:w="1218" w:type="pct"/>
            <w:noWrap w:val="0"/>
            <w:vAlign w:val="center"/>
          </w:tcPr>
          <w:p>
            <w:pPr>
              <w:jc w:val="center"/>
              <w:rPr>
                <w:rFonts w:hint="default" w:ascii="Times New Roman" w:hAnsi="Times New Roman" w:eastAsia="宋体" w:cs="Times New Roman"/>
              </w:rPr>
            </w:pPr>
          </w:p>
        </w:tc>
        <w:tc>
          <w:tcPr>
            <w:tcW w:w="730" w:type="pct"/>
            <w:noWrap w:val="0"/>
            <w:vAlign w:val="center"/>
          </w:tcPr>
          <w:p>
            <w:pPr>
              <w:jc w:val="center"/>
              <w:rPr>
                <w:rFonts w:hint="default" w:ascii="Times New Roman" w:hAnsi="Times New Roman" w:eastAsia="宋体" w:cs="Times New Roman"/>
              </w:rPr>
            </w:pPr>
          </w:p>
        </w:tc>
        <w:tc>
          <w:tcPr>
            <w:tcW w:w="777" w:type="pct"/>
            <w:noWrap w:val="0"/>
            <w:vAlign w:val="center"/>
          </w:tcPr>
          <w:p>
            <w:pPr>
              <w:jc w:val="center"/>
              <w:rPr>
                <w:rFonts w:hint="default" w:ascii="Times New Roman" w:hAnsi="Times New Roman" w:eastAsia="宋体" w:cs="Times New Roman"/>
              </w:rPr>
            </w:pPr>
          </w:p>
        </w:tc>
        <w:tc>
          <w:tcPr>
            <w:tcW w:w="684" w:type="pct"/>
            <w:noWrap w:val="0"/>
            <w:vAlign w:val="center"/>
          </w:tcPr>
          <w:p>
            <w:pPr>
              <w:jc w:val="center"/>
              <w:rPr>
                <w:rFonts w:hint="default" w:ascii="Times New Roman" w:hAnsi="Times New Roman" w:eastAsia="宋体" w:cs="Times New Roman"/>
              </w:rPr>
            </w:pPr>
          </w:p>
        </w:tc>
        <w:tc>
          <w:tcPr>
            <w:tcW w:w="497" w:type="pct"/>
            <w:noWrap w:val="0"/>
            <w:vAlign w:val="center"/>
          </w:tcPr>
          <w:p>
            <w:pPr>
              <w:jc w:val="center"/>
              <w:rPr>
                <w:rFonts w:hint="default"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421" w:type="pct"/>
            <w:noWrap w:val="0"/>
            <w:vAlign w:val="center"/>
          </w:tcPr>
          <w:p>
            <w:pPr>
              <w:jc w:val="center"/>
              <w:rPr>
                <w:rFonts w:hint="default" w:ascii="Times New Roman" w:hAnsi="Times New Roman" w:eastAsia="宋体" w:cs="Times New Roman"/>
              </w:rPr>
            </w:pPr>
          </w:p>
        </w:tc>
        <w:tc>
          <w:tcPr>
            <w:tcW w:w="670" w:type="pct"/>
            <w:noWrap w:val="0"/>
            <w:vAlign w:val="center"/>
          </w:tcPr>
          <w:p>
            <w:pPr>
              <w:jc w:val="center"/>
              <w:rPr>
                <w:rFonts w:hint="default" w:ascii="Times New Roman" w:hAnsi="Times New Roman" w:eastAsia="宋体" w:cs="Times New Roman"/>
              </w:rPr>
            </w:pPr>
          </w:p>
        </w:tc>
        <w:tc>
          <w:tcPr>
            <w:tcW w:w="1218" w:type="pct"/>
            <w:noWrap w:val="0"/>
            <w:vAlign w:val="center"/>
          </w:tcPr>
          <w:p>
            <w:pPr>
              <w:jc w:val="center"/>
              <w:rPr>
                <w:rFonts w:hint="default" w:ascii="Times New Roman" w:hAnsi="Times New Roman" w:eastAsia="宋体" w:cs="Times New Roman"/>
              </w:rPr>
            </w:pPr>
          </w:p>
        </w:tc>
        <w:tc>
          <w:tcPr>
            <w:tcW w:w="730" w:type="pct"/>
            <w:noWrap w:val="0"/>
            <w:vAlign w:val="center"/>
          </w:tcPr>
          <w:p>
            <w:pPr>
              <w:jc w:val="center"/>
              <w:rPr>
                <w:rFonts w:hint="default" w:ascii="Times New Roman" w:hAnsi="Times New Roman" w:eastAsia="宋体" w:cs="Times New Roman"/>
              </w:rPr>
            </w:pPr>
          </w:p>
        </w:tc>
        <w:tc>
          <w:tcPr>
            <w:tcW w:w="777" w:type="pct"/>
            <w:noWrap w:val="0"/>
            <w:vAlign w:val="center"/>
          </w:tcPr>
          <w:p>
            <w:pPr>
              <w:jc w:val="center"/>
              <w:rPr>
                <w:rFonts w:hint="default" w:ascii="Times New Roman" w:hAnsi="Times New Roman" w:eastAsia="宋体" w:cs="Times New Roman"/>
              </w:rPr>
            </w:pPr>
          </w:p>
        </w:tc>
        <w:tc>
          <w:tcPr>
            <w:tcW w:w="684" w:type="pct"/>
            <w:noWrap w:val="0"/>
            <w:vAlign w:val="center"/>
          </w:tcPr>
          <w:p>
            <w:pPr>
              <w:jc w:val="center"/>
              <w:rPr>
                <w:rFonts w:hint="default" w:ascii="Times New Roman" w:hAnsi="Times New Roman" w:eastAsia="宋体" w:cs="Times New Roman"/>
              </w:rPr>
            </w:pPr>
          </w:p>
        </w:tc>
        <w:tc>
          <w:tcPr>
            <w:tcW w:w="497" w:type="pct"/>
            <w:noWrap w:val="0"/>
            <w:vAlign w:val="center"/>
          </w:tcPr>
          <w:p>
            <w:pPr>
              <w:jc w:val="center"/>
              <w:rPr>
                <w:rFonts w:hint="default"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21" w:type="pct"/>
            <w:noWrap w:val="0"/>
            <w:vAlign w:val="center"/>
          </w:tcPr>
          <w:p>
            <w:pPr>
              <w:jc w:val="center"/>
              <w:rPr>
                <w:rFonts w:hint="default" w:ascii="Times New Roman" w:hAnsi="Times New Roman" w:eastAsia="宋体" w:cs="Times New Roman"/>
              </w:rPr>
            </w:pPr>
          </w:p>
        </w:tc>
        <w:tc>
          <w:tcPr>
            <w:tcW w:w="670" w:type="pct"/>
            <w:noWrap w:val="0"/>
            <w:vAlign w:val="center"/>
          </w:tcPr>
          <w:p>
            <w:pPr>
              <w:jc w:val="center"/>
              <w:rPr>
                <w:rFonts w:hint="default" w:ascii="Times New Roman" w:hAnsi="Times New Roman" w:eastAsia="宋体" w:cs="Times New Roman"/>
              </w:rPr>
            </w:pPr>
          </w:p>
        </w:tc>
        <w:tc>
          <w:tcPr>
            <w:tcW w:w="1218" w:type="pct"/>
            <w:noWrap w:val="0"/>
            <w:vAlign w:val="center"/>
          </w:tcPr>
          <w:p>
            <w:pPr>
              <w:jc w:val="center"/>
              <w:rPr>
                <w:rFonts w:hint="default" w:ascii="Times New Roman" w:hAnsi="Times New Roman" w:eastAsia="宋体" w:cs="Times New Roman"/>
              </w:rPr>
            </w:pPr>
          </w:p>
        </w:tc>
        <w:tc>
          <w:tcPr>
            <w:tcW w:w="730" w:type="pct"/>
            <w:noWrap w:val="0"/>
            <w:vAlign w:val="center"/>
          </w:tcPr>
          <w:p>
            <w:pPr>
              <w:jc w:val="center"/>
              <w:rPr>
                <w:rFonts w:hint="default" w:ascii="Times New Roman" w:hAnsi="Times New Roman" w:eastAsia="宋体" w:cs="Times New Roman"/>
              </w:rPr>
            </w:pPr>
          </w:p>
        </w:tc>
        <w:tc>
          <w:tcPr>
            <w:tcW w:w="777" w:type="pct"/>
            <w:noWrap w:val="0"/>
            <w:vAlign w:val="center"/>
          </w:tcPr>
          <w:p>
            <w:pPr>
              <w:jc w:val="center"/>
              <w:rPr>
                <w:rFonts w:hint="default" w:ascii="Times New Roman" w:hAnsi="Times New Roman" w:eastAsia="宋体" w:cs="Times New Roman"/>
              </w:rPr>
            </w:pPr>
          </w:p>
        </w:tc>
        <w:tc>
          <w:tcPr>
            <w:tcW w:w="684" w:type="pct"/>
            <w:noWrap w:val="0"/>
            <w:vAlign w:val="center"/>
          </w:tcPr>
          <w:p>
            <w:pPr>
              <w:jc w:val="center"/>
              <w:rPr>
                <w:rFonts w:hint="default" w:ascii="Times New Roman" w:hAnsi="Times New Roman" w:eastAsia="宋体" w:cs="Times New Roman"/>
              </w:rPr>
            </w:pPr>
          </w:p>
        </w:tc>
        <w:tc>
          <w:tcPr>
            <w:tcW w:w="497" w:type="pct"/>
            <w:noWrap w:val="0"/>
            <w:vAlign w:val="center"/>
          </w:tcPr>
          <w:p>
            <w:pPr>
              <w:jc w:val="center"/>
              <w:rPr>
                <w:rFonts w:hint="default" w:ascii="Times New Roman" w:hAnsi="Times New Roman" w:eastAsia="宋体" w:cs="Times New Roman"/>
              </w:rPr>
            </w:pPr>
          </w:p>
        </w:tc>
      </w:tr>
    </w:tbl>
    <w:p>
      <w:pPr>
        <w:spacing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我方承诺，以上信息真实可靠，如填报的股东出资额、出资比例等与实际不符，视为放弃中标资格。</w:t>
      </w:r>
    </w:p>
    <w:p>
      <w:pPr>
        <w:spacing w:line="480" w:lineRule="exact"/>
        <w:ind w:firstLine="560" w:firstLineChars="200"/>
        <w:rPr>
          <w:rFonts w:hint="default" w:ascii="Times New Roman" w:hAnsi="Times New Roman" w:eastAsia="宋体" w:cs="Times New Roman"/>
          <w:sz w:val="28"/>
          <w:szCs w:val="28"/>
        </w:rPr>
      </w:pPr>
    </w:p>
    <w:p>
      <w:pPr>
        <w:snapToGrid w:val="0"/>
        <w:spacing w:line="440" w:lineRule="exact"/>
        <w:ind w:left="840" w:hanging="840" w:hangingChars="3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备注：</w:t>
      </w:r>
    </w:p>
    <w:p>
      <w:pPr>
        <w:spacing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2.出资方式填写货币、实物、工艺产权和非专利技术、土地使用权等。</w:t>
      </w:r>
    </w:p>
    <w:p>
      <w:pPr>
        <w:spacing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3.投标供应商应按照占全部股份比例从大到小依次逐个股东填写，股东 数量多于10个的，填写前10名，不足10个的全部填写。</w:t>
      </w:r>
    </w:p>
    <w:p>
      <w:pPr>
        <w:spacing w:line="480" w:lineRule="exact"/>
        <w:ind w:left="550" w:leftChars="200" w:hanging="110" w:hangingChars="50"/>
        <w:rPr>
          <w:rFonts w:hint="default" w:ascii="Times New Roman" w:hAnsi="Times New Roman" w:eastAsia="宋体" w:cs="Times New Roman"/>
        </w:rPr>
      </w:pPr>
    </w:p>
    <w:p>
      <w:pPr>
        <w:spacing w:line="560" w:lineRule="exact"/>
        <w:jc w:val="center"/>
        <w:rPr>
          <w:rFonts w:hint="default" w:ascii="Times New Roman" w:hAnsi="Times New Roman" w:eastAsia="宋体" w:cs="Times New Roman"/>
          <w:sz w:val="28"/>
          <w:szCs w:val="28"/>
          <w:lang w:val="zh-CN"/>
        </w:rPr>
      </w:pPr>
      <w:r>
        <w:rPr>
          <w:rFonts w:hint="default" w:ascii="Times New Roman" w:hAnsi="Times New Roman" w:eastAsia="宋体" w:cs="Times New Roman"/>
          <w:sz w:val="28"/>
          <w:szCs w:val="28"/>
          <w:lang w:val="zh-CN"/>
        </w:rPr>
        <w:t xml:space="preserve">    投标供应商全称：（盖章）</w:t>
      </w:r>
    </w:p>
    <w:p>
      <w:pPr>
        <w:spacing w:line="560" w:lineRule="exact"/>
        <w:jc w:val="center"/>
        <w:rPr>
          <w:rFonts w:hint="default" w:ascii="Times New Roman" w:hAnsi="Times New Roman" w:eastAsia="宋体" w:cs="Times New Roman"/>
          <w:sz w:val="28"/>
          <w:szCs w:val="28"/>
          <w:lang w:val="zh-CN"/>
        </w:rPr>
      </w:pPr>
      <w:r>
        <w:rPr>
          <w:rFonts w:hint="default" w:ascii="Times New Roman" w:hAnsi="Times New Roman" w:eastAsia="宋体" w:cs="Times New Roman"/>
          <w:sz w:val="28"/>
          <w:szCs w:val="28"/>
          <w:lang w:val="zh-CN"/>
        </w:rPr>
        <w:t xml:space="preserve">              法定代表人（或授权代表）：（签字）</w:t>
      </w:r>
    </w:p>
    <w:p>
      <w:pPr>
        <w:spacing w:line="560" w:lineRule="exact"/>
        <w:ind w:firstLine="5740" w:firstLineChars="2050"/>
        <w:rPr>
          <w:rFonts w:hint="default" w:ascii="Times New Roman" w:hAnsi="Times New Roman" w:eastAsia="宋体" w:cs="Times New Roman"/>
          <w:sz w:val="28"/>
          <w:szCs w:val="28"/>
        </w:rPr>
      </w:pP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年</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月</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日</w:t>
      </w:r>
    </w:p>
    <w:p>
      <w:pPr>
        <w:pStyle w:val="9"/>
        <w:ind w:firstLine="440"/>
        <w:rPr>
          <w:rFonts w:hint="default" w:ascii="Times New Roman" w:hAnsi="Times New Roman" w:eastAsia="宋体" w:cs="Times New Roman"/>
        </w:rPr>
        <w:sectPr>
          <w:headerReference r:id="rId4" w:type="default"/>
          <w:pgSz w:w="11906" w:h="16838"/>
          <w:pgMar w:top="1134" w:right="1134" w:bottom="1134" w:left="1134" w:header="567" w:footer="567" w:gutter="0"/>
          <w:cols w:space="0" w:num="1"/>
          <w:docGrid w:type="linesAndChars" w:linePitch="312" w:charSpace="0"/>
        </w:sectPr>
      </w:pPr>
      <w:r>
        <w:rPr>
          <w:rFonts w:hint="default" w:ascii="Times New Roman" w:hAnsi="Times New Roman" w:eastAsia="宋体" w:cs="Times New Roman"/>
        </w:rPr>
        <w:br w:type="page"/>
      </w:r>
    </w:p>
    <w:p>
      <w:pPr>
        <w:spacing w:line="560" w:lineRule="exact"/>
        <w:outlineLvl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附件</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 xml:space="preserve"> 未被列入违法失信名单承诺书</w:t>
      </w:r>
    </w:p>
    <w:p>
      <w:pPr>
        <w:spacing w:before="120" w:beforeLines="50" w:after="120" w:afterLines="50"/>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未被列入违法失信名单承诺书</w:t>
      </w:r>
    </w:p>
    <w:p>
      <w:pPr>
        <w:spacing w:line="240" w:lineRule="exact"/>
        <w:rPr>
          <w:rFonts w:hint="default" w:ascii="Times New Roman" w:hAnsi="Times New Roman" w:eastAsia="宋体" w:cs="Times New Roman"/>
          <w:sz w:val="32"/>
          <w:szCs w:val="32"/>
        </w:rPr>
      </w:pPr>
    </w:p>
    <w:p>
      <w:pPr>
        <w:spacing w:before="120" w:beforeLines="50" w:after="120" w:afterLines="50" w:line="480" w:lineRule="auto"/>
        <w:rPr>
          <w:rFonts w:hint="default" w:ascii="Times New Roman" w:hAnsi="Times New Roman" w:eastAsia="宋体" w:cs="Times New Roman"/>
          <w:snapToGrid w:val="0"/>
          <w:sz w:val="28"/>
          <w:szCs w:val="28"/>
        </w:rPr>
      </w:pPr>
      <w:r>
        <w:rPr>
          <w:rFonts w:hint="default" w:ascii="Times New Roman" w:hAnsi="Times New Roman" w:eastAsia="宋体" w:cs="Times New Roman"/>
          <w:sz w:val="28"/>
          <w:szCs w:val="28"/>
          <w:u w:val="single"/>
        </w:rPr>
        <w:t>华诚博远工程咨询有限公司</w:t>
      </w:r>
      <w:r>
        <w:rPr>
          <w:rFonts w:hint="default" w:ascii="Times New Roman" w:hAnsi="Times New Roman" w:eastAsia="宋体" w:cs="Times New Roman"/>
          <w:snapToGrid w:val="0"/>
          <w:sz w:val="28"/>
          <w:szCs w:val="28"/>
        </w:rPr>
        <w:t>：</w:t>
      </w:r>
    </w:p>
    <w:p>
      <w:pPr>
        <w:autoSpaceDE w:val="0"/>
        <w:autoSpaceDN w:val="0"/>
        <w:adjustRightInd w:val="0"/>
        <w:spacing w:line="360" w:lineRule="auto"/>
        <w:ind w:firstLine="560" w:firstLineChars="200"/>
        <w:rPr>
          <w:rFonts w:hint="default" w:ascii="Times New Roman" w:hAnsi="Times New Roman" w:eastAsia="宋体" w:cs="Times New Roman"/>
          <w:sz w:val="28"/>
          <w:szCs w:val="28"/>
          <w:lang w:val="zh-CN"/>
        </w:rPr>
      </w:pPr>
      <w:r>
        <w:rPr>
          <w:rFonts w:hint="default" w:ascii="Times New Roman" w:hAnsi="Times New Roman" w:eastAsia="宋体" w:cs="Times New Roman"/>
          <w:sz w:val="28"/>
          <w:szCs w:val="28"/>
          <w:lang w:val="zh-CN"/>
        </w:rPr>
        <w:t xml:space="preserve">我方参加贵部组织的编号为 </w:t>
      </w:r>
      <w:r>
        <w:rPr>
          <w:rFonts w:hint="default" w:ascii="Times New Roman" w:hAnsi="Times New Roman" w:eastAsia="宋体" w:cs="Times New Roman"/>
          <w:sz w:val="28"/>
          <w:szCs w:val="28"/>
          <w:u w:val="single"/>
          <w:lang w:val="zh-CN"/>
        </w:rPr>
        <w:t xml:space="preserve"> </w:t>
      </w:r>
      <w:r>
        <w:rPr>
          <w:rFonts w:hint="eastAsia" w:ascii="Times New Roman" w:hAnsi="Times New Roman" w:eastAsia="宋体" w:cs="Times New Roman"/>
          <w:sz w:val="28"/>
          <w:szCs w:val="28"/>
          <w:u w:val="single"/>
          <w:lang w:val="zh-CN"/>
        </w:rPr>
        <w:t>2022-JY05-F1009</w:t>
      </w:r>
      <w:r>
        <w:rPr>
          <w:rFonts w:hint="default" w:ascii="Times New Roman" w:hAnsi="Times New Roman" w:eastAsia="宋体" w:cs="Times New Roman"/>
          <w:sz w:val="28"/>
          <w:szCs w:val="28"/>
          <w:u w:val="single"/>
          <w:lang w:val="zh-CN"/>
        </w:rPr>
        <w:t xml:space="preserve"> 、</w:t>
      </w:r>
      <w:r>
        <w:rPr>
          <w:rFonts w:hint="eastAsia" w:ascii="Times New Roman" w:hAnsi="Times New Roman" w:eastAsia="宋体" w:cs="Times New Roman"/>
          <w:sz w:val="28"/>
          <w:szCs w:val="28"/>
          <w:u w:val="single"/>
          <w:lang w:val="zh-CN"/>
        </w:rPr>
        <w:t>核磁共振成像系统及超声诊断系统维保</w:t>
      </w:r>
      <w:r>
        <w:rPr>
          <w:rFonts w:hint="default" w:ascii="Times New Roman" w:hAnsi="Times New Roman" w:eastAsia="宋体" w:cs="Times New Roman"/>
          <w:sz w:val="28"/>
          <w:szCs w:val="28"/>
          <w:u w:val="single"/>
          <w:lang w:val="zh-CN"/>
        </w:rPr>
        <w:t xml:space="preserve"> </w:t>
      </w:r>
      <w:r>
        <w:rPr>
          <w:rFonts w:hint="default" w:ascii="Times New Roman" w:hAnsi="Times New Roman" w:eastAsia="宋体" w:cs="Times New Roman"/>
          <w:sz w:val="28"/>
          <w:szCs w:val="28"/>
          <w:lang w:val="zh-CN"/>
        </w:rPr>
        <w:t>项目采购活动，</w:t>
      </w:r>
      <w:r>
        <w:rPr>
          <w:rFonts w:hint="default" w:ascii="Times New Roman" w:hAnsi="Times New Roman" w:eastAsia="宋体" w:cs="Times New Roman"/>
          <w:sz w:val="28"/>
          <w:szCs w:val="28"/>
        </w:rPr>
        <w:t>在此郑重承诺如下</w:t>
      </w:r>
      <w:r>
        <w:rPr>
          <w:rFonts w:hint="default" w:ascii="Times New Roman" w:hAnsi="Times New Roman" w:eastAsia="宋体" w:cs="Times New Roman"/>
          <w:sz w:val="28"/>
          <w:szCs w:val="28"/>
          <w:lang w:val="zh-CN"/>
        </w:rPr>
        <w:t>：</w:t>
      </w:r>
    </w:p>
    <w:p>
      <w:pPr>
        <w:autoSpaceDE w:val="0"/>
        <w:autoSpaceDN w:val="0"/>
        <w:adjustRightInd w:val="0"/>
        <w:spacing w:line="360" w:lineRule="auto"/>
        <w:ind w:firstLine="560" w:firstLineChars="200"/>
        <w:rPr>
          <w:rFonts w:hint="default" w:ascii="Times New Roman" w:hAnsi="Times New Roman" w:eastAsia="宋体" w:cs="Times New Roman"/>
          <w:sz w:val="28"/>
          <w:szCs w:val="28"/>
          <w:lang w:val="zh-CN"/>
        </w:rPr>
      </w:pPr>
      <w:r>
        <w:rPr>
          <w:rFonts w:hint="default" w:ascii="Times New Roman" w:hAnsi="Times New Roman" w:eastAsia="宋体" w:cs="Times New Roman"/>
          <w:sz w:val="28"/>
          <w:szCs w:val="28"/>
        </w:rPr>
        <w:t>未被“信用中国”网站列入失信被执行人、税收违法黑名单，未被列入政府采购严重失信行为记录名单，未被</w:t>
      </w:r>
      <w:bookmarkStart w:id="1" w:name="_GoBack"/>
      <w:bookmarkEnd w:id="1"/>
      <w:r>
        <w:rPr>
          <w:rFonts w:hint="default" w:ascii="Times New Roman" w:hAnsi="Times New Roman" w:eastAsia="宋体" w:cs="Times New Roman"/>
          <w:sz w:val="28"/>
          <w:szCs w:val="28"/>
        </w:rPr>
        <w:t>列入军队供应商暂停名单、未在军队采购供应商失信名单禁入处罚期内。</w:t>
      </w:r>
    </w:p>
    <w:p>
      <w:pPr>
        <w:autoSpaceDE w:val="0"/>
        <w:autoSpaceDN w:val="0"/>
        <w:adjustRightInd w:val="0"/>
        <w:spacing w:line="360" w:lineRule="auto"/>
        <w:ind w:firstLine="560" w:firstLineChars="200"/>
        <w:rPr>
          <w:rFonts w:hint="default" w:ascii="Times New Roman" w:hAnsi="Times New Roman" w:eastAsia="宋体" w:cs="Times New Roman"/>
          <w:sz w:val="28"/>
          <w:szCs w:val="28"/>
          <w:lang w:val="zh-CN"/>
        </w:rPr>
      </w:pPr>
      <w:r>
        <w:rPr>
          <w:rFonts w:hint="default" w:ascii="Times New Roman" w:hAnsi="Times New Roman" w:eastAsia="宋体" w:cs="Times New Roman"/>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rFonts w:hint="default" w:ascii="Times New Roman" w:hAnsi="Times New Roman" w:eastAsia="宋体" w:cs="Times New Roman"/>
          <w:sz w:val="28"/>
          <w:szCs w:val="28"/>
          <w:lang w:val="zh-CN"/>
        </w:rPr>
      </w:pPr>
    </w:p>
    <w:p>
      <w:pPr>
        <w:autoSpaceDE w:val="0"/>
        <w:autoSpaceDN w:val="0"/>
        <w:adjustRightInd w:val="0"/>
        <w:spacing w:line="360" w:lineRule="auto"/>
        <w:ind w:firstLine="560" w:firstLineChars="200"/>
        <w:rPr>
          <w:rFonts w:hint="default" w:ascii="Times New Roman" w:hAnsi="Times New Roman" w:eastAsia="宋体" w:cs="Times New Roman"/>
          <w:sz w:val="28"/>
          <w:szCs w:val="28"/>
          <w:lang w:val="zh-CN"/>
        </w:rPr>
      </w:pPr>
    </w:p>
    <w:p>
      <w:pPr>
        <w:autoSpaceDE w:val="0"/>
        <w:autoSpaceDN w:val="0"/>
        <w:adjustRightInd w:val="0"/>
        <w:spacing w:line="360" w:lineRule="auto"/>
        <w:ind w:firstLine="560" w:firstLineChars="200"/>
        <w:rPr>
          <w:rFonts w:hint="default" w:ascii="Times New Roman" w:hAnsi="Times New Roman" w:eastAsia="宋体" w:cs="Times New Roman"/>
          <w:sz w:val="28"/>
          <w:szCs w:val="28"/>
          <w:lang w:val="zh-CN"/>
        </w:rPr>
      </w:pPr>
    </w:p>
    <w:p>
      <w:pPr>
        <w:spacing w:line="360" w:lineRule="auto"/>
        <w:rPr>
          <w:rFonts w:hint="default" w:ascii="Times New Roman" w:hAnsi="Times New Roman" w:eastAsia="宋体" w:cs="Times New Roman"/>
          <w:sz w:val="28"/>
          <w:szCs w:val="28"/>
          <w:lang w:val="zh-CN"/>
        </w:rPr>
      </w:pPr>
    </w:p>
    <w:p>
      <w:pPr>
        <w:spacing w:line="360" w:lineRule="auto"/>
        <w:ind w:firstLine="1125" w:firstLineChars="402"/>
        <w:rPr>
          <w:rFonts w:hint="default" w:ascii="Times New Roman" w:hAnsi="Times New Roman" w:eastAsia="宋体" w:cs="Times New Roman"/>
          <w:sz w:val="28"/>
          <w:szCs w:val="28"/>
          <w:lang w:val="zh-CN"/>
        </w:rPr>
      </w:pPr>
      <w:r>
        <w:rPr>
          <w:rFonts w:hint="default" w:ascii="Times New Roman" w:hAnsi="Times New Roman" w:eastAsia="宋体" w:cs="Times New Roman"/>
          <w:sz w:val="28"/>
          <w:szCs w:val="28"/>
          <w:lang w:val="zh-CN"/>
        </w:rPr>
        <w:t xml:space="preserve">                  投标供应商全称：（盖章）</w:t>
      </w:r>
    </w:p>
    <w:p>
      <w:pPr>
        <w:spacing w:line="360" w:lineRule="auto"/>
        <w:ind w:firstLine="3640" w:firstLineChars="1300"/>
        <w:rPr>
          <w:rFonts w:hint="default" w:ascii="Times New Roman" w:hAnsi="Times New Roman" w:eastAsia="宋体" w:cs="Times New Roman"/>
          <w:sz w:val="28"/>
          <w:szCs w:val="28"/>
          <w:lang w:val="zh-CN"/>
        </w:rPr>
      </w:pPr>
      <w:r>
        <w:rPr>
          <w:rFonts w:hint="default" w:ascii="Times New Roman" w:hAnsi="Times New Roman" w:eastAsia="宋体" w:cs="Times New Roman"/>
          <w:sz w:val="28"/>
          <w:szCs w:val="28"/>
          <w:lang w:val="zh-CN"/>
        </w:rPr>
        <w:t xml:space="preserve">法定代表人（或授权代表）：（签字）   </w:t>
      </w:r>
    </w:p>
    <w:p>
      <w:pPr>
        <w:autoSpaceDE w:val="0"/>
        <w:autoSpaceDN w:val="0"/>
        <w:adjustRightInd w:val="0"/>
        <w:rPr>
          <w:rFonts w:hint="default" w:ascii="Times New Roman" w:hAnsi="Times New Roman" w:eastAsia="宋体" w:cs="Times New Roman"/>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年</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月</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日</w:t>
      </w:r>
    </w:p>
    <w:p>
      <w:pPr>
        <w:autoSpaceDE w:val="0"/>
        <w:autoSpaceDN w:val="0"/>
        <w:spacing w:after="0" w:line="360" w:lineRule="auto"/>
        <w:ind w:firstLine="521" w:firstLineChars="236"/>
        <w:rPr>
          <w:rFonts w:hint="default" w:ascii="Times New Roman" w:hAnsi="Times New Roman" w:eastAsia="宋体" w:cs="Times New Roman"/>
          <w:b/>
          <w:szCs w:val="21"/>
          <w:lang w:bidi="ar"/>
        </w:rPr>
      </w:pPr>
    </w:p>
    <w:p>
      <w:pPr>
        <w:autoSpaceDE w:val="0"/>
        <w:autoSpaceDN w:val="0"/>
        <w:spacing w:after="0" w:line="360" w:lineRule="auto"/>
        <w:ind w:firstLine="521" w:firstLineChars="236"/>
        <w:rPr>
          <w:rFonts w:hint="default" w:ascii="Times New Roman" w:hAnsi="Times New Roman" w:eastAsia="宋体" w:cs="Times New Roman"/>
          <w:b/>
          <w:szCs w:val="21"/>
          <w:lang w:bidi="ar"/>
        </w:rPr>
      </w:pPr>
    </w:p>
    <w:p>
      <w:pPr>
        <w:autoSpaceDE w:val="0"/>
        <w:autoSpaceDN w:val="0"/>
        <w:spacing w:after="0" w:line="360" w:lineRule="auto"/>
        <w:ind w:firstLine="521" w:firstLineChars="236"/>
        <w:rPr>
          <w:rFonts w:hint="default" w:ascii="Times New Roman" w:hAnsi="Times New Roman" w:eastAsia="宋体" w:cs="Times New Roman"/>
          <w:b/>
          <w:szCs w:val="21"/>
          <w:lang w:bidi="ar"/>
        </w:rPr>
      </w:pPr>
    </w:p>
    <w:p>
      <w:pPr>
        <w:autoSpaceDE w:val="0"/>
        <w:autoSpaceDN w:val="0"/>
        <w:spacing w:after="0" w:line="360" w:lineRule="auto"/>
        <w:ind w:firstLine="521" w:firstLineChars="236"/>
        <w:rPr>
          <w:rFonts w:hint="default" w:ascii="Times New Roman" w:hAnsi="Times New Roman" w:eastAsia="宋体" w:cs="Times New Roman"/>
          <w:b/>
          <w:szCs w:val="21"/>
          <w:lang w:bidi="ar"/>
        </w:rPr>
      </w:pPr>
    </w:p>
    <w:p>
      <w:pPr>
        <w:autoSpaceDE w:val="0"/>
        <w:autoSpaceDN w:val="0"/>
        <w:spacing w:after="0" w:line="360" w:lineRule="auto"/>
        <w:ind w:firstLine="521" w:firstLineChars="236"/>
        <w:rPr>
          <w:rFonts w:hint="default" w:ascii="Times New Roman" w:hAnsi="Times New Roman" w:eastAsia="宋体" w:cs="Times New Roman"/>
          <w:b/>
          <w:szCs w:val="21"/>
          <w:lang w:bidi="ar"/>
        </w:rPr>
      </w:pPr>
    </w:p>
    <w:p>
      <w:pPr>
        <w:autoSpaceDE w:val="0"/>
        <w:autoSpaceDN w:val="0"/>
        <w:spacing w:after="0" w:line="360" w:lineRule="auto"/>
        <w:ind w:firstLine="521" w:firstLineChars="236"/>
        <w:rPr>
          <w:rFonts w:hint="default" w:ascii="Times New Roman" w:hAnsi="Times New Roman" w:eastAsia="宋体" w:cs="Times New Roman"/>
          <w:b/>
          <w:szCs w:val="21"/>
          <w:lang w:bidi="ar"/>
        </w:rPr>
      </w:pPr>
      <w:r>
        <w:rPr>
          <w:rFonts w:hint="default" w:ascii="Times New Roman" w:hAnsi="Times New Roman" w:eastAsia="宋体" w:cs="Times New Roman"/>
          <w:b/>
          <w:szCs w:val="21"/>
          <w:lang w:bidi="ar"/>
        </w:rPr>
        <w:t>失信截图</w:t>
      </w:r>
    </w:p>
    <w:p>
      <w:pPr>
        <w:autoSpaceDE w:val="0"/>
        <w:autoSpaceDN w:val="0"/>
        <w:spacing w:after="0" w:line="360" w:lineRule="auto"/>
        <w:ind w:firstLine="521" w:firstLineChars="236"/>
        <w:rPr>
          <w:rFonts w:hint="default" w:ascii="Times New Roman" w:hAnsi="Times New Roman" w:eastAsia="宋体" w:cs="Times New Roman"/>
          <w:b/>
          <w:szCs w:val="21"/>
        </w:rPr>
      </w:pPr>
      <w:r>
        <w:rPr>
          <w:rFonts w:hint="default" w:ascii="Times New Roman" w:hAnsi="Times New Roman" w:eastAsia="宋体" w:cs="Times New Roman"/>
          <w:b/>
          <w:szCs w:val="21"/>
          <w:lang w:bidi="ar"/>
        </w:rPr>
        <w:t>查询渠道：</w:t>
      </w:r>
      <w:bookmarkEnd w:id="0"/>
    </w:p>
    <w:p>
      <w:pPr>
        <w:pStyle w:val="4"/>
        <w:spacing w:after="0" w:line="360" w:lineRule="auto"/>
        <w:ind w:firstLine="440" w:firstLineChars="200"/>
        <w:rPr>
          <w:rFonts w:hint="default" w:ascii="Times New Roman" w:hAnsi="Times New Roman" w:eastAsia="宋体" w:cs="Times New Roman"/>
          <w:sz w:val="22"/>
        </w:rPr>
      </w:pPr>
      <w:r>
        <w:rPr>
          <w:rFonts w:hint="default" w:ascii="Times New Roman" w:hAnsi="Times New Roman" w:eastAsia="宋体" w:cs="Times New Roman"/>
          <w:sz w:val="22"/>
        </w:rPr>
        <w:t>1、失信被执行人：提供“中国执行信息公开网（http://zxgk.court.gov.cn/shixin/）”企业“失信被执行人”查询截图；</w:t>
      </w:r>
    </w:p>
    <w:p>
      <w:pPr>
        <w:pStyle w:val="4"/>
        <w:spacing w:after="0" w:line="360" w:lineRule="auto"/>
        <w:ind w:firstLine="440" w:firstLineChars="200"/>
        <w:rPr>
          <w:rFonts w:hint="default" w:ascii="Times New Roman" w:hAnsi="Times New Roman" w:eastAsia="宋体" w:cs="Times New Roman"/>
          <w:sz w:val="22"/>
        </w:rPr>
      </w:pPr>
      <w:r>
        <w:rPr>
          <w:rFonts w:hint="default" w:ascii="Times New Roman" w:hAnsi="Times New Roman" w:eastAsia="宋体" w:cs="Times New Roman"/>
          <w:sz w:val="22"/>
        </w:rPr>
        <w:t>2、重大税收违法案件当事人：提供“信用中国（www.creditchina.gov.cn）”信用服务栏目中“重大税收违法案件当事人”查询截图；</w:t>
      </w:r>
    </w:p>
    <w:p>
      <w:pPr>
        <w:pStyle w:val="4"/>
        <w:spacing w:after="0" w:line="360" w:lineRule="auto"/>
        <w:ind w:firstLine="440" w:firstLineChars="200"/>
        <w:rPr>
          <w:rFonts w:hint="default" w:ascii="Times New Roman" w:hAnsi="Times New Roman" w:eastAsia="宋体" w:cs="Times New Roman"/>
          <w:sz w:val="22"/>
        </w:rPr>
      </w:pPr>
      <w:r>
        <w:rPr>
          <w:rFonts w:hint="default" w:ascii="Times New Roman" w:hAnsi="Times New Roman" w:eastAsia="宋体" w:cs="Times New Roman"/>
          <w:sz w:val="22"/>
        </w:rPr>
        <w:t>3、政府采购严重违法失信行为记录名单：提供“中国政府采购网（www.ccgp.gov.cn）” “政府采购严重违法失信行为记录名单”栏目的查询截图；</w:t>
      </w:r>
    </w:p>
    <w:p>
      <w:pPr>
        <w:pStyle w:val="4"/>
        <w:spacing w:after="0" w:line="360" w:lineRule="auto"/>
        <w:ind w:firstLine="440" w:firstLineChars="200"/>
        <w:rPr>
          <w:rFonts w:hint="default" w:ascii="Times New Roman" w:hAnsi="Times New Roman" w:eastAsia="宋体" w:cs="Times New Roman"/>
          <w:sz w:val="22"/>
        </w:rPr>
      </w:pPr>
      <w:r>
        <w:rPr>
          <w:rFonts w:hint="default" w:ascii="Times New Roman" w:hAnsi="Times New Roman" w:eastAsia="宋体" w:cs="Times New Roman"/>
          <w:sz w:val="22"/>
        </w:rPr>
        <w:t>4、军队采购失信名单：提供“军队采购网（https://www.plap.cn/）”中“军队采购失信名单”和“报价方暂停名单”栏目的查询截图；</w:t>
      </w:r>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p>
    <w:p>
      <w:pPr>
        <w:spacing w:after="0" w:line="560" w:lineRule="exact"/>
        <w:outlineLvl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附件4-1采购廉洁告知书回执</w:t>
      </w:r>
    </w:p>
    <w:p>
      <w:pPr>
        <w:pStyle w:val="9"/>
        <w:spacing w:line="560" w:lineRule="exact"/>
        <w:ind w:firstLine="0" w:firstLineChars="0"/>
        <w:jc w:val="center"/>
        <w:rPr>
          <w:rFonts w:hint="default" w:ascii="Times New Roman" w:hAnsi="Times New Roman" w:eastAsia="宋体" w:cs="Times New Roman"/>
          <w:snapToGrid w:val="0"/>
          <w:sz w:val="44"/>
          <w:szCs w:val="44"/>
        </w:rPr>
      </w:pPr>
      <w:r>
        <w:rPr>
          <w:rFonts w:hint="default" w:ascii="Times New Roman" w:hAnsi="Times New Roman" w:eastAsia="宋体" w:cs="Times New Roman"/>
          <w:snapToGrid w:val="0"/>
          <w:sz w:val="44"/>
          <w:szCs w:val="44"/>
        </w:rPr>
        <w:t>特色医学中心采购廉洁告知书</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我中心承诺在本次采购项目实施过程中，不存在以下任何违规行为：</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1、指定中标/成交供应商或品牌；</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2、在开标前开启投标/报价文件并将实质性内容泄露给投标人；</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3、直接或者间接向投标/报价人泄露评标委员会成员等信息；</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4、明示或者暗示影响投标/报价人报价；</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5、授意投标人撤换、修改投标/报价文件；</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6、明示或者暗示投标人为特定投标人中标/成交提供方便；</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7、明示或者暗示评审委员会为特定投标/报价供应商中标（成交）提供方便；</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8、在开标/报价前与投标/报价供应商就采购项目进行实质性谈判；</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9、与投标人为谋求特定投标人中标/成交而采取其他违规行为。</w:t>
      </w:r>
    </w:p>
    <w:p>
      <w:pPr>
        <w:spacing w:line="560" w:lineRule="exact"/>
        <w:ind w:firstLine="640" w:firstLineChars="20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10、采购工作中严格依法遵守采购程序，绝不存在中心领导、科室领导或任何工作人员不正当干预采购工作的行为。</w:t>
      </w:r>
    </w:p>
    <w:p>
      <w:pPr>
        <w:spacing w:line="560" w:lineRule="exact"/>
        <w:ind w:firstLine="640" w:firstLineChars="20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如您发现有项目招标中有任何违规行为以及违规、虚假言论，可拨打下列电话进行举报。</w:t>
      </w:r>
    </w:p>
    <w:p>
      <w:pPr>
        <w:spacing w:line="560" w:lineRule="exact"/>
        <w:ind w:firstLine="640" w:firstLineChars="20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中心主任、政委热线：010-66356238；纪委举报电话：010-66356729转2332（王干事）。</w:t>
      </w:r>
    </w:p>
    <w:p>
      <w:pPr>
        <w:spacing w:line="560" w:lineRule="exact"/>
        <w:ind w:firstLine="640" w:firstLineChars="20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注：参加此次采购项目的供应商获取采购文件同时获取此承诺书，并签署回执。</w:t>
      </w:r>
    </w:p>
    <w:p>
      <w:pPr>
        <w:spacing w:after="0" w:line="560" w:lineRule="exact"/>
        <w:outlineLvl w:val="2"/>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br w:type="page"/>
      </w:r>
      <w:r>
        <w:rPr>
          <w:rFonts w:hint="default" w:ascii="Times New Roman" w:hAnsi="Times New Roman" w:eastAsia="宋体" w:cs="Times New Roman"/>
          <w:sz w:val="28"/>
          <w:szCs w:val="28"/>
        </w:rPr>
        <w:t xml:space="preserve">附件4-2 特色医学中心采购廉洁告知书回执 </w:t>
      </w:r>
    </w:p>
    <w:p>
      <w:pPr>
        <w:spacing w:line="560" w:lineRule="exact"/>
        <w:jc w:val="center"/>
        <w:rPr>
          <w:rFonts w:hint="default" w:ascii="Times New Roman" w:hAnsi="Times New Roman" w:eastAsia="宋体" w:cs="Times New Roman"/>
          <w:snapToGrid w:val="0"/>
          <w:sz w:val="44"/>
          <w:szCs w:val="44"/>
        </w:rPr>
      </w:pPr>
    </w:p>
    <w:p>
      <w:pPr>
        <w:spacing w:line="560" w:lineRule="exact"/>
        <w:jc w:val="center"/>
        <w:rPr>
          <w:rFonts w:hint="default" w:ascii="Times New Roman" w:hAnsi="Times New Roman" w:eastAsia="宋体" w:cs="Times New Roman"/>
          <w:snapToGrid w:val="0"/>
          <w:sz w:val="44"/>
          <w:szCs w:val="44"/>
        </w:rPr>
      </w:pPr>
      <w:r>
        <w:rPr>
          <w:rFonts w:hint="default" w:ascii="Times New Roman" w:hAnsi="Times New Roman" w:eastAsia="宋体" w:cs="Times New Roman"/>
          <w:snapToGrid w:val="0"/>
          <w:sz w:val="44"/>
          <w:szCs w:val="44"/>
        </w:rPr>
        <w:t>特色医学中心采购廉洁告知书回执</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我中心承诺在本次采购项目实施过程中，不存在以下任何违规行为：</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1、指定中标/成交供应商或品牌；</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2、在开标前开启投标/报价文件并将实质性内容泄露给投标人；</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3、直接或者间接向投标/报价人泄露评标委员会成员等信息；</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4、明示或者暗示影响投标/报价人报价；</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5、授意投标人撤换、修改投标/报价文件；</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6、明示或者暗示投标人为特定投标人中标/成交提供方便；</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7、明示或者暗示评审委员会为特定投标/报价供应商中标（成交）提供方便；</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8、在开标/报价前与投标/报价供应商就采购项目进行实质性谈判；</w:t>
      </w:r>
    </w:p>
    <w:p>
      <w:pPr>
        <w:pStyle w:val="9"/>
        <w:spacing w:line="560" w:lineRule="exact"/>
        <w:ind w:firstLine="64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9、与投标人为谋求特定投标人中标/成交而采取其他违规行为。</w:t>
      </w:r>
    </w:p>
    <w:p>
      <w:pPr>
        <w:spacing w:line="560" w:lineRule="exact"/>
        <w:ind w:firstLine="640" w:firstLineChars="20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10、采购工作中严格依法遵守采购程序，绝不存在中心领导、科室领导或任何工作人员不正当干预采购工作的行为。</w:t>
      </w:r>
    </w:p>
    <w:p>
      <w:pPr>
        <w:spacing w:line="560" w:lineRule="exact"/>
        <w:ind w:firstLine="640" w:firstLineChars="20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如您发现有项目招标中有任何违规行为以及违规、虚假言论，可拨打下列电话进行举报。</w:t>
      </w:r>
    </w:p>
    <w:p>
      <w:pPr>
        <w:spacing w:line="560" w:lineRule="exact"/>
        <w:ind w:firstLine="640" w:firstLineChars="200"/>
        <w:rPr>
          <w:rFonts w:hint="default" w:ascii="Times New Roman" w:hAnsi="Times New Roman" w:eastAsia="宋体" w:cs="Times New Roman"/>
          <w:snapToGrid w:val="0"/>
          <w:sz w:val="32"/>
          <w:szCs w:val="28"/>
        </w:rPr>
      </w:pPr>
      <w:r>
        <w:rPr>
          <w:rFonts w:hint="default" w:ascii="Times New Roman" w:hAnsi="Times New Roman" w:eastAsia="宋体" w:cs="Times New Roman"/>
          <w:snapToGrid w:val="0"/>
          <w:sz w:val="32"/>
          <w:szCs w:val="28"/>
        </w:rPr>
        <w:t>中心主任、政委热线：010-66356238；纪委举报电话：010-66356729转2332（王干事）。</w:t>
      </w:r>
    </w:p>
    <w:p>
      <w:pPr>
        <w:spacing w:line="560" w:lineRule="exact"/>
        <w:ind w:firstLine="640" w:firstLineChars="200"/>
        <w:rPr>
          <w:rFonts w:hint="default" w:ascii="Times New Roman" w:hAnsi="Times New Roman" w:eastAsia="宋体" w:cs="Times New Roman"/>
          <w:snapToGrid w:val="0"/>
          <w:sz w:val="32"/>
          <w:szCs w:val="28"/>
        </w:rPr>
      </w:pPr>
    </w:p>
    <w:p>
      <w:pPr>
        <w:spacing w:line="560" w:lineRule="exact"/>
        <w:ind w:firstLine="643" w:firstLineChars="200"/>
        <w:rPr>
          <w:rFonts w:hint="default" w:ascii="Times New Roman" w:hAnsi="Times New Roman" w:eastAsia="宋体" w:cs="Times New Roman"/>
          <w:b/>
          <w:bCs/>
          <w:snapToGrid w:val="0"/>
          <w:sz w:val="32"/>
          <w:szCs w:val="28"/>
        </w:rPr>
      </w:pPr>
      <w:r>
        <w:rPr>
          <w:rFonts w:hint="default" w:ascii="Times New Roman" w:hAnsi="Times New Roman" w:eastAsia="宋体" w:cs="Times New Roman"/>
          <w:b/>
          <w:bCs/>
          <w:snapToGrid w:val="0"/>
          <w:sz w:val="32"/>
          <w:szCs w:val="28"/>
        </w:rPr>
        <w:t>我司已收到与上述内容完全相同的《特色医学中心采购廉洁告知书》。</w:t>
      </w:r>
    </w:p>
    <w:p>
      <w:pPr>
        <w:spacing w:line="560" w:lineRule="exact"/>
        <w:ind w:firstLine="3840" w:firstLineChars="1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公司名称:</w:t>
      </w:r>
      <w:r>
        <w:rPr>
          <w:rFonts w:hint="default" w:ascii="Times New Roman" w:hAnsi="Times New Roman" w:eastAsia="宋体" w:cs="Times New Roman"/>
          <w:sz w:val="32"/>
          <w:szCs w:val="32"/>
          <w:u w:val="single"/>
        </w:rPr>
        <w:t xml:space="preserve">                </w:t>
      </w:r>
    </w:p>
    <w:p>
      <w:pPr>
        <w:spacing w:line="560" w:lineRule="exact"/>
        <w:ind w:firstLine="3840" w:firstLineChars="1200"/>
        <w:rPr>
          <w:rFonts w:hint="default" w:ascii="Times New Roman" w:hAnsi="Times New Roman" w:eastAsia="宋体" w:cs="Times New Roman"/>
          <w:sz w:val="32"/>
          <w:szCs w:val="32"/>
          <w:u w:val="single"/>
        </w:rPr>
      </w:pPr>
      <w:r>
        <w:rPr>
          <w:rFonts w:hint="default" w:ascii="Times New Roman" w:hAnsi="Times New Roman" w:eastAsia="宋体" w:cs="Times New Roman"/>
          <w:sz w:val="32"/>
          <w:szCs w:val="32"/>
        </w:rPr>
        <w:t>签收人:</w:t>
      </w:r>
      <w:r>
        <w:rPr>
          <w:rFonts w:hint="default" w:ascii="Times New Roman" w:hAnsi="Times New Roman" w:eastAsia="宋体" w:cs="Times New Roman"/>
          <w:sz w:val="32"/>
          <w:szCs w:val="32"/>
          <w:u w:val="single"/>
        </w:rPr>
        <w:t xml:space="preserve">                  </w:t>
      </w:r>
    </w:p>
    <w:p>
      <w:pPr>
        <w:spacing w:line="560" w:lineRule="exact"/>
        <w:ind w:firstLine="3855" w:firstLineChars="1200"/>
        <w:rPr>
          <w:rFonts w:hint="default" w:ascii="Times New Roman" w:hAnsi="Times New Roman" w:eastAsia="宋体" w:cs="Times New Roman"/>
          <w:b/>
          <w:bCs/>
          <w:sz w:val="32"/>
          <w:szCs w:val="32"/>
          <w:u w:val="single"/>
        </w:rPr>
      </w:pPr>
      <w:r>
        <w:rPr>
          <w:rFonts w:hint="default" w:ascii="Times New Roman" w:hAnsi="Times New Roman" w:eastAsia="宋体" w:cs="Times New Roman"/>
          <w:b/>
          <w:bCs/>
          <w:sz w:val="32"/>
          <w:szCs w:val="32"/>
        </w:rPr>
        <w:t>日  期:</w:t>
      </w:r>
      <w:r>
        <w:rPr>
          <w:rFonts w:hint="default" w:ascii="Times New Roman" w:hAnsi="Times New Roman" w:eastAsia="宋体" w:cs="Times New Roman"/>
          <w:b/>
          <w:bCs/>
          <w:sz w:val="32"/>
          <w:szCs w:val="32"/>
          <w:u w:val="single"/>
        </w:rPr>
        <w:t xml:space="preserve">                 </w:t>
      </w:r>
    </w:p>
    <w:p>
      <w:pPr>
        <w:pStyle w:val="9"/>
        <w:ind w:firstLine="440"/>
        <w:rPr>
          <w:rFonts w:hint="default" w:ascii="Times New Roman" w:hAnsi="Times New Roman" w:eastAsia="宋体" w:cs="Times New Roman"/>
        </w:rPr>
      </w:pPr>
    </w:p>
    <w:p>
      <w:pPr>
        <w:rPr>
          <w:rFonts w:hint="default" w:ascii="Times New Roman" w:hAnsi="Times New Roman" w:eastAsia="宋体" w:cs="Times New Roman"/>
        </w:rPr>
      </w:pPr>
    </w:p>
    <w:sectPr>
      <w:headerReference r:id="rId5" w:type="default"/>
      <w:pgSz w:w="11906" w:h="16838"/>
      <w:pgMar w:top="1440" w:right="1134" w:bottom="1440" w:left="1134" w:header="851" w:footer="992" w:gutter="0"/>
      <w:cols w:space="720"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ascii="楷体_GB2312" w:eastAsia="楷体_GB2312"/>
        <w:bCs/>
        <w:sz w:val="21"/>
        <w:szCs w:val="21"/>
      </w:rPr>
    </w:pPr>
    <w:r>
      <w:rPr>
        <w:rFonts w:ascii="楷体_GB2312" w:eastAsia="楷体_GB2312"/>
        <w:bCs/>
        <w:sz w:val="21"/>
        <w:szCs w:val="21"/>
      </w:rPr>
      <w:t xml:space="preserve">                                                    </w:t>
    </w:r>
    <w:r>
      <w:rPr>
        <w:rFonts w:ascii="楷体_GB2312" w:hAnsi="华文中宋" w:eastAsia="楷体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MmU3MGE2ZDMyZTU3YTA5YTFkNTVjYzIxMTYwNzUifQ=="/>
  </w:docVars>
  <w:rsids>
    <w:rsidRoot w:val="42D17718"/>
    <w:rsid w:val="00384BBE"/>
    <w:rsid w:val="006E7D93"/>
    <w:rsid w:val="00AE1A0F"/>
    <w:rsid w:val="0884337A"/>
    <w:rsid w:val="0C541273"/>
    <w:rsid w:val="30C63DAD"/>
    <w:rsid w:val="42D17718"/>
    <w:rsid w:val="5665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12"/>
    <w:qFormat/>
    <w:uiPriority w:val="0"/>
    <w:pPr>
      <w:keepNext/>
      <w:keepLines/>
      <w:spacing w:before="20" w:after="20" w:line="480" w:lineRule="auto"/>
      <w:jc w:val="center"/>
      <w:outlineLvl w:val="0"/>
    </w:pPr>
    <w:rPr>
      <w:rFonts w:ascii="Times New Roman" w:hAnsi="Times New Roman" w:eastAsia="宋体"/>
      <w:b/>
      <w:bCs/>
      <w:kern w:val="44"/>
      <w:sz w:val="30"/>
      <w:szCs w:val="44"/>
    </w:rPr>
  </w:style>
  <w:style w:type="paragraph" w:styleId="2">
    <w:name w:val="heading 2"/>
    <w:basedOn w:val="1"/>
    <w:next w:val="1"/>
    <w:qFormat/>
    <w:uiPriority w:val="0"/>
    <w:pPr>
      <w:keepNext/>
      <w:keepLines/>
      <w:widowControl/>
      <w:spacing w:before="260" w:after="260" w:line="416" w:lineRule="auto"/>
      <w:jc w:val="left"/>
      <w:outlineLvl w:val="1"/>
    </w:pPr>
    <w:rPr>
      <w:rFonts w:ascii="Arial" w:hAnsi="Arial" w:eastAsia="黑体"/>
      <w:b/>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rPr>
      <w:sz w:val="21"/>
    </w:rPr>
  </w:style>
  <w:style w:type="paragraph" w:styleId="5">
    <w:name w:val="toc 2"/>
    <w:basedOn w:val="1"/>
    <w:next w:val="1"/>
    <w:unhideWhenUsed/>
    <w:qFormat/>
    <w:uiPriority w:val="39"/>
    <w:pPr>
      <w:spacing w:after="100" w:line="276" w:lineRule="auto"/>
      <w:ind w:left="220"/>
    </w:pPr>
  </w:style>
  <w:style w:type="paragraph" w:styleId="6">
    <w:name w:val="Body Text Indent"/>
    <w:basedOn w:val="1"/>
    <w:qFormat/>
    <w:uiPriority w:val="0"/>
    <w:pPr>
      <w:ind w:firstLine="555"/>
    </w:p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99"/>
    <w:pPr>
      <w:pBdr>
        <w:bottom w:val="single" w:color="auto" w:sz="6" w:space="1"/>
      </w:pBdr>
      <w:tabs>
        <w:tab w:val="center" w:pos="4153"/>
        <w:tab w:val="right" w:pos="8306"/>
      </w:tabs>
      <w:jc w:val="center"/>
    </w:pPr>
    <w:rPr>
      <w:sz w:val="18"/>
      <w:szCs w:val="18"/>
    </w:rPr>
  </w:style>
  <w:style w:type="paragraph" w:styleId="9">
    <w:name w:val="Body Text First Indent 2"/>
    <w:basedOn w:val="6"/>
    <w:qFormat/>
    <w:uiPriority w:val="0"/>
    <w:pPr>
      <w:ind w:firstLine="420" w:firstLineChars="200"/>
    </w:pPr>
  </w:style>
  <w:style w:type="character" w:customStyle="1" w:styleId="12">
    <w:name w:val="标题 1 字符"/>
    <w:link w:val="3"/>
    <w:qFormat/>
    <w:uiPriority w:val="0"/>
    <w:rPr>
      <w:rFonts w:ascii="Times New Roman" w:hAnsi="Times New Roman" w:eastAsia="宋体" w:cs="Times New Roman"/>
      <w:b/>
      <w:bCs/>
      <w:kern w:val="44"/>
      <w:sz w:val="30"/>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2213</Words>
  <Characters>2395</Characters>
  <Lines>21</Lines>
  <Paragraphs>5</Paragraphs>
  <TotalTime>1</TotalTime>
  <ScaleCrop>false</ScaleCrop>
  <LinksUpToDate>false</LinksUpToDate>
  <CharactersWithSpaces>2708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2022-07-04T01:43:00Z</dcterms:created>
  <dc:creator>REN</dc:creator>
  <cp:lastModifiedBy>REN</cp:lastModifiedBy>
  <dcterms:modified xsi:type="dcterms:W3CDTF">2022-07-08T11:09:50Z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0E247530ED5646269996A51C5EB68224</vt:lpwstr>
  </property>
</Properties>
</file>