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重庆市公安局特勤局训练基地建设项目二期工程</w:t>
      </w:r>
      <w:r>
        <w:rPr>
          <w:rFonts w:hint="eastAsia" w:ascii="宋体" w:hAnsi="宋体" w:cs="宋体"/>
          <w:b/>
          <w:bCs/>
          <w:color w:val="auto"/>
          <w:sz w:val="36"/>
          <w:szCs w:val="36"/>
          <w:highlight w:val="none"/>
          <w:lang w:val="en-US" w:eastAsia="zh-CN"/>
        </w:rPr>
        <w:t>基坑监测</w:t>
      </w:r>
      <w:r>
        <w:rPr>
          <w:rFonts w:hint="eastAsia" w:ascii="宋体" w:hAnsi="宋体" w:cs="宋体"/>
          <w:b/>
          <w:bCs/>
          <w:color w:val="auto"/>
          <w:sz w:val="36"/>
          <w:szCs w:val="36"/>
          <w:highlight w:val="none"/>
        </w:rPr>
        <w:t>采购</w:t>
      </w:r>
      <w:bookmarkStart w:id="14" w:name="_GoBack"/>
      <w:bookmarkEnd w:id="14"/>
      <w:r>
        <w:rPr>
          <w:rFonts w:hint="eastAsia" w:ascii="宋体" w:hAnsi="宋体" w:cs="宋体"/>
          <w:b/>
          <w:bCs/>
          <w:color w:val="auto"/>
          <w:sz w:val="36"/>
          <w:szCs w:val="36"/>
          <w:highlight w:val="none"/>
        </w:rPr>
        <w:t>邀请书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重庆方郡建设工程咨询有限公司受重庆市公安局特勤局委托，拟以竞争性磋商方式为</w:t>
      </w:r>
      <w:r>
        <w:rPr>
          <w:rFonts w:hint="eastAsia" w:ascii="宋体" w:hAnsi="宋体" w:eastAsia="宋体" w:cs="宋体"/>
          <w:color w:val="auto"/>
          <w:sz w:val="24"/>
          <w:highlight w:val="none"/>
        </w:rPr>
        <w:t>重庆市公安局特勤局训练基地建设项目二期工程</w:t>
      </w:r>
      <w:r>
        <w:rPr>
          <w:rFonts w:hint="eastAsia" w:ascii="宋体" w:hAnsi="宋体" w:eastAsia="宋体" w:cs="宋体"/>
          <w:color w:val="auto"/>
          <w:sz w:val="24"/>
          <w:highlight w:val="none"/>
          <w:lang w:val="en-US" w:eastAsia="zh-CN"/>
        </w:rPr>
        <w:t>基坑监测</w:t>
      </w:r>
      <w:r>
        <w:rPr>
          <w:rFonts w:hint="eastAsia" w:ascii="宋体" w:hAnsi="宋体" w:eastAsia="宋体" w:cs="宋体"/>
          <w:color w:val="auto"/>
          <w:sz w:val="24"/>
          <w:highlight w:val="none"/>
        </w:rPr>
        <w:t>进</w:t>
      </w:r>
      <w:r>
        <w:rPr>
          <w:rFonts w:hint="eastAsia" w:ascii="宋体" w:hAnsi="宋体" w:cs="宋体"/>
          <w:color w:val="auto"/>
          <w:sz w:val="24"/>
          <w:highlight w:val="none"/>
        </w:rPr>
        <w:t>行采购，欢迎有资格的供应商参与磋商。</w:t>
      </w:r>
      <w:bookmarkStart w:id="0" w:name="_Toc466546902"/>
      <w:bookmarkStart w:id="1" w:name="_Toc317775175"/>
      <w:bookmarkStart w:id="2" w:name="_Toc313893526"/>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一、竞争性磋商内容</w:t>
      </w:r>
      <w:bookmarkEnd w:id="0"/>
      <w:bookmarkEnd w:id="1"/>
      <w:bookmarkEnd w:id="2"/>
      <w:bookmarkStart w:id="3" w:name="_Toc466546903"/>
      <w:bookmarkStart w:id="4" w:name="_Toc373860293"/>
      <w:bookmarkStart w:id="5" w:name="_Toc317775178"/>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9"/>
        <w:gridCol w:w="1837"/>
        <w:gridCol w:w="1943"/>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859" w:type="dxa"/>
            <w:tcBorders>
              <w:top w:val="single" w:color="auto" w:sz="4" w:space="0"/>
              <w:left w:val="single" w:color="auto" w:sz="4" w:space="0"/>
              <w:right w:val="single" w:color="auto" w:sz="4" w:space="0"/>
            </w:tcBorders>
            <w:noWrap w:val="0"/>
            <w:vAlign w:val="center"/>
          </w:tcPr>
          <w:p>
            <w:pPr>
              <w:spacing w:line="360" w:lineRule="auto"/>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项目内容</w:t>
            </w:r>
          </w:p>
        </w:tc>
        <w:tc>
          <w:tcPr>
            <w:tcW w:w="1837"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最高限价</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万</w:t>
            </w:r>
            <w:r>
              <w:rPr>
                <w:rFonts w:hint="eastAsia" w:ascii="宋体" w:hAnsi="宋体" w:cs="宋体"/>
                <w:b/>
                <w:color w:val="auto"/>
                <w:sz w:val="24"/>
                <w:highlight w:val="none"/>
              </w:rPr>
              <w:t>元）</w:t>
            </w:r>
          </w:p>
        </w:tc>
        <w:tc>
          <w:tcPr>
            <w:tcW w:w="194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磋商保证金</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（万元）</w:t>
            </w:r>
          </w:p>
        </w:tc>
        <w:tc>
          <w:tcPr>
            <w:tcW w:w="1839"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成交数量</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859"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bookmarkStart w:id="6" w:name="_Hlk344477914"/>
            <w:r>
              <w:rPr>
                <w:rFonts w:hint="eastAsia" w:ascii="宋体" w:hAnsi="宋体" w:eastAsia="宋体" w:cs="宋体"/>
                <w:color w:val="auto"/>
                <w:sz w:val="24"/>
                <w:highlight w:val="none"/>
              </w:rPr>
              <w:t>重庆市公安局特勤局训练基地建设项目二期工程</w:t>
            </w:r>
            <w:r>
              <w:rPr>
                <w:rFonts w:hint="eastAsia" w:ascii="宋体" w:hAnsi="宋体" w:eastAsia="宋体" w:cs="宋体"/>
                <w:color w:val="auto"/>
                <w:sz w:val="24"/>
                <w:highlight w:val="none"/>
                <w:lang w:val="en-US" w:eastAsia="zh-CN"/>
              </w:rPr>
              <w:t>基坑监测</w:t>
            </w:r>
          </w:p>
        </w:tc>
        <w:tc>
          <w:tcPr>
            <w:tcW w:w="1837"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color w:val="auto"/>
                <w:sz w:val="24"/>
                <w:highlight w:val="none"/>
              </w:rPr>
              <w:t>64</w:t>
            </w:r>
            <w:r>
              <w:rPr>
                <w:rFonts w:hint="eastAsia"/>
                <w:color w:val="auto"/>
                <w:sz w:val="24"/>
                <w:highlight w:val="none"/>
                <w:lang w:val="en-US" w:eastAsia="zh-CN"/>
              </w:rPr>
              <w:t>.</w:t>
            </w:r>
            <w:r>
              <w:rPr>
                <w:color w:val="auto"/>
                <w:sz w:val="24"/>
                <w:highlight w:val="none"/>
              </w:rPr>
              <w:t>282758</w:t>
            </w:r>
          </w:p>
        </w:tc>
        <w:tc>
          <w:tcPr>
            <w:tcW w:w="194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39"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1 </w:t>
            </w:r>
          </w:p>
        </w:tc>
      </w:tr>
      <w:bookmarkEnd w:id="6"/>
    </w:tbl>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二、资金来源</w:t>
      </w:r>
      <w:bookmarkEnd w:id="3"/>
      <w:bookmarkStart w:id="7" w:name="_Toc466546904"/>
    </w:p>
    <w:p>
      <w:pPr>
        <w:tabs>
          <w:tab w:val="left" w:pos="333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自有资金</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三、供应商资格条件</w:t>
      </w:r>
      <w:bookmarkEnd w:id="7"/>
      <w:r>
        <w:rPr>
          <w:rFonts w:hint="eastAsia" w:ascii="宋体" w:hAnsi="宋体" w:cs="宋体"/>
          <w:b/>
          <w:bCs/>
          <w:color w:val="auto"/>
          <w:sz w:val="24"/>
          <w:highlight w:val="none"/>
        </w:rPr>
        <w:tab/>
      </w:r>
    </w:p>
    <w:p>
      <w:pPr>
        <w:spacing w:line="360" w:lineRule="auto"/>
        <w:ind w:firstLine="480" w:firstLineChars="200"/>
        <w:rPr>
          <w:rFonts w:hint="eastAsia" w:ascii="宋体" w:hAnsi="宋体" w:cs="宋体"/>
          <w:color w:val="auto"/>
          <w:sz w:val="24"/>
          <w:highlight w:val="none"/>
        </w:rPr>
      </w:pPr>
      <w:bookmarkStart w:id="8" w:name="_Toc466546905"/>
      <w:r>
        <w:rPr>
          <w:rFonts w:hint="eastAsia" w:ascii="宋体" w:hAnsi="宋体" w:cs="宋体"/>
          <w:color w:val="auto"/>
          <w:sz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（一）基本资格条件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（二）特定资格条件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 xml:space="preserve"> 须</w:t>
      </w:r>
      <w:r>
        <w:rPr>
          <w:rFonts w:hint="eastAsia" w:ascii="宋体" w:hAnsi="宋体" w:cs="宋体"/>
          <w:color w:val="auto"/>
          <w:sz w:val="24"/>
          <w:highlight w:val="none"/>
        </w:rPr>
        <w:t>同时</w:t>
      </w:r>
      <w:r>
        <w:rPr>
          <w:rFonts w:ascii="宋体" w:hAnsi="宋体" w:cs="宋体"/>
          <w:color w:val="auto"/>
          <w:sz w:val="24"/>
          <w:highlight w:val="none"/>
        </w:rPr>
        <w:t>具备</w:t>
      </w:r>
      <w:r>
        <w:rPr>
          <w:rFonts w:hint="eastAsia" w:ascii="宋体" w:hAnsi="宋体" w:cs="宋体"/>
          <w:color w:val="auto"/>
          <w:sz w:val="24"/>
          <w:highlight w:val="none"/>
        </w:rPr>
        <w:t>工程勘察综合甲级资质及测绘甲级资质，并</w:t>
      </w:r>
      <w:r>
        <w:rPr>
          <w:rFonts w:ascii="宋体" w:hAnsi="宋体" w:cs="宋体"/>
          <w:color w:val="auto"/>
          <w:sz w:val="24"/>
          <w:highlight w:val="none"/>
        </w:rPr>
        <w:t>在人员、设备、资金等方面具有相应的施工能力。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本次招标不接受联合体投标。</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 四、磋商有关说明</w:t>
      </w:r>
      <w:bookmarkEnd w:id="4"/>
      <w:bookmarkEnd w:id="8"/>
    </w:p>
    <w:p>
      <w:pPr>
        <w:spacing w:line="360" w:lineRule="auto"/>
        <w:ind w:firstLine="480" w:firstLineChars="200"/>
        <w:rPr>
          <w:rFonts w:hint="eastAsia" w:ascii="宋体" w:hAnsi="宋体" w:cs="宋体"/>
          <w:color w:val="auto"/>
          <w:sz w:val="24"/>
          <w:highlight w:val="none"/>
        </w:rPr>
      </w:pPr>
      <w:bookmarkStart w:id="9" w:name="_Toc373860294"/>
      <w:bookmarkStart w:id="10" w:name="_Toc466546906"/>
      <w:r>
        <w:rPr>
          <w:rFonts w:hint="eastAsia" w:ascii="宋体" w:hAnsi="宋体" w:cs="宋体"/>
          <w:color w:val="auto"/>
          <w:sz w:val="24"/>
          <w:highlight w:val="none"/>
        </w:rPr>
        <w:t>（一）凡有意参加的供应商，请于2022年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日至2022年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日（节假日除外），每日上午9：00时至12：00时，下午14：00时至17：00时（北京时间，下同）由法定代表人持法定代表人身份证明或授权委托人持法定代表人授权委托书（授权书上附法定代表人和授权委托人身份证复印件以及联系电话）、有效的营业执照副本复印件（需加盖单位公章）在重庆方郡建设工程咨询有限公司（地点：重庆市北部新区洪湖西路18号1幢15-1）报名并领取磋商文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（二）磋商文件公告期限：2022年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日至 2022年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日（北京时间）。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（三）磋商文件售价：1000元/份（售后不退），各供应商在领取磋商文件时向采购代理机构缴纳。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（四）递交响应文件地点：重庆市北部新区洪湖西路18号1幢15-1。</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（五）响应文件递交开始时间： 2022年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 xml:space="preserve">日北京时间9:00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（六）响应文件递交截止时间： 2022年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 xml:space="preserve">日北京时间10:00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（七）响应文件开启时间：2022年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 xml:space="preserve">日北京时间10:00 </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五、磋商保证金</w:t>
      </w:r>
      <w:bookmarkEnd w:id="9"/>
      <w:bookmarkEnd w:id="10"/>
    </w:p>
    <w:p>
      <w:pPr>
        <w:spacing w:line="360" w:lineRule="auto"/>
        <w:ind w:firstLine="480" w:firstLineChars="200"/>
        <w:rPr>
          <w:rFonts w:hint="eastAsia" w:ascii="宋体" w:hAnsi="宋体" w:cs="宋体"/>
          <w:color w:val="auto"/>
          <w:sz w:val="24"/>
          <w:highlight w:val="none"/>
        </w:rPr>
      </w:pPr>
      <w:bookmarkStart w:id="11" w:name="_Toc466546907"/>
      <w:r>
        <w:rPr>
          <w:rFonts w:hint="eastAsia" w:ascii="宋体" w:hAnsi="宋体" w:cs="宋体"/>
          <w:color w:val="auto"/>
          <w:sz w:val="24"/>
          <w:highlight w:val="none"/>
        </w:rPr>
        <w:t>（一）磋商保证金的交纳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磋商保证金交款形式及要求：供应商从企业的基本账户（开户行）在响应文件递交截止时间前通过转账支票直接划付或以电汇方式直接划付并到账至下面指定的磋商保证金账户，否则，磋商保证金无效。供应商自行考虑汇入时间风险，如同城汇入、异地汇入、跨行汇入的时间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2、磋商保证金的金额：¥10000.00元（大写：壹万元整）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3、磋商保证金账户及账号：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户名：重庆方郡建设工程咨询有限公司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开户行：建行重庆两江高新园支行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账户：</w:t>
      </w:r>
      <w:r>
        <w:rPr>
          <w:rFonts w:ascii="宋体" w:hAnsi="宋体" w:cs="宋体"/>
          <w:color w:val="auto"/>
          <w:sz w:val="24"/>
          <w:highlight w:val="none"/>
        </w:rPr>
        <w:t>50001040100050201790</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rPr>
        <w:t>023-67886687</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4、供应商必须在付款凭证备注栏中注明是“</w:t>
      </w:r>
      <w:r>
        <w:rPr>
          <w:rFonts w:hint="eastAsia" w:ascii="宋体" w:hAnsi="宋体" w:eastAsia="宋体" w:cs="宋体"/>
          <w:color w:val="auto"/>
          <w:sz w:val="24"/>
          <w:highlight w:val="none"/>
        </w:rPr>
        <w:t>重庆市公安局特勤局训练基地建设项目二期工程</w:t>
      </w:r>
      <w:r>
        <w:rPr>
          <w:rFonts w:hint="eastAsia" w:ascii="宋体" w:hAnsi="宋体" w:eastAsia="宋体" w:cs="宋体"/>
          <w:color w:val="auto"/>
          <w:sz w:val="24"/>
          <w:highlight w:val="none"/>
          <w:lang w:val="en-US" w:eastAsia="zh-CN"/>
        </w:rPr>
        <w:t>基坑监测</w:t>
      </w:r>
      <w:r>
        <w:rPr>
          <w:rFonts w:hint="eastAsia" w:ascii="宋体" w:hAnsi="宋体" w:cs="宋体"/>
          <w:color w:val="auto"/>
          <w:sz w:val="24"/>
          <w:highlight w:val="none"/>
        </w:rPr>
        <w:t>”项目磋商保证金。（项目名称可简写）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5、磋商保证金有效期与投标有效期一致。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注：供应商须自行考虑转账时间风险，因银行等原因造成的保证金到账确认时间延迟，采购代理机构不承担任何责任。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（二）磋商保证金退还方式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《成交通知书》发出后5个工作日内无息退还未中标人的磋商保证金，在采购合同签订后5个工作日内无息退还中标人的磋商保证金。</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六、履约保证金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中标合同金额的10%（具体缴纳金额请与采购人联系汇入采购人指定账户）</w:t>
      </w:r>
    </w:p>
    <w:p>
      <w:pPr>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缴纳方式：现金</w:t>
      </w:r>
      <w:r>
        <w:rPr>
          <w:rFonts w:hint="eastAsia" w:ascii="宋体" w:hAnsi="宋体" w:cs="宋体"/>
          <w:color w:val="auto"/>
          <w:sz w:val="24"/>
          <w:highlight w:val="none"/>
          <w:lang w:eastAsia="zh-CN"/>
        </w:rPr>
        <w:t>、</w:t>
      </w:r>
      <w:r>
        <w:rPr>
          <w:rFonts w:hint="eastAsia" w:ascii="宋体" w:hAnsi="宋体" w:cs="宋体"/>
          <w:color w:val="auto"/>
          <w:sz w:val="24"/>
          <w:highlight w:val="none"/>
        </w:rPr>
        <w:t>银行转账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银行保函或现金+银行保函组合；采用银行保函形式的，保函必须为不可撤销且见索即付。</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履约保证金账号：采购人指定账户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退还时间：完成项目服务并提供完善的资料后1个月内无息退还。</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七、采购项目需落实的政府采购政策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按照《政府采购促进中小企业发展管理办法》（财库〔2020〕46号）之规定，落实促进中小企业发展政策；以及《关于简化中小微企业享受政府采购扶持政策证明材料的通知》（渝财采购[2019]4号）之规定，提供《中小微企业声明函》作为证明依据（格式见第七篇）。</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（二）按照《财政部、司法部关于政府采购支持监狱企业发展有关问题的通知》（财库〔2014〕68号）的规定，落实支持监狱企业发展政策。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（三）按照《关于促进残疾人就业政府采购政策的通知》（财库〔2017〕141号）的规定，落实支持残疾人福利性单位发展政策。</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八、其它有关规定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（一）单位负责人为同一人或者存在直接控股、管理关系的不同供应商，不得参加同一合同项下的政府采购活动，否则均为无效响应。</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（二）为采购项目提供整体设计、规范编制或者项目管理、监理、检测等服务的供应商，不得再参加该采购项目的其他采购活动，否则均为无效响应。</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本项目的补遗文件（如果有）一律在“中国政府采购网（http://www.ccgp.gov.cn/）”或“采购与招标网（https://www.chinabidding.cn/）”上发布，请各供应商注意下载；无论供应商下载或领取与否，均视同供应商已知晓本项目补遗文件（如果有）的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（四）超过响应文件截止时间递交的响应文件，恕不接收。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（五）磋商费用：无论磋商结果如何，供应商参与本项目磋商的所有费用均应由供应商自行承担。</w:t>
      </w:r>
    </w:p>
    <w:bookmarkEnd w:id="5"/>
    <w:bookmarkEnd w:id="11"/>
    <w:p>
      <w:pPr>
        <w:spacing w:line="360" w:lineRule="auto"/>
        <w:ind w:firstLine="482" w:firstLineChars="200"/>
        <w:rPr>
          <w:rFonts w:hint="eastAsia" w:ascii="宋体" w:hAnsi="宋体" w:cs="宋体"/>
          <w:b/>
          <w:bCs/>
          <w:color w:val="auto"/>
          <w:sz w:val="24"/>
          <w:highlight w:val="none"/>
        </w:rPr>
      </w:pPr>
      <w:bookmarkStart w:id="12" w:name="_Toc403569775"/>
      <w:r>
        <w:rPr>
          <w:rFonts w:hint="eastAsia" w:ascii="宋体" w:hAnsi="宋体" w:cs="宋体"/>
          <w:b/>
          <w:bCs/>
          <w:color w:val="auto"/>
          <w:sz w:val="24"/>
          <w:highlight w:val="none"/>
        </w:rPr>
        <w:t>九、联系方式</w:t>
      </w:r>
      <w:bookmarkEnd w:id="12"/>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（一）采购代理机构：重庆方郡建设工程咨询有限公司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联系人：李老师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  话：023-67886687</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址：重庆市北部新区洪湖西路18号1幢15-1</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w:t>
      </w:r>
      <w:bookmarkStart w:id="13" w:name="_Toc466546909"/>
      <w:r>
        <w:rPr>
          <w:rFonts w:hint="eastAsia" w:ascii="宋体" w:hAnsi="宋体" w:cs="宋体"/>
          <w:color w:val="auto"/>
          <w:sz w:val="24"/>
          <w:highlight w:val="none"/>
        </w:rPr>
        <w:t xml:space="preserve">采购 人：重庆市公安局特勤局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联系人： </w:t>
      </w:r>
      <w:r>
        <w:rPr>
          <w:rFonts w:hint="eastAsia" w:ascii="宋体" w:hAnsi="宋体" w:eastAsia="宋体" w:cs="宋体"/>
          <w:color w:val="auto"/>
          <w:sz w:val="24"/>
          <w:highlight w:val="none"/>
          <w:lang w:val="en-US" w:eastAsia="zh-CN"/>
        </w:rPr>
        <w:t>陈老师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电  话： </w:t>
      </w:r>
      <w:r>
        <w:rPr>
          <w:rFonts w:hint="eastAsia" w:ascii="宋体" w:hAnsi="宋体" w:eastAsia="宋体" w:cs="宋体"/>
          <w:color w:val="auto"/>
          <w:sz w:val="24"/>
          <w:highlight w:val="none"/>
          <w:lang w:val="en-US" w:eastAsia="zh-CN"/>
        </w:rPr>
        <w:t>023-63756812</w:t>
      </w:r>
    </w:p>
    <w:bookmarkEnd w:id="13"/>
    <w:p>
      <w:r>
        <w:rPr>
          <w:rFonts w:hint="eastAsia" w:ascii="宋体" w:hAnsi="宋体" w:cs="宋体"/>
          <w:color w:val="auto"/>
          <w:sz w:val="24"/>
          <w:highlight w:val="none"/>
        </w:rPr>
        <w:t>地址：重庆市渝北区新南路1号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MmQzYTJmMmMxN2JhZThkMDlhNTEzMmQ1ZTdkM2MifQ=="/>
  </w:docVars>
  <w:rsids>
    <w:rsidRoot w:val="00000000"/>
    <w:rsid w:val="56C1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Times New Roman" w:hAnsi="Times New Roman"/>
    </w:rPr>
  </w:style>
  <w:style w:type="paragraph" w:styleId="3">
    <w:name w:val="Body Text"/>
    <w:basedOn w:val="1"/>
    <w:next w:val="1"/>
    <w:qFormat/>
    <w:uiPriority w:val="0"/>
    <w:rPr>
      <w:rFonts w:asci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2022-07-05T05:14:28Z</dcterms:created>
  <dc:creator>Administrator</dc:creator>
  <cp:lastModifiedBy>Administrator</cp:lastModifiedBy>
  <dcterms:modified xsi:type="dcterms:W3CDTF">2022-07-05T05:14:43Z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71479DCC5DF74488A17686C1B9A937A1</vt:lpwstr>
  </property>
</Properties>
</file>