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spacing w:line="360" w:lineRule="exact"/>
        <w:jc w:val="both"/>
        <w:outlineLvl w:val="0"/>
        <w:rPr>
          <w:rFonts w:hint="eastAsia" w:ascii="宋体" w:hAnsi="Times New Roman" w:eastAsia="宋体" w:cs="Times New Roman"/>
          <w:b/>
          <w:bCs w:val="0"/>
          <w:color w:val="auto"/>
          <w:sz w:val="30"/>
          <w:szCs w:val="30"/>
          <w:lang w:eastAsia="zh-CN"/>
        </w:rPr>
      </w:pPr>
      <w:bookmarkStart w:id="0" w:name="_Toc6917"/>
      <w:r>
        <w:rPr>
          <w:rFonts w:hint="eastAsia" w:ascii="宋体" w:hAnsi="Times New Roman" w:eastAsia="宋体" w:cs="Times New Roman"/>
          <w:b/>
          <w:bCs w:val="0"/>
          <w:color w:val="auto"/>
          <w:sz w:val="30"/>
          <w:szCs w:val="30"/>
          <w:lang w:eastAsia="zh-CN"/>
        </w:rPr>
        <w:t xml:space="preserve">  采购项目技术、服务、政府采购合同内容条款</w:t>
      </w:r>
      <w:bookmarkEnd w:id="0"/>
      <w:bookmarkStart w:id="1" w:name="_Toc22872"/>
      <w:r>
        <w:rPr>
          <w:rFonts w:hint="eastAsia" w:ascii="宋体" w:hAnsi="Times New Roman" w:eastAsia="宋体" w:cs="Times New Roman"/>
          <w:b/>
          <w:bCs w:val="0"/>
          <w:color w:val="auto"/>
          <w:sz w:val="30"/>
          <w:szCs w:val="30"/>
          <w:lang w:eastAsia="zh-CN"/>
        </w:rPr>
        <w:t>及其他商务要求</w:t>
      </w:r>
      <w:bookmarkEnd w:id="1"/>
    </w:p>
    <w:p>
      <w:pPr>
        <w:keepNext w:val="0"/>
        <w:keepLines w:val="0"/>
        <w:spacing w:before="0" w:after="0" w:line="400" w:lineRule="exact"/>
        <w:ind w:firstLine="236" w:firstLineChars="98"/>
        <w:outlineLvl w:val="9"/>
        <w:rPr>
          <w:rFonts w:hint="eastAsia" w:ascii="宋体" w:hAnsi="宋体" w:eastAsia="宋体"/>
          <w:b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 w:bidi="ar"/>
        </w:rPr>
        <w:t>一、项目名称、最高限价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1、项目名称：大英县象山镇2021年中央和省级移民后期扶持资金（象山村路灯）项目（第二次）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2、最高限价：本项目最高限价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17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万元。超过最高限价作无效投标处理。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 w:bidi="ar"/>
        </w:rPr>
        <w:t>二、采购数量、技术参数及要求</w:t>
      </w:r>
    </w:p>
    <w:tbl>
      <w:tblPr>
        <w:tblStyle w:val="11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703"/>
        <w:gridCol w:w="5439"/>
        <w:gridCol w:w="879"/>
        <w:gridCol w:w="457"/>
        <w:gridCol w:w="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343" w:type="pc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415" w:type="pc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设备名称</w:t>
            </w:r>
          </w:p>
        </w:tc>
        <w:tc>
          <w:tcPr>
            <w:tcW w:w="3193" w:type="pc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技术参数及要求</w:t>
            </w:r>
          </w:p>
        </w:tc>
        <w:tc>
          <w:tcPr>
            <w:tcW w:w="518" w:type="pc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数量</w:t>
            </w:r>
          </w:p>
        </w:tc>
        <w:tc>
          <w:tcPr>
            <w:tcW w:w="263" w:type="pc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单位</w:t>
            </w:r>
          </w:p>
        </w:tc>
        <w:tc>
          <w:tcPr>
            <w:tcW w:w="264" w:type="pc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343" w:type="pc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15" w:type="pc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太阳能路灯</w:t>
            </w:r>
          </w:p>
        </w:tc>
        <w:tc>
          <w:tcPr>
            <w:tcW w:w="31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一、灯杆及太阳能板支架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1、灯杆热镀锌锥体灯杆，总高≥5.8 米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2、灯杆上口径≥57mm，下口径≥127mm，壁厚&gt;1.8mm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3、法兰盘尺寸≥250*250*8mm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4、整体灯杆外表面涂镀层厚度≥118um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5、太阳能板支架:安装于灯杆顶部，采用角钢焊接，热镀锌表面喷塑。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二、光伏板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1、多晶硅光伏板≥50W一块，高效硅片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2、转换率≥19%填充因子FF≥73%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三、锂电池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1、免维护太阳能专用锂电池≥40AH一块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2、使用寿命5年以上，每天亮灯≥10小时，保证连续≥3-5个阴雨天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3、防护等级≥IP65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四、控制器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1、额定工作电压3.2-3.8V,电池板输入电压范围5-8V,输出电压范围15V-52V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五、LED灯具及光源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1、LED 灯具≥40w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2、灯具光效≥140Lm/W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3、色温:3000K(±200K)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4、显色指数≥75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5、灯具外壳采用全压铸铝，采用全硅胶密封结构防护等级≥IP65。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六、预埋件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4根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＞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15mm圆钢，预埋螺栓长度为&gt;600mm预埋件底部成弯弧形状，内部打对角斜加强拉筋材质为Q235优质钢材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七、路灯基础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基坑尺寸:500*500*600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混凝土等级不低于 C25,基础完成水平面且与灯杆垂直 ，整体高于路面5-8cm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518" w:type="pc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83</w:t>
            </w:r>
          </w:p>
        </w:tc>
        <w:tc>
          <w:tcPr>
            <w:tcW w:w="263" w:type="pc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盏</w:t>
            </w:r>
          </w:p>
        </w:tc>
        <w:tc>
          <w:tcPr>
            <w:tcW w:w="264" w:type="pc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含安装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 w:bidi="ar"/>
        </w:rPr>
      </w:pPr>
      <w:bookmarkStart w:id="2" w:name="_GoBack"/>
      <w:bookmarkEnd w:id="2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color w:val="auto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 w:bidi="ar"/>
        </w:rPr>
        <w:t xml:space="preserve">三、商务要求 </w:t>
      </w:r>
    </w:p>
    <w:p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lang w:eastAsia="zh-CN"/>
        </w:rPr>
      </w:pPr>
      <w:r>
        <w:rPr>
          <w:rFonts w:hint="eastAsia" w:ascii="宋体" w:hAnsi="宋体" w:cs="宋体"/>
          <w:b/>
          <w:color w:val="auto"/>
          <w:kern w:val="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auto"/>
          <w:kern w:val="0"/>
          <w:sz w:val="24"/>
        </w:rPr>
        <w:t>、</w:t>
      </w:r>
      <w:r>
        <w:rPr>
          <w:rFonts w:hint="eastAsia" w:ascii="宋体" w:hAnsi="宋体" w:eastAsia="宋体" w:cs="宋体"/>
          <w:b/>
          <w:color w:val="auto"/>
          <w:kern w:val="0"/>
          <w:sz w:val="24"/>
          <w:lang w:eastAsia="zh-CN"/>
        </w:rPr>
        <w:t>交货</w:t>
      </w:r>
      <w:r>
        <w:rPr>
          <w:rFonts w:hint="eastAsia" w:ascii="宋体" w:hAnsi="宋体" w:cs="宋体"/>
          <w:b/>
          <w:color w:val="auto"/>
          <w:kern w:val="0"/>
          <w:sz w:val="24"/>
          <w:lang w:eastAsia="zh-CN"/>
        </w:rPr>
        <w:t>及安装</w:t>
      </w:r>
      <w:r>
        <w:rPr>
          <w:rFonts w:hint="eastAsia" w:ascii="宋体" w:hAnsi="宋体" w:eastAsia="宋体" w:cs="宋体"/>
          <w:b/>
          <w:color w:val="auto"/>
          <w:kern w:val="0"/>
          <w:sz w:val="24"/>
          <w:lang w:eastAsia="zh-CN"/>
        </w:rPr>
        <w:t>地点：</w:t>
      </w:r>
      <w:r>
        <w:rPr>
          <w:rFonts w:hint="eastAsia" w:ascii="宋体" w:hAnsi="宋体" w:cs="宋体"/>
          <w:b w:val="0"/>
          <w:bCs/>
          <w:color w:val="auto"/>
          <w:kern w:val="0"/>
          <w:sz w:val="24"/>
          <w:lang w:eastAsia="zh-CN"/>
        </w:rPr>
        <w:t>采购人指定地点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lang w:eastAsia="zh-CN"/>
        </w:rPr>
        <w:t>。</w:t>
      </w:r>
    </w:p>
    <w:p>
      <w:pPr>
        <w:pStyle w:val="15"/>
        <w:widowControl/>
        <w:numPr>
          <w:ilvl w:val="0"/>
          <w:numId w:val="0"/>
        </w:numPr>
        <w:snapToGrid/>
        <w:spacing w:before="0" w:beforeAutospacing="0" w:after="0" w:afterAutospacing="0" w:line="360" w:lineRule="auto"/>
        <w:ind w:leftChars="0" w:firstLine="482" w:firstLineChars="200"/>
        <w:jc w:val="both"/>
        <w:textAlignment w:val="baseline"/>
        <w:rPr>
          <w:rFonts w:hint="default" w:eastAsia="宋体" w:asciiTheme="minorEastAsia" w:hAnsiTheme="minorEastAsia" w:cstheme="minorEastAsia"/>
          <w:color w:val="auto"/>
          <w:sz w:val="24"/>
          <w:szCs w:val="24"/>
          <w:lang w:val="en-US" w:eastAsia="zh-CN" w:bidi="ar-SA"/>
        </w:rPr>
      </w:pPr>
      <w:r>
        <w:rPr>
          <w:rFonts w:hint="eastAsia" w:hAnsi="宋体" w:cs="宋体"/>
          <w:b/>
          <w:bCs w:val="0"/>
          <w:color w:val="auto"/>
          <w:kern w:val="0"/>
          <w:sz w:val="24"/>
          <w:lang w:val="en-US" w:eastAsia="zh-CN"/>
        </w:rPr>
        <w:t>2、项目完成</w:t>
      </w:r>
      <w:r>
        <w:rPr>
          <w:rFonts w:hint="eastAsia" w:ascii="宋体" w:hAnsi="宋体" w:eastAsia="宋体" w:cs="宋体"/>
          <w:b/>
          <w:color w:val="auto"/>
          <w:kern w:val="0"/>
          <w:sz w:val="24"/>
        </w:rPr>
        <w:t>时间：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合同签订生效后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40 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内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交货并完成安装调试交付使用。</w:t>
      </w:r>
    </w:p>
    <w:p>
      <w:pPr>
        <w:pStyle w:val="15"/>
        <w:widowControl/>
        <w:numPr>
          <w:ilvl w:val="0"/>
          <w:numId w:val="0"/>
        </w:numPr>
        <w:snapToGrid/>
        <w:spacing w:before="0" w:beforeAutospacing="0" w:after="0" w:afterAutospacing="0" w:line="360" w:lineRule="auto"/>
        <w:ind w:leftChars="0" w:firstLine="482" w:firstLineChars="200"/>
        <w:jc w:val="both"/>
        <w:textAlignment w:val="baseline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u w:val="none" w:color="auto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3、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付款方式：签订合同后预付合同金额的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40%，项目验收合格后支付至合同金额的97%，剩余3%于质保期满后无质量问题一次性无息支付。</w:t>
      </w:r>
    </w:p>
    <w:p>
      <w:pPr>
        <w:widowControl/>
        <w:spacing w:line="360" w:lineRule="auto"/>
        <w:ind w:firstLine="482" w:firstLineChars="200"/>
        <w:jc w:val="left"/>
        <w:rPr>
          <w:rFonts w:hint="eastAsia" w:ascii="宋体" w:hAnsi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kern w:val="0"/>
          <w:sz w:val="24"/>
          <w:highlight w:val="none"/>
        </w:rPr>
        <w:t>4、验收标准：</w:t>
      </w:r>
      <w:r>
        <w:rPr>
          <w:rFonts w:hint="eastAsia" w:asciiTheme="minorEastAsia" w:hAnsiTheme="minorEastAsia" w:cstheme="minorEastAsia"/>
          <w:color w:val="auto"/>
          <w:sz w:val="24"/>
          <w:highlight w:val="none"/>
          <w:lang w:eastAsia="zh-CN"/>
        </w:rPr>
        <w:t>采购人将组织第三方机构参照</w:t>
      </w:r>
      <w:r>
        <w:rPr>
          <w:rFonts w:hint="eastAsia" w:asciiTheme="minorEastAsia" w:hAnsiTheme="minorEastAsia" w:cstheme="minorEastAsia"/>
          <w:color w:val="auto"/>
          <w:sz w:val="24"/>
          <w:highlight w:val="none"/>
        </w:rPr>
        <w:t>国家、行业相关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标准、政府采购相关法律法规以及</w:t>
      </w:r>
      <w:r>
        <w:rPr>
          <w:rFonts w:hint="eastAsia" w:asciiTheme="minorEastAsia" w:hAnsiTheme="minorEastAsia" w:cstheme="minorEastAsia"/>
          <w:color w:val="auto"/>
          <w:w w:val="105"/>
          <w:sz w:val="24"/>
          <w:highlight w:val="none"/>
        </w:rPr>
        <w:t>根据</w:t>
      </w:r>
      <w:r>
        <w:rPr>
          <w:rFonts w:hint="eastAsia" w:asciiTheme="minorEastAsia" w:hAnsiTheme="minorEastAsia" w:cstheme="minorEastAsia"/>
          <w:color w:val="auto"/>
          <w:sz w:val="24"/>
          <w:highlight w:val="none"/>
        </w:rPr>
        <w:t>财政部《关于进一步加强政府采购需求和履约验收管理的指导意见》（财库[2016]205号）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的要求进行验收，验收合格，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>经甲方认可后，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双方签署验收报告。</w:t>
      </w:r>
    </w:p>
    <w:p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b/>
          <w:bCs/>
          <w:color w:val="auto"/>
          <w:kern w:val="0"/>
          <w:sz w:val="24"/>
          <w:highlight w:val="none"/>
        </w:rPr>
        <w:t>、</w:t>
      </w:r>
      <w:r>
        <w:rPr>
          <w:rFonts w:hint="eastAsia" w:ascii="宋体" w:hAnsi="宋体" w:cs="宋体"/>
          <w:b/>
          <w:bCs/>
          <w:color w:val="auto"/>
          <w:kern w:val="0"/>
          <w:sz w:val="24"/>
          <w:highlight w:val="none"/>
          <w:lang w:eastAsia="zh-CN"/>
        </w:rPr>
        <w:t>安全：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在项目实施过程中，所有安全事故责任由成交供应商自行负责，与采购人无关。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lang w:eastAsia="zh-CN"/>
        </w:rPr>
        <w:t>（单独提供承诺函，承诺函格式自拟）</w:t>
      </w:r>
    </w:p>
    <w:p>
      <w:pPr>
        <w:widowControl/>
        <w:spacing w:line="360" w:lineRule="auto"/>
        <w:ind w:firstLine="482" w:firstLineChars="200"/>
        <w:jc w:val="left"/>
        <w:rPr>
          <w:rFonts w:asciiTheme="minorEastAsia" w:hAnsiTheme="minorEastAsia" w:eastAsiaTheme="minorEastAsia" w:cstheme="minorEastAsia"/>
          <w:b/>
          <w:bCs/>
          <w:color w:val="auto"/>
          <w:spacing w:val="-4"/>
          <w:w w:val="105"/>
          <w:highlight w:val="none"/>
        </w:rPr>
      </w:pPr>
      <w:r>
        <w:rPr>
          <w:rFonts w:hint="eastAsia" w:ascii="宋体" w:hAnsi="宋体" w:cs="宋体"/>
          <w:b/>
          <w:color w:val="auto"/>
          <w:kern w:val="0"/>
          <w:sz w:val="24"/>
          <w:highlight w:val="none"/>
          <w:lang w:val="en-US" w:eastAsia="zh-CN"/>
        </w:rPr>
        <w:t>6、</w:t>
      </w:r>
      <w:r>
        <w:rPr>
          <w:rFonts w:hint="eastAsia" w:ascii="宋体" w:hAnsi="宋体" w:cs="宋体"/>
          <w:b/>
          <w:color w:val="auto"/>
          <w:kern w:val="0"/>
          <w:sz w:val="24"/>
          <w:highlight w:val="none"/>
        </w:rPr>
        <w:t>售后服务：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质保期为验收合格后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1年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，质保期内出现质量问题，成交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>供应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商在接到通知后1小时内响应，24 小时内完成更换或维修，并承担维修或调换的费用。</w:t>
      </w:r>
    </w:p>
    <w:p>
      <w:pPr>
        <w:pageBreakBefore w:val="0"/>
        <w:widowControl/>
        <w:kinsoku/>
        <w:overflowPunct/>
        <w:topLinePunct w:val="0"/>
        <w:bidi w:val="0"/>
        <w:spacing w:line="360" w:lineRule="auto"/>
        <w:ind w:firstLine="482" w:firstLineChars="200"/>
        <w:jc w:val="left"/>
        <w:rPr>
          <w:rFonts w:hint="eastAsia" w:ascii="宋体" w:hAnsi="Times New Roman" w:eastAsia="宋体" w:cs="Times New Roman"/>
          <w:b/>
          <w:bCs w:val="0"/>
          <w:color w:val="auto"/>
          <w:sz w:val="30"/>
          <w:szCs w:val="30"/>
          <w:lang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lang w:val="en-US" w:eastAsia="zh-CN"/>
        </w:rPr>
        <w:t>、其他要求：</w:t>
      </w:r>
      <w:r>
        <w:rPr>
          <w:rFonts w:hint="eastAsia" w:ascii="宋体" w:hAnsi="宋体" w:eastAsia="宋体" w:cs="宋体"/>
          <w:color w:val="auto"/>
          <w:kern w:val="0"/>
          <w:sz w:val="24"/>
          <w:lang w:val="en-US" w:eastAsia="zh-CN"/>
        </w:rPr>
        <w:t>在项目实施过程中，所有安全由供应商自行负责，采购人不承担任何责任。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eastAsia="zh-CN"/>
        </w:rPr>
        <w:t>单独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lang w:eastAsia="zh-CN"/>
        </w:rPr>
        <w:t>提供承诺函，承诺函格式自拟）</w:t>
      </w:r>
    </w:p>
    <w:p>
      <w:pPr>
        <w:rPr>
          <w:rFonts w:hint="eastAsia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- 28 -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- 28 -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YmQ2Nzg0NmQ2MjBiMjg5Zjg4NWE3ZTM4MDE4OTIifQ=="/>
  </w:docVars>
  <w:rsids>
    <w:rsidRoot w:val="3785278A"/>
    <w:rsid w:val="012A34DD"/>
    <w:rsid w:val="046970EB"/>
    <w:rsid w:val="063937EB"/>
    <w:rsid w:val="07350E59"/>
    <w:rsid w:val="07410334"/>
    <w:rsid w:val="084A342C"/>
    <w:rsid w:val="088B0290"/>
    <w:rsid w:val="0933348E"/>
    <w:rsid w:val="0C682BC5"/>
    <w:rsid w:val="0CDE55D4"/>
    <w:rsid w:val="0D382E4F"/>
    <w:rsid w:val="120349E8"/>
    <w:rsid w:val="15CF16A7"/>
    <w:rsid w:val="16902AFC"/>
    <w:rsid w:val="1B8A103A"/>
    <w:rsid w:val="1E3265CD"/>
    <w:rsid w:val="20377495"/>
    <w:rsid w:val="217C6CD5"/>
    <w:rsid w:val="26D734A8"/>
    <w:rsid w:val="27F841BC"/>
    <w:rsid w:val="2BCD1C57"/>
    <w:rsid w:val="2CA557A6"/>
    <w:rsid w:val="31E14535"/>
    <w:rsid w:val="367E24C4"/>
    <w:rsid w:val="3785278A"/>
    <w:rsid w:val="39504A55"/>
    <w:rsid w:val="3A0A0019"/>
    <w:rsid w:val="3BE549A2"/>
    <w:rsid w:val="3C6C2AAC"/>
    <w:rsid w:val="3E3F0ACA"/>
    <w:rsid w:val="3FF54B12"/>
    <w:rsid w:val="418B50F3"/>
    <w:rsid w:val="4B9153CD"/>
    <w:rsid w:val="4C7F1CED"/>
    <w:rsid w:val="4FB45DD1"/>
    <w:rsid w:val="50EB614B"/>
    <w:rsid w:val="529C5C09"/>
    <w:rsid w:val="53725137"/>
    <w:rsid w:val="58133119"/>
    <w:rsid w:val="5DD84591"/>
    <w:rsid w:val="5E25739F"/>
    <w:rsid w:val="5F1D468A"/>
    <w:rsid w:val="610B1669"/>
    <w:rsid w:val="61451FA9"/>
    <w:rsid w:val="658130B8"/>
    <w:rsid w:val="661C7797"/>
    <w:rsid w:val="6B5873CF"/>
    <w:rsid w:val="6CDA258A"/>
    <w:rsid w:val="6D8F68C7"/>
    <w:rsid w:val="6F86288F"/>
    <w:rsid w:val="7465180E"/>
    <w:rsid w:val="757A0120"/>
    <w:rsid w:val="772225B5"/>
    <w:rsid w:val="77B818AE"/>
    <w:rsid w:val="7A6943F7"/>
    <w:rsid w:val="7AC66B8E"/>
    <w:rsid w:val="7ADF4E9F"/>
    <w:rsid w:val="7BCC6089"/>
    <w:rsid w:val="7C387B7C"/>
    <w:rsid w:val="7EE25C37"/>
    <w:rsid w:val="7EE42C18"/>
    <w:rsid w:val="7FDB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uppressAutoHyphens/>
      <w:spacing w:after="120"/>
    </w:pPr>
    <w:rPr>
      <w:kern w:val="1"/>
      <w:lang w:eastAsia="ar-SA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autoSpaceDE/>
      <w:autoSpaceDN/>
      <w:jc w:val="both"/>
    </w:pPr>
    <w:rPr>
      <w:rFonts w:ascii="Times New Roman" w:hAnsi="Times New Roman" w:eastAsia="宋体" w:cs="Times New Roman"/>
      <w:kern w:val="2"/>
      <w:sz w:val="24"/>
      <w:szCs w:val="24"/>
      <w:lang w:val="en-US" w:bidi="ar-SA"/>
    </w:rPr>
  </w:style>
  <w:style w:type="paragraph" w:styleId="8">
    <w:name w:val="Body Text First Indent"/>
    <w:basedOn w:val="2"/>
    <w:next w:val="9"/>
    <w:qFormat/>
    <w:uiPriority w:val="0"/>
    <w:pPr>
      <w:ind w:firstLine="420" w:firstLineChars="100"/>
    </w:pPr>
  </w:style>
  <w:style w:type="paragraph" w:customStyle="1" w:styleId="9">
    <w:name w:val="段落正文"/>
    <w:basedOn w:val="1"/>
    <w:qFormat/>
    <w:uiPriority w:val="0"/>
    <w:pPr>
      <w:spacing w:before="50" w:beforeLines="50" w:line="360" w:lineRule="auto"/>
      <w:ind w:firstLine="200" w:firstLineChars="200"/>
    </w:pPr>
    <w:rPr>
      <w:rFonts w:ascii="Times New Roman" w:hAnsi="Times New Roman"/>
      <w:spacing w:val="2"/>
      <w:sz w:val="24"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引用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customStyle="1" w:styleId="14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kern w:val="0"/>
      <w:sz w:val="24"/>
      <w:szCs w:val="24"/>
      <w:lang w:val="en-US" w:eastAsia="zh-CN" w:bidi="ar-SA"/>
    </w:rPr>
  </w:style>
  <w:style w:type="paragraph" w:customStyle="1" w:styleId="15">
    <w:name w:val="UserStyle_4"/>
    <w:basedOn w:val="1"/>
    <w:qFormat/>
    <w:uiPriority w:val="99"/>
    <w:pPr>
      <w:spacing w:line="400" w:lineRule="exact"/>
      <w:ind w:firstLine="200" w:firstLineChars="200"/>
      <w:textAlignment w:val="baseline"/>
    </w:pPr>
    <w:rPr>
      <w:sz w:val="24"/>
      <w:szCs w:val="24"/>
    </w:rPr>
  </w:style>
  <w:style w:type="character" w:customStyle="1" w:styleId="16">
    <w:name w:val="NormalCharacter"/>
    <w:semiHidden/>
    <w:qFormat/>
    <w:uiPriority w:val="99"/>
    <w:rPr>
      <w:rFonts w:ascii="Calibri" w:hAnsi="Calibri" w:eastAsia="宋体" w:cs="Calibri"/>
      <w:kern w:val="2"/>
      <w:sz w:val="24"/>
      <w:szCs w:val="24"/>
      <w:lang w:val="en-US" w:eastAsia="zh-CN"/>
    </w:rPr>
  </w:style>
  <w:style w:type="paragraph" w:customStyle="1" w:styleId="17">
    <w:name w:val="Table Paragraph"/>
    <w:basedOn w:val="1"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/>
    </w:rPr>
  </w:style>
  <w:style w:type="character" w:customStyle="1" w:styleId="18">
    <w:name w:val="font0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41"/>
    <w:basedOn w:val="12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</w:rPr>
  </w:style>
  <w:style w:type="character" w:customStyle="1" w:styleId="20">
    <w:name w:val="font11"/>
    <w:basedOn w:val="12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</w:rPr>
  </w:style>
  <w:style w:type="character" w:customStyle="1" w:styleId="21">
    <w:name w:val="font8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22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character" w:customStyle="1" w:styleId="23">
    <w:name w:val="font7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font112"/>
    <w:basedOn w:val="12"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  <w:style w:type="character" w:customStyle="1" w:styleId="25">
    <w:name w:val="font12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paragraph" w:customStyle="1" w:styleId="26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27">
    <w:name w:val="表格"/>
    <w:basedOn w:val="1"/>
    <w:qFormat/>
    <w:uiPriority w:val="99"/>
    <w:pPr>
      <w:spacing w:line="400" w:lineRule="exact"/>
    </w:pPr>
    <w:rPr>
      <w:rFonts w:ascii="等线" w:hAnsi="等线" w:eastAsia="等线"/>
      <w:kern w:val="0"/>
      <w:sz w:val="24"/>
    </w:rPr>
  </w:style>
  <w:style w:type="paragraph" w:customStyle="1" w:styleId="28">
    <w:name w:val="_Style 1"/>
    <w:basedOn w:val="1"/>
    <w:qFormat/>
    <w:uiPriority w:val="99"/>
    <w:pPr>
      <w:ind w:firstLine="420" w:firstLineChars="200"/>
    </w:pPr>
    <w:rPr>
      <w:rFonts w:ascii="Calibri" w:hAnsi="Calibri" w:cs="宋体"/>
      <w:szCs w:val="21"/>
    </w:rPr>
  </w:style>
  <w:style w:type="paragraph" w:styleId="2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972</Words>
  <Characters>1109</Characters>
  <Lines>0</Lines>
  <Paragraphs>0</Paragraphs>
  <TotalTime>0</TotalTime>
  <ScaleCrop>false</ScaleCrop>
  <LinksUpToDate>false</LinksUpToDate>
  <CharactersWithSpaces>1123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2020-05-21T01:15:00Z</dcterms:created>
  <dc:creator>呵呵</dc:creator>
  <cp:lastModifiedBy>Administrator</cp:lastModifiedBy>
  <cp:lastPrinted>2022-01-06T02:13:00Z</cp:lastPrinted>
  <dcterms:modified xsi:type="dcterms:W3CDTF">2022-07-05T03:34:33Z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DE19EC7827AE41B59E7F5D5EB6DCA342</vt:lpwstr>
  </property>
</Properties>
</file>