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合同包一、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kern w:val="0"/>
                <w:szCs w:val="21"/>
              </w:rPr>
              <w:t>温州市水利电力勘测设计院有限公司</w:t>
            </w:r>
            <w:r>
              <w:rPr>
                <w:rFonts w:hint="eastAsia" w:ascii="宋体" w:hAnsi="宋体"/>
                <w:color w:val="auto"/>
                <w:spacing w:val="-2"/>
                <w:kern w:val="0"/>
                <w:szCs w:val="21"/>
                <w:lang w:eastAsia="zh-CN"/>
              </w:rPr>
              <w:t>、福建安澜水利水电勘察设计院有限公司、重庆市水利电力建筑勘测设计研究院有限公司、福建省永川水利水电勘测设计院有限公司、智诚建科设计有限公司、中晟汇创建设发展有限公司、中国有色金属长沙勘察设计研究院有限公司、福建芗江工程项目管理有限公司、中国电建集团北京勘测设计研究院有限公司、厦门连宋水利电力勘察设计有限公司、福建省水投勘测设计有限公司、福州盈创筑业工程设计有限公司、精佳建设工程集团有限公司、福建省金禹建设工程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2"/>
                <w:kern w:val="0"/>
                <w:szCs w:val="21"/>
                <w:lang w:val="en-US" w:eastAsia="zh-CN"/>
              </w:rPr>
              <w:t>福建韩江工程咨询有限公司、浙江中禹工程技术有限公司、温州市水利电力勘测设计院有限公司、福建安澜水利水电勘察设计院有限公司、重庆市水利电力建筑勘测设计研究院有限公司、福建省永川水利水电勘测设计院有限公司、福建省禹诚工程管理有限公司、智诚建科设计有限公司、中晟汇创建设发展有限公司、中帆睿建工程咨询有限公司、福建同鑫源工程服务有限公司、福州盈创筑业工程设计有限公司、厦门市国水水务咨询有限公司、成都有巢工程勘察设计有限公司、福建芗江工程项目管理有限公司、中国电建集团北京勘测设计研究院有限公司、厦门连宋水利电力勘察设计有限公司、福建省水投勘测设计有限公司、福建省金禹建设工程有限公司、中营设计有限公司、精佳建设工程集团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2"/>
                <w:kern w:val="0"/>
                <w:szCs w:val="21"/>
                <w:lang w:val="en-US" w:eastAsia="zh-CN"/>
              </w:rPr>
              <w:t>杭州庆达工程监理咨询有限公司、福建省汀江水电工程有限公司、三明市联盛工程咨询监理有限公司、福建宏涛工程咨询有限公司、南平市建诚水利水电工程监理有限公司、宁德创达工程管理有限公司、福建省永川水利水电勘测设计院有限公司、福建恒茂源工程管理有限公司、中禹鑫工程项目管理有限公司、福建省禹诚工程管理有限公司、福建弘源工程管理有限公司、福建省天禹建设工程有限公司、中鸿亿博集团有限公司、福建泉宏工程管理有限公司、福建省永益晟建设工程有限公司、厦门市国水水务咨询有限公司、福建顺和工程项目管理有限公司、福建芗江工程项目管理有限公司、亿诚建设项目管理有限公司、海南容德工程咨询监理有限公司、江苏科兴项目管理有限公司、福建省金禹建设工程有限公司、福建省新力工程监理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2"/>
                <w:kern w:val="0"/>
                <w:szCs w:val="21"/>
                <w:lang w:val="en-US" w:eastAsia="zh-CN"/>
              </w:rPr>
              <w:t>福建三拓建设有限公司、三际（福建）建设工程有限公司、福建钦禹建设有限公司、福建省闽建工程造价咨询有限公司、福建正瑞工程造价咨询有限公司、福建鑫东项目管理有限公司、福建省建信工程管理集团有限公司、福建省中融建项目管理有限公司、福建华夏工程造价咨询有限公司、锐驰项目管理有限公司、顶峰工程咨询有限公司、福建省建设工程咨询有限公司、宁德闽筑工程管理有限公司、福建泉宏工程管理有限公司、福建百川工程管理有限公司、高达建设管理发展有限责任公司、驿涛工程集团有限公司、福建省煌鼎建筑有限公司、福建九超建设工程有限公司、福建省恒建工程管理有限公司、福建正恒工程项目管理有限公司、福建茂实工程管理有限公司、卓知项目管理顾问有限公司、华诚博远工程咨询有限公司、福建恒信工程咨询有限公司、厦门长实建设有限公司、福建平诚工程造价咨询有限公司、福建华广工程管理有限公司、福建省永川水利水电勘测设计院有限公司、福建恒茂源工程管理有限公司、北京建友工程造价咨询有限公司、福建鑫通工程项目管理有限公司、厦门诚实工程咨询有限公司、福建省创达建筑工程有限公司、福建拓元建设有限公司、福安创宏建设有限公司、建融建设管理集团有限责任公司、亿诚建设项目管理有限公司、福建微展项目管理有限公司、华春建设工程项目管理有限责任公司、厦门兴海湾工程管理股份有限公司、福建光正工程项目管理有限公司、天和国咨控股集团有限公司、福建省营造项目管理有限公司、福建瑞晟建设工程造价咨询有限公司、福建华煜建信工程造价咨询有限公司、宁德市城建工程咨询管理有限公司、福建诚源工程管理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2"/>
                <w:kern w:val="0"/>
                <w:szCs w:val="21"/>
                <w:lang w:val="en-US" w:eastAsia="zh-CN"/>
              </w:rPr>
              <w:t>福建闽川工程咨询有限公司、中招国际招标有限公司、福建正恒工程项目管理有限公司、鑫磐泰（福建）集团有限公司、福建茂实工程管理有限公司、福建省国鑫华建咨询管理有限公司、建融建设管理集团有限责任公司、卓知项目管理顾问有限公司、宁德市晖晟工程项目管理有限公司、福建紫金工程技术有限公司、福建平诚工程造价咨询有限公司、福建华广工程管理有限公司、福建省宋晟建设工程有限公司、福建省洪鑫建设工程有限公司、福建省源泰建设工程有限公司、福建恒茂源工程管理有限公司、北京建友工程造价咨询有限公司、福建鑫通工程项目管理有限公司、厦门诚实工程咨询有限公司、中禹鑫工程项目管理有限公司、法正项目管理集团有限公司、福建省嘉合项目管理有限公司、福建省本盛建筑工程有限公司、福建三拓建设有限公司、福建仝晟建设工程有限公司、福建省有烨建设工程有限公司、三际（福建）建设工程有限公司、福建正瑞工程造价咨询有限公司、福建省闽建工程造价咨询有限公司、福建鑫东项目管理有限公司、福建省建信工程管理集团有限公司、福建正乾建设有限公司、福建省中融建项目管理有限公司、福建华夏工程造价咨询有限公司、亿诚建设项目管理有限公司、福建微展项目管理有限公司、华春建设工程项目管理有限责任公司、福建源德工程咨询有限公司、天和国咨控股集团有限公司、厦门兴海湾工程管理股份有限公司、福建光正工程项目管理有限公司、福建省营造项目管理有限公司、河南宏业建设管理股份有限公司、福建省中闽通招标有限公司、福建省云通招标代理有限公司、福建瑞晟建设工程造价咨询有限公司、宁德百达招标有限公司、福建闽聚华建设发展有限公司、福建华煜建信工程造价咨询有限公司、宁德市城建工程咨询管理有限公司、福建华泽项目管理有限公司、福建永盛项目管理有限公司、福建泉宏工程管理有限公司、福建梦恣凡咨询有限公司、福建百川工程管理有限公司、高达建设管理发展有限责任公司、驿涛工程集团有限公司、福建其佑建设有限公司、福建闽华晟工程管理有限公司、宁德闽筑工程管理有限公司、福建洲城建设有限公司、锐驰项目管理有限公司、福建诚源工程管理有限公司、福建安华发展有限公司、汇天诚工程技术有限公司、福建省鸿远招标有限公司、福建省建设工程咨询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2"/>
                <w:kern w:val="0"/>
                <w:szCs w:val="21"/>
                <w:lang w:eastAsia="zh-CN"/>
              </w:rPr>
              <w:t>福建融诚检测技术股份有限公司</w:t>
            </w:r>
            <w:r>
              <w:rPr>
                <w:rFonts w:hint="eastAsia" w:ascii="宋体" w:hAnsi="宋体"/>
                <w:color w:val="auto"/>
                <w:spacing w:val="-2"/>
                <w:kern w:val="0"/>
                <w:szCs w:val="21"/>
                <w:lang w:eastAsia="zh-CN"/>
              </w:rPr>
              <w:t>、福建省湛恒工程技术有限公司、福建省永正工程质量检测有限公司、健研检测集团有限公司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2"/>
                <w:kern w:val="0"/>
                <w:szCs w:val="21"/>
                <w:lang w:val="en-US" w:eastAsia="zh-CN"/>
              </w:rPr>
              <w:t>福建兴荣泰建设发展有限公司、福建省柳荣建筑工程有限公司、 福建鑫浩建设工程有限公司、福建益众建设有限公司、福建海特建设有限公司、福建正韵建设有限公司、福建省九瀛建筑工程有限公司、福建中汀建设发展有限公司、福建厚源建设工程有限公司、福建联坤建设工程有限公司、福建省晟巍园林建设工程有限公司、福建省德力水电建设有限公司、福建首玺建设有限公司、福建省巨腾建设发展有限公司、福建鼎禹建设有限公司、福建联泽建设工程有限公司、福建浚源水电工程有限公司、宁德市建信建设工程有限公司、福建栩乐建设有限公司、福建川洲建设工程有限公司、福建省攀攀建筑有限公司、福建省苏雅建筑有限公司、福建万航建设工程有限公司、福建省东禹建设工程有限公司、福建元亨工程管理有限公司、福建万翔建设工程有限公司、福建省凡澈建设发展有限公司、智诚建科设计有限公司、福建省卓烨建设有限公司、福建省德同建设发展有限公司、福建京工建筑有限公司、福建弘源工程管理有限公司、福建中魁建设有限公司、福建省江辰建设工程有限公司、福建江群建设有限公司、福建省创达建筑工程有限公司、福建拓元建设有限公司、福建领路建设工程有限公司、福建允隆建筑有限公司、福建万旭市政工程有限公司、福建宝耀建设工程有限公司、福建省博远升建设工程有限公司、福建省本盛建筑工程有限公司、福建启通建设工程有限公司、福建省邦泰建设工程有限公司、福建省陆禹建设有限公司、福建公众建设工程有限公司、福建省建瑞达建设工程有限公司、福建省天禹建设工程有限公司、福建中建天源建设发展有限公司、福建侨晟森磊建设有限公司、福建磐磊建设发展有限公司、福建威越建设有限公司、福建省交泰建设工程有限公司、福建三拓建设有限公司、福建信联建设工程有限公司、福建承建建筑工程有限公司、福建仝晟建设工程有限公司、福建鑫融合建设有限公司、福建千璟元建设工程有限公司、福建辉禹建设有限公司、福建团圆建设工程有限公司、福建省东升鸿工程建设有限公司、贵州省公建投资控股有限公司、福建清禹工程管理有限公司、贵州禹鸿工程建设有限公司、福建省禹山建设工程有限公司、福建万豪建设工程有限公司、福建合广建设集团有限公司、福建旭辉金升建筑工程有限公司、福建鑫海建设有限公司、福建其峰建设发展有限公司、福建金逸建设发展有限公司、福建金元盛建设工程有限公司、福建省汀江水电工程有限公司、中桥建设（福建）有限公司、福建省港永建设工程有限公司、屏南县华耀建设工程有限公司、联鑫（平潭综合实验区）建设工程有限公司、河南颍淮建工有限公司、福建旺阳建设工程有限公司、湖北金江建设工程有限公司、周口水建集团有限公司、福建省鸿泽建设工程有限公司、福建蓝水电力建设有限公司、福建省东昇建设工程有限公司、福建瑞佳诚建设发展有限公司、福建省旭瑞建筑劳务有限公司、福建德水工程管理有限公司、福建丰庆建设有限公司、福建东盈水电建设有限公司、福建省聚朗建筑工程有限公司、鑫磐泰（福建）集团有限公司、平潭筑龙建设有限公司、禹建路桥工程有限公司、福建贵湖建设工程有限公司、兴江水利工程（福建）有限公司、福建省川华建设有限公司、福建纳鸿建设有限公司、福建融飞建设工程有限公司、福建恒欣建设有限公司、福建恒禹建设有限公司、福建省新海鑫建设工程有限公司、福建金泰泷水利电力建设有限公司、福建厚禹建设工程有限公司、福建北源建筑有限公司、福建京港建工有限公司、福建省建翰建设工程有限公司、福建宸翰建设工程有限公司、福建鸿鑫隆建设工程有限公司、福建荣悦建设工程有限公司、福建闽东城建投资有限公司、福建省冠睿建设工程有限公司、福建省十七建建设工程有限公司、福建万禹建设有限公司、福建宇航建设管理有限公司、福建佳叶建设工程有限公司、福建巨鼎建设工程有限公司、厦门亿胜建设有限公司、河南山河水利建筑工程有限公司、福建省睿涛建筑工程有限公司、福建方航建设工程有限公司、福建筑顺达建设工程有限公司、福建省中建腾源建设工程有限公司、福建欣合丰建设有限公司、福建省佳志成建设工程有限公司、福建韩江工程咨询有限公司、福建天禹鑫建设工程有限公司、福建省岚禹建设工程有限公司、中筑博郡（福建）建设有限公司、福建省志远建设工程有限公司、福建九超建设工程有限公司、福建省鑫业建设发展有限公司、福建亿嘉鑫建设发展有限公司、福建熊睿建设工程有限公司、福建亚海建筑工程有限公司、福建源禹建设工程有限公司、福建家木建设工程有限公司、福建华厦腾宇建设有限公司、福建省繁荣建筑工程有限公司、福建省繁茂建设有限公司、福建省展新建设工程有限公司、中若（福建）建设发展有限公司、福建全立建设发展有限公司、福建省腾江建设工程有限公司、福建长宽建设工程有限公司、福建省鼎盛旺建设工程有限公司、福建本茂建筑工程有限公司、福建源梁建设工程有限公司、中耀达（福建）建设发展有限公司、福建旺鑫水电工程有限公司、福建省裕隆达建筑工程有限公司、福建政禹工程建设有限公司、福建中腾达建设工程有限公司、福建华鼎建设工程有限公司、福建远能建设发展有限公司、福建省梁川建设工程有限公司、宁德百瑞建设有限公司、福建省浩雅建筑工程有限公司、福建大唐建设工程集团有限公司、福建金永达建筑工程有限公司、中济路桥（福建）有限公司、福建士维建设有限公司、福建省太姥山建设工程有限公司、福建省坤利建筑工程有限公司、福建千业建设工程有限公司、福建省万屹建设工程有限公司、福建新禹丰建设工程有限公司、中建广厦（福建）建设有限公司、福建津远建设工程有限公司、福建川耀建设工程有限公司、福建尚泽建设工程有限公司、福建省扬帆建设有限公司、福建省观玖建设工程有限公司、福建川云里水利建设有限公司、福建权旺建设工程有限公司、福建中建交建设工程集团有限公司、厦门市国水水务咨询有限公司、福建省金固建设投资有限公司、福建友腾建设有限公司、福建安建建筑工程有限公司、福建芗漳建设发展有限公司、福建上善建设工程有限公司、福建铭瑞建设工程有限公司、福建祺申建设工程有限公司、福建南平博业建设发展有限公司、福建省鼎峰建设工程有限公司、福建易生原建设有限公司、福建东大建设工程有限公司、福建省谦美建设工程有限公司、福建仑华建设工程有限公司、福建兴美达建设工程有限公司、福建莱斯格建设有限公司、宁德市鑫源建设工程有限公司、杰垲（福州）建设有限公司、岩投（福建）建设有限公司、福建中约建设有限公司、福建闽耀建筑有限公司、福建闽雄建设工程有限公司、福建中岸建设有限公司、福建坤辕建设工程有限公司、长衢（福建）建设集团有限公司、福建华成路桥工程有限公司、福建大成水利工程建设有限公司、福建超顺建设有限公司、福建振润建设工程有限公司、中南闽泰（福建）建设发展有限公司、福建省佳郡建设工程有限公司、福建省擎冠建设工程有限公司、福建省天都建筑工程有限公司、福建江恒建设有限公司、宁德市恒昌建设工程有限公司、福建正爵海建设发展有限公司、福建瀚瑞建设工程有限公司、福建善云建设工程有限公司、福建鑫武夷建设工程有限公司、福建红昌水利发展有限公司、福建力涛建筑工程有限公司、福建思颖建设工程有限公司、福建蓝图建设工程有限公司、福建省中建兴莆建设有限公司、福建省水乡市政园林有限公司、福建省翰发建设工程有限公司、福建和辉建设工程有限公司、福建颐合翎建设工程有限公司、宁德竟翔建筑工程有限公司、福建新广禹建筑工程有限公司、龙岩市鑫广涵建筑工程有限公司、福建煜鲁建设有限公司、福建丰鑫达建筑工程有限公司、福建义庭建设工程有限公司、福建江辉建设发展有限公司、福建隆晟集团有限公司、福建洲城建设有限公司、福建省铭实建筑工程有限公司、福建旺森建设工程有限公司、福建南水建设工程有限公司、福建省中湖建设工程有限公司、福建晟鑫隆建设工程有限公司、福建华宸建设工程有限公司、福建省江宇建设发展有限公司、福建储奥建设有限公司、福建省永泰建筑工程公司、福建联禹工程有限公司、福建海川建设工程有限公司、福建丰水建设工程有限公司、福建东水建设工程有限公司、福建省煌程建筑工程有限公司福建万世弘工程有限公司、福建省仙安建设工程有限公司、福建省闽芩建设工程有限公司、福建闽东金马建设工程有限公司、福建永筑诚建设发展有限公司、福建省南平闽源建设工程有限公司、中昌华（福建）建设发展有限公司、天允建设实业（福建）有限公司、福建鼎志鸿建设有限公司、福建云荣建筑有限公司、福建省鸾江建设发展有限公司、福建环闽建设发展有限公司、福建浩泰建设发展有限公司、福建省永舜建设发展有限公司、福建泉宏工程管理有限公司、川远建设（福建）有限公司、福建省昱宇建设工程有限公司、福建省集钰宏建筑工程有限公司、福建霸辉建筑工程有限公司、福建中正建工发展有限公司、福建京源建设工程有限公司、福建省锦利福建设工程有限公司、中建晟宏建设开发有限公司、福建省中泰宜城建设有限公司、福建燚霖建设有限公司、福建芗江工程项目管理有限公司、福建泽宏建工有限公司、福建省沅冶建设工程有限公司、福建顺熙建设工程有限公司、福建省日昇建设有限公司、福建中交科建设有限公司、福建中梦建设有限公司、福建泉州市凤宇建筑工程有限公司、福建铭宏安装有限公司、福建旭业建设工程有限公司、福建泽庆建设有限公司、福建嘉典建筑工程有限公司、福建省协中工程建设有限公司、福建省煌鼎建筑有限公司、福建省昌宏工程建设发展有限公司、福建闽泰交通工程有限公司、福建其佑建设有限公司、福建省瑞庆建设发展有限公司、福建省京舜建设工程有限公司、福建富立宸建设工程有限公司、福建海渊建设工程有限公司、福建瑞泰远建设工程有限公司、福建宏辉源水电工程有限公司、福建得光建设有限公司、福建承恩建设工程有限公司、福建汇航建设有限公司、福建闽造建设发展有限公司、福建南平华南建设工程有限公司、福建金榕伟棋建工有限公司、福建宝宏建设工程有限公司、福建省乾旺建设工程有限公司、贵州黔发晟建设工程有限公司、福建闽发晟建设工程有限公司、福建中核晟</w:t>
            </w:r>
            <w:r>
              <w:rPr>
                <w:rFonts w:hint="eastAsia" w:ascii="宋体" w:hAnsi="宋体" w:eastAsia="宋体" w:cs="Times New Roman"/>
                <w:color w:val="auto"/>
                <w:spacing w:val="-2"/>
                <w:kern w:val="0"/>
                <w:szCs w:val="21"/>
                <w:lang w:val="en-US" w:eastAsia="zh-CN"/>
              </w:rPr>
              <w:t>发工程建设有限公司、福建联昂建设有限公司、福建中巡建设有限公司、福建梦龙建设工程有限公司、福建柏烨建设有限公司、福建融庆建设工程有限公司、福建省实盛建设工程有限公司、福建省康筑工程管理有限公司、中际远宏（福建）建设发展有限公司、福建省创进建设工程有限公司、福建省永益晟建设工程有限公司、福建鑫联众建设发展有限公司、福建五江水电建设有限公司、福建省兆通工程建设有限公司、福建宁禹建设工程有限公司、福建省永春辉达建设有限公司、福建鹏隆建设发展有限公司、中建骏业（福建）集团有限公司、福建森焱建设有限公司、福建宇茂源建设有限公司、福建兴茂达工程建设有限公司、福建省卓远市政园林有限公司、晔晨集团（福建）有限公司、福建省众源建设工程有限公司、万厦（福建）建设投资有限公司、福建新东南建设工程有限公司、福建综康建设有限公司、福建省中鹏建设有限公司、泉州市协胜工程建设有限公司、福建省林翔发展有限责任公司、福建达仕标建筑工程有限公司、福建天澄环保科技有限公司、福建省鑫源建筑工程有限公司、福建省富方建筑工程有限公司、凯天建设发展集团有限公司、福建誉丰建设工程有限公司、福建省金禹建设工程有限公司、福建省联港建设工程有限公司、福建省中睿嘉建设有限公司、福建泉儒建筑工程有限公司、福建省新力工程监理有限公司、福州市恒辉建筑工程有限公司、福建泽佳建设工程有限公司、福建晔晨水利水电建筑工程有限公司、福建省知新建筑有限公司、福建省城圳建设有限公司、福建锦港建设工程有限公司、福建省万钜市政园林有限公司、福建闽之源建设工程有限公司、福建步升建设发展有限公司、福建省中达扬建设有限公司、福建畅发建设工程有限公司、中立冠建设集团（福建）有限公司、亿曼德（福建）建设集团有限公司、福建省莆生建设集团有限公司、福建久盛建设工程有限公司、福建中效建筑工程有限公司、福建省泽君建筑有限公司、福建元福建设工程有限公司、福建源顺建设工程有限公司、福建畅顺建业建设工程有限公司、中希联建设（福建）有限公司、福建省坤特建筑工程有限公司、福建省悦雨市政园林有限公司、福建省同舟建设有限公司、福建东曦建设有限公司、福建联沃建设工程有限公司、福建中巢建设有限公司、福建汇川建设工程有限公司、福建固飞建设工程有限公司、福建天固建设工程有限公司、大政建设（福建）有限公司、福建天穹建筑工程有限公司、乐荣（福建）建设工程有限公司、福建川万建设有限公司、中正年建设（福建）有限公司、 福建省臻万建筑工程管理有限公司、福建鼎天一建设工程有限公司、福建省红日水利水电工程有限公司、福建九越建设工程有限公司、福建宏地建筑工程有限公司、福建武夷剑津建设发展有限公司、福建西正达建设发展有限公司、福建省强源建设发展有限公司、福建北极星建设有限公司、福建祥达源建设有限公司、南平市乾源水利建筑工程有限公司、福建贵合源建设有限公司、福建景乐建设有限公司、江西久源建设工程有限公司、卓辉（福建）建设工程有限公司、江山（福建）建设工程有限公司、福建省旺泰建设工程有限公司、福建省华水水利工程有限公司、厚安建筑工程有限公司、福建隆耀建设工程有限公司、福建睿步建设有限公司、福建省展志建设发展有限公司、福建一善建设工程有限公司、福建天雄建设工程有限公司、福建岩乾建设有限公司、福建秉均建筑工程有限公司、福建春龙建设工程有限公司、福建弘征昌建设有限公司、福建鼎瑞信建设工程有限公司、福建省昌禾建设发展有限公司、福建港鑫建设有限公司、福建百昌建设有限公司、福建恒茂源工程管理有限公司、福建省友匠项目管理有限公司、中树（福建省）建设有限公司、福建方正立天建设工程有限公司、福建格拓建设工程有限公司、福建省洪鑫建设工程有限公司、福建省昌胜园林绿化有限公司、贵州高胜工程建设有限公司、福建东煌建设工程有限公司、福建鼎万建设有限公司、福建飞客建设工程有限公司、福建省中闽福建设有限公司、福建恒天建设工程有限公司、福建冠铭建设工程有限公司、福建弘伟兴建设工程有限公司、福建元易信建筑工程有限公司、福建宝炫建设有限公司、福建闽万华水利水电工程有限公司、兴水华（福建）建设发展有限公司、福建省鑫程宇建设发展有限公司、宏晖建设工程有限公司、福建省城川建设工程有限公司、福建万川泓德园林有限公司、福建衡泰建筑工程有限公司、福建华闽卓一建设工程有限公司、福建利捷建设工程有限公司、福建建航建设有限公司、福建富祺建设有限公司、福建卓诗建设有限公司、福建同成建设集团有限公司、福建启丰建筑工程有限公司、福建源航建设工程集团有限公司、福建省鸿联万兴建设工程有限公司、福建世纪正工建设工程有限公司、福建宏塔建设工程有限公司、福建省日誉建设集团有限公司、福建天路建设工程有限公司、福建万豪骏汇建设工程有限公司、福建省延禹建设工程有限公司、福建兴唐建设工程有限公司、福建丰利建设工程有限公司、福建省轩庭建筑有限公司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jY5YWY3NThhOGZmZjZiYzE0ZTY5ZWEzMjAwNTMifQ=="/>
  </w:docVars>
  <w:rsids>
    <w:rsidRoot w:val="23A41474"/>
    <w:rsid w:val="08830C2D"/>
    <w:rsid w:val="122136E2"/>
    <w:rsid w:val="16BE1EFA"/>
    <w:rsid w:val="1C555664"/>
    <w:rsid w:val="1CB25FAA"/>
    <w:rsid w:val="23A41474"/>
    <w:rsid w:val="30392D03"/>
    <w:rsid w:val="33775F4D"/>
    <w:rsid w:val="35973B37"/>
    <w:rsid w:val="3A296D28"/>
    <w:rsid w:val="3ADB44C6"/>
    <w:rsid w:val="3CF04064"/>
    <w:rsid w:val="3FE40EBE"/>
    <w:rsid w:val="4E205BB5"/>
    <w:rsid w:val="4FE9757D"/>
    <w:rsid w:val="575256B8"/>
    <w:rsid w:val="5A3A3165"/>
    <w:rsid w:val="5FDF3729"/>
    <w:rsid w:val="621B7D9F"/>
    <w:rsid w:val="621E4B8A"/>
    <w:rsid w:val="68E048D2"/>
    <w:rsid w:val="76263E3D"/>
    <w:rsid w:val="769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ody Text Indent"/>
    <w:basedOn w:val="1"/>
    <w:qFormat/>
    <w:uiPriority w:val="0"/>
    <w:pPr>
      <w:spacing w:line="0" w:lineRule="atLeast"/>
      <w:ind w:left="1800" w:hanging="1800" w:hangingChars="500"/>
    </w:pPr>
    <w:rPr>
      <w:rFonts w:ascii="隶书" w:eastAsia="隶书"/>
      <w:sz w:val="36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after="120"/>
      <w:ind w:left="420" w:leftChars="200" w:firstLine="210" w:firstLineChars="200"/>
    </w:pPr>
    <w:rPr>
      <w:sz w:val="21"/>
      <w:szCs w:val="24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样式3"/>
    <w:basedOn w:val="4"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8619</Words>
  <Characters>8619</Characters>
  <Lines>0</Lines>
  <Paragraphs>0</Paragraphs>
  <TotalTime>0</TotalTime>
  <ScaleCrop>false</ScaleCrop>
  <LinksUpToDate>false</LinksUpToDate>
  <CharactersWithSpaces>8623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2020-10-30T00:56:00Z</dcterms:created>
  <dc:creator>syh</dc:creator>
  <cp:lastModifiedBy>Administrator</cp:lastModifiedBy>
  <dcterms:modified xsi:type="dcterms:W3CDTF">2022-07-01T02:29:20Z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81796C33967E43BDB82AB7B954C8125C</vt:lpwstr>
  </property>
</Properties>
</file>