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bidi w:val="0"/>
        <w:spacing w:line="360" w:lineRule="auto"/>
        <w:jc w:val="center"/>
        <w:outlineLvl w:val="0"/>
        <w:rPr>
          <w:rFonts w:hint="eastAsia" w:ascii="仿宋" w:hAnsi="仿宋" w:eastAsia="仿宋" w:cs="仿宋"/>
          <w:color w:val="auto"/>
          <w:sz w:val="36"/>
          <w:szCs w:val="36"/>
          <w:highlight w:val="none"/>
        </w:rPr>
      </w:pPr>
      <w:bookmarkStart w:id="0" w:name="_Toc217446093"/>
      <w:bookmarkStart w:id="1" w:name="_Toc3320"/>
      <w:r>
        <w:rPr>
          <w:rFonts w:hint="eastAsia" w:ascii="仿宋" w:hAnsi="仿宋" w:eastAsia="仿宋" w:cs="仿宋"/>
          <w:color w:val="auto"/>
          <w:sz w:val="36"/>
          <w:szCs w:val="36"/>
          <w:highlight w:val="none"/>
          <w:lang w:val="en-US" w:eastAsia="zh-CN"/>
        </w:rPr>
        <w:t xml:space="preserve">  </w:t>
      </w:r>
      <w:bookmarkStart w:id="26" w:name="_GoBack"/>
      <w:bookmarkEnd w:id="26"/>
      <w:r>
        <w:rPr>
          <w:rFonts w:hint="eastAsia" w:ascii="仿宋" w:hAnsi="仿宋" w:eastAsia="仿宋" w:cs="仿宋"/>
          <w:color w:val="auto"/>
          <w:sz w:val="36"/>
          <w:szCs w:val="36"/>
          <w:highlight w:val="none"/>
        </w:rPr>
        <w:t xml:space="preserve"> </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招标项目技术、服务、政府采购合同内容条款及其他商务要求</w:t>
      </w:r>
      <w:bookmarkEnd w:id="0"/>
      <w:bookmarkEnd w:id="1"/>
    </w:p>
    <w:p>
      <w:pPr>
        <w:pStyle w:val="4"/>
        <w:keepNext w:val="0"/>
        <w:keepLines w:val="0"/>
        <w:pageBreakBefore w:val="0"/>
        <w:kinsoku/>
        <w:overflowPunct/>
        <w:topLinePunct w:val="0"/>
        <w:bidi w:val="0"/>
        <w:spacing w:line="360" w:lineRule="auto"/>
        <w:ind w:left="0" w:leftChars="0" w:firstLine="0" w:firstLineChars="0"/>
        <w:rPr>
          <w:rFonts w:hint="eastAsia" w:ascii="仿宋" w:hAnsi="仿宋" w:eastAsia="仿宋" w:cs="仿宋"/>
          <w:color w:val="auto"/>
          <w:sz w:val="30"/>
          <w:szCs w:val="30"/>
          <w:lang w:val="en-US"/>
        </w:rPr>
      </w:pPr>
      <w:r>
        <w:rPr>
          <w:rFonts w:hint="eastAsia" w:ascii="仿宋" w:hAnsi="仿宋" w:eastAsia="仿宋" w:cs="仿宋"/>
          <w:color w:val="auto"/>
          <w:sz w:val="30"/>
          <w:szCs w:val="30"/>
          <w:lang w:val="en-US"/>
        </w:rPr>
        <w:t>一、项目概况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本项目为</w:t>
      </w:r>
      <w:r>
        <w:rPr>
          <w:rFonts w:hint="eastAsia" w:ascii="仿宋" w:hAnsi="仿宋" w:eastAsia="仿宋" w:cs="仿宋"/>
          <w:color w:val="auto"/>
          <w:kern w:val="0"/>
          <w:sz w:val="24"/>
          <w:szCs w:val="24"/>
          <w:highlight w:val="none"/>
          <w:lang w:val="en-US" w:eastAsia="zh-CN" w:bidi="zh-CN"/>
        </w:rPr>
        <w:t>2022年</w:t>
      </w:r>
      <w:r>
        <w:rPr>
          <w:rFonts w:hint="eastAsia" w:ascii="仿宋" w:hAnsi="仿宋" w:eastAsia="仿宋" w:cs="仿宋"/>
          <w:color w:val="auto"/>
          <w:kern w:val="0"/>
          <w:sz w:val="24"/>
          <w:szCs w:val="24"/>
          <w:highlight w:val="none"/>
          <w:lang w:val="zh-CN" w:eastAsia="zh-CN" w:bidi="zh-CN"/>
        </w:rPr>
        <w:t>西昌阳光学校采购</w:t>
      </w:r>
      <w:r>
        <w:rPr>
          <w:rFonts w:hint="eastAsia" w:ascii="仿宋" w:hAnsi="仿宋" w:eastAsia="仿宋" w:cs="仿宋"/>
          <w:color w:val="auto"/>
          <w:kern w:val="0"/>
          <w:sz w:val="24"/>
          <w:szCs w:val="24"/>
          <w:highlight w:val="none"/>
          <w:lang w:val="en-US" w:eastAsia="zh-CN" w:bidi="zh-CN"/>
        </w:rPr>
        <w:t>床上用品</w:t>
      </w:r>
      <w:r>
        <w:rPr>
          <w:rFonts w:hint="eastAsia" w:ascii="仿宋" w:hAnsi="仿宋" w:eastAsia="仿宋" w:cs="仿宋"/>
          <w:color w:val="auto"/>
          <w:kern w:val="0"/>
          <w:sz w:val="24"/>
          <w:szCs w:val="24"/>
          <w:highlight w:val="none"/>
          <w:lang w:val="zh-CN" w:eastAsia="zh-CN" w:bidi="zh-CN"/>
        </w:rPr>
        <w:t>。</w:t>
      </w:r>
    </w:p>
    <w:p>
      <w:pPr>
        <w:pStyle w:val="2"/>
        <w:pageBreakBefore w:val="0"/>
        <w:kinsoku/>
        <w:overflowPunct/>
        <w:topLinePunct w:val="0"/>
        <w:bidi w:val="0"/>
        <w:spacing w:line="360" w:lineRule="auto"/>
        <w:rPr>
          <w:rFonts w:hint="eastAsia" w:ascii="仿宋" w:hAnsi="仿宋" w:eastAsia="仿宋" w:cs="仿宋"/>
          <w:b/>
          <w:color w:val="auto"/>
          <w:sz w:val="31"/>
        </w:rPr>
      </w:pPr>
      <w:bookmarkStart w:id="2" w:name="1、项目名称、主要服务规范及要求、服务量"/>
      <w:bookmarkEnd w:id="2"/>
    </w:p>
    <w:p>
      <w:pPr>
        <w:pStyle w:val="4"/>
        <w:keepNext w:val="0"/>
        <w:keepLines w:val="0"/>
        <w:pageBreakBefore w:val="0"/>
        <w:kinsoku/>
        <w:overflowPunct/>
        <w:topLinePunct w:val="0"/>
        <w:bidi w:val="0"/>
        <w:spacing w:line="360" w:lineRule="auto"/>
        <w:ind w:left="0" w:leftChars="0" w:firstLine="0" w:firstLineChars="0"/>
        <w:rPr>
          <w:rFonts w:hint="eastAsia" w:ascii="仿宋" w:hAnsi="仿宋" w:eastAsia="仿宋" w:cs="仿宋"/>
          <w:b/>
          <w:bCs/>
          <w:color w:val="auto"/>
          <w:kern w:val="2"/>
          <w:sz w:val="30"/>
          <w:szCs w:val="30"/>
          <w:lang w:val="zh-CN" w:eastAsia="zh-CN" w:bidi="zh-CN"/>
        </w:rPr>
      </w:pPr>
      <w:bookmarkStart w:id="3" w:name="三、技术、商务及其他要求"/>
      <w:bookmarkEnd w:id="3"/>
      <w:r>
        <w:rPr>
          <w:rFonts w:hint="eastAsia" w:ascii="仿宋" w:hAnsi="仿宋" w:eastAsia="仿宋" w:cs="仿宋"/>
          <w:color w:val="auto"/>
          <w:sz w:val="30"/>
          <w:szCs w:val="30"/>
        </w:rPr>
        <w:t>二、</w:t>
      </w:r>
      <w:bookmarkStart w:id="4" w:name="_Toc11640"/>
      <w:r>
        <w:rPr>
          <w:rFonts w:hint="eastAsia" w:ascii="仿宋" w:hAnsi="仿宋" w:eastAsia="仿宋" w:cs="仿宋"/>
          <w:b/>
          <w:bCs/>
          <w:color w:val="auto"/>
          <w:kern w:val="2"/>
          <w:sz w:val="30"/>
          <w:szCs w:val="30"/>
          <w:lang w:val="zh-CN" w:eastAsia="zh-CN" w:bidi="zh-CN"/>
        </w:rPr>
        <w:t>项目技术要求</w:t>
      </w:r>
      <w:bookmarkEnd w:id="4"/>
    </w:p>
    <w:p>
      <w:pPr>
        <w:keepNext/>
        <w:keepLines/>
        <w:pageBreakBefore w:val="0"/>
        <w:kinsoku/>
        <w:overflowPunct/>
        <w:topLinePunct w:val="0"/>
        <w:bidi w:val="0"/>
        <w:spacing w:line="360" w:lineRule="auto"/>
        <w:jc w:val="center"/>
        <w:rPr>
          <w:rFonts w:hint="eastAsia" w:ascii="仿宋" w:hAnsi="仿宋" w:eastAsia="仿宋" w:cs="仿宋"/>
          <w:b/>
          <w:bCs/>
          <w:color w:val="auto"/>
          <w:sz w:val="24"/>
          <w:szCs w:val="16"/>
        </w:rPr>
      </w:pPr>
      <w:r>
        <w:rPr>
          <w:rFonts w:hint="eastAsia" w:ascii="仿宋" w:hAnsi="仿宋" w:eastAsia="仿宋" w:cs="仿宋"/>
          <w:b/>
          <w:bCs/>
          <w:color w:val="auto"/>
          <w:sz w:val="24"/>
          <w:szCs w:val="16"/>
        </w:rPr>
        <w:t>本次采购</w:t>
      </w:r>
      <w:r>
        <w:rPr>
          <w:rFonts w:hint="eastAsia" w:ascii="仿宋" w:hAnsi="仿宋" w:eastAsia="仿宋" w:cs="仿宋"/>
          <w:b/>
          <w:bCs/>
          <w:color w:val="auto"/>
          <w:sz w:val="24"/>
          <w:szCs w:val="16"/>
          <w:lang w:eastAsia="zh-CN"/>
        </w:rPr>
        <w:t>预计</w:t>
      </w:r>
      <w:r>
        <w:rPr>
          <w:rFonts w:hint="eastAsia" w:ascii="仿宋" w:hAnsi="仿宋" w:eastAsia="仿宋" w:cs="仿宋"/>
          <w:b/>
          <w:bCs/>
          <w:color w:val="auto"/>
          <w:sz w:val="24"/>
          <w:szCs w:val="16"/>
        </w:rPr>
        <w:t>800套床上用品，每1套床上用品技术参数清单如下</w:t>
      </w:r>
    </w:p>
    <w:tbl>
      <w:tblPr>
        <w:tblStyle w:val="8"/>
        <w:tblW w:w="63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948"/>
        <w:gridCol w:w="1579"/>
        <w:gridCol w:w="4400"/>
        <w:gridCol w:w="72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产品名称</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规格型号</w:t>
            </w:r>
          </w:p>
        </w:tc>
        <w:tc>
          <w:tcPr>
            <w:tcW w:w="2097" w:type="pct"/>
            <w:noWrap w:val="0"/>
            <w:vAlign w:val="center"/>
          </w:tcPr>
          <w:p>
            <w:pPr>
              <w:ind w:firstLine="1365" w:firstLineChars="650"/>
              <w:rPr>
                <w:rFonts w:hint="eastAsia" w:ascii="仿宋" w:hAnsi="仿宋" w:eastAsia="仿宋" w:cs="仿宋"/>
                <w:szCs w:val="21"/>
              </w:rPr>
            </w:pPr>
            <w:r>
              <w:rPr>
                <w:rFonts w:hint="eastAsia" w:ascii="仿宋" w:hAnsi="仿宋" w:eastAsia="仿宋" w:cs="仿宋"/>
                <w:szCs w:val="21"/>
              </w:rPr>
              <w:t>质量要求</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数量</w:t>
            </w:r>
          </w:p>
        </w:tc>
        <w:tc>
          <w:tcPr>
            <w:tcW w:w="997" w:type="pct"/>
            <w:noWrap w:val="0"/>
            <w:vAlign w:val="center"/>
          </w:tcPr>
          <w:p>
            <w:pPr>
              <w:jc w:val="center"/>
              <w:rPr>
                <w:rFonts w:hint="eastAsia" w:ascii="仿宋" w:hAnsi="仿宋" w:eastAsia="仿宋" w:cs="仿宋"/>
                <w:szCs w:val="21"/>
              </w:rPr>
            </w:pPr>
            <w:r>
              <w:rPr>
                <w:rFonts w:hint="eastAsia" w:ascii="仿宋" w:hAnsi="仿宋" w:eastAsia="仿宋" w:cs="仿宋"/>
                <w:szCs w:val="21"/>
              </w:rPr>
              <w:t>参考花型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盖絮（夏天）</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 xml:space="preserve"> 1.5m*2.05m，重量：1.0kg</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1、等级：一级；</w:t>
            </w:r>
          </w:p>
          <w:p>
            <w:pPr>
              <w:rPr>
                <w:rFonts w:hint="eastAsia" w:ascii="仿宋" w:hAnsi="仿宋" w:eastAsia="仿宋" w:cs="仿宋"/>
                <w:szCs w:val="21"/>
              </w:rPr>
            </w:pPr>
            <w:r>
              <w:rPr>
                <w:rFonts w:hint="eastAsia" w:ascii="仿宋" w:hAnsi="仿宋" w:eastAsia="仿宋" w:cs="仿宋"/>
                <w:szCs w:val="21"/>
              </w:rPr>
              <w:t>2、含杂率≤0.8%；网纱：面纱3层，密度≥13根/10cm，竖筋≥10道，左筋≥15道，右筋≥15道；</w:t>
            </w:r>
          </w:p>
          <w:p>
            <w:pPr>
              <w:rPr>
                <w:rFonts w:hint="eastAsia" w:ascii="仿宋" w:hAnsi="仿宋" w:eastAsia="仿宋" w:cs="仿宋"/>
                <w:szCs w:val="21"/>
              </w:rPr>
            </w:pPr>
            <w:r>
              <w:rPr>
                <w:rFonts w:hint="eastAsia" w:ascii="仿宋" w:hAnsi="仿宋" w:eastAsia="仿宋" w:cs="仿宋"/>
                <w:szCs w:val="21"/>
              </w:rPr>
              <w:t>3、研磨率≥80%；</w:t>
            </w:r>
          </w:p>
          <w:p>
            <w:pPr>
              <w:rPr>
                <w:rFonts w:hint="eastAsia" w:ascii="仿宋" w:hAnsi="仿宋" w:eastAsia="仿宋" w:cs="仿宋"/>
                <w:szCs w:val="21"/>
              </w:rPr>
            </w:pPr>
            <w:r>
              <w:rPr>
                <w:rFonts w:hint="eastAsia" w:ascii="仿宋" w:hAnsi="仿宋" w:eastAsia="仿宋" w:cs="仿宋"/>
                <w:szCs w:val="21"/>
              </w:rPr>
              <w:t>4、卫生指标：无传播疾病虫、卵，气味正常；</w:t>
            </w:r>
          </w:p>
          <w:p>
            <w:pPr>
              <w:rPr>
                <w:rFonts w:hint="eastAsia" w:ascii="仿宋" w:hAnsi="仿宋" w:eastAsia="仿宋" w:cs="仿宋"/>
                <w:szCs w:val="21"/>
              </w:rPr>
            </w:pPr>
            <w:r>
              <w:rPr>
                <w:rFonts w:hint="eastAsia" w:ascii="仿宋" w:hAnsi="仿宋" w:eastAsia="仿宋" w:cs="仿宋"/>
                <w:szCs w:val="21"/>
              </w:rPr>
              <w:t>5、短纤维（≤13mm）含量≤25%；</w:t>
            </w:r>
          </w:p>
          <w:p>
            <w:pPr>
              <w:rPr>
                <w:rFonts w:hint="eastAsia" w:ascii="仿宋" w:hAnsi="仿宋" w:eastAsia="仿宋" w:cs="仿宋"/>
                <w:szCs w:val="21"/>
              </w:rPr>
            </w:pPr>
            <w:r>
              <w:rPr>
                <w:rFonts w:hint="eastAsia" w:ascii="仿宋" w:hAnsi="仿宋" w:eastAsia="仿宋" w:cs="仿宋"/>
                <w:szCs w:val="21"/>
              </w:rPr>
              <w:t>6、原料：细绒棉；</w:t>
            </w:r>
          </w:p>
          <w:p>
            <w:pPr>
              <w:rPr>
                <w:rFonts w:hint="eastAsia" w:ascii="仿宋" w:hAnsi="仿宋" w:eastAsia="仿宋" w:cs="仿宋"/>
                <w:szCs w:val="21"/>
              </w:rPr>
            </w:pPr>
            <w:r>
              <w:rPr>
                <w:rFonts w:hint="eastAsia" w:ascii="仿宋" w:hAnsi="仿宋" w:eastAsia="仿宋" w:cs="仿宋"/>
                <w:szCs w:val="21"/>
              </w:rPr>
              <w:t>7、压缩率≥30%、回复率≥70%；</w:t>
            </w:r>
          </w:p>
          <w:p>
            <w:pPr>
              <w:rPr>
                <w:rFonts w:hint="eastAsia" w:ascii="仿宋" w:hAnsi="仿宋" w:eastAsia="仿宋" w:cs="仿宋"/>
                <w:szCs w:val="21"/>
              </w:rPr>
            </w:pPr>
            <w:r>
              <w:rPr>
                <w:rFonts w:hint="eastAsia" w:ascii="仿宋" w:hAnsi="仿宋" w:eastAsia="仿宋" w:cs="仿宋"/>
                <w:szCs w:val="21"/>
              </w:rPr>
              <w:t>8、执行标准：GH/T 1020-2000、 GB18383-2007；</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1张</w:t>
            </w:r>
          </w:p>
        </w:tc>
        <w:tc>
          <w:tcPr>
            <w:tcW w:w="997" w:type="pc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盖絮（冬天）</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 xml:space="preserve"> 1.5m*2.05m，重量：1.5kg</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1、等级：一级；</w:t>
            </w:r>
          </w:p>
          <w:p>
            <w:pPr>
              <w:rPr>
                <w:rFonts w:hint="eastAsia" w:ascii="仿宋" w:hAnsi="仿宋" w:eastAsia="仿宋" w:cs="仿宋"/>
                <w:szCs w:val="21"/>
              </w:rPr>
            </w:pPr>
            <w:r>
              <w:rPr>
                <w:rFonts w:hint="eastAsia" w:ascii="仿宋" w:hAnsi="仿宋" w:eastAsia="仿宋" w:cs="仿宋"/>
                <w:szCs w:val="21"/>
              </w:rPr>
              <w:t>2、含杂率≤0.8%；网纱：面纱3层，密度≥13根/10cm，竖筋≥10道，左筋≥15道，右筋≥15道；</w:t>
            </w:r>
          </w:p>
          <w:p>
            <w:pPr>
              <w:rPr>
                <w:rFonts w:hint="eastAsia" w:ascii="仿宋" w:hAnsi="仿宋" w:eastAsia="仿宋" w:cs="仿宋"/>
                <w:szCs w:val="21"/>
              </w:rPr>
            </w:pPr>
            <w:r>
              <w:rPr>
                <w:rFonts w:hint="eastAsia" w:ascii="仿宋" w:hAnsi="仿宋" w:eastAsia="仿宋" w:cs="仿宋"/>
                <w:szCs w:val="21"/>
              </w:rPr>
              <w:t>3、研磨率≥80%；</w:t>
            </w:r>
          </w:p>
          <w:p>
            <w:pPr>
              <w:rPr>
                <w:rFonts w:hint="eastAsia" w:ascii="仿宋" w:hAnsi="仿宋" w:eastAsia="仿宋" w:cs="仿宋"/>
                <w:szCs w:val="21"/>
              </w:rPr>
            </w:pPr>
            <w:r>
              <w:rPr>
                <w:rFonts w:hint="eastAsia" w:ascii="仿宋" w:hAnsi="仿宋" w:eastAsia="仿宋" w:cs="仿宋"/>
                <w:szCs w:val="21"/>
              </w:rPr>
              <w:t>4、卫生指标：无传播疾病虫、卵，气味正常；</w:t>
            </w:r>
          </w:p>
          <w:p>
            <w:pPr>
              <w:rPr>
                <w:rFonts w:hint="eastAsia" w:ascii="仿宋" w:hAnsi="仿宋" w:eastAsia="仿宋" w:cs="仿宋"/>
                <w:szCs w:val="21"/>
              </w:rPr>
            </w:pPr>
            <w:r>
              <w:rPr>
                <w:rFonts w:hint="eastAsia" w:ascii="仿宋" w:hAnsi="仿宋" w:eastAsia="仿宋" w:cs="仿宋"/>
                <w:szCs w:val="21"/>
              </w:rPr>
              <w:t>5、短纤维（≤13mm）含量≤25%；</w:t>
            </w:r>
          </w:p>
          <w:p>
            <w:pPr>
              <w:rPr>
                <w:rFonts w:hint="eastAsia" w:ascii="仿宋" w:hAnsi="仿宋" w:eastAsia="仿宋" w:cs="仿宋"/>
                <w:szCs w:val="21"/>
              </w:rPr>
            </w:pPr>
            <w:r>
              <w:rPr>
                <w:rFonts w:hint="eastAsia" w:ascii="仿宋" w:hAnsi="仿宋" w:eastAsia="仿宋" w:cs="仿宋"/>
                <w:szCs w:val="21"/>
              </w:rPr>
              <w:t>6、原料：细绒棉；</w:t>
            </w:r>
          </w:p>
          <w:p>
            <w:pPr>
              <w:rPr>
                <w:rFonts w:hint="eastAsia" w:ascii="仿宋" w:hAnsi="仿宋" w:eastAsia="仿宋" w:cs="仿宋"/>
                <w:szCs w:val="21"/>
              </w:rPr>
            </w:pPr>
            <w:r>
              <w:rPr>
                <w:rFonts w:hint="eastAsia" w:ascii="仿宋" w:hAnsi="仿宋" w:eastAsia="仿宋" w:cs="仿宋"/>
                <w:szCs w:val="21"/>
              </w:rPr>
              <w:t>7、压缩率≥30%、回复率≥70%；</w:t>
            </w:r>
          </w:p>
          <w:p>
            <w:pPr>
              <w:rPr>
                <w:rFonts w:hint="eastAsia" w:ascii="仿宋" w:hAnsi="仿宋" w:eastAsia="仿宋" w:cs="仿宋"/>
                <w:szCs w:val="21"/>
              </w:rPr>
            </w:pPr>
            <w:r>
              <w:rPr>
                <w:rFonts w:hint="eastAsia" w:ascii="仿宋" w:hAnsi="仿宋" w:eastAsia="仿宋" w:cs="仿宋"/>
                <w:szCs w:val="21"/>
              </w:rPr>
              <w:t xml:space="preserve">8、执行标准：GH/T 1020-2000、 GB18383-2007； </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1张</w:t>
            </w:r>
          </w:p>
        </w:tc>
        <w:tc>
          <w:tcPr>
            <w:tcW w:w="997" w:type="pc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垫絮</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0.9m*2.0m，重量：2.5kg</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1、等级：二级；</w:t>
            </w:r>
          </w:p>
          <w:p>
            <w:pPr>
              <w:rPr>
                <w:rFonts w:hint="eastAsia" w:ascii="仿宋" w:hAnsi="仿宋" w:eastAsia="仿宋" w:cs="仿宋"/>
                <w:szCs w:val="21"/>
              </w:rPr>
            </w:pPr>
            <w:r>
              <w:rPr>
                <w:rFonts w:hint="eastAsia" w:ascii="仿宋" w:hAnsi="仿宋" w:eastAsia="仿宋" w:cs="仿宋"/>
                <w:szCs w:val="21"/>
              </w:rPr>
              <w:t>2、含杂率≤0.8%；网纱：面纱3层，密度≥13根/10cm；</w:t>
            </w:r>
          </w:p>
          <w:p>
            <w:pPr>
              <w:rPr>
                <w:rFonts w:hint="eastAsia" w:ascii="仿宋" w:hAnsi="仿宋" w:eastAsia="仿宋" w:cs="仿宋"/>
                <w:szCs w:val="21"/>
              </w:rPr>
            </w:pPr>
            <w:r>
              <w:rPr>
                <w:rFonts w:hint="eastAsia" w:ascii="仿宋" w:hAnsi="仿宋" w:eastAsia="仿宋" w:cs="仿宋"/>
                <w:szCs w:val="21"/>
              </w:rPr>
              <w:t>3、研磨率≥80%；</w:t>
            </w:r>
          </w:p>
          <w:p>
            <w:pPr>
              <w:rPr>
                <w:rFonts w:hint="eastAsia" w:ascii="仿宋" w:hAnsi="仿宋" w:eastAsia="仿宋" w:cs="仿宋"/>
                <w:szCs w:val="21"/>
              </w:rPr>
            </w:pPr>
            <w:r>
              <w:rPr>
                <w:rFonts w:hint="eastAsia" w:ascii="仿宋" w:hAnsi="仿宋" w:eastAsia="仿宋" w:cs="仿宋"/>
                <w:szCs w:val="21"/>
              </w:rPr>
              <w:t>4、卫生指标：无传播疾病虫、卵，气味正常；</w:t>
            </w:r>
          </w:p>
          <w:p>
            <w:pPr>
              <w:rPr>
                <w:rFonts w:hint="eastAsia" w:ascii="仿宋" w:hAnsi="仿宋" w:eastAsia="仿宋" w:cs="仿宋"/>
                <w:szCs w:val="21"/>
              </w:rPr>
            </w:pPr>
            <w:r>
              <w:rPr>
                <w:rFonts w:hint="eastAsia" w:ascii="仿宋" w:hAnsi="仿宋" w:eastAsia="仿宋" w:cs="仿宋"/>
                <w:szCs w:val="21"/>
              </w:rPr>
              <w:t>5、原料：细绒棉；</w:t>
            </w:r>
          </w:p>
          <w:p>
            <w:pPr>
              <w:rPr>
                <w:rFonts w:hint="eastAsia" w:ascii="仿宋" w:hAnsi="仿宋" w:eastAsia="仿宋" w:cs="仿宋"/>
                <w:szCs w:val="21"/>
              </w:rPr>
            </w:pPr>
            <w:r>
              <w:rPr>
                <w:rFonts w:hint="eastAsia" w:ascii="仿宋" w:hAnsi="仿宋" w:eastAsia="仿宋" w:cs="仿宋"/>
                <w:szCs w:val="21"/>
              </w:rPr>
              <w:t>6、短纤维（≤13mm）含量≤25%；</w:t>
            </w:r>
          </w:p>
          <w:p>
            <w:pPr>
              <w:rPr>
                <w:rFonts w:hint="eastAsia" w:ascii="仿宋" w:hAnsi="仿宋" w:eastAsia="仿宋" w:cs="仿宋"/>
                <w:szCs w:val="21"/>
              </w:rPr>
            </w:pPr>
            <w:r>
              <w:rPr>
                <w:rFonts w:hint="eastAsia" w:ascii="仿宋" w:hAnsi="仿宋" w:eastAsia="仿宋" w:cs="仿宋"/>
                <w:szCs w:val="21"/>
              </w:rPr>
              <w:t>7、执行标准：GH/T 1020-2000、 GB18383-2007；</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1张</w:t>
            </w:r>
          </w:p>
        </w:tc>
        <w:tc>
          <w:tcPr>
            <w:tcW w:w="997" w:type="pc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被套</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1.55m*2.1m</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1、纤维含量100%棉，斜纹印花，经密≥512根/10cm，纬密≥240根/10cm；</w:t>
            </w:r>
          </w:p>
          <w:p>
            <w:pPr>
              <w:rPr>
                <w:rFonts w:hint="eastAsia" w:ascii="仿宋" w:hAnsi="仿宋" w:eastAsia="仿宋" w:cs="仿宋"/>
                <w:szCs w:val="21"/>
              </w:rPr>
            </w:pPr>
            <w:r>
              <w:rPr>
                <w:rFonts w:hint="eastAsia" w:ascii="仿宋" w:hAnsi="仿宋" w:eastAsia="仿宋" w:cs="仿宋"/>
                <w:szCs w:val="21"/>
              </w:rPr>
              <w:t>2、耐水色牢度≥3级、耐皂洗色牢度≥3级、耐酸汗渍色牢度≥3级、耐碱汗渍色牢度≥3级、耐光色牢度≥3级、耐干摩擦色牢度≥3级、耐湿摩擦色牢度≥3（深色2-3级）；</w:t>
            </w:r>
          </w:p>
          <w:p>
            <w:pPr>
              <w:rPr>
                <w:rFonts w:hint="eastAsia" w:ascii="仿宋" w:hAnsi="仿宋" w:eastAsia="仿宋" w:cs="仿宋"/>
                <w:szCs w:val="21"/>
              </w:rPr>
            </w:pPr>
            <w:r>
              <w:rPr>
                <w:rFonts w:hint="eastAsia" w:ascii="仿宋" w:hAnsi="仿宋" w:eastAsia="仿宋" w:cs="仿宋"/>
                <w:szCs w:val="21"/>
              </w:rPr>
              <w:t>3、甲醛≤75mg/kg，pH值 4.0-8.5；</w:t>
            </w:r>
          </w:p>
          <w:p>
            <w:pPr>
              <w:rPr>
                <w:rFonts w:hint="eastAsia" w:ascii="仿宋" w:hAnsi="仿宋" w:eastAsia="仿宋" w:cs="仿宋"/>
                <w:szCs w:val="21"/>
              </w:rPr>
            </w:pPr>
            <w:r>
              <w:rPr>
                <w:rFonts w:hint="eastAsia" w:ascii="仿宋" w:hAnsi="仿宋" w:eastAsia="仿宋" w:cs="仿宋"/>
                <w:szCs w:val="21"/>
              </w:rPr>
              <w:t>4、水洗尺寸变化率+2.0%~-5.0%；</w:t>
            </w:r>
          </w:p>
          <w:p>
            <w:pPr>
              <w:rPr>
                <w:rFonts w:hint="eastAsia" w:ascii="仿宋" w:hAnsi="仿宋" w:eastAsia="仿宋" w:cs="仿宋"/>
                <w:szCs w:val="21"/>
              </w:rPr>
            </w:pPr>
            <w:r>
              <w:rPr>
                <w:rFonts w:hint="eastAsia" w:ascii="仿宋" w:hAnsi="仿宋" w:eastAsia="仿宋" w:cs="仿宋"/>
                <w:szCs w:val="21"/>
              </w:rPr>
              <w:t>5、禁用标准规定的可分解芳香胺染料；</w:t>
            </w:r>
          </w:p>
          <w:p>
            <w:pPr>
              <w:rPr>
                <w:rFonts w:hint="eastAsia" w:ascii="仿宋" w:hAnsi="仿宋" w:eastAsia="仿宋" w:cs="仿宋"/>
                <w:szCs w:val="21"/>
              </w:rPr>
            </w:pPr>
            <w:r>
              <w:rPr>
                <w:rFonts w:hint="eastAsia" w:ascii="仿宋" w:hAnsi="仿宋" w:eastAsia="仿宋" w:cs="仿宋"/>
                <w:szCs w:val="21"/>
              </w:rPr>
              <w:t>6、无异味；</w:t>
            </w:r>
          </w:p>
          <w:p>
            <w:pPr>
              <w:rPr>
                <w:rFonts w:hint="eastAsia" w:ascii="仿宋" w:hAnsi="仿宋" w:eastAsia="仿宋" w:cs="仿宋"/>
                <w:szCs w:val="21"/>
              </w:rPr>
            </w:pPr>
            <w:r>
              <w:rPr>
                <w:rFonts w:hint="eastAsia" w:ascii="仿宋" w:hAnsi="仿宋" w:eastAsia="仿宋" w:cs="仿宋"/>
                <w:szCs w:val="21"/>
              </w:rPr>
              <w:t>7、断裂强力≥220N；</w:t>
            </w:r>
          </w:p>
          <w:p>
            <w:pPr>
              <w:rPr>
                <w:rFonts w:hint="eastAsia" w:ascii="仿宋" w:hAnsi="仿宋" w:eastAsia="仿宋" w:cs="仿宋"/>
                <w:szCs w:val="21"/>
              </w:rPr>
            </w:pPr>
            <w:r>
              <w:rPr>
                <w:rFonts w:hint="eastAsia" w:ascii="仿宋" w:hAnsi="仿宋" w:eastAsia="仿宋" w:cs="仿宋"/>
                <w:szCs w:val="21"/>
              </w:rPr>
              <w:t>8、单位面积质量（平方米克重）≥100g/㎡；</w:t>
            </w:r>
          </w:p>
          <w:p>
            <w:pPr>
              <w:rPr>
                <w:rFonts w:hint="eastAsia" w:ascii="仿宋" w:hAnsi="仿宋" w:eastAsia="仿宋" w:cs="仿宋"/>
                <w:szCs w:val="21"/>
              </w:rPr>
            </w:pPr>
            <w:r>
              <w:rPr>
                <w:rFonts w:hint="eastAsia" w:ascii="仿宋" w:hAnsi="仿宋" w:eastAsia="仿宋" w:cs="仿宋"/>
                <w:szCs w:val="21"/>
              </w:rPr>
              <w:t>9、起球性能≥3级；</w:t>
            </w:r>
          </w:p>
          <w:p>
            <w:pPr>
              <w:rPr>
                <w:rFonts w:hint="eastAsia" w:ascii="仿宋" w:hAnsi="仿宋" w:eastAsia="仿宋" w:cs="仿宋"/>
                <w:szCs w:val="21"/>
              </w:rPr>
            </w:pPr>
            <w:r>
              <w:rPr>
                <w:rFonts w:hint="eastAsia" w:ascii="仿宋" w:hAnsi="仿宋" w:eastAsia="仿宋" w:cs="仿宋"/>
                <w:szCs w:val="21"/>
              </w:rPr>
              <w:t>10、破损、针眼：破损不允许，针眼长度小于20cm；色斑、污渍：轻微允许3处/面；线状疵点：明显允许1处/面；条块状疵点：明显允许1处/面；印花不良：不影响整体外观；</w:t>
            </w:r>
          </w:p>
          <w:p>
            <w:pPr>
              <w:rPr>
                <w:rFonts w:hint="eastAsia" w:ascii="仿宋" w:hAnsi="仿宋" w:eastAsia="仿宋" w:cs="仿宋"/>
                <w:szCs w:val="21"/>
              </w:rPr>
            </w:pPr>
            <w:r>
              <w:rPr>
                <w:rFonts w:hint="eastAsia" w:ascii="仿宋" w:hAnsi="仿宋" w:eastAsia="仿宋" w:cs="仿宋"/>
                <w:szCs w:val="21"/>
              </w:rPr>
              <w:t>11、执行标准：GB/T 22796-2021，GB 18401-2010。</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2张</w:t>
            </w:r>
          </w:p>
        </w:tc>
        <w:tc>
          <w:tcPr>
            <w:tcW w:w="997" w:type="pct"/>
            <w:noWrap w:val="0"/>
            <w:vAlign w:val="center"/>
          </w:tcPr>
          <w:p>
            <w:pPr>
              <w:jc w:val="center"/>
              <w:rPr>
                <w:rFonts w:hint="eastAsia" w:ascii="仿宋" w:hAnsi="仿宋" w:eastAsia="仿宋" w:cs="仿宋"/>
                <w:szCs w:val="21"/>
              </w:rPr>
            </w:pPr>
            <w:r>
              <w:rPr>
                <w:rFonts w:hint="eastAsia" w:ascii="仿宋" w:hAnsi="仿宋" w:eastAsia="仿宋" w:cs="仿宋"/>
                <w:szCs w:val="21"/>
              </w:rPr>
              <w:drawing>
                <wp:inline distT="0" distB="0" distL="114300" distR="114300">
                  <wp:extent cx="1243330" cy="1055370"/>
                  <wp:effectExtent l="0" t="0" r="11430" b="6350"/>
                  <wp:docPr id="1" name="图片 1" descr="微信图片_2022061710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17103608.jpg"/>
                          <pic:cNvPicPr>
                            <a:picLocks noChangeAspect="1"/>
                          </pic:cNvPicPr>
                        </pic:nvPicPr>
                        <pic:blipFill>
                          <a:blip r:embed="rId4"/>
                          <a:srcRect l="2345" t="22102" r="3175" b="17863"/>
                          <a:stretch>
                            <a:fillRect/>
                          </a:stretch>
                        </pic:blipFill>
                        <pic:spPr>
                          <a:xfrm rot="-5400000">
                            <a:off x="0" y="0"/>
                            <a:ext cx="1243330" cy="1055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床单</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1.3m*2.3m</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1、纤维含量100%棉，斜纹印花，经密≥268根/10cm，纬密≥240根/10cm；</w:t>
            </w:r>
          </w:p>
          <w:p>
            <w:pPr>
              <w:rPr>
                <w:rFonts w:hint="eastAsia" w:ascii="仿宋" w:hAnsi="仿宋" w:eastAsia="仿宋" w:cs="仿宋"/>
                <w:szCs w:val="21"/>
              </w:rPr>
            </w:pPr>
            <w:r>
              <w:rPr>
                <w:rFonts w:hint="eastAsia" w:ascii="仿宋" w:hAnsi="仿宋" w:eastAsia="仿宋" w:cs="仿宋"/>
                <w:szCs w:val="21"/>
              </w:rPr>
              <w:t>2、耐水色牢度≥3级、耐皂洗色牢度≥3级、耐酸汗渍色牢度≥3级、耐碱汗渍色牢度≥3级、耐光色牢度≥3级、耐干摩擦色牢度≥3级、耐湿摩擦色牢度≥3（深色2-3级）；</w:t>
            </w:r>
          </w:p>
          <w:p>
            <w:pPr>
              <w:rPr>
                <w:rFonts w:hint="eastAsia" w:ascii="仿宋" w:hAnsi="仿宋" w:eastAsia="仿宋" w:cs="仿宋"/>
                <w:szCs w:val="21"/>
              </w:rPr>
            </w:pPr>
            <w:r>
              <w:rPr>
                <w:rFonts w:hint="eastAsia" w:ascii="仿宋" w:hAnsi="仿宋" w:eastAsia="仿宋" w:cs="仿宋"/>
                <w:szCs w:val="21"/>
              </w:rPr>
              <w:t>3、甲醛≤75mg/kg，pH值 4.0-8.5；</w:t>
            </w:r>
          </w:p>
          <w:p>
            <w:pPr>
              <w:rPr>
                <w:rFonts w:hint="eastAsia" w:ascii="仿宋" w:hAnsi="仿宋" w:eastAsia="仿宋" w:cs="仿宋"/>
                <w:szCs w:val="21"/>
              </w:rPr>
            </w:pPr>
            <w:r>
              <w:rPr>
                <w:rFonts w:hint="eastAsia" w:ascii="仿宋" w:hAnsi="仿宋" w:eastAsia="仿宋" w:cs="仿宋"/>
                <w:szCs w:val="21"/>
              </w:rPr>
              <w:t>4、水洗尺寸变化率+2.0%~-5.0%；</w:t>
            </w:r>
          </w:p>
          <w:p>
            <w:pPr>
              <w:rPr>
                <w:rFonts w:hint="eastAsia" w:ascii="仿宋" w:hAnsi="仿宋" w:eastAsia="仿宋" w:cs="仿宋"/>
                <w:szCs w:val="21"/>
              </w:rPr>
            </w:pPr>
            <w:r>
              <w:rPr>
                <w:rFonts w:hint="eastAsia" w:ascii="仿宋" w:hAnsi="仿宋" w:eastAsia="仿宋" w:cs="仿宋"/>
                <w:szCs w:val="21"/>
              </w:rPr>
              <w:t>5、禁用标准规定的可分解芳香胺染料；</w:t>
            </w:r>
          </w:p>
          <w:p>
            <w:pPr>
              <w:rPr>
                <w:rFonts w:hint="eastAsia" w:ascii="仿宋" w:hAnsi="仿宋" w:eastAsia="仿宋" w:cs="仿宋"/>
                <w:szCs w:val="21"/>
              </w:rPr>
            </w:pPr>
            <w:r>
              <w:rPr>
                <w:rFonts w:hint="eastAsia" w:ascii="仿宋" w:hAnsi="仿宋" w:eastAsia="仿宋" w:cs="仿宋"/>
                <w:szCs w:val="21"/>
              </w:rPr>
              <w:t>6、无异味；</w:t>
            </w:r>
          </w:p>
          <w:p>
            <w:pPr>
              <w:rPr>
                <w:rFonts w:hint="eastAsia" w:ascii="仿宋" w:hAnsi="仿宋" w:eastAsia="仿宋" w:cs="仿宋"/>
                <w:szCs w:val="21"/>
              </w:rPr>
            </w:pPr>
            <w:r>
              <w:rPr>
                <w:rFonts w:hint="eastAsia" w:ascii="仿宋" w:hAnsi="仿宋" w:eastAsia="仿宋" w:cs="仿宋"/>
                <w:szCs w:val="21"/>
              </w:rPr>
              <w:t>7、断裂强力≥220N；</w:t>
            </w:r>
          </w:p>
          <w:p>
            <w:pPr>
              <w:rPr>
                <w:rFonts w:hint="eastAsia" w:ascii="仿宋" w:hAnsi="仿宋" w:eastAsia="仿宋" w:cs="仿宋"/>
                <w:szCs w:val="21"/>
              </w:rPr>
            </w:pPr>
            <w:r>
              <w:rPr>
                <w:rFonts w:hint="eastAsia" w:ascii="仿宋" w:hAnsi="仿宋" w:eastAsia="仿宋" w:cs="仿宋"/>
                <w:szCs w:val="21"/>
              </w:rPr>
              <w:t>8、单位面积质量（平方米克重）≥100g/㎡；</w:t>
            </w:r>
          </w:p>
          <w:p>
            <w:pPr>
              <w:rPr>
                <w:rFonts w:hint="eastAsia" w:ascii="仿宋" w:hAnsi="仿宋" w:eastAsia="仿宋" w:cs="仿宋"/>
                <w:szCs w:val="21"/>
              </w:rPr>
            </w:pPr>
            <w:r>
              <w:rPr>
                <w:rFonts w:hint="eastAsia" w:ascii="仿宋" w:hAnsi="仿宋" w:eastAsia="仿宋" w:cs="仿宋"/>
                <w:szCs w:val="21"/>
              </w:rPr>
              <w:t>9、起球性能≥3级；</w:t>
            </w:r>
          </w:p>
          <w:p>
            <w:pPr>
              <w:rPr>
                <w:rFonts w:hint="eastAsia" w:ascii="仿宋" w:hAnsi="仿宋" w:eastAsia="仿宋" w:cs="仿宋"/>
                <w:szCs w:val="21"/>
              </w:rPr>
            </w:pPr>
            <w:r>
              <w:rPr>
                <w:rFonts w:hint="eastAsia" w:ascii="仿宋" w:hAnsi="仿宋" w:eastAsia="仿宋" w:cs="仿宋"/>
                <w:szCs w:val="21"/>
              </w:rPr>
              <w:t>10、破损、针眼：破损不允许，针眼长度小于20cm；色斑、污渍：轻微允许3处/面；线状疵点：明显允许1处/面；条块状疵点：明显允许1处/面；印花不良：不影响整体外观；</w:t>
            </w:r>
          </w:p>
          <w:p>
            <w:pPr>
              <w:rPr>
                <w:rFonts w:hint="eastAsia" w:ascii="仿宋" w:hAnsi="仿宋" w:eastAsia="仿宋" w:cs="仿宋"/>
                <w:szCs w:val="21"/>
              </w:rPr>
            </w:pPr>
            <w:r>
              <w:rPr>
                <w:rFonts w:hint="eastAsia" w:ascii="仿宋" w:hAnsi="仿宋" w:eastAsia="仿宋" w:cs="仿宋"/>
                <w:szCs w:val="21"/>
              </w:rPr>
              <w:t>11、执行标准：GB/T 22796-2021，GB 18401-2010。</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2张</w:t>
            </w:r>
          </w:p>
        </w:tc>
        <w:tc>
          <w:tcPr>
            <w:tcW w:w="997" w:type="pct"/>
            <w:noWrap w:val="0"/>
            <w:vAlign w:val="center"/>
          </w:tcPr>
          <w:p>
            <w:pPr>
              <w:jc w:val="center"/>
              <w:rPr>
                <w:rFonts w:hint="eastAsia" w:ascii="仿宋" w:hAnsi="仿宋" w:eastAsia="仿宋" w:cs="仿宋"/>
                <w:szCs w:val="21"/>
              </w:rPr>
            </w:pPr>
            <w:r>
              <w:rPr>
                <w:rFonts w:hint="eastAsia" w:ascii="仿宋" w:hAnsi="仿宋" w:eastAsia="仿宋" w:cs="仿宋"/>
                <w:szCs w:val="21"/>
              </w:rPr>
              <w:drawing>
                <wp:inline distT="0" distB="0" distL="114300" distR="114300">
                  <wp:extent cx="1243330" cy="1055370"/>
                  <wp:effectExtent l="0" t="0" r="11430" b="6350"/>
                  <wp:docPr id="2" name="图片 2" descr="微信图片_2022061710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7103608.jpg"/>
                          <pic:cNvPicPr>
                            <a:picLocks noChangeAspect="1"/>
                          </pic:cNvPicPr>
                        </pic:nvPicPr>
                        <pic:blipFill>
                          <a:blip r:embed="rId4"/>
                          <a:srcRect l="2345" t="22102" r="3175" b="17863"/>
                          <a:stretch>
                            <a:fillRect/>
                          </a:stretch>
                        </pic:blipFill>
                        <pic:spPr>
                          <a:xfrm rot="-5400000">
                            <a:off x="0" y="0"/>
                            <a:ext cx="1243330" cy="1055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枕套</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0.45*0.75m</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1、纤维含量100%棉，斜纹印花，经密≥512根/10cm，纬密≥240根/10cm；</w:t>
            </w:r>
          </w:p>
          <w:p>
            <w:pPr>
              <w:rPr>
                <w:rFonts w:hint="eastAsia" w:ascii="仿宋" w:hAnsi="仿宋" w:eastAsia="仿宋" w:cs="仿宋"/>
                <w:szCs w:val="21"/>
              </w:rPr>
            </w:pPr>
            <w:r>
              <w:rPr>
                <w:rFonts w:hint="eastAsia" w:ascii="仿宋" w:hAnsi="仿宋" w:eastAsia="仿宋" w:cs="仿宋"/>
                <w:szCs w:val="21"/>
              </w:rPr>
              <w:t>2、耐水色牢度≥3级、耐皂洗色牢度≥3级、耐酸汗渍色牢度≥3级、耐碱汗渍色牢度≥3级、耐光色牢度≥3级、耐干摩擦色牢度≥3级、耐湿摩擦色牢度≥3（深色2-3级）；</w:t>
            </w:r>
          </w:p>
          <w:p>
            <w:pPr>
              <w:rPr>
                <w:rFonts w:hint="eastAsia" w:ascii="仿宋" w:hAnsi="仿宋" w:eastAsia="仿宋" w:cs="仿宋"/>
                <w:szCs w:val="21"/>
              </w:rPr>
            </w:pPr>
            <w:r>
              <w:rPr>
                <w:rFonts w:hint="eastAsia" w:ascii="仿宋" w:hAnsi="仿宋" w:eastAsia="仿宋" w:cs="仿宋"/>
                <w:szCs w:val="21"/>
              </w:rPr>
              <w:t>3、甲醛≤75mg/kg；</w:t>
            </w:r>
          </w:p>
          <w:p>
            <w:pPr>
              <w:rPr>
                <w:rFonts w:hint="eastAsia" w:ascii="仿宋" w:hAnsi="仿宋" w:eastAsia="仿宋" w:cs="仿宋"/>
                <w:szCs w:val="21"/>
              </w:rPr>
            </w:pPr>
            <w:r>
              <w:rPr>
                <w:rFonts w:hint="eastAsia" w:ascii="仿宋" w:hAnsi="仿宋" w:eastAsia="仿宋" w:cs="仿宋"/>
                <w:szCs w:val="21"/>
              </w:rPr>
              <w:t>4、pH值 4.0-8.5；</w:t>
            </w:r>
          </w:p>
          <w:p>
            <w:pPr>
              <w:rPr>
                <w:rFonts w:hint="eastAsia" w:ascii="仿宋" w:hAnsi="仿宋" w:eastAsia="仿宋" w:cs="仿宋"/>
                <w:szCs w:val="21"/>
              </w:rPr>
            </w:pPr>
            <w:r>
              <w:rPr>
                <w:rFonts w:hint="eastAsia" w:ascii="仿宋" w:hAnsi="仿宋" w:eastAsia="仿宋" w:cs="仿宋"/>
                <w:szCs w:val="21"/>
              </w:rPr>
              <w:t>5、水洗尺寸变化率+2.0%~-5.0%；</w:t>
            </w:r>
          </w:p>
          <w:p>
            <w:pPr>
              <w:rPr>
                <w:rFonts w:hint="eastAsia" w:ascii="仿宋" w:hAnsi="仿宋" w:eastAsia="仿宋" w:cs="仿宋"/>
                <w:szCs w:val="21"/>
              </w:rPr>
            </w:pPr>
            <w:r>
              <w:rPr>
                <w:rFonts w:hint="eastAsia" w:ascii="仿宋" w:hAnsi="仿宋" w:eastAsia="仿宋" w:cs="仿宋"/>
                <w:szCs w:val="21"/>
              </w:rPr>
              <w:t>6、禁用标准规定的可分解芳香胺染料；</w:t>
            </w:r>
          </w:p>
          <w:p>
            <w:pPr>
              <w:rPr>
                <w:rFonts w:hint="eastAsia" w:ascii="仿宋" w:hAnsi="仿宋" w:eastAsia="仿宋" w:cs="仿宋"/>
                <w:szCs w:val="21"/>
              </w:rPr>
            </w:pPr>
            <w:r>
              <w:rPr>
                <w:rFonts w:hint="eastAsia" w:ascii="仿宋" w:hAnsi="仿宋" w:eastAsia="仿宋" w:cs="仿宋"/>
                <w:szCs w:val="21"/>
              </w:rPr>
              <w:t>7、无异味；</w:t>
            </w:r>
          </w:p>
          <w:p>
            <w:pPr>
              <w:rPr>
                <w:rFonts w:hint="eastAsia" w:ascii="仿宋" w:hAnsi="仿宋" w:eastAsia="仿宋" w:cs="仿宋"/>
                <w:szCs w:val="21"/>
              </w:rPr>
            </w:pPr>
            <w:r>
              <w:rPr>
                <w:rFonts w:hint="eastAsia" w:ascii="仿宋" w:hAnsi="仿宋" w:eastAsia="仿宋" w:cs="仿宋"/>
                <w:szCs w:val="21"/>
              </w:rPr>
              <w:t>8、断裂强力≥220N；</w:t>
            </w:r>
          </w:p>
          <w:p>
            <w:pPr>
              <w:rPr>
                <w:rFonts w:hint="eastAsia" w:ascii="仿宋" w:hAnsi="仿宋" w:eastAsia="仿宋" w:cs="仿宋"/>
                <w:szCs w:val="21"/>
              </w:rPr>
            </w:pPr>
            <w:r>
              <w:rPr>
                <w:rFonts w:hint="eastAsia" w:ascii="仿宋" w:hAnsi="仿宋" w:eastAsia="仿宋" w:cs="仿宋"/>
                <w:szCs w:val="21"/>
              </w:rPr>
              <w:t>9、单位面积质量（平方米克重）≥100g/㎡；</w:t>
            </w:r>
          </w:p>
          <w:p>
            <w:pPr>
              <w:rPr>
                <w:rFonts w:hint="eastAsia" w:ascii="仿宋" w:hAnsi="仿宋" w:eastAsia="仿宋" w:cs="仿宋"/>
                <w:szCs w:val="21"/>
              </w:rPr>
            </w:pPr>
            <w:r>
              <w:rPr>
                <w:rFonts w:hint="eastAsia" w:ascii="仿宋" w:hAnsi="仿宋" w:eastAsia="仿宋" w:cs="仿宋"/>
                <w:szCs w:val="21"/>
              </w:rPr>
              <w:t>10、起球性能≥3级；</w:t>
            </w:r>
          </w:p>
          <w:p>
            <w:pPr>
              <w:rPr>
                <w:rFonts w:hint="eastAsia" w:ascii="仿宋" w:hAnsi="仿宋" w:eastAsia="仿宋" w:cs="仿宋"/>
                <w:szCs w:val="21"/>
              </w:rPr>
            </w:pPr>
            <w:r>
              <w:rPr>
                <w:rFonts w:hint="eastAsia" w:ascii="仿宋" w:hAnsi="仿宋" w:eastAsia="仿宋" w:cs="仿宋"/>
                <w:szCs w:val="21"/>
              </w:rPr>
              <w:t>11、破损、针眼：不允许破损，针眼长度小于20cm；色斑、污渍：轻微允许3处/面；线状疵点：明显允许1处/面；条块状疵点：明显允许1处/面；印花不良：不影响整体外观；</w:t>
            </w:r>
          </w:p>
          <w:p>
            <w:pPr>
              <w:rPr>
                <w:rFonts w:hint="eastAsia" w:ascii="仿宋" w:hAnsi="仿宋" w:eastAsia="仿宋" w:cs="仿宋"/>
                <w:szCs w:val="21"/>
              </w:rPr>
            </w:pPr>
            <w:r>
              <w:rPr>
                <w:rFonts w:hint="eastAsia" w:ascii="仿宋" w:hAnsi="仿宋" w:eastAsia="仿宋" w:cs="仿宋"/>
                <w:szCs w:val="21"/>
              </w:rPr>
              <w:t>12、执行标准：GB/T 22796-2021、GB 18401-2010。</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2个</w:t>
            </w:r>
          </w:p>
        </w:tc>
        <w:tc>
          <w:tcPr>
            <w:tcW w:w="997" w:type="pct"/>
            <w:noWrap w:val="0"/>
            <w:vAlign w:val="center"/>
          </w:tcPr>
          <w:p>
            <w:pPr>
              <w:jc w:val="center"/>
              <w:rPr>
                <w:rFonts w:hint="eastAsia" w:ascii="仿宋" w:hAnsi="仿宋" w:eastAsia="仿宋" w:cs="仿宋"/>
                <w:szCs w:val="21"/>
              </w:rPr>
            </w:pPr>
            <w:r>
              <w:rPr>
                <w:rFonts w:hint="eastAsia" w:ascii="仿宋" w:hAnsi="仿宋" w:eastAsia="仿宋" w:cs="仿宋"/>
                <w:szCs w:val="21"/>
              </w:rPr>
              <w:drawing>
                <wp:inline distT="0" distB="0" distL="114300" distR="114300">
                  <wp:extent cx="1243330" cy="1055370"/>
                  <wp:effectExtent l="0" t="0" r="11430" b="6350"/>
                  <wp:docPr id="3" name="图片 3" descr="微信图片_2022061710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617103608.jpg"/>
                          <pic:cNvPicPr>
                            <a:picLocks noChangeAspect="1"/>
                          </pic:cNvPicPr>
                        </pic:nvPicPr>
                        <pic:blipFill>
                          <a:blip r:embed="rId4"/>
                          <a:srcRect l="2345" t="22102" r="3175" b="17863"/>
                          <a:stretch>
                            <a:fillRect/>
                          </a:stretch>
                        </pic:blipFill>
                        <pic:spPr>
                          <a:xfrm rot="-5400000">
                            <a:off x="0" y="0"/>
                            <a:ext cx="1243330" cy="1055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枕芯</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0.4*0.7m，</w:t>
            </w:r>
          </w:p>
          <w:p>
            <w:pPr>
              <w:jc w:val="center"/>
              <w:rPr>
                <w:rFonts w:hint="eastAsia" w:ascii="仿宋" w:hAnsi="仿宋" w:eastAsia="仿宋" w:cs="仿宋"/>
                <w:szCs w:val="21"/>
              </w:rPr>
            </w:pPr>
            <w:r>
              <w:rPr>
                <w:rFonts w:hint="eastAsia" w:ascii="仿宋" w:hAnsi="仿宋" w:eastAsia="仿宋" w:cs="仿宋"/>
                <w:szCs w:val="21"/>
              </w:rPr>
              <w:t>重量：≥0.6kg</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1、面料：100%聚酯纤维；</w:t>
            </w:r>
          </w:p>
          <w:p>
            <w:pPr>
              <w:rPr>
                <w:rFonts w:hint="eastAsia" w:ascii="仿宋" w:hAnsi="仿宋" w:eastAsia="仿宋" w:cs="仿宋"/>
                <w:szCs w:val="21"/>
              </w:rPr>
            </w:pPr>
            <w:r>
              <w:rPr>
                <w:rFonts w:hint="eastAsia" w:ascii="仿宋" w:hAnsi="仿宋" w:eastAsia="仿宋" w:cs="仿宋"/>
                <w:szCs w:val="21"/>
              </w:rPr>
              <w:t>2、填充料：100%聚酯纤维；</w:t>
            </w:r>
          </w:p>
          <w:p>
            <w:pPr>
              <w:rPr>
                <w:rFonts w:hint="eastAsia" w:ascii="仿宋" w:hAnsi="仿宋" w:eastAsia="仿宋" w:cs="仿宋"/>
                <w:szCs w:val="21"/>
              </w:rPr>
            </w:pPr>
            <w:r>
              <w:rPr>
                <w:rFonts w:hint="eastAsia" w:ascii="仿宋" w:hAnsi="仿宋" w:eastAsia="仿宋" w:cs="仿宋"/>
                <w:szCs w:val="21"/>
              </w:rPr>
              <w:t>3、甲醛含量（面料、填充物）≤75mg/kg；</w:t>
            </w:r>
          </w:p>
          <w:p>
            <w:pPr>
              <w:rPr>
                <w:rFonts w:hint="eastAsia" w:ascii="仿宋" w:hAnsi="仿宋" w:eastAsia="仿宋" w:cs="仿宋"/>
                <w:szCs w:val="21"/>
              </w:rPr>
            </w:pPr>
            <w:r>
              <w:rPr>
                <w:rFonts w:hint="eastAsia" w:ascii="仿宋" w:hAnsi="仿宋" w:eastAsia="仿宋" w:cs="仿宋"/>
                <w:szCs w:val="21"/>
              </w:rPr>
              <w:t>4、PH值（面料、填充物）：4.0-8.5；</w:t>
            </w:r>
          </w:p>
          <w:p>
            <w:pPr>
              <w:rPr>
                <w:rFonts w:hint="eastAsia" w:ascii="仿宋" w:hAnsi="仿宋" w:eastAsia="仿宋" w:cs="仿宋"/>
                <w:szCs w:val="21"/>
              </w:rPr>
            </w:pPr>
            <w:r>
              <w:rPr>
                <w:rFonts w:hint="eastAsia" w:ascii="仿宋" w:hAnsi="仿宋" w:eastAsia="仿宋" w:cs="仿宋"/>
                <w:szCs w:val="21"/>
              </w:rPr>
              <w:t>5、填充物含油率≤1.0%；</w:t>
            </w:r>
          </w:p>
          <w:p>
            <w:pPr>
              <w:rPr>
                <w:rFonts w:hint="eastAsia" w:ascii="仿宋" w:hAnsi="仿宋" w:eastAsia="仿宋" w:cs="仿宋"/>
                <w:szCs w:val="21"/>
              </w:rPr>
            </w:pPr>
            <w:r>
              <w:rPr>
                <w:rFonts w:hint="eastAsia" w:ascii="仿宋" w:hAnsi="仿宋" w:eastAsia="仿宋" w:cs="仿宋"/>
                <w:szCs w:val="21"/>
              </w:rPr>
              <w:t>6、无异味；</w:t>
            </w:r>
          </w:p>
          <w:p>
            <w:pPr>
              <w:rPr>
                <w:rFonts w:hint="eastAsia" w:ascii="仿宋" w:hAnsi="仿宋" w:eastAsia="仿宋" w:cs="仿宋"/>
                <w:szCs w:val="21"/>
              </w:rPr>
            </w:pPr>
            <w:r>
              <w:rPr>
                <w:rFonts w:hint="eastAsia" w:ascii="仿宋" w:hAnsi="仿宋" w:eastAsia="仿宋" w:cs="仿宋"/>
                <w:szCs w:val="21"/>
              </w:rPr>
              <w:t>7、卫生指标：无传播疾病虫、卵，气味正常；</w:t>
            </w:r>
          </w:p>
          <w:p>
            <w:pPr>
              <w:rPr>
                <w:rFonts w:hint="eastAsia" w:ascii="仿宋" w:hAnsi="仿宋" w:eastAsia="仿宋" w:cs="仿宋"/>
                <w:szCs w:val="21"/>
              </w:rPr>
            </w:pPr>
            <w:r>
              <w:rPr>
                <w:rFonts w:hint="eastAsia" w:ascii="仿宋" w:hAnsi="仿宋" w:eastAsia="仿宋" w:cs="仿宋"/>
                <w:szCs w:val="21"/>
              </w:rPr>
              <w:t>8、执行标准：GB/T 22796-2021、GB 18401-2010、GB18383-2007。</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1个</w:t>
            </w:r>
          </w:p>
        </w:tc>
        <w:tc>
          <w:tcPr>
            <w:tcW w:w="997" w:type="pc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蚊帐</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0.85*1.5*2.0m</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1、成分含量：聚酯纤维、其他纤维80±5%、棉20±5%；</w:t>
            </w:r>
          </w:p>
          <w:p>
            <w:pPr>
              <w:rPr>
                <w:rFonts w:hint="eastAsia" w:ascii="仿宋" w:hAnsi="仿宋" w:eastAsia="仿宋" w:cs="仿宋"/>
                <w:szCs w:val="21"/>
              </w:rPr>
            </w:pPr>
            <w:r>
              <w:rPr>
                <w:rFonts w:hint="eastAsia" w:ascii="仿宋" w:hAnsi="仿宋" w:eastAsia="仿宋" w:cs="仿宋"/>
                <w:szCs w:val="21"/>
              </w:rPr>
              <w:t>2、水洗尺寸变化率（帐围）：±4.0%</w:t>
            </w:r>
          </w:p>
          <w:p>
            <w:pPr>
              <w:rPr>
                <w:rFonts w:hint="eastAsia" w:ascii="仿宋" w:hAnsi="仿宋" w:eastAsia="仿宋" w:cs="仿宋"/>
                <w:szCs w:val="21"/>
              </w:rPr>
            </w:pPr>
            <w:r>
              <w:rPr>
                <w:rFonts w:hint="eastAsia" w:ascii="仿宋" w:hAnsi="仿宋" w:eastAsia="仿宋" w:cs="仿宋"/>
                <w:szCs w:val="21"/>
              </w:rPr>
              <w:t>3、执行标准：FZ/T 62014-2015。</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1顶</w:t>
            </w:r>
          </w:p>
        </w:tc>
        <w:tc>
          <w:tcPr>
            <w:tcW w:w="997" w:type="pct"/>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5" w:type="pct"/>
            <w:noWrap w:val="0"/>
            <w:vAlign w:val="center"/>
          </w:tcPr>
          <w:p>
            <w:pPr>
              <w:jc w:val="center"/>
              <w:rPr>
                <w:rFonts w:hint="eastAsia" w:ascii="仿宋" w:hAnsi="仿宋" w:eastAsia="仿宋" w:cs="仿宋"/>
                <w:szCs w:val="21"/>
              </w:rPr>
            </w:pPr>
            <w:r>
              <w:rPr>
                <w:rFonts w:hint="eastAsia" w:ascii="仿宋" w:hAnsi="仿宋" w:eastAsia="仿宋" w:cs="仿宋"/>
                <w:szCs w:val="21"/>
              </w:rPr>
              <w:t>8</w:t>
            </w:r>
          </w:p>
        </w:tc>
        <w:tc>
          <w:tcPr>
            <w:tcW w:w="452" w:type="pct"/>
            <w:noWrap w:val="0"/>
            <w:vAlign w:val="center"/>
          </w:tcPr>
          <w:p>
            <w:pPr>
              <w:jc w:val="center"/>
              <w:rPr>
                <w:rFonts w:hint="eastAsia" w:ascii="仿宋" w:hAnsi="仿宋" w:eastAsia="仿宋" w:cs="仿宋"/>
                <w:szCs w:val="21"/>
              </w:rPr>
            </w:pPr>
            <w:r>
              <w:rPr>
                <w:rFonts w:hint="eastAsia" w:ascii="仿宋" w:hAnsi="仿宋" w:eastAsia="仿宋" w:cs="仿宋"/>
                <w:szCs w:val="21"/>
              </w:rPr>
              <w:t>垫絮套</w:t>
            </w:r>
          </w:p>
        </w:tc>
        <w:tc>
          <w:tcPr>
            <w:tcW w:w="752" w:type="pct"/>
            <w:noWrap w:val="0"/>
            <w:vAlign w:val="center"/>
          </w:tcPr>
          <w:p>
            <w:pPr>
              <w:jc w:val="center"/>
              <w:rPr>
                <w:rFonts w:hint="eastAsia" w:ascii="仿宋" w:hAnsi="仿宋" w:eastAsia="仿宋" w:cs="仿宋"/>
                <w:szCs w:val="21"/>
              </w:rPr>
            </w:pPr>
            <w:r>
              <w:rPr>
                <w:rFonts w:hint="eastAsia" w:ascii="仿宋" w:hAnsi="仿宋" w:eastAsia="仿宋" w:cs="仿宋"/>
                <w:szCs w:val="21"/>
              </w:rPr>
              <w:t>0.9*2.0m</w:t>
            </w:r>
          </w:p>
        </w:tc>
        <w:tc>
          <w:tcPr>
            <w:tcW w:w="2097" w:type="pct"/>
            <w:noWrap w:val="0"/>
            <w:vAlign w:val="center"/>
          </w:tcPr>
          <w:p>
            <w:pPr>
              <w:rPr>
                <w:rFonts w:hint="eastAsia" w:ascii="仿宋" w:hAnsi="仿宋" w:eastAsia="仿宋" w:cs="仿宋"/>
                <w:szCs w:val="21"/>
              </w:rPr>
            </w:pPr>
            <w:r>
              <w:rPr>
                <w:rFonts w:hint="eastAsia" w:ascii="仿宋" w:hAnsi="仿宋" w:eastAsia="仿宋" w:cs="仿宋"/>
                <w:szCs w:val="21"/>
              </w:rPr>
              <w:t>1、纤维含量：100%棉，纱布套；</w:t>
            </w:r>
          </w:p>
          <w:p>
            <w:pPr>
              <w:rPr>
                <w:rFonts w:hint="eastAsia" w:ascii="仿宋" w:hAnsi="仿宋" w:eastAsia="仿宋" w:cs="仿宋"/>
                <w:szCs w:val="21"/>
              </w:rPr>
            </w:pPr>
            <w:r>
              <w:rPr>
                <w:rFonts w:hint="eastAsia" w:ascii="仿宋" w:hAnsi="仿宋" w:eastAsia="仿宋" w:cs="仿宋"/>
                <w:szCs w:val="21"/>
              </w:rPr>
              <w:t>2、无异味</w:t>
            </w:r>
          </w:p>
          <w:p>
            <w:pPr>
              <w:rPr>
                <w:rFonts w:hint="eastAsia" w:ascii="仿宋" w:hAnsi="仿宋" w:eastAsia="仿宋" w:cs="仿宋"/>
                <w:szCs w:val="21"/>
              </w:rPr>
            </w:pPr>
            <w:r>
              <w:rPr>
                <w:rFonts w:hint="eastAsia" w:ascii="仿宋" w:hAnsi="仿宋" w:eastAsia="仿宋" w:cs="仿宋"/>
                <w:szCs w:val="21"/>
              </w:rPr>
              <w:t>3、执行标准：GB 18401-2010。</w:t>
            </w:r>
          </w:p>
        </w:tc>
        <w:tc>
          <w:tcPr>
            <w:tcW w:w="347" w:type="pct"/>
            <w:noWrap w:val="0"/>
            <w:vAlign w:val="center"/>
          </w:tcPr>
          <w:p>
            <w:pPr>
              <w:jc w:val="center"/>
              <w:rPr>
                <w:rFonts w:hint="eastAsia" w:ascii="仿宋" w:hAnsi="仿宋" w:eastAsia="仿宋" w:cs="仿宋"/>
                <w:szCs w:val="21"/>
              </w:rPr>
            </w:pPr>
            <w:r>
              <w:rPr>
                <w:rFonts w:hint="eastAsia" w:ascii="仿宋" w:hAnsi="仿宋" w:eastAsia="仿宋" w:cs="仿宋"/>
                <w:szCs w:val="21"/>
              </w:rPr>
              <w:t>1张</w:t>
            </w:r>
          </w:p>
        </w:tc>
        <w:tc>
          <w:tcPr>
            <w:tcW w:w="997" w:type="pct"/>
            <w:noWrap w:val="0"/>
            <w:vAlign w:val="center"/>
          </w:tcPr>
          <w:p>
            <w:pPr>
              <w:jc w:val="center"/>
              <w:rPr>
                <w:rFonts w:hint="eastAsia" w:ascii="仿宋" w:hAnsi="仿宋" w:eastAsia="仿宋" w:cs="仿宋"/>
                <w:szCs w:val="21"/>
              </w:rPr>
            </w:pPr>
          </w:p>
        </w:tc>
      </w:tr>
    </w:tbl>
    <w:p>
      <w:pPr>
        <w:pageBreakBefore w:val="0"/>
        <w:kinsoku/>
        <w:overflowPunct/>
        <w:topLinePunct w:val="0"/>
        <w:bidi w:val="0"/>
        <w:spacing w:line="360" w:lineRule="auto"/>
        <w:rPr>
          <w:rFonts w:hint="eastAsia" w:ascii="仿宋" w:hAnsi="仿宋" w:eastAsia="仿宋" w:cs="仿宋"/>
          <w:color w:val="auto"/>
        </w:rPr>
      </w:pPr>
    </w:p>
    <w:p>
      <w:pPr>
        <w:snapToGrid w:val="0"/>
        <w:spacing w:line="360" w:lineRule="auto"/>
        <w:outlineLvl w:val="0"/>
        <w:rPr>
          <w:rFonts w:hint="eastAsia" w:ascii="仿宋" w:hAnsi="仿宋" w:eastAsia="仿宋" w:cs="仿宋"/>
          <w:b/>
          <w:sz w:val="24"/>
          <w:szCs w:val="24"/>
          <w:highlight w:val="none"/>
        </w:rPr>
      </w:pPr>
      <w:r>
        <w:rPr>
          <w:rFonts w:hint="eastAsia" w:ascii="仿宋" w:hAnsi="仿宋" w:eastAsia="仿宋" w:cs="仿宋"/>
          <w:b/>
          <w:color w:val="auto"/>
          <w:sz w:val="24"/>
          <w:szCs w:val="16"/>
        </w:rPr>
        <w:br w:type="page"/>
      </w:r>
      <w:r>
        <w:rPr>
          <w:rFonts w:hint="eastAsia" w:ascii="仿宋" w:hAnsi="仿宋" w:eastAsia="仿宋" w:cs="仿宋"/>
          <w:b/>
          <w:bCs/>
          <w:color w:val="auto"/>
          <w:kern w:val="2"/>
          <w:sz w:val="30"/>
          <w:szCs w:val="30"/>
          <w:lang w:val="zh-CN" w:eastAsia="zh-CN" w:bidi="zh-CN"/>
        </w:rPr>
        <w:t>三、投标要求</w:t>
      </w:r>
    </w:p>
    <w:p>
      <w:pPr>
        <w:spacing w:after="120" w:line="500" w:lineRule="exact"/>
        <w:ind w:right="420" w:firstLine="480" w:firstLineChars="200"/>
        <w:jc w:val="left"/>
        <w:rPr>
          <w:rFonts w:hint="eastAsia" w:ascii="仿宋" w:hAnsi="仿宋" w:eastAsia="仿宋" w:cs="仿宋"/>
          <w:color w:val="000000"/>
          <w:sz w:val="24"/>
          <w:highlight w:val="none"/>
        </w:rPr>
      </w:pPr>
      <w:bookmarkStart w:id="5" w:name="_Toc26807"/>
      <w:bookmarkStart w:id="6" w:name="_Toc16717"/>
      <w:bookmarkStart w:id="7" w:name="_Toc382385925"/>
      <w:bookmarkStart w:id="8" w:name="_Toc7157"/>
      <w:bookmarkStart w:id="9" w:name="_Toc419059649"/>
      <w:bookmarkStart w:id="10" w:name="_Toc444461098"/>
      <w:bookmarkStart w:id="11" w:name="_Toc19612"/>
      <w:bookmarkStart w:id="12" w:name="_Toc211218947"/>
      <w:bookmarkStart w:id="13" w:name="_Toc286220704"/>
      <w:bookmarkStart w:id="14" w:name="_Toc357785219"/>
      <w:r>
        <w:rPr>
          <w:rFonts w:hint="eastAsia" w:ascii="仿宋" w:hAnsi="仿宋" w:eastAsia="仿宋" w:cs="仿宋"/>
          <w:sz w:val="24"/>
          <w:szCs w:val="24"/>
          <w:highlight w:val="none"/>
        </w:rPr>
        <w:t>1、</w:t>
      </w:r>
      <w:r>
        <w:rPr>
          <w:rFonts w:hint="eastAsia" w:ascii="仿宋" w:hAnsi="仿宋" w:eastAsia="仿宋" w:cs="仿宋"/>
          <w:sz w:val="24"/>
          <w:highlight w:val="none"/>
        </w:rPr>
        <w:t>本次采购项目核心产品：</w:t>
      </w:r>
      <w:r>
        <w:rPr>
          <w:rFonts w:hint="eastAsia" w:ascii="仿宋" w:hAnsi="仿宋" w:eastAsia="仿宋" w:cs="仿宋"/>
          <w:color w:val="000000"/>
          <w:sz w:val="24"/>
          <w:highlight w:val="none"/>
        </w:rPr>
        <w:t>被套。</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2、被套、床单、枕套应为同一颜色系列的产品。（由采购人提供面料图案样品）。</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3、中标人须严格按照采购人提供的样品图案制作床上用品成品。</w:t>
      </w:r>
    </w:p>
    <w:p>
      <w:pPr>
        <w:widowControl/>
        <w:snapToGrid w:val="0"/>
        <w:spacing w:line="360" w:lineRule="auto"/>
        <w:ind w:firstLine="480" w:firstLineChars="200"/>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以上产品技术参数为本项目最低配置要求，</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人投标时所提供的投标产品应等于或优于本项目配置要求。</w:t>
      </w:r>
      <w:bookmarkEnd w:id="5"/>
      <w:bookmarkEnd w:id="6"/>
    </w:p>
    <w:p>
      <w:pPr>
        <w:widowControl/>
        <w:snapToGrid w:val="0"/>
        <w:spacing w:line="360" w:lineRule="auto"/>
        <w:ind w:firstLine="480" w:firstLineChars="200"/>
        <w:jc w:val="left"/>
        <w:outlineLvl w:val="0"/>
        <w:rPr>
          <w:rFonts w:hint="eastAsia" w:ascii="仿宋" w:hAnsi="仿宋" w:eastAsia="仿宋" w:cs="仿宋"/>
          <w:sz w:val="24"/>
          <w:szCs w:val="24"/>
          <w:highlight w:val="none"/>
        </w:rPr>
      </w:pPr>
      <w:bookmarkStart w:id="15" w:name="_Toc22186"/>
      <w:bookmarkStart w:id="16" w:name="_Toc32419"/>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人所提供的所有产品均须满足本采购文件要求并符合国家产品的相关质量标准。</w:t>
      </w:r>
      <w:bookmarkEnd w:id="7"/>
      <w:bookmarkEnd w:id="8"/>
      <w:bookmarkEnd w:id="9"/>
      <w:bookmarkEnd w:id="10"/>
      <w:bookmarkEnd w:id="15"/>
      <w:bookmarkEnd w:id="16"/>
    </w:p>
    <w:p>
      <w:pPr>
        <w:widowControl/>
        <w:snapToGrid w:val="0"/>
        <w:spacing w:line="360" w:lineRule="auto"/>
        <w:ind w:firstLine="480" w:firstLineChars="200"/>
        <w:jc w:val="left"/>
        <w:outlineLvl w:val="0"/>
        <w:rPr>
          <w:rFonts w:hint="eastAsia" w:ascii="仿宋" w:hAnsi="仿宋" w:eastAsia="仿宋" w:cs="仿宋"/>
          <w:sz w:val="24"/>
          <w:szCs w:val="24"/>
          <w:highlight w:val="none"/>
        </w:rPr>
      </w:pPr>
      <w:bookmarkStart w:id="17" w:name="_Toc22202"/>
      <w:bookmarkStart w:id="18" w:name="_Toc13315"/>
      <w:bookmarkStart w:id="19" w:name="_Toc444461099"/>
      <w:bookmarkStart w:id="20" w:name="_Toc32312"/>
      <w:bookmarkStart w:id="21" w:name="_Toc419059650"/>
      <w:bookmarkStart w:id="22" w:name="_Toc382385926"/>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人应对采购文件规定的货物技术性能逐项做出实质性响应</w:t>
      </w:r>
      <w:bookmarkEnd w:id="17"/>
      <w:bookmarkEnd w:id="18"/>
      <w:bookmarkEnd w:id="19"/>
      <w:bookmarkEnd w:id="20"/>
      <w:bookmarkEnd w:id="21"/>
      <w:bookmarkEnd w:id="22"/>
      <w:r>
        <w:rPr>
          <w:rFonts w:hint="eastAsia" w:ascii="仿宋" w:hAnsi="仿宋" w:eastAsia="仿宋" w:cs="仿宋"/>
          <w:sz w:val="24"/>
          <w:szCs w:val="24"/>
          <w:highlight w:val="none"/>
        </w:rPr>
        <w:t>，若出现负偏离则做</w:t>
      </w:r>
      <w:r>
        <w:rPr>
          <w:rFonts w:hint="eastAsia" w:ascii="仿宋" w:hAnsi="仿宋" w:eastAsia="仿宋" w:cs="仿宋"/>
          <w:sz w:val="24"/>
          <w:szCs w:val="24"/>
          <w:highlight w:val="none"/>
          <w:lang w:eastAsia="zh-CN"/>
        </w:rPr>
        <w:t>扣分</w:t>
      </w:r>
      <w:r>
        <w:rPr>
          <w:rFonts w:hint="eastAsia" w:ascii="仿宋" w:hAnsi="仿宋" w:eastAsia="仿宋" w:cs="仿宋"/>
          <w:sz w:val="24"/>
          <w:szCs w:val="24"/>
          <w:highlight w:val="none"/>
        </w:rPr>
        <w:t>处理。</w:t>
      </w:r>
    </w:p>
    <w:bookmarkEnd w:id="11"/>
    <w:bookmarkEnd w:id="12"/>
    <w:bookmarkEnd w:id="13"/>
    <w:bookmarkEnd w:id="14"/>
    <w:p>
      <w:pPr>
        <w:snapToGrid w:val="0"/>
        <w:spacing w:line="360" w:lineRule="auto"/>
        <w:outlineLvl w:val="0"/>
        <w:rPr>
          <w:rFonts w:hint="eastAsia" w:ascii="仿宋" w:hAnsi="仿宋" w:eastAsia="仿宋" w:cs="仿宋"/>
          <w:b/>
          <w:bCs/>
          <w:color w:val="auto"/>
          <w:kern w:val="2"/>
          <w:sz w:val="30"/>
          <w:szCs w:val="30"/>
          <w:lang w:val="zh-CN" w:eastAsia="zh-CN" w:bidi="zh-CN"/>
        </w:rPr>
      </w:pPr>
      <w:r>
        <w:rPr>
          <w:rFonts w:hint="eastAsia" w:ascii="仿宋" w:hAnsi="仿宋" w:eastAsia="仿宋" w:cs="仿宋"/>
          <w:b/>
          <w:bCs/>
          <w:color w:val="auto"/>
          <w:kern w:val="2"/>
          <w:sz w:val="30"/>
          <w:szCs w:val="30"/>
          <w:lang w:val="zh-CN" w:eastAsia="zh-CN" w:bidi="zh-CN"/>
        </w:rPr>
        <w:t>四、项目报价要求</w:t>
      </w:r>
    </w:p>
    <w:p>
      <w:pPr>
        <w:spacing w:after="50" w:line="42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本项目为货物采购项目，投标报价是履行合同的最终价格，应包括货款、包装、运输、税金、货到就位等投标人完成本项目所需的一切费用，采购人不再支付任何费用；投标报价估算错误等引起的风险由投标人自行承担。</w:t>
      </w:r>
    </w:p>
    <w:p>
      <w:pPr>
        <w:spacing w:after="50" w:line="42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（2）预算控制价金额：</w:t>
      </w:r>
      <w:r>
        <w:rPr>
          <w:rFonts w:hint="eastAsia" w:ascii="仿宋" w:hAnsi="仿宋" w:eastAsia="仿宋" w:cs="仿宋"/>
          <w:color w:val="000000"/>
          <w:sz w:val="24"/>
          <w:highlight w:val="none"/>
          <w:lang w:val="en-US" w:eastAsia="zh-CN"/>
        </w:rPr>
        <w:t>600</w:t>
      </w:r>
      <w:r>
        <w:rPr>
          <w:rFonts w:hint="eastAsia" w:ascii="仿宋" w:hAnsi="仿宋" w:eastAsia="仿宋" w:cs="仿宋"/>
          <w:color w:val="000000"/>
          <w:sz w:val="24"/>
          <w:highlight w:val="none"/>
        </w:rPr>
        <w:t>元/套（预计数量</w:t>
      </w:r>
      <w:r>
        <w:rPr>
          <w:rFonts w:hint="eastAsia" w:ascii="仿宋" w:hAnsi="仿宋" w:eastAsia="仿宋" w:cs="仿宋"/>
          <w:color w:val="000000"/>
          <w:sz w:val="24"/>
          <w:highlight w:val="none"/>
          <w:lang w:val="en-US" w:eastAsia="zh-CN"/>
        </w:rPr>
        <w:t>800</w:t>
      </w:r>
      <w:r>
        <w:rPr>
          <w:rFonts w:hint="eastAsia" w:ascii="仿宋" w:hAnsi="仿宋" w:eastAsia="仿宋" w:cs="仿宋"/>
          <w:color w:val="000000"/>
          <w:sz w:val="24"/>
          <w:highlight w:val="none"/>
        </w:rPr>
        <w:t>套，报价统一报单价）。投标人报价需符合预算控制价要求，超出预算控制价的报价为无效投标。</w:t>
      </w:r>
    </w:p>
    <w:p>
      <w:pPr>
        <w:spacing w:after="50" w:line="420" w:lineRule="exact"/>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参照</w:t>
      </w:r>
      <w:r>
        <w:rPr>
          <w:rFonts w:hint="eastAsia" w:ascii="仿宋" w:hAnsi="仿宋" w:eastAsia="仿宋" w:cs="仿宋"/>
          <w:color w:val="auto"/>
          <w:sz w:val="24"/>
          <w:szCs w:val="24"/>
          <w:highlight w:val="none"/>
        </w:rPr>
        <w:t>财库〔2020〕46号文规定，对小型和微型企业产品的价格给予10%的扣除，用扣除后的价格参与评审（如</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人均为微小型企业，则不必再扣除），中小企业须提供《中小企业声明函》。参加政府采购活动的中小企业（监狱企业、残疾人福利性单位均视同小微企业）提供《中小企业（监狱企业、残疾人福利性单位均视同小微企业）声明函》原件，未提供的，视为放弃享受小微企业价格扣除优惠政策。</w:t>
      </w:r>
    </w:p>
    <w:p>
      <w:pPr>
        <w:widowControl/>
        <w:snapToGrid w:val="0"/>
        <w:spacing w:line="360" w:lineRule="auto"/>
        <w:ind w:firstLine="480" w:firstLineChars="200"/>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评标委员会认为</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人的报价明显低于其他通过符合性审查</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人不能证明其报价合理性的，评标委员会应当将其作为无效投标处理。</w:t>
      </w:r>
    </w:p>
    <w:p>
      <w:pPr>
        <w:widowControl/>
        <w:snapToGrid w:val="0"/>
        <w:spacing w:line="360" w:lineRule="auto"/>
        <w:ind w:firstLine="480" w:firstLineChars="200"/>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widowControl/>
        <w:snapToGrid w:val="0"/>
        <w:spacing w:line="360" w:lineRule="auto"/>
        <w:ind w:firstLine="480" w:firstLineChars="200"/>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napToGrid w:val="0"/>
        <w:spacing w:line="360" w:lineRule="auto"/>
        <w:ind w:firstLine="480" w:firstLineChars="200"/>
        <w:jc w:val="left"/>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snapToGrid w:val="0"/>
        <w:spacing w:line="360" w:lineRule="auto"/>
        <w:outlineLvl w:val="0"/>
        <w:rPr>
          <w:rFonts w:hint="eastAsia" w:ascii="仿宋" w:hAnsi="仿宋" w:eastAsia="仿宋" w:cs="仿宋"/>
          <w:b/>
          <w:bCs/>
          <w:color w:val="auto"/>
          <w:kern w:val="2"/>
          <w:sz w:val="30"/>
          <w:szCs w:val="30"/>
          <w:lang w:val="zh-CN" w:eastAsia="zh-CN" w:bidi="zh-CN"/>
        </w:rPr>
      </w:pPr>
      <w:r>
        <w:rPr>
          <w:rFonts w:hint="eastAsia" w:ascii="仿宋" w:hAnsi="仿宋" w:eastAsia="仿宋" w:cs="仿宋"/>
          <w:b/>
          <w:bCs/>
          <w:color w:val="auto"/>
          <w:kern w:val="2"/>
          <w:sz w:val="30"/>
          <w:szCs w:val="30"/>
          <w:lang w:val="zh-CN" w:eastAsia="zh-CN" w:bidi="zh-CN"/>
        </w:rPr>
        <w:t>五、售后服务要求</w:t>
      </w:r>
    </w:p>
    <w:p>
      <w:pPr>
        <w:pStyle w:val="10"/>
        <w:numPr>
          <w:ilvl w:val="0"/>
          <w:numId w:val="0"/>
        </w:numPr>
        <w:tabs>
          <w:tab w:val="left" w:pos="315"/>
          <w:tab w:val="clear" w:pos="700"/>
        </w:tabs>
        <w:spacing w:line="460" w:lineRule="exact"/>
        <w:ind w:left="25" w:leftChars="12" w:firstLine="480" w:firstLineChars="200"/>
        <w:rPr>
          <w:rFonts w:hint="eastAsia" w:ascii="仿宋" w:hAnsi="仿宋" w:eastAsia="仿宋" w:cs="仿宋"/>
          <w:sz w:val="24"/>
          <w:szCs w:val="24"/>
          <w:highlight w:val="none"/>
        </w:rPr>
      </w:pPr>
      <w:bookmarkStart w:id="23" w:name="_Toc167203817"/>
      <w:bookmarkStart w:id="24" w:name="_Toc167096970"/>
      <w:bookmarkStart w:id="25" w:name="_Toc291494284"/>
      <w:r>
        <w:rPr>
          <w:rFonts w:hint="eastAsia" w:ascii="仿宋" w:hAnsi="仿宋" w:eastAsia="仿宋" w:cs="仿宋"/>
          <w:sz w:val="24"/>
          <w:szCs w:val="24"/>
          <w:highlight w:val="none"/>
        </w:rPr>
        <w:t>供应商的服务承诺应按不低于采购文件中提出的服务要求的标准</w:t>
      </w:r>
      <w:r>
        <w:rPr>
          <w:rFonts w:hint="eastAsia" w:ascii="仿宋" w:hAnsi="仿宋" w:eastAsia="仿宋" w:cs="仿宋"/>
          <w:sz w:val="24"/>
          <w:szCs w:val="24"/>
          <w:highlight w:val="none"/>
          <w:lang w:eastAsia="zh-CN"/>
        </w:rPr>
        <w:t>作出</w:t>
      </w:r>
      <w:r>
        <w:rPr>
          <w:rFonts w:hint="eastAsia" w:ascii="仿宋" w:hAnsi="仿宋" w:eastAsia="仿宋" w:cs="仿宋"/>
          <w:sz w:val="24"/>
          <w:szCs w:val="24"/>
          <w:highlight w:val="none"/>
        </w:rPr>
        <w:t>响应。其基本服务要求如下：</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①从交货之日起一个月内，采购方在使用产品的过程中，如遇任何质量问题。要求成交人在10个工作日内及时更换，补给。</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②成交人提供所有产品具有符合本项目的质量合格证书。</w:t>
      </w:r>
    </w:p>
    <w:p>
      <w:pPr>
        <w:pStyle w:val="11"/>
        <w:numPr>
          <w:ilvl w:val="0"/>
          <w:numId w:val="0"/>
        </w:numPr>
        <w:tabs>
          <w:tab w:val="left" w:pos="360"/>
          <w:tab w:val="left" w:pos="645"/>
          <w:tab w:val="clear" w:pos="420"/>
        </w:tabs>
        <w:spacing w:before="0" w:after="0"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③严格遵守厂方和商家的售后服务承诺。</w:t>
      </w:r>
    </w:p>
    <w:p>
      <w:pPr>
        <w:snapToGrid w:val="0"/>
        <w:spacing w:line="360" w:lineRule="auto"/>
        <w:outlineLvl w:val="0"/>
        <w:rPr>
          <w:rFonts w:hint="eastAsia" w:ascii="仿宋" w:hAnsi="仿宋" w:eastAsia="仿宋" w:cs="仿宋"/>
          <w:b/>
          <w:bCs/>
          <w:color w:val="auto"/>
          <w:kern w:val="2"/>
          <w:sz w:val="30"/>
          <w:szCs w:val="30"/>
          <w:lang w:val="zh-CN" w:eastAsia="zh-CN" w:bidi="zh-CN"/>
        </w:rPr>
      </w:pPr>
      <w:r>
        <w:rPr>
          <w:rFonts w:hint="eastAsia" w:ascii="仿宋" w:hAnsi="仿宋" w:eastAsia="仿宋" w:cs="仿宋"/>
          <w:b/>
          <w:bCs/>
          <w:color w:val="auto"/>
          <w:kern w:val="2"/>
          <w:sz w:val="30"/>
          <w:szCs w:val="30"/>
          <w:lang w:val="zh-CN" w:eastAsia="zh-CN" w:bidi="zh-CN"/>
        </w:rPr>
        <w:t>六、质量要求</w:t>
      </w:r>
      <w:bookmarkEnd w:id="23"/>
      <w:bookmarkEnd w:id="24"/>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（1）供应商提供的产品制造标准及技术规范等，必须符合最新国家标准。各项质量技术标准应当符合国家强制性标准。</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（2）生产厂家原装全新合格产品，供应商不得以次充好；产品来源渠道必须合法，同时应根据国家有关规定、厂家服务承诺及采购单位的要求做好售后服务工作。</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（3）供应商应根据上表所列产品质量技术要求进行报价，否则其投标将被拒绝。</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（4）在质保期内，须提供相关货物款式、尺码的备品备件。</w:t>
      </w:r>
    </w:p>
    <w:p>
      <w:pPr>
        <w:pStyle w:val="11"/>
        <w:numPr>
          <w:ilvl w:val="0"/>
          <w:numId w:val="0"/>
        </w:numPr>
        <w:tabs>
          <w:tab w:val="left" w:pos="360"/>
          <w:tab w:val="left" w:pos="645"/>
          <w:tab w:val="left" w:pos="1047"/>
          <w:tab w:val="clear" w:pos="420"/>
        </w:tabs>
        <w:spacing w:line="460" w:lineRule="exact"/>
        <w:ind w:firstLine="480" w:firstLineChars="200"/>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（5）供应商提供的服装，面料、里料均是全新的、无异味、未使用过的；服装和面料制作等级均为优等品，并符合国家优等品标准的要求。</w:t>
      </w:r>
    </w:p>
    <w:p>
      <w:pPr>
        <w:pStyle w:val="10"/>
        <w:numPr>
          <w:ilvl w:val="0"/>
          <w:numId w:val="0"/>
        </w:numPr>
        <w:tabs>
          <w:tab w:val="left" w:pos="315"/>
          <w:tab w:val="clear" w:pos="700"/>
        </w:tabs>
        <w:spacing w:line="460" w:lineRule="exact"/>
        <w:rPr>
          <w:rFonts w:hint="eastAsia" w:ascii="仿宋" w:hAnsi="仿宋" w:eastAsia="仿宋" w:cs="仿宋"/>
          <w:b/>
          <w:bCs/>
          <w:sz w:val="24"/>
          <w:szCs w:val="24"/>
          <w:highlight w:val="none"/>
          <w:lang w:bidi="ar"/>
        </w:rPr>
      </w:pPr>
      <w:r>
        <w:rPr>
          <w:rFonts w:hint="eastAsia" w:ascii="仿宋" w:hAnsi="仿宋" w:eastAsia="仿宋" w:cs="仿宋"/>
          <w:b/>
          <w:bCs/>
          <w:color w:val="auto"/>
          <w:kern w:val="2"/>
          <w:sz w:val="30"/>
          <w:szCs w:val="30"/>
          <w:lang w:val="zh-CN" w:eastAsia="zh-CN" w:bidi="zh-CN"/>
        </w:rPr>
        <w:t>七、 交货时间及地点</w:t>
      </w:r>
      <w:r>
        <w:rPr>
          <w:rFonts w:hint="eastAsia" w:ascii="仿宋" w:hAnsi="仿宋" w:eastAsia="仿宋" w:cs="仿宋"/>
          <w:b/>
          <w:bCs/>
          <w:sz w:val="24"/>
          <w:szCs w:val="24"/>
          <w:highlight w:val="none"/>
          <w:lang w:bidi="ar"/>
        </w:rPr>
        <w:t xml:space="preserve">      </w:t>
      </w:r>
      <w:bookmarkEnd w:id="25"/>
    </w:p>
    <w:p>
      <w:pPr>
        <w:pStyle w:val="5"/>
        <w:tabs>
          <w:tab w:val="left" w:pos="600"/>
        </w:tabs>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（1）交货（验收）时间：</w:t>
      </w:r>
      <w:r>
        <w:rPr>
          <w:rFonts w:hint="eastAsia" w:ascii="仿宋" w:hAnsi="仿宋" w:eastAsia="仿宋" w:cs="仿宋"/>
          <w:sz w:val="24"/>
          <w:szCs w:val="24"/>
          <w:highlight w:val="none"/>
          <w:lang w:val="en-US" w:eastAsia="zh-CN"/>
        </w:rPr>
        <w:t>2022年8月20日前；</w:t>
      </w:r>
    </w:p>
    <w:p>
      <w:pPr>
        <w:pStyle w:val="10"/>
        <w:numPr>
          <w:ilvl w:val="0"/>
          <w:numId w:val="0"/>
        </w:numPr>
        <w:tabs>
          <w:tab w:val="left" w:pos="851"/>
          <w:tab w:val="clear" w:pos="700"/>
        </w:tabs>
        <w:spacing w:line="4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（2）交货地点：</w:t>
      </w:r>
      <w:r>
        <w:rPr>
          <w:rFonts w:hint="eastAsia" w:ascii="仿宋" w:hAnsi="仿宋" w:eastAsia="仿宋" w:cs="仿宋"/>
          <w:sz w:val="24"/>
          <w:szCs w:val="24"/>
          <w:highlight w:val="none"/>
          <w:lang w:eastAsia="zh-CN"/>
        </w:rPr>
        <w:t>西昌阳光学校</w:t>
      </w:r>
      <w:r>
        <w:rPr>
          <w:rFonts w:hint="eastAsia" w:ascii="仿宋" w:hAnsi="仿宋" w:eastAsia="仿宋" w:cs="仿宋"/>
          <w:sz w:val="24"/>
          <w:szCs w:val="24"/>
          <w:highlight w:val="none"/>
        </w:rPr>
        <w:t>。</w:t>
      </w:r>
    </w:p>
    <w:p>
      <w:pPr>
        <w:pStyle w:val="11"/>
        <w:numPr>
          <w:ilvl w:val="0"/>
          <w:numId w:val="0"/>
        </w:numPr>
        <w:tabs>
          <w:tab w:val="left" w:pos="360"/>
          <w:tab w:val="left" w:pos="645"/>
          <w:tab w:val="clear" w:pos="420"/>
        </w:tabs>
        <w:spacing w:before="0" w:after="0" w:line="460" w:lineRule="exact"/>
        <w:rPr>
          <w:rFonts w:hint="eastAsia" w:ascii="仿宋" w:hAnsi="仿宋" w:eastAsia="仿宋" w:cs="仿宋"/>
          <w:b/>
          <w:bCs/>
          <w:color w:val="auto"/>
          <w:kern w:val="2"/>
          <w:sz w:val="30"/>
          <w:szCs w:val="30"/>
          <w:lang w:val="zh-CN" w:eastAsia="zh-CN" w:bidi="zh-CN"/>
        </w:rPr>
      </w:pPr>
      <w:r>
        <w:rPr>
          <w:rFonts w:hint="eastAsia" w:ascii="仿宋" w:hAnsi="仿宋" w:eastAsia="仿宋" w:cs="仿宋"/>
          <w:b/>
          <w:bCs/>
          <w:color w:val="auto"/>
          <w:kern w:val="2"/>
          <w:sz w:val="30"/>
          <w:szCs w:val="30"/>
          <w:lang w:val="zh-CN" w:eastAsia="zh-CN" w:bidi="zh-CN"/>
        </w:rPr>
        <w:t>八、履约验收</w:t>
      </w:r>
    </w:p>
    <w:p>
      <w:pPr>
        <w:pStyle w:val="7"/>
        <w:spacing w:line="460" w:lineRule="exact"/>
        <w:ind w:firstLine="480" w:firstLineChars="200"/>
        <w:jc w:val="both"/>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由采购人组织专业人员会同成交人</w:t>
      </w:r>
      <w:r>
        <w:rPr>
          <w:rFonts w:hint="eastAsia" w:ascii="仿宋" w:hAnsi="仿宋" w:eastAsia="仿宋" w:cs="仿宋"/>
          <w:sz w:val="24"/>
          <w:szCs w:val="24"/>
          <w:highlight w:val="none"/>
          <w:lang w:val="en-US" w:eastAsia="zh-CN"/>
        </w:rPr>
        <w:t>参照</w:t>
      </w:r>
      <w:r>
        <w:rPr>
          <w:rFonts w:hint="eastAsia" w:ascii="仿宋" w:hAnsi="仿宋" w:eastAsia="仿宋" w:cs="仿宋"/>
          <w:sz w:val="24"/>
          <w:szCs w:val="24"/>
          <w:highlight w:val="none"/>
        </w:rPr>
        <w:t>政府采购相关法律法规以及《财政部关于进一步加强政府采购项目需求和履约验收管理的指导意见》财库（2016）205号文的要求进行验收，验收合格后，采购人进行资金结算。</w:t>
      </w:r>
    </w:p>
    <w:p>
      <w:pPr>
        <w:pStyle w:val="11"/>
        <w:numPr>
          <w:ilvl w:val="0"/>
          <w:numId w:val="0"/>
        </w:numPr>
        <w:tabs>
          <w:tab w:val="left" w:pos="360"/>
          <w:tab w:val="left" w:pos="645"/>
          <w:tab w:val="clear" w:pos="420"/>
        </w:tabs>
        <w:spacing w:before="0" w:after="0" w:line="460" w:lineRule="exact"/>
        <w:rPr>
          <w:rFonts w:hint="eastAsia" w:ascii="仿宋" w:hAnsi="仿宋" w:eastAsia="仿宋" w:cs="仿宋"/>
          <w:b/>
          <w:bCs/>
          <w:color w:val="auto"/>
          <w:kern w:val="2"/>
          <w:sz w:val="30"/>
          <w:szCs w:val="30"/>
          <w:lang w:val="en-US" w:eastAsia="zh-CN" w:bidi="zh-CN"/>
        </w:rPr>
      </w:pPr>
      <w:r>
        <w:rPr>
          <w:rFonts w:hint="eastAsia" w:ascii="仿宋" w:hAnsi="仿宋" w:eastAsia="仿宋" w:cs="仿宋"/>
          <w:b/>
          <w:bCs/>
          <w:color w:val="auto"/>
          <w:kern w:val="2"/>
          <w:sz w:val="30"/>
          <w:szCs w:val="30"/>
          <w:lang w:val="zh-CN" w:eastAsia="zh-CN" w:bidi="zh-CN"/>
        </w:rPr>
        <w:t>九、资金结算</w:t>
      </w:r>
    </w:p>
    <w:p>
      <w:pPr>
        <w:pStyle w:val="7"/>
        <w:spacing w:line="460" w:lineRule="exact"/>
        <w:ind w:firstLine="480" w:firstLineChars="200"/>
        <w:jc w:val="both"/>
        <w:outlineLvl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货物验收合格后填写《验收结算单》，由采购人签署验收合格、同意支付意见后，根据实际结算数量，据实结算。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0"/>
        </w:tabs>
        <w:ind w:left="420" w:hanging="420"/>
      </w:pPr>
      <w:rPr>
        <w:rFonts w:hint="eastAsia"/>
      </w:rPr>
    </w:lvl>
    <w:lvl w:ilvl="1" w:tentative="0">
      <w:start w:val="1"/>
      <w:numFmt w:val="decimal"/>
      <w:pStyle w:val="1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jUyYTdlYzZiZmU0MzI2YWEzZDBmNzM2OGU1M2YifQ=="/>
  </w:docVars>
  <w:rsids>
    <w:rsidRoot w:val="697A0DEA"/>
    <w:rsid w:val="697A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5"/>
    <w:basedOn w:val="1"/>
    <w:next w:val="1"/>
    <w:qFormat/>
    <w:uiPriority w:val="1"/>
    <w:pPr>
      <w:ind w:left="1520"/>
      <w:outlineLvl w:val="4"/>
    </w:pPr>
    <w:rPr>
      <w:rFonts w:ascii="宋体" w:hAnsi="宋体" w:eastAsia="宋体" w:cs="宋体"/>
      <w:b/>
      <w:bCs/>
      <w:sz w:val="24"/>
      <w:szCs w:val="24"/>
      <w:lang w:val="zh-CN" w:eastAsia="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Body Text Indent"/>
    <w:basedOn w:val="1"/>
    <w:uiPriority w:val="0"/>
    <w:pPr>
      <w:ind w:firstLine="630"/>
    </w:pPr>
    <w:rPr>
      <w:sz w:val="32"/>
      <w:szCs w:val="20"/>
    </w:rPr>
  </w:style>
  <w:style w:type="paragraph" w:styleId="6">
    <w:name w:val="Body Text Indent 2"/>
    <w:basedOn w:val="1"/>
    <w:qFormat/>
    <w:uiPriority w:val="0"/>
    <w:pPr>
      <w:spacing w:after="120" w:line="480" w:lineRule="auto"/>
      <w:ind w:left="200" w:leftChars="200"/>
    </w:pPr>
  </w:style>
  <w:style w:type="paragraph" w:styleId="7">
    <w:name w:val="Normal (Web)"/>
    <w:basedOn w:val="1"/>
    <w:uiPriority w:val="0"/>
    <w:pPr>
      <w:widowControl/>
      <w:spacing w:before="100" w:beforeAutospacing="1" w:after="100" w:afterAutospacing="1"/>
      <w:jc w:val="left"/>
    </w:pPr>
    <w:rPr>
      <w:rFonts w:ascii="宋体"/>
      <w:kern w:val="0"/>
      <w:sz w:val="18"/>
      <w:szCs w:val="18"/>
    </w:rPr>
  </w:style>
  <w:style w:type="paragraph" w:customStyle="1" w:styleId="10">
    <w:name w:val="（符号）三标题1.1"/>
    <w:basedOn w:val="1"/>
    <w:next w:val="6"/>
    <w:qFormat/>
    <w:uiPriority w:val="0"/>
    <w:pPr>
      <w:numPr>
        <w:ilvl w:val="1"/>
        <w:numId w:val="1"/>
      </w:numPr>
      <w:spacing w:line="500" w:lineRule="exact"/>
    </w:pPr>
    <w:rPr>
      <w:rFonts w:hAnsi="宋体"/>
      <w:sz w:val="24"/>
      <w:szCs w:val="24"/>
    </w:rPr>
  </w:style>
  <w:style w:type="paragraph" w:customStyle="1" w:styleId="11">
    <w:name w:val="(符号)三标题1.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2022-07-04T03:56:00Z</dcterms:created>
  <dc:creator>LYF</dc:creator>
  <cp:lastModifiedBy>LYF</cp:lastModifiedBy>
  <dcterms:modified xsi:type="dcterms:W3CDTF">2022-07-04T03:59:29Z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25A962A31F5744F9A8CF0321E8B82FBF</vt:lpwstr>
  </property>
</Properties>
</file>