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3" w:name="_GoBack"/>
      <w:bookmarkStart w:id="0" w:name="OLE_LINK1"/>
      <w:r>
        <w:rPr>
          <w:rFonts w:hint="eastAsia" w:ascii="宋体" w:hAnsi="宋体" w:eastAsia="宋体" w:cs="宋体"/>
          <w:sz w:val="44"/>
          <w:szCs w:val="44"/>
        </w:rPr>
        <w:t>智慧宝安管控指挥石岩分中心2022-2025年度一体化运维服务更正公告</w:t>
      </w:r>
    </w:p>
    <w:bookmarkEnd w:id="3"/>
    <w:p>
      <w:pPr>
        <w:jc w:val="center"/>
        <w:rPr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项目基本情况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原公告的采购项目编号：BADL2022000225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原公告的采购项目名称：智慧宝安管控指挥石岩分中心2022-2025年度一体化运维服务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更正信息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招标文件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更正内容：招标文件合同条款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第二条合同金额</w:t>
      </w:r>
      <w:r>
        <w:rPr>
          <w:rFonts w:hint="eastAsia" w:ascii="宋体" w:hAnsi="宋体" w:eastAsia="宋体" w:cs="宋体"/>
          <w:sz w:val="28"/>
          <w:szCs w:val="28"/>
        </w:rPr>
        <w:t>更正如下:</w:t>
      </w:r>
      <w:bookmarkStart w:id="1" w:name="_Toc216520196"/>
      <w:bookmarkStart w:id="2" w:name="_Toc232999024"/>
    </w:p>
    <w:bookmarkEnd w:id="1"/>
    <w:bookmarkEnd w:id="2"/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本合同总金额为人民币     万元整（人民币      整），此金额包括所有所需缴付的国家及地方一切税项。为固定不变价格，且不随通货膨胀的影响而波动。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（一）合同签订15天内，甲方按照国库集中支付制度和支付程序，支付项目预付款，付款金额为人民币¥1,300,000.00元整（人民币壹佰叁拾万元整）。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（二）合同签订半年，甲方按照国库集中支付制度和支付程序，向乙方支付剩余款项的80%，即人民币¥XXX元整(人民币                元整)。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（三）本项目服务期为自合同签订起一年，服务期限届满且经甲方考核通过后30天内，甲方按照国库集中支付制度和支付程序，向乙方支付合同剩余款项，即人民币¥XXX元整(人民币     元整)。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每笔款项支付前，乙方应先提供当期等额合法发票。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更正日期：2022年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三、其他补充事宜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《招标文件》、招标公告如涉及上述内容的应作相应修改，若本通知与原《招标文件》、招标公告内容有不一致之处，以本公告为准。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四、凡对本次公告内容提出询问，请按以下方式联系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1.采购人信息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深圳市宝安区石岩街道办事处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深圳市宝安区爱群路与石环路交叉口东南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200米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0755-27766056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2.采购代理机构信息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名称：广州高新工程顾问有限公司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地址：深圳市福田区泰然九路天地源盛唐大厦东座1403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联系方式：0755-88918228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3.项目联系方式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项目联系人：郑工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电话：0755-88918228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技术支持：0755-86500023</w:t>
      </w:r>
    </w:p>
    <w:p>
      <w:pPr>
        <w:tabs>
          <w:tab w:val="left" w:pos="5684"/>
          <w:tab w:val="right" w:pos="8746"/>
        </w:tabs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tabs>
          <w:tab w:val="left" w:pos="5684"/>
          <w:tab w:val="right" w:pos="8746"/>
        </w:tabs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广州高新工程顾问有限公司 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14007"/>
    <w:multiLevelType w:val="singleLevel"/>
    <w:tmpl w:val="BE2140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0OWI4ZmQ0ZDViOGUwN2RlOWI2NzRiZTEyMjJkMDIifQ=="/>
  </w:docVars>
  <w:rsids>
    <w:rsidRoot w:val="54C7503B"/>
    <w:rsid w:val="00174E6B"/>
    <w:rsid w:val="001A25ED"/>
    <w:rsid w:val="004F3E2F"/>
    <w:rsid w:val="006F1C36"/>
    <w:rsid w:val="00A067B2"/>
    <w:rsid w:val="12BF527A"/>
    <w:rsid w:val="15ED1717"/>
    <w:rsid w:val="1B8119BF"/>
    <w:rsid w:val="3F275F2C"/>
    <w:rsid w:val="42BE0C7A"/>
    <w:rsid w:val="4835676C"/>
    <w:rsid w:val="54C7503B"/>
    <w:rsid w:val="600F7976"/>
    <w:rsid w:val="61FB15F1"/>
    <w:rsid w:val="6A235BBA"/>
    <w:rsid w:val="6F0B4673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590</Words>
  <Characters>678</Characters>
  <Lines>26</Lines>
  <Paragraphs>35</Paragraphs>
  <TotalTime>3</TotalTime>
  <ScaleCrop>false</ScaleCrop>
  <LinksUpToDate>false</LinksUpToDate>
  <CharactersWithSpaces>769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2021-12-15T01:53:00Z</dcterms:created>
  <dc:creator>重新开始</dc:creator>
  <cp:lastModifiedBy>高星</cp:lastModifiedBy>
  <dcterms:modified xsi:type="dcterms:W3CDTF">2022-07-01T08:56:52Z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1FE128B5054C460697B9E273BD526491</vt:lpwstr>
  </property>
</Properties>
</file>