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outlineLvl w:val="0"/>
        <w:rPr>
          <w:rFonts w:hint="eastAsia" w:ascii="方正小标宋简体" w:eastAsia="方正小标宋简体" w:cs="黑体"/>
          <w:snapToGrid w:val="0"/>
          <w:kern w:val="0"/>
          <w:sz w:val="32"/>
          <w:szCs w:val="32"/>
        </w:rPr>
      </w:pPr>
      <w:r>
        <w:rPr>
          <w:rFonts w:hint="eastAsia" w:ascii="方正小标宋简体" w:hAnsi="华文中宋" w:eastAsia="方正小标宋简体" w:cs="黑体"/>
          <w:snapToGrid w:val="0"/>
          <w:kern w:val="0"/>
          <w:sz w:val="44"/>
          <w:szCs w:val="44"/>
          <w:lang w:val="zh-CN"/>
        </w:rPr>
        <w:t>谈判</w:t>
      </w:r>
      <w:r>
        <w:rPr>
          <w:rFonts w:hint="eastAsia" w:ascii="方正小标宋简体" w:hAnsi="华文中宋" w:eastAsia="方正小标宋简体" w:cs="黑体"/>
          <w:snapToGrid w:val="0"/>
          <w:kern w:val="0"/>
          <w:sz w:val="44"/>
          <w:szCs w:val="44"/>
        </w:rPr>
        <w:t>公告</w:t>
      </w:r>
    </w:p>
    <w:p>
      <w:pPr>
        <w:autoSpaceDE w:val="0"/>
        <w:autoSpaceDN w:val="0"/>
        <w:adjustRightInd w:val="0"/>
        <w:rPr>
          <w:rFonts w:ascii="楷体_GB2312" w:hAnsi="宋体" w:eastAsia="楷体_GB2312" w:cs="宋体"/>
          <w:snapToGrid w:val="0"/>
          <w:kern w:val="0"/>
          <w:sz w:val="24"/>
          <w:szCs w:val="24"/>
          <w:lang w:val="zh-CN"/>
        </w:rPr>
      </w:pPr>
    </w:p>
    <w:p>
      <w:pPr>
        <w:autoSpaceDE w:val="0"/>
        <w:autoSpaceDN w:val="0"/>
        <w:adjustRightInd w:val="0"/>
        <w:spacing w:line="560" w:lineRule="atLeast"/>
        <w:ind w:firstLine="560" w:firstLineChars="200"/>
        <w:rPr>
          <w:rFonts w:ascii="黑体" w:hAnsi="宋体" w:eastAsia="黑体" w:cs="宋体"/>
          <w:bCs/>
          <w:snapToGrid w:val="0"/>
          <w:kern w:val="0"/>
          <w:sz w:val="28"/>
          <w:szCs w:val="28"/>
          <w:lang w:val="zh-CN"/>
        </w:rPr>
      </w:pPr>
      <w:r>
        <w:rPr>
          <w:rFonts w:hint="eastAsia"/>
          <w:snapToGrid w:val="0"/>
          <w:kern w:val="0"/>
          <w:sz w:val="28"/>
          <w:szCs w:val="28"/>
        </w:rPr>
        <w:t>我部就以下项目进行国内公开竞争性谈判，采购资金已全部落实，欢迎符合条件的供应商参加报价。</w:t>
      </w:r>
      <w:bookmarkStart w:id="0" w:name="_GoBack"/>
      <w:bookmarkEnd w:id="0"/>
    </w:p>
    <w:p>
      <w:pPr>
        <w:numPr>
          <w:ilvl w:val="0"/>
          <w:numId w:val="1"/>
        </w:numPr>
        <w:autoSpaceDE w:val="0"/>
        <w:autoSpaceDN w:val="0"/>
        <w:adjustRightInd w:val="0"/>
        <w:spacing w:line="560" w:lineRule="atLeast"/>
        <w:rPr>
          <w:rFonts w:ascii="黑体" w:hAnsi="宋体" w:eastAsia="黑体" w:cs="宋体"/>
          <w:bCs/>
          <w:snapToGrid w:val="0"/>
          <w:kern w:val="0"/>
          <w:sz w:val="28"/>
          <w:szCs w:val="28"/>
          <w:lang w:val="zh-CN"/>
        </w:rPr>
      </w:pPr>
      <w:r>
        <w:rPr>
          <w:rFonts w:hint="eastAsia" w:ascii="黑体" w:hAnsi="宋体" w:eastAsia="黑体" w:cs="宋体"/>
          <w:bCs/>
          <w:snapToGrid w:val="0"/>
          <w:kern w:val="0"/>
          <w:sz w:val="28"/>
          <w:szCs w:val="28"/>
          <w:lang w:val="zh-CN"/>
        </w:rPr>
        <w:t>项目名称</w:t>
      </w:r>
      <w:r>
        <w:rPr>
          <w:rFonts w:hint="eastAsia" w:ascii="宋体" w:hAnsi="宋体"/>
          <w:snapToGrid w:val="0"/>
          <w:kern w:val="0"/>
          <w:sz w:val="28"/>
          <w:szCs w:val="28"/>
        </w:rPr>
        <w:t>：</w:t>
      </w:r>
      <w:r>
        <w:rPr>
          <w:rFonts w:hint="eastAsia" w:ascii="宋体" w:hAnsi="宋体" w:eastAsia="黑体"/>
          <w:sz w:val="28"/>
          <w:szCs w:val="28"/>
        </w:rPr>
        <w:t>学校办公区垃圾清运服务项目</w:t>
      </w:r>
    </w:p>
    <w:p>
      <w:pPr>
        <w:numPr>
          <w:ilvl w:val="0"/>
          <w:numId w:val="1"/>
        </w:numPr>
        <w:autoSpaceDE w:val="0"/>
        <w:autoSpaceDN w:val="0"/>
        <w:adjustRightInd w:val="0"/>
        <w:spacing w:line="560" w:lineRule="atLeast"/>
        <w:rPr>
          <w:rFonts w:hint="eastAsia" w:ascii="宋体" w:hAnsi="宋体" w:eastAsia="黑体"/>
          <w:sz w:val="28"/>
          <w:szCs w:val="28"/>
          <w:lang w:val="zh-CN"/>
        </w:rPr>
      </w:pPr>
      <w:r>
        <w:rPr>
          <w:rFonts w:hint="eastAsia" w:ascii="黑体" w:hAnsi="宋体" w:eastAsia="黑体" w:cs="宋体"/>
          <w:bCs/>
          <w:snapToGrid w:val="0"/>
          <w:kern w:val="0"/>
          <w:sz w:val="28"/>
          <w:szCs w:val="28"/>
          <w:lang w:val="zh-CN"/>
        </w:rPr>
        <w:t>项</w:t>
      </w:r>
      <w:r>
        <w:rPr>
          <w:rFonts w:hint="eastAsia" w:ascii="宋体" w:hAnsi="宋体" w:eastAsia="黑体"/>
          <w:sz w:val="28"/>
          <w:szCs w:val="28"/>
          <w:lang w:val="zh-CN"/>
        </w:rPr>
        <w:t>目编号</w:t>
      </w:r>
      <w:r>
        <w:rPr>
          <w:rFonts w:hint="eastAsia" w:ascii="宋体" w:hAnsi="宋体" w:eastAsia="黑体"/>
          <w:sz w:val="28"/>
          <w:szCs w:val="28"/>
        </w:rPr>
        <w:t>：</w:t>
      </w:r>
      <w:r>
        <w:rPr>
          <w:rFonts w:hint="eastAsia" w:ascii="宋体" w:hAnsi="宋体" w:eastAsia="黑体"/>
          <w:sz w:val="28"/>
          <w:szCs w:val="28"/>
          <w:lang w:val="zh-CN"/>
        </w:rPr>
        <w:t>2022-JY20-F3001</w:t>
      </w:r>
      <w:r>
        <w:rPr>
          <w:rFonts w:hint="eastAsia" w:ascii="宋体" w:hAnsi="宋体" w:eastAsia="黑体"/>
          <w:sz w:val="28"/>
          <w:szCs w:val="28"/>
          <w:lang w:val="en-US" w:eastAsia="zh-CN"/>
        </w:rPr>
        <w:t>/GXCZ-A1-22630323</w:t>
      </w:r>
    </w:p>
    <w:p>
      <w:pPr>
        <w:numPr>
          <w:ilvl w:val="0"/>
          <w:numId w:val="1"/>
        </w:numPr>
        <w:autoSpaceDE w:val="0"/>
        <w:autoSpaceDN w:val="0"/>
        <w:adjustRightInd w:val="0"/>
        <w:spacing w:line="560" w:lineRule="atLeast"/>
        <w:rPr>
          <w:rFonts w:hint="eastAsia" w:ascii="黑体" w:hAnsi="宋体" w:eastAsia="黑体" w:cs="宋体"/>
          <w:bCs/>
          <w:snapToGrid w:val="0"/>
          <w:kern w:val="0"/>
          <w:sz w:val="28"/>
          <w:szCs w:val="28"/>
          <w:lang w:val="zh-CN"/>
        </w:rPr>
      </w:pPr>
      <w:r>
        <w:rPr>
          <w:rFonts w:hint="eastAsia" w:ascii="黑体" w:hAnsi="宋体" w:eastAsia="黑体" w:cs="宋体"/>
          <w:bCs/>
          <w:snapToGrid w:val="0"/>
          <w:kern w:val="0"/>
          <w:sz w:val="28"/>
          <w:szCs w:val="28"/>
          <w:lang w:val="zh-CN"/>
        </w:rPr>
        <w:t>货物名称、数量：</w:t>
      </w:r>
    </w:p>
    <w:tbl>
      <w:tblPr>
        <w:tblStyle w:val="6"/>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777"/>
        <w:gridCol w:w="1538"/>
        <w:gridCol w:w="1769"/>
        <w:gridCol w:w="1631"/>
        <w:gridCol w:w="1254"/>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序号</w:t>
            </w:r>
          </w:p>
        </w:tc>
        <w:tc>
          <w:tcPr>
            <w:tcW w:w="1777" w:type="dxa"/>
            <w:tcBorders>
              <w:top w:val="single" w:color="auto" w:sz="4" w:space="0"/>
              <w:left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服务项目</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规格型号</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4"/>
              </w:rPr>
            </w:pPr>
            <w:r>
              <w:rPr>
                <w:rFonts w:hint="eastAsia" w:ascii="黑体" w:hAnsi="黑体" w:eastAsia="黑体"/>
                <w:sz w:val="24"/>
              </w:rPr>
              <w:t>最高投标限价（元）</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服务</w:t>
            </w:r>
          </w:p>
          <w:p>
            <w:pPr>
              <w:jc w:val="center"/>
              <w:rPr>
                <w:rFonts w:hint="eastAsia" w:ascii="黑体" w:hAnsi="黑体" w:eastAsia="黑体"/>
                <w:sz w:val="24"/>
              </w:rPr>
            </w:pPr>
            <w:r>
              <w:rPr>
                <w:rFonts w:hint="eastAsia" w:ascii="黑体" w:hAnsi="黑体" w:eastAsia="黑体"/>
                <w:sz w:val="24"/>
              </w:rPr>
              <w:t>时间</w:t>
            </w:r>
          </w:p>
        </w:tc>
        <w:tc>
          <w:tcPr>
            <w:tcW w:w="1254" w:type="dxa"/>
            <w:tcBorders>
              <w:top w:val="single" w:color="auto" w:sz="4" w:space="0"/>
              <w:left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服务</w:t>
            </w:r>
          </w:p>
          <w:p>
            <w:pPr>
              <w:jc w:val="center"/>
              <w:rPr>
                <w:rFonts w:hint="eastAsia" w:ascii="黑体" w:hAnsi="黑体" w:eastAsia="黑体"/>
                <w:sz w:val="24"/>
              </w:rPr>
            </w:pPr>
            <w:r>
              <w:rPr>
                <w:rFonts w:hint="eastAsia" w:ascii="黑体" w:hAnsi="黑体" w:eastAsia="黑体"/>
                <w:sz w:val="24"/>
              </w:rPr>
              <w:t>地点</w:t>
            </w:r>
          </w:p>
        </w:tc>
        <w:tc>
          <w:tcPr>
            <w:tcW w:w="1059" w:type="dxa"/>
            <w:tcBorders>
              <w:top w:val="single" w:color="auto" w:sz="4" w:space="0"/>
              <w:left w:val="single" w:color="auto" w:sz="4" w:space="0"/>
              <w:right w:val="single" w:color="auto" w:sz="4" w:space="0"/>
            </w:tcBorders>
            <w:noWrap w:val="0"/>
            <w:vAlign w:val="center"/>
          </w:tcPr>
          <w:p>
            <w:pPr>
              <w:jc w:val="center"/>
              <w:rPr>
                <w:rFonts w:hint="eastAsia"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rPr>
            </w:pPr>
            <w:r>
              <w:rPr>
                <w:rFonts w:hint="eastAsia" w:ascii="宋体" w:hAnsi="宋体"/>
              </w:rPr>
              <w:t>1</w:t>
            </w:r>
          </w:p>
        </w:tc>
        <w:tc>
          <w:tcPr>
            <w:tcW w:w="1777" w:type="dxa"/>
            <w:tcBorders>
              <w:left w:val="single" w:color="auto" w:sz="4" w:space="0"/>
              <w:right w:val="single" w:color="auto" w:sz="4" w:space="0"/>
            </w:tcBorders>
            <w:noWrap w:val="0"/>
            <w:vAlign w:val="center"/>
          </w:tcPr>
          <w:p>
            <w:pPr>
              <w:jc w:val="center"/>
              <w:rPr>
                <w:b/>
                <w:szCs w:val="21"/>
              </w:rPr>
            </w:pPr>
            <w:r>
              <w:rPr>
                <w:rFonts w:hint="eastAsia"/>
                <w:b/>
                <w:szCs w:val="21"/>
              </w:rPr>
              <w:t>生活垃圾</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240L/桶</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29</w:t>
            </w:r>
          </w:p>
        </w:tc>
        <w:tc>
          <w:tcPr>
            <w:tcW w:w="1631" w:type="dxa"/>
            <w:vMerge w:val="restart"/>
            <w:tcBorders>
              <w:left w:val="single" w:color="auto" w:sz="4" w:space="0"/>
              <w:right w:val="single" w:color="auto" w:sz="4" w:space="0"/>
            </w:tcBorders>
            <w:noWrap w:val="0"/>
            <w:vAlign w:val="center"/>
          </w:tcPr>
          <w:p>
            <w:pPr>
              <w:widowControl/>
              <w:jc w:val="center"/>
              <w:rPr>
                <w:rFonts w:ascii="仿宋_GB2312" w:eastAsia="仿宋_GB2312"/>
                <w:sz w:val="24"/>
              </w:rPr>
            </w:pPr>
            <w:r>
              <w:rPr>
                <w:rFonts w:hint="eastAsia" w:ascii="宋体" w:hAnsi="宋体"/>
              </w:rPr>
              <w:t>合同签订后一年</w:t>
            </w:r>
          </w:p>
        </w:tc>
        <w:tc>
          <w:tcPr>
            <w:tcW w:w="1254" w:type="dxa"/>
            <w:vMerge w:val="restart"/>
            <w:tcBorders>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北京市昌平区</w:t>
            </w:r>
          </w:p>
        </w:tc>
        <w:tc>
          <w:tcPr>
            <w:tcW w:w="1059" w:type="dxa"/>
            <w:vMerge w:val="restart"/>
            <w:tcBorders>
              <w:left w:val="single" w:color="auto" w:sz="4" w:space="0"/>
              <w:right w:val="single" w:color="auto" w:sz="4" w:space="0"/>
            </w:tcBorders>
            <w:noWrap w:val="0"/>
            <w:vAlign w:val="center"/>
          </w:tcPr>
          <w:p>
            <w:pPr>
              <w:spacing w:line="5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rPr>
            </w:pPr>
            <w:r>
              <w:rPr>
                <w:rFonts w:hint="eastAsia" w:ascii="宋体" w:hAnsi="宋体"/>
              </w:rPr>
              <w:t>2</w:t>
            </w:r>
          </w:p>
        </w:tc>
        <w:tc>
          <w:tcPr>
            <w:tcW w:w="1777" w:type="dxa"/>
            <w:tcBorders>
              <w:left w:val="single" w:color="auto" w:sz="4" w:space="0"/>
              <w:right w:val="single" w:color="auto" w:sz="4" w:space="0"/>
            </w:tcBorders>
            <w:noWrap w:val="0"/>
            <w:vAlign w:val="center"/>
          </w:tcPr>
          <w:p>
            <w:pPr>
              <w:jc w:val="center"/>
              <w:rPr>
                <w:rFonts w:hint="eastAsia" w:ascii="仿宋_GB2312" w:eastAsia="仿宋_GB2312"/>
                <w:sz w:val="24"/>
              </w:rPr>
            </w:pPr>
            <w:r>
              <w:rPr>
                <w:rFonts w:hint="eastAsia"/>
                <w:b/>
                <w:szCs w:val="21"/>
              </w:rPr>
              <w:t>绿化垃圾</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b/>
                <w:sz w:val="18"/>
                <w:szCs w:val="18"/>
              </w:rPr>
              <w:t>8方压缩车/辆</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b/>
                <w:szCs w:val="21"/>
              </w:rPr>
              <w:t>1600</w:t>
            </w:r>
          </w:p>
        </w:tc>
        <w:tc>
          <w:tcPr>
            <w:tcW w:w="1631" w:type="dxa"/>
            <w:vMerge w:val="continue"/>
            <w:tcBorders>
              <w:left w:val="single" w:color="auto" w:sz="4" w:space="0"/>
              <w:right w:val="single" w:color="auto" w:sz="4" w:space="0"/>
            </w:tcBorders>
            <w:noWrap w:val="0"/>
            <w:vAlign w:val="center"/>
          </w:tcPr>
          <w:p>
            <w:pPr>
              <w:widowControl/>
              <w:jc w:val="center"/>
              <w:rPr>
                <w:rFonts w:hint="eastAsia" w:ascii="仿宋_GB2312" w:eastAsia="仿宋_GB2312"/>
                <w:sz w:val="24"/>
              </w:rPr>
            </w:pPr>
          </w:p>
        </w:tc>
        <w:tc>
          <w:tcPr>
            <w:tcW w:w="1254" w:type="dxa"/>
            <w:vMerge w:val="continue"/>
            <w:tcBorders>
              <w:left w:val="single" w:color="auto" w:sz="4" w:space="0"/>
              <w:right w:val="single" w:color="auto" w:sz="4" w:space="0"/>
            </w:tcBorders>
            <w:noWrap w:val="0"/>
            <w:vAlign w:val="center"/>
          </w:tcPr>
          <w:p>
            <w:pPr>
              <w:jc w:val="center"/>
              <w:rPr>
                <w:rFonts w:hint="eastAsia" w:ascii="宋体" w:hAnsi="宋体"/>
              </w:rPr>
            </w:pPr>
          </w:p>
        </w:tc>
        <w:tc>
          <w:tcPr>
            <w:tcW w:w="1059" w:type="dxa"/>
            <w:vMerge w:val="continue"/>
            <w:tcBorders>
              <w:left w:val="single" w:color="auto" w:sz="4" w:space="0"/>
              <w:right w:val="single" w:color="auto" w:sz="4" w:space="0"/>
            </w:tcBorders>
            <w:noWrap w:val="0"/>
            <w:vAlign w:val="center"/>
          </w:tcPr>
          <w:p>
            <w:pPr>
              <w:spacing w:line="5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rPr>
            </w:pPr>
            <w:r>
              <w:rPr>
                <w:rFonts w:hint="eastAsia" w:ascii="宋体" w:hAnsi="宋体"/>
              </w:rPr>
              <w:t>3</w:t>
            </w:r>
          </w:p>
        </w:tc>
        <w:tc>
          <w:tcPr>
            <w:tcW w:w="1777" w:type="dxa"/>
            <w:tcBorders>
              <w:left w:val="single" w:color="auto" w:sz="4" w:space="0"/>
              <w:right w:val="single" w:color="auto" w:sz="4" w:space="0"/>
            </w:tcBorders>
            <w:noWrap w:val="0"/>
            <w:vAlign w:val="center"/>
          </w:tcPr>
          <w:p>
            <w:pPr>
              <w:ind w:firstLine="211" w:firstLineChars="100"/>
              <w:rPr>
                <w:rFonts w:hint="eastAsia" w:ascii="仿宋_GB2312" w:eastAsia="仿宋_GB2312"/>
                <w:sz w:val="24"/>
              </w:rPr>
            </w:pPr>
            <w:r>
              <w:rPr>
                <w:rFonts w:hint="eastAsia"/>
                <w:b/>
                <w:szCs w:val="21"/>
              </w:rPr>
              <w:t>生活垃圾</w:t>
            </w:r>
          </w:p>
        </w:tc>
        <w:tc>
          <w:tcPr>
            <w:tcW w:w="1538" w:type="dxa"/>
            <w:tcBorders>
              <w:top w:val="single" w:color="auto" w:sz="4" w:space="0"/>
              <w:left w:val="single" w:color="auto" w:sz="4" w:space="0"/>
              <w:right w:val="single" w:color="auto" w:sz="4" w:space="0"/>
            </w:tcBorders>
            <w:noWrap w:val="0"/>
            <w:vAlign w:val="center"/>
          </w:tcPr>
          <w:p>
            <w:pPr>
              <w:jc w:val="center"/>
              <w:rPr>
                <w:rFonts w:ascii="仿宋_GB2312" w:eastAsia="仿宋_GB2312"/>
                <w:sz w:val="24"/>
              </w:rPr>
            </w:pPr>
            <w:r>
              <w:rPr>
                <w:rFonts w:hint="eastAsia"/>
                <w:b/>
                <w:sz w:val="18"/>
                <w:szCs w:val="18"/>
              </w:rPr>
              <w:t>8方敞篷车/辆</w:t>
            </w:r>
          </w:p>
        </w:tc>
        <w:tc>
          <w:tcPr>
            <w:tcW w:w="1769" w:type="dxa"/>
            <w:tcBorders>
              <w:top w:val="single" w:color="auto" w:sz="4" w:space="0"/>
              <w:left w:val="single" w:color="auto" w:sz="4" w:space="0"/>
              <w:right w:val="single" w:color="auto" w:sz="4" w:space="0"/>
            </w:tcBorders>
            <w:noWrap w:val="0"/>
            <w:vAlign w:val="center"/>
          </w:tcPr>
          <w:p>
            <w:pPr>
              <w:jc w:val="center"/>
              <w:rPr>
                <w:rFonts w:hint="eastAsia" w:ascii="仿宋_GB2312" w:eastAsia="仿宋_GB2312"/>
                <w:sz w:val="24"/>
              </w:rPr>
            </w:pPr>
            <w:r>
              <w:rPr>
                <w:rFonts w:hint="eastAsia"/>
                <w:b/>
                <w:szCs w:val="21"/>
              </w:rPr>
              <w:t>1100</w:t>
            </w:r>
          </w:p>
        </w:tc>
        <w:tc>
          <w:tcPr>
            <w:tcW w:w="1631" w:type="dxa"/>
            <w:vMerge w:val="continue"/>
            <w:tcBorders>
              <w:left w:val="single" w:color="auto" w:sz="4" w:space="0"/>
              <w:right w:val="single" w:color="auto" w:sz="4" w:space="0"/>
            </w:tcBorders>
            <w:noWrap w:val="0"/>
            <w:vAlign w:val="center"/>
          </w:tcPr>
          <w:p>
            <w:pPr>
              <w:widowControl/>
              <w:jc w:val="center"/>
              <w:rPr>
                <w:rFonts w:hint="eastAsia" w:ascii="仿宋_GB2312" w:eastAsia="仿宋_GB2312"/>
                <w:sz w:val="24"/>
              </w:rPr>
            </w:pPr>
          </w:p>
        </w:tc>
        <w:tc>
          <w:tcPr>
            <w:tcW w:w="1254" w:type="dxa"/>
            <w:vMerge w:val="continue"/>
            <w:tcBorders>
              <w:left w:val="single" w:color="auto" w:sz="4" w:space="0"/>
              <w:right w:val="single" w:color="auto" w:sz="4" w:space="0"/>
            </w:tcBorders>
            <w:noWrap w:val="0"/>
            <w:vAlign w:val="center"/>
          </w:tcPr>
          <w:p>
            <w:pPr>
              <w:jc w:val="center"/>
              <w:rPr>
                <w:rFonts w:hint="eastAsia" w:ascii="宋体" w:hAnsi="宋体"/>
              </w:rPr>
            </w:pPr>
          </w:p>
        </w:tc>
        <w:tc>
          <w:tcPr>
            <w:tcW w:w="1059" w:type="dxa"/>
            <w:vMerge w:val="continue"/>
            <w:tcBorders>
              <w:left w:val="single" w:color="auto" w:sz="4" w:space="0"/>
              <w:right w:val="single" w:color="auto" w:sz="4" w:space="0"/>
            </w:tcBorders>
            <w:noWrap w:val="0"/>
            <w:vAlign w:val="center"/>
          </w:tcPr>
          <w:p>
            <w:pPr>
              <w:spacing w:line="560" w:lineRule="exact"/>
              <w:jc w:val="center"/>
              <w:rPr>
                <w:rFonts w:ascii="宋体" w:hAnsi="宋体"/>
              </w:rPr>
            </w:pPr>
          </w:p>
        </w:tc>
      </w:tr>
    </w:tbl>
    <w:p>
      <w:pPr>
        <w:pStyle w:val="9"/>
        <w:spacing w:line="560" w:lineRule="atLeast"/>
        <w:ind w:firstLine="0"/>
        <w:jc w:val="both"/>
        <w:rPr>
          <w:rFonts w:hint="eastAsia" w:ascii="宋体" w:hAnsi="宋体"/>
          <w:snapToGrid w:val="0"/>
          <w:color w:val="auto"/>
          <w:sz w:val="22"/>
          <w:szCs w:val="22"/>
        </w:rPr>
      </w:pPr>
      <w:r>
        <w:rPr>
          <w:rFonts w:hint="eastAsia" w:ascii="宋体" w:hAnsi="宋体"/>
          <w:snapToGrid w:val="0"/>
          <w:color w:val="auto"/>
          <w:sz w:val="22"/>
          <w:szCs w:val="22"/>
        </w:rPr>
        <w:t>注：1.报价含税；</w:t>
      </w:r>
    </w:p>
    <w:p>
      <w:pPr>
        <w:pStyle w:val="9"/>
        <w:spacing w:line="560" w:lineRule="atLeast"/>
        <w:ind w:firstLine="440" w:firstLineChars="200"/>
        <w:jc w:val="both"/>
        <w:rPr>
          <w:rFonts w:hint="eastAsia" w:ascii="宋体" w:hAnsi="宋体"/>
          <w:snapToGrid w:val="0"/>
          <w:color w:val="auto"/>
          <w:sz w:val="22"/>
          <w:szCs w:val="22"/>
          <w:highlight w:val="none"/>
        </w:rPr>
      </w:pPr>
      <w:r>
        <w:rPr>
          <w:rFonts w:hint="eastAsia" w:ascii="宋体" w:hAnsi="宋体"/>
          <w:snapToGrid w:val="0"/>
          <w:color w:val="auto"/>
          <w:sz w:val="22"/>
          <w:szCs w:val="22"/>
          <w:highlight w:val="none"/>
        </w:rPr>
        <w:t>2.压缩车压缩比十比一（十方树叶压缩成一方）</w:t>
      </w:r>
    </w:p>
    <w:p>
      <w:pPr>
        <w:spacing w:line="580" w:lineRule="exact"/>
        <w:ind w:firstLine="440" w:firstLineChars="200"/>
        <w:rPr>
          <w:rFonts w:ascii="仿宋" w:hAnsi="仿宋" w:eastAsia="仿宋"/>
          <w:sz w:val="32"/>
          <w:szCs w:val="32"/>
          <w:highlight w:val="none"/>
          <w:lang w:val="zh-CN"/>
        </w:rPr>
      </w:pPr>
      <w:r>
        <w:rPr>
          <w:rFonts w:hint="eastAsia" w:ascii="宋体" w:hAnsi="宋体"/>
          <w:snapToGrid w:val="0"/>
          <w:sz w:val="22"/>
          <w:highlight w:val="none"/>
        </w:rPr>
        <w:t>3.</w:t>
      </w:r>
      <w:r>
        <w:rPr>
          <w:rFonts w:hint="eastAsia" w:ascii="仿宋" w:hAnsi="仿宋" w:eastAsia="仿宋"/>
          <w:sz w:val="32"/>
          <w:szCs w:val="32"/>
          <w:highlight w:val="none"/>
        </w:rPr>
        <w:t xml:space="preserve"> </w:t>
      </w:r>
      <w:r>
        <w:rPr>
          <w:rFonts w:hint="eastAsia" w:ascii="宋体" w:hAnsi="宋体"/>
          <w:snapToGrid w:val="0"/>
          <w:kern w:val="0"/>
          <w:sz w:val="22"/>
          <w:highlight w:val="none"/>
        </w:rPr>
        <w:t>清运年概量：桶装垃圾（240L/桶）约55桶/天，清运时间：每天清理一次，每天早上8点前清理完毕。绿化垃圾（8方压缩车）每月约18车，生活垃圾（8方敞篷车）每月约16车，清运时限：固定每周清理一次，如需增加根据实际需求随叫随到。</w:t>
      </w:r>
    </w:p>
    <w:p>
      <w:pPr>
        <w:pStyle w:val="9"/>
        <w:numPr>
          <w:ilvl w:val="0"/>
          <w:numId w:val="1"/>
        </w:numPr>
        <w:spacing w:line="560" w:lineRule="atLeast"/>
        <w:jc w:val="both"/>
        <w:rPr>
          <w:rFonts w:ascii="黑体" w:hAnsi="宋体" w:eastAsia="黑体"/>
          <w:snapToGrid w:val="0"/>
          <w:color w:val="auto"/>
          <w:sz w:val="28"/>
          <w:szCs w:val="28"/>
          <w:highlight w:val="none"/>
        </w:rPr>
      </w:pPr>
      <w:r>
        <w:rPr>
          <w:rFonts w:hint="eastAsia" w:ascii="黑体" w:hAnsi="宋体" w:eastAsia="黑体"/>
          <w:snapToGrid w:val="0"/>
          <w:color w:val="auto"/>
          <w:sz w:val="28"/>
          <w:szCs w:val="28"/>
          <w:highlight w:val="none"/>
        </w:rPr>
        <w:t>供应商资格条件：</w:t>
      </w:r>
    </w:p>
    <w:p>
      <w:pPr>
        <w:spacing w:line="560" w:lineRule="exact"/>
        <w:ind w:firstLine="560" w:firstLineChars="200"/>
        <w:jc w:val="left"/>
        <w:rPr>
          <w:rFonts w:ascii="宋体" w:hAnsi="宋体"/>
          <w:sz w:val="28"/>
          <w:szCs w:val="28"/>
        </w:rPr>
      </w:pPr>
      <w:r>
        <w:rPr>
          <w:rFonts w:hint="eastAsia" w:ascii="宋体" w:hAnsi="宋体"/>
          <w:sz w:val="28"/>
          <w:szCs w:val="28"/>
        </w:rPr>
        <w:t>（一）符合《中华人民共和国政府采购法》第二十二条资格条件：</w:t>
      </w:r>
    </w:p>
    <w:p>
      <w:pPr>
        <w:spacing w:line="560" w:lineRule="exact"/>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具有独立承担民事责任的能力；</w:t>
      </w:r>
    </w:p>
    <w:p>
      <w:pPr>
        <w:spacing w:line="560" w:lineRule="exact"/>
        <w:ind w:firstLine="560" w:firstLineChars="200"/>
        <w:jc w:val="left"/>
        <w:rPr>
          <w:rFonts w:ascii="宋体" w:hAnsi="宋体"/>
          <w:sz w:val="28"/>
          <w:szCs w:val="28"/>
        </w:rPr>
      </w:pPr>
      <w:r>
        <w:rPr>
          <w:rFonts w:ascii="宋体" w:hAnsi="宋体"/>
          <w:sz w:val="28"/>
          <w:szCs w:val="28"/>
        </w:rPr>
        <w:t>2.</w:t>
      </w:r>
      <w:r>
        <w:rPr>
          <w:rFonts w:hint="eastAsia" w:ascii="宋体" w:hAnsi="宋体"/>
          <w:sz w:val="28"/>
          <w:szCs w:val="28"/>
        </w:rPr>
        <w:t>具有良好的商业信誉和健全的财务会计制度；</w:t>
      </w:r>
    </w:p>
    <w:p>
      <w:pPr>
        <w:spacing w:line="560" w:lineRule="exact"/>
        <w:ind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具有履行合同所必需的设备和专业技术能力；</w:t>
      </w:r>
    </w:p>
    <w:p>
      <w:pPr>
        <w:spacing w:line="560" w:lineRule="exact"/>
        <w:ind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有依法缴纳税收和社会保障资金的良好记录；</w:t>
      </w:r>
    </w:p>
    <w:p>
      <w:pPr>
        <w:spacing w:line="560" w:lineRule="exact"/>
        <w:ind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参加政府采购活动前</w:t>
      </w:r>
      <w:r>
        <w:rPr>
          <w:rFonts w:ascii="宋体" w:hAnsi="宋体"/>
          <w:sz w:val="28"/>
          <w:szCs w:val="28"/>
        </w:rPr>
        <w:t>3</w:t>
      </w:r>
      <w:r>
        <w:rPr>
          <w:rFonts w:hint="eastAsia" w:ascii="宋体" w:hAnsi="宋体"/>
          <w:sz w:val="28"/>
          <w:szCs w:val="28"/>
        </w:rPr>
        <w:t>年内，在经营活动中没有重大违法记录；</w:t>
      </w:r>
    </w:p>
    <w:p>
      <w:pPr>
        <w:spacing w:line="560" w:lineRule="exact"/>
        <w:ind w:firstLine="560" w:firstLineChars="200"/>
        <w:jc w:val="left"/>
        <w:rPr>
          <w:rFonts w:ascii="宋体" w:hAnsi="宋体"/>
          <w:sz w:val="28"/>
          <w:szCs w:val="28"/>
        </w:rPr>
      </w:pPr>
      <w:r>
        <w:rPr>
          <w:rFonts w:ascii="宋体" w:hAnsi="宋体"/>
          <w:sz w:val="28"/>
          <w:szCs w:val="28"/>
        </w:rPr>
        <w:t>6.</w:t>
      </w:r>
      <w:r>
        <w:rPr>
          <w:rFonts w:hint="eastAsia" w:ascii="宋体" w:hAnsi="宋体"/>
          <w:sz w:val="28"/>
          <w:szCs w:val="28"/>
        </w:rPr>
        <w:t>法律、行政法规规定的其他条件。</w:t>
      </w:r>
    </w:p>
    <w:p>
      <w:pPr>
        <w:tabs>
          <w:tab w:val="left" w:pos="0"/>
        </w:tabs>
        <w:spacing w:line="560" w:lineRule="exact"/>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国有企业；事业单位；军队单位；注册成立不少于3年</w:t>
      </w:r>
      <w:r>
        <w:rPr>
          <w:rFonts w:ascii="宋体" w:hAnsi="宋体"/>
          <w:sz w:val="28"/>
          <w:szCs w:val="28"/>
        </w:rPr>
        <w:t>，且为非外资独资或外资控股企业。</w:t>
      </w:r>
    </w:p>
    <w:p>
      <w:pPr>
        <w:tabs>
          <w:tab w:val="left" w:pos="0"/>
        </w:tabs>
        <w:spacing w:line="560" w:lineRule="exact"/>
        <w:ind w:firstLine="560" w:firstLineChars="200"/>
        <w:rPr>
          <w:rFonts w:ascii="宋体" w:hAnsi="宋体"/>
          <w:color w:val="FF0000"/>
          <w:sz w:val="28"/>
          <w:szCs w:val="28"/>
        </w:rPr>
      </w:pPr>
      <w:r>
        <w:rPr>
          <w:rFonts w:ascii="宋体" w:hAnsi="宋体"/>
          <w:sz w:val="28"/>
          <w:szCs w:val="28"/>
        </w:rPr>
        <w:t>（三）单位负责人为同一人或者存在直接控股、管理关系的不同供应商，不得同时参加同一包的采购活动。生产型企业生产场地为同一地址的，销售型企业之间股东有关联的，一律视为有直接控股、管理关系。</w:t>
      </w:r>
      <w:r>
        <w:rPr>
          <w:rFonts w:ascii="宋体" w:hAnsi="宋体"/>
          <w:b/>
          <w:sz w:val="28"/>
          <w:szCs w:val="28"/>
        </w:rPr>
        <w:t>供应商之间有上述关系的，应主动声明，否则将</w:t>
      </w:r>
      <w:r>
        <w:rPr>
          <w:rFonts w:hint="eastAsia" w:ascii="宋体" w:hAnsi="宋体"/>
          <w:b/>
          <w:sz w:val="28"/>
          <w:szCs w:val="28"/>
        </w:rPr>
        <w:t>给予</w:t>
      </w:r>
      <w:r>
        <w:rPr>
          <w:rFonts w:ascii="宋体" w:hAnsi="宋体"/>
          <w:b/>
          <w:sz w:val="28"/>
          <w:szCs w:val="28"/>
        </w:rPr>
        <w:t>列入不良记录名单、3年内不得参加军队采购活动的处罚。</w:t>
      </w:r>
    </w:p>
    <w:p>
      <w:pPr>
        <w:spacing w:line="560" w:lineRule="exact"/>
        <w:ind w:firstLine="560" w:firstLineChars="200"/>
        <w:rPr>
          <w:rFonts w:ascii="宋体" w:hAnsi="宋体"/>
          <w:sz w:val="28"/>
          <w:szCs w:val="28"/>
        </w:rPr>
      </w:pPr>
      <w:r>
        <w:rPr>
          <w:rFonts w:ascii="宋体" w:hAnsi="宋体"/>
          <w:sz w:val="28"/>
          <w:szCs w:val="28"/>
        </w:rPr>
        <w:t>（四）本项目不接受联合体</w:t>
      </w:r>
      <w:r>
        <w:rPr>
          <w:rFonts w:hint="eastAsia" w:ascii="宋体" w:hAnsi="宋体"/>
          <w:sz w:val="28"/>
          <w:szCs w:val="28"/>
        </w:rPr>
        <w:t>报价</w:t>
      </w:r>
      <w:r>
        <w:rPr>
          <w:rFonts w:ascii="宋体" w:hAnsi="宋体"/>
          <w:sz w:val="28"/>
          <w:szCs w:val="28"/>
        </w:rPr>
        <w:t>。</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w:t>
      </w:r>
      <w:r>
        <w:rPr>
          <w:rFonts w:hint="eastAsia" w:ascii="宋体" w:hAnsi="宋体"/>
          <w:sz w:val="28"/>
          <w:szCs w:val="28"/>
        </w:rPr>
        <w:t>供应商必须有垃圾清运相关资格证书。</w:t>
      </w:r>
    </w:p>
    <w:p>
      <w:pPr>
        <w:tabs>
          <w:tab w:val="left" w:pos="0"/>
          <w:tab w:val="left" w:pos="1122"/>
        </w:tabs>
        <w:spacing w:line="560" w:lineRule="exact"/>
        <w:ind w:firstLine="560" w:firstLineChars="200"/>
        <w:rPr>
          <w:rFonts w:eastAsia="黑体"/>
          <w:sz w:val="28"/>
          <w:szCs w:val="28"/>
        </w:rPr>
      </w:pPr>
      <w:r>
        <w:rPr>
          <w:rFonts w:hint="eastAsia" w:ascii="黑体" w:hAnsi="宋体" w:eastAsia="黑体" w:cs="宋体"/>
          <w:bCs/>
          <w:snapToGrid w:val="0"/>
          <w:kern w:val="0"/>
          <w:sz w:val="28"/>
          <w:szCs w:val="28"/>
        </w:rPr>
        <w:t>六</w:t>
      </w:r>
      <w:r>
        <w:rPr>
          <w:rFonts w:hint="eastAsia" w:ascii="黑体" w:hAnsi="宋体" w:eastAsia="黑体" w:cs="宋体"/>
          <w:bCs/>
          <w:snapToGrid w:val="0"/>
          <w:kern w:val="0"/>
          <w:sz w:val="28"/>
          <w:szCs w:val="28"/>
          <w:lang w:val="zh-CN"/>
        </w:rPr>
        <w:t>、谈判文件</w:t>
      </w:r>
      <w:r>
        <w:rPr>
          <w:rFonts w:hint="eastAsia" w:eastAsia="黑体"/>
          <w:sz w:val="28"/>
          <w:szCs w:val="28"/>
        </w:rPr>
        <w:t>发售时间、地点、方式及售价</w:t>
      </w:r>
    </w:p>
    <w:p>
      <w:pPr>
        <w:spacing w:line="560" w:lineRule="exact"/>
        <w:ind w:firstLine="560" w:firstLineChars="200"/>
        <w:rPr>
          <w:rFonts w:hint="eastAsia" w:ascii="宋体" w:hAnsi="宋体"/>
          <w:sz w:val="28"/>
          <w:szCs w:val="28"/>
        </w:rPr>
      </w:pPr>
      <w:r>
        <w:rPr>
          <w:rFonts w:ascii="宋体" w:hAnsi="宋体"/>
          <w:sz w:val="28"/>
          <w:szCs w:val="28"/>
        </w:rPr>
        <w:t>（一）</w:t>
      </w:r>
      <w:r>
        <w:rPr>
          <w:rFonts w:hint="eastAsia" w:ascii="宋体" w:hAnsi="宋体"/>
          <w:sz w:val="28"/>
          <w:szCs w:val="28"/>
        </w:rPr>
        <w:t>申领</w:t>
      </w:r>
      <w:r>
        <w:rPr>
          <w:rFonts w:ascii="宋体" w:hAnsi="宋体"/>
          <w:sz w:val="28"/>
          <w:szCs w:val="28"/>
        </w:rPr>
        <w:t>时间</w:t>
      </w:r>
      <w:r>
        <w:rPr>
          <w:rFonts w:hint="eastAsia" w:ascii="宋体" w:hAnsi="宋体"/>
          <w:sz w:val="28"/>
          <w:szCs w:val="28"/>
        </w:rPr>
        <w:t>：</w:t>
      </w:r>
      <w:r>
        <w:rPr>
          <w:sz w:val="28"/>
          <w:szCs w:val="28"/>
        </w:rPr>
        <w:t>报名时间</w:t>
      </w:r>
      <w:r>
        <w:rPr>
          <w:rFonts w:hint="eastAsia"/>
          <w:sz w:val="28"/>
          <w:szCs w:val="28"/>
        </w:rPr>
        <w:t>及购买文件时间</w:t>
      </w:r>
      <w:r>
        <w:rPr>
          <w:sz w:val="28"/>
          <w:szCs w:val="28"/>
        </w:rPr>
        <w:t>：</w:t>
      </w:r>
      <w:r>
        <w:rPr>
          <w:rFonts w:cs="宋体"/>
          <w:sz w:val="28"/>
          <w:szCs w:val="28"/>
        </w:rPr>
        <w:t>202</w:t>
      </w:r>
      <w:r>
        <w:rPr>
          <w:rFonts w:hint="eastAsia" w:cs="宋体"/>
          <w:sz w:val="28"/>
          <w:szCs w:val="28"/>
        </w:rPr>
        <w:t>2</w:t>
      </w:r>
      <w:r>
        <w:rPr>
          <w:rFonts w:cs="宋体"/>
          <w:sz w:val="28"/>
          <w:szCs w:val="28"/>
        </w:rPr>
        <w:t>年</w:t>
      </w:r>
      <w:r>
        <w:rPr>
          <w:rFonts w:hint="eastAsia" w:cs="宋体"/>
          <w:sz w:val="28"/>
          <w:szCs w:val="28"/>
        </w:rPr>
        <w:t>7</w:t>
      </w:r>
      <w:r>
        <w:rPr>
          <w:rFonts w:cs="宋体"/>
          <w:sz w:val="28"/>
          <w:szCs w:val="28"/>
        </w:rPr>
        <w:t>月</w:t>
      </w:r>
      <w:r>
        <w:rPr>
          <w:rFonts w:hint="eastAsia" w:cs="宋体"/>
          <w:sz w:val="28"/>
          <w:szCs w:val="28"/>
        </w:rPr>
        <w:t>1</w:t>
      </w:r>
      <w:r>
        <w:rPr>
          <w:rFonts w:cs="宋体"/>
          <w:sz w:val="28"/>
          <w:szCs w:val="28"/>
        </w:rPr>
        <w:t>日</w:t>
      </w:r>
      <w:r>
        <w:rPr>
          <w:sz w:val="28"/>
          <w:szCs w:val="28"/>
        </w:rPr>
        <w:t>至</w:t>
      </w:r>
      <w:r>
        <w:rPr>
          <w:spacing w:val="-55"/>
          <w:sz w:val="28"/>
          <w:szCs w:val="28"/>
        </w:rPr>
        <w:t xml:space="preserve"> </w:t>
      </w:r>
      <w:r>
        <w:rPr>
          <w:rFonts w:cs="宋体"/>
          <w:sz w:val="28"/>
          <w:szCs w:val="28"/>
        </w:rPr>
        <w:t>202</w:t>
      </w:r>
      <w:r>
        <w:rPr>
          <w:rFonts w:hint="eastAsia" w:cs="宋体"/>
          <w:sz w:val="28"/>
          <w:szCs w:val="28"/>
        </w:rPr>
        <w:t>2</w:t>
      </w:r>
      <w:r>
        <w:rPr>
          <w:rFonts w:cs="宋体"/>
          <w:sz w:val="28"/>
          <w:szCs w:val="28"/>
        </w:rPr>
        <w:t>年</w:t>
      </w:r>
      <w:r>
        <w:rPr>
          <w:rFonts w:hint="eastAsia" w:cs="宋体"/>
          <w:sz w:val="28"/>
          <w:szCs w:val="28"/>
        </w:rPr>
        <w:t>7</w:t>
      </w:r>
      <w:r>
        <w:rPr>
          <w:rFonts w:cs="宋体"/>
          <w:sz w:val="28"/>
          <w:szCs w:val="28"/>
        </w:rPr>
        <w:t>月</w:t>
      </w:r>
      <w:r>
        <w:rPr>
          <w:rFonts w:hint="eastAsia" w:cs="宋体"/>
          <w:sz w:val="28"/>
          <w:szCs w:val="28"/>
        </w:rPr>
        <w:t>8</w:t>
      </w:r>
      <w:r>
        <w:rPr>
          <w:rFonts w:cs="宋体"/>
          <w:sz w:val="28"/>
          <w:szCs w:val="28"/>
        </w:rPr>
        <w:t>日</w:t>
      </w:r>
      <w:r>
        <w:rPr>
          <w:spacing w:val="-53"/>
          <w:sz w:val="28"/>
          <w:szCs w:val="28"/>
        </w:rPr>
        <w:t xml:space="preserve"> </w:t>
      </w:r>
      <w:r>
        <w:rPr>
          <w:rFonts w:hint="eastAsia" w:cs="宋体"/>
          <w:sz w:val="28"/>
          <w:szCs w:val="28"/>
        </w:rPr>
        <w:t>9</w:t>
      </w:r>
      <w:r>
        <w:rPr>
          <w:sz w:val="28"/>
          <w:szCs w:val="28"/>
        </w:rPr>
        <w:t>：</w:t>
      </w:r>
      <w:r>
        <w:rPr>
          <w:rFonts w:cs="宋体"/>
          <w:sz w:val="28"/>
          <w:szCs w:val="28"/>
        </w:rPr>
        <w:t>00</w:t>
      </w:r>
      <w:r>
        <w:rPr>
          <w:rFonts w:hint="eastAsia" w:cs="宋体"/>
          <w:sz w:val="28"/>
          <w:szCs w:val="28"/>
        </w:rPr>
        <w:t>—12:</w:t>
      </w:r>
      <w:r>
        <w:rPr>
          <w:rFonts w:cs="宋体"/>
          <w:sz w:val="28"/>
          <w:szCs w:val="28"/>
        </w:rPr>
        <w:t>00</w:t>
      </w:r>
      <w:r>
        <w:rPr>
          <w:rFonts w:hint="eastAsia" w:cs="宋体"/>
          <w:sz w:val="28"/>
          <w:szCs w:val="28"/>
        </w:rPr>
        <w:t>；13:</w:t>
      </w:r>
      <w:r>
        <w:rPr>
          <w:rFonts w:cs="宋体"/>
          <w:sz w:val="28"/>
          <w:szCs w:val="28"/>
        </w:rPr>
        <w:t>00</w:t>
      </w:r>
      <w:r>
        <w:rPr>
          <w:rFonts w:hint="eastAsia" w:cs="宋体"/>
          <w:sz w:val="28"/>
          <w:szCs w:val="28"/>
        </w:rPr>
        <w:t>—</w:t>
      </w:r>
      <w:r>
        <w:rPr>
          <w:rFonts w:cs="宋体"/>
          <w:sz w:val="28"/>
          <w:szCs w:val="28"/>
        </w:rPr>
        <w:t>1</w:t>
      </w:r>
      <w:r>
        <w:rPr>
          <w:rFonts w:hint="eastAsia" w:cs="宋体"/>
          <w:sz w:val="28"/>
          <w:szCs w:val="28"/>
        </w:rPr>
        <w:t>7</w:t>
      </w:r>
      <w:r>
        <w:rPr>
          <w:rFonts w:cs="宋体"/>
          <w:sz w:val="28"/>
          <w:szCs w:val="28"/>
        </w:rPr>
        <w:t>:</w:t>
      </w:r>
      <w:r>
        <w:rPr>
          <w:rFonts w:hint="eastAsia" w:cs="宋体"/>
          <w:sz w:val="28"/>
          <w:szCs w:val="28"/>
        </w:rPr>
        <w:t>0</w:t>
      </w:r>
      <w:r>
        <w:rPr>
          <w:rFonts w:cs="宋体"/>
          <w:sz w:val="28"/>
          <w:szCs w:val="28"/>
        </w:rPr>
        <w:t>0</w:t>
      </w:r>
      <w:r>
        <w:rPr>
          <w:rFonts w:cs="宋体"/>
          <w:spacing w:val="-53"/>
          <w:sz w:val="28"/>
          <w:szCs w:val="28"/>
        </w:rPr>
        <w:t xml:space="preserve"> </w:t>
      </w:r>
      <w:r>
        <w:rPr>
          <w:sz w:val="28"/>
          <w:szCs w:val="28"/>
        </w:rPr>
        <w:t>时</w:t>
      </w:r>
      <w:r>
        <w:rPr>
          <w:rFonts w:hint="eastAsia"/>
          <w:sz w:val="28"/>
          <w:szCs w:val="28"/>
        </w:rPr>
        <w:t>，在http://user.gxzb.com.cn/ztb/unit/login/register.jsp 报名登记，登记完成后发送报名材料到指定邮箱</w:t>
      </w:r>
      <w:r>
        <w:rPr>
          <w:rFonts w:ascii="宋体" w:hAnsi="宋体"/>
          <w:sz w:val="28"/>
          <w:szCs w:val="28"/>
        </w:rPr>
        <w:t>（北京时间、节假日除外）。</w:t>
      </w:r>
    </w:p>
    <w:p>
      <w:pPr>
        <w:tabs>
          <w:tab w:val="left" w:pos="0"/>
        </w:tabs>
        <w:spacing w:line="560" w:lineRule="exact"/>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申领</w:t>
      </w:r>
      <w:r>
        <w:rPr>
          <w:rFonts w:ascii="宋体" w:hAnsi="宋体"/>
          <w:sz w:val="28"/>
          <w:szCs w:val="28"/>
        </w:rPr>
        <w:t>地点：</w:t>
      </w:r>
      <w:r>
        <w:rPr>
          <w:rFonts w:hint="eastAsia" w:ascii="宋体" w:hAnsi="宋体"/>
          <w:sz w:val="28"/>
          <w:szCs w:val="28"/>
        </w:rPr>
        <w:t>线上报名。</w:t>
      </w:r>
    </w:p>
    <w:p>
      <w:pPr>
        <w:tabs>
          <w:tab w:val="left" w:pos="0"/>
        </w:tabs>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w:t>
      </w:r>
      <w:r>
        <w:rPr>
          <w:rFonts w:hint="eastAsia" w:ascii="宋体" w:hAnsi="宋体"/>
          <w:sz w:val="28"/>
          <w:szCs w:val="28"/>
        </w:rPr>
        <w:t>申领</w:t>
      </w:r>
      <w:r>
        <w:rPr>
          <w:rFonts w:ascii="宋体" w:hAnsi="宋体"/>
          <w:sz w:val="28"/>
          <w:szCs w:val="28"/>
        </w:rPr>
        <w:t>招标文件时需提供以下</w:t>
      </w:r>
      <w:r>
        <w:rPr>
          <w:rFonts w:hint="eastAsia" w:ascii="宋体" w:hAnsi="宋体"/>
          <w:sz w:val="28"/>
          <w:szCs w:val="28"/>
        </w:rPr>
        <w:t>资料：</w:t>
      </w:r>
    </w:p>
    <w:p>
      <w:pPr>
        <w:tabs>
          <w:tab w:val="left" w:pos="0"/>
        </w:tabs>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营业执照或事业单位法人证书复印件加盖公章(军队单位不需要提供)</w:t>
      </w:r>
      <w:r>
        <w:rPr>
          <w:rFonts w:ascii="宋体" w:hAnsi="宋体"/>
          <w:sz w:val="28"/>
          <w:szCs w:val="28"/>
        </w:rPr>
        <w:t>；</w:t>
      </w:r>
    </w:p>
    <w:p>
      <w:pPr>
        <w:tabs>
          <w:tab w:val="left" w:pos="0"/>
        </w:tabs>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.法定代表人授权书（含法定代表人和被授权人身份证复印件）；</w:t>
      </w:r>
    </w:p>
    <w:p>
      <w:pPr>
        <w:tabs>
          <w:tab w:val="left" w:pos="0"/>
        </w:tabs>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被授权人在本单位近3个月的社保证明；</w:t>
      </w:r>
    </w:p>
    <w:p>
      <w:pPr>
        <w:spacing w:line="56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.非外资企业或外资控股企业的书面声明；</w:t>
      </w:r>
    </w:p>
    <w:p>
      <w:pPr>
        <w:spacing w:line="56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.投标人主要股东或出资人信息。</w:t>
      </w:r>
    </w:p>
    <w:p>
      <w:pPr>
        <w:spacing w:line="560" w:lineRule="atLeast"/>
        <w:ind w:firstLine="422" w:firstLineChars="200"/>
        <w:rPr>
          <w:rFonts w:hint="eastAsia" w:ascii="宋体" w:hAnsi="宋体"/>
          <w:sz w:val="28"/>
          <w:szCs w:val="28"/>
        </w:rPr>
      </w:pPr>
      <w:r>
        <w:rPr>
          <w:rFonts w:hint="eastAsia" w:ascii="宋体" w:hAnsi="宋体" w:cs="宋体"/>
          <w:b/>
          <w:bCs/>
          <w:szCs w:val="21"/>
        </w:rPr>
        <w:t>注：线上审核企业递交资料，对符合要求的发放招标文件，对未按要求递交资料或递交资料不满足本项目招标要求的不予发放招标文件；本次审核为资格初审，仅作为发放招标文件依据，凡领取招标文件的投标人，其具体投标资格符合情况以评标委员会判定为准。</w:t>
      </w:r>
    </w:p>
    <w:p>
      <w:pPr>
        <w:tabs>
          <w:tab w:val="left" w:pos="0"/>
        </w:tabs>
        <w:spacing w:line="560" w:lineRule="atLeas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w:t>
      </w:r>
      <w:r>
        <w:rPr>
          <w:rFonts w:hint="eastAsia" w:ascii="宋体" w:hAnsi="宋体"/>
          <w:sz w:val="28"/>
          <w:szCs w:val="28"/>
        </w:rPr>
        <w:t>申领</w:t>
      </w:r>
      <w:r>
        <w:rPr>
          <w:rFonts w:ascii="宋体" w:hAnsi="宋体"/>
          <w:sz w:val="28"/>
          <w:szCs w:val="28"/>
        </w:rPr>
        <w:t>方式</w:t>
      </w:r>
    </w:p>
    <w:p>
      <w:pPr>
        <w:tabs>
          <w:tab w:val="left" w:pos="0"/>
        </w:tabs>
        <w:spacing w:line="560" w:lineRule="atLeast"/>
        <w:ind w:firstLine="560" w:firstLineChars="200"/>
        <w:rPr>
          <w:rFonts w:hint="eastAsia" w:ascii="宋体" w:hAnsi="宋体"/>
          <w:sz w:val="28"/>
          <w:szCs w:val="28"/>
        </w:rPr>
      </w:pPr>
      <w:r>
        <w:rPr>
          <w:rFonts w:hint="eastAsia" w:ascii="宋体" w:hAnsi="宋体"/>
          <w:sz w:val="28"/>
          <w:szCs w:val="28"/>
        </w:rPr>
        <w:t>采取线上发售方式。投标人将报名资料扫描件发送至售卖标书联系人邮箱，经审查合格后领取招标文件。</w:t>
      </w:r>
    </w:p>
    <w:p>
      <w:pPr>
        <w:tabs>
          <w:tab w:val="left" w:pos="0"/>
        </w:tabs>
        <w:spacing w:line="560" w:lineRule="atLeast"/>
        <w:ind w:firstLine="560" w:firstLineChars="200"/>
        <w:rPr>
          <w:rFonts w:hint="eastAsia" w:ascii="宋体" w:hAnsi="宋体"/>
          <w:sz w:val="28"/>
          <w:szCs w:val="28"/>
        </w:rPr>
      </w:pPr>
      <w:r>
        <w:rPr>
          <w:rFonts w:hint="eastAsia" w:ascii="宋体" w:hAnsi="宋体"/>
          <w:sz w:val="28"/>
          <w:szCs w:val="28"/>
        </w:rPr>
        <w:t>售卖标书联系人：</w:t>
      </w:r>
      <w:r>
        <w:rPr>
          <w:rFonts w:hint="eastAsia" w:ascii="宋体" w:hAnsi="宋体"/>
          <w:sz w:val="28"/>
          <w:szCs w:val="28"/>
        </w:rPr>
        <w:fldChar w:fldCharType="begin"/>
      </w:r>
      <w:r>
        <w:rPr>
          <w:rFonts w:hint="eastAsia" w:ascii="宋体" w:hAnsi="宋体"/>
          <w:sz w:val="28"/>
          <w:szCs w:val="28"/>
        </w:rPr>
        <w:instrText xml:space="preserve"> HYPERLINK "mailto:郭女士，13269370959，764879754@QQ.com" </w:instrText>
      </w:r>
      <w:r>
        <w:rPr>
          <w:rFonts w:hint="eastAsia" w:ascii="宋体" w:hAnsi="宋体"/>
          <w:sz w:val="28"/>
          <w:szCs w:val="28"/>
        </w:rPr>
        <w:fldChar w:fldCharType="separate"/>
      </w:r>
      <w:r>
        <w:rPr>
          <w:rStyle w:val="8"/>
          <w:rFonts w:hint="eastAsia" w:ascii="宋体" w:hAnsi="宋体"/>
          <w:sz w:val="28"/>
          <w:szCs w:val="28"/>
        </w:rPr>
        <w:t>郭女士，13269370959，764879754@QQ.com</w:t>
      </w:r>
      <w:r>
        <w:rPr>
          <w:rFonts w:hint="eastAsia" w:ascii="宋体" w:hAnsi="宋体"/>
          <w:sz w:val="28"/>
          <w:szCs w:val="28"/>
        </w:rPr>
        <w:fldChar w:fldCharType="end"/>
      </w:r>
    </w:p>
    <w:p>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）招标文件售价：</w:t>
      </w:r>
      <w:r>
        <w:rPr>
          <w:rFonts w:hint="eastAsia" w:ascii="宋体" w:hAnsi="宋体"/>
          <w:sz w:val="28"/>
          <w:szCs w:val="28"/>
          <w:u w:val="single"/>
        </w:rPr>
        <w:t>200</w:t>
      </w:r>
      <w:r>
        <w:rPr>
          <w:rFonts w:ascii="宋体" w:hAnsi="宋体"/>
          <w:sz w:val="28"/>
          <w:szCs w:val="28"/>
        </w:rPr>
        <w:t>元/</w:t>
      </w:r>
      <w:r>
        <w:rPr>
          <w:rFonts w:hint="eastAsia" w:ascii="宋体" w:hAnsi="宋体"/>
          <w:sz w:val="28"/>
          <w:szCs w:val="28"/>
        </w:rPr>
        <w:t>包</w:t>
      </w:r>
      <w:r>
        <w:rPr>
          <w:rFonts w:ascii="宋体" w:hAnsi="宋体"/>
          <w:sz w:val="28"/>
          <w:szCs w:val="28"/>
        </w:rPr>
        <w:t>，售后不退。</w:t>
      </w:r>
    </w:p>
    <w:p>
      <w:pPr>
        <w:pStyle w:val="2"/>
        <w:ind w:firstLine="528"/>
      </w:pPr>
    </w:p>
    <w:p>
      <w:pPr>
        <w:tabs>
          <w:tab w:val="left" w:pos="0"/>
          <w:tab w:val="left" w:pos="1122"/>
        </w:tabs>
        <w:spacing w:line="560" w:lineRule="exact"/>
        <w:ind w:firstLine="560" w:firstLineChars="200"/>
        <w:rPr>
          <w:rFonts w:eastAsia="黑体"/>
          <w:sz w:val="28"/>
          <w:szCs w:val="28"/>
        </w:rPr>
      </w:pPr>
      <w:r>
        <w:rPr>
          <w:rFonts w:hint="eastAsia" w:eastAsia="黑体"/>
          <w:sz w:val="28"/>
          <w:szCs w:val="28"/>
        </w:rPr>
        <w:t>七、报价文件递交时间、地点及方式</w:t>
      </w:r>
    </w:p>
    <w:p>
      <w:pPr>
        <w:spacing w:line="560" w:lineRule="exact"/>
        <w:ind w:firstLine="560" w:firstLineChars="200"/>
        <w:rPr>
          <w:sz w:val="28"/>
          <w:szCs w:val="28"/>
        </w:rPr>
      </w:pPr>
      <w:r>
        <w:rPr>
          <w:rFonts w:hint="eastAsia"/>
          <w:sz w:val="28"/>
          <w:szCs w:val="28"/>
        </w:rPr>
        <w:t>（一）报价文件递交时间：</w:t>
      </w:r>
      <w:r>
        <w:rPr>
          <w:rFonts w:hint="eastAsia"/>
          <w:sz w:val="28"/>
          <w:szCs w:val="28"/>
          <w:u w:val="single"/>
        </w:rPr>
        <w:t>2022</w:t>
      </w:r>
      <w:r>
        <w:rPr>
          <w:rFonts w:hint="eastAsia"/>
          <w:sz w:val="28"/>
          <w:szCs w:val="28"/>
        </w:rPr>
        <w:t>年</w:t>
      </w:r>
      <w:r>
        <w:rPr>
          <w:rFonts w:hint="eastAsia"/>
          <w:sz w:val="28"/>
          <w:szCs w:val="28"/>
          <w:u w:val="single"/>
        </w:rPr>
        <w:t>7</w:t>
      </w:r>
      <w:r>
        <w:rPr>
          <w:rFonts w:hint="eastAsia"/>
          <w:sz w:val="28"/>
          <w:szCs w:val="28"/>
        </w:rPr>
        <w:t>月</w:t>
      </w:r>
      <w:r>
        <w:rPr>
          <w:rFonts w:hint="eastAsia"/>
          <w:sz w:val="28"/>
          <w:szCs w:val="28"/>
          <w:u w:val="single"/>
        </w:rPr>
        <w:t>20</w:t>
      </w:r>
      <w:r>
        <w:rPr>
          <w:rFonts w:hint="eastAsia"/>
          <w:sz w:val="28"/>
          <w:szCs w:val="28"/>
        </w:rPr>
        <w:t>日</w:t>
      </w:r>
      <w:r>
        <w:rPr>
          <w:rFonts w:hint="eastAsia"/>
          <w:sz w:val="28"/>
          <w:szCs w:val="28"/>
          <w:u w:val="single"/>
        </w:rPr>
        <w:t>09</w:t>
      </w:r>
      <w:r>
        <w:rPr>
          <w:rFonts w:hint="eastAsia"/>
          <w:sz w:val="28"/>
          <w:szCs w:val="28"/>
        </w:rPr>
        <w:t>时</w:t>
      </w:r>
      <w:r>
        <w:rPr>
          <w:rFonts w:hint="eastAsia"/>
          <w:sz w:val="28"/>
          <w:szCs w:val="28"/>
          <w:u w:val="single"/>
        </w:rPr>
        <w:t>00</w:t>
      </w:r>
      <w:r>
        <w:rPr>
          <w:rFonts w:hint="eastAsia"/>
          <w:sz w:val="28"/>
          <w:szCs w:val="28"/>
        </w:rPr>
        <w:t>分至</w:t>
      </w:r>
      <w:r>
        <w:rPr>
          <w:rFonts w:hint="eastAsia"/>
          <w:sz w:val="28"/>
          <w:szCs w:val="28"/>
          <w:u w:val="single"/>
        </w:rPr>
        <w:t>09</w:t>
      </w:r>
      <w:r>
        <w:rPr>
          <w:rFonts w:hint="eastAsia"/>
          <w:sz w:val="28"/>
          <w:szCs w:val="28"/>
        </w:rPr>
        <w:t>时</w:t>
      </w:r>
      <w:r>
        <w:rPr>
          <w:rFonts w:hint="eastAsia"/>
          <w:sz w:val="28"/>
          <w:szCs w:val="28"/>
          <w:u w:val="single"/>
        </w:rPr>
        <w:t>30</w:t>
      </w:r>
      <w:r>
        <w:rPr>
          <w:rFonts w:hint="eastAsia"/>
          <w:sz w:val="28"/>
          <w:szCs w:val="28"/>
        </w:rPr>
        <w:t>分（北京时间）。谈判报价稍后开始。</w:t>
      </w:r>
    </w:p>
    <w:p>
      <w:pPr>
        <w:spacing w:line="560" w:lineRule="exact"/>
        <w:ind w:firstLine="560" w:firstLineChars="200"/>
        <w:rPr>
          <w:sz w:val="28"/>
          <w:szCs w:val="28"/>
        </w:rPr>
      </w:pPr>
      <w:r>
        <w:rPr>
          <w:rFonts w:hint="eastAsia"/>
          <w:sz w:val="28"/>
          <w:szCs w:val="28"/>
        </w:rPr>
        <w:t>（二）报价文件递交地点：北京市海淀区四季青镇和泓四季六号楼国信招标会议室。谈判报价在同一地点进行。</w:t>
      </w:r>
    </w:p>
    <w:p>
      <w:pPr>
        <w:spacing w:line="560" w:lineRule="exact"/>
        <w:ind w:firstLine="560" w:firstLineChars="200"/>
        <w:rPr>
          <w:rFonts w:hint="eastAsia"/>
          <w:sz w:val="28"/>
          <w:szCs w:val="28"/>
        </w:rPr>
      </w:pPr>
      <w:r>
        <w:rPr>
          <w:rFonts w:hint="eastAsia"/>
          <w:sz w:val="28"/>
          <w:szCs w:val="28"/>
        </w:rPr>
        <w:t>（三）报价方式：指定专人递交报价文件，不接受邮寄等其他方式。</w:t>
      </w:r>
    </w:p>
    <w:p>
      <w:pPr>
        <w:tabs>
          <w:tab w:val="left" w:pos="0"/>
          <w:tab w:val="left" w:pos="1122"/>
        </w:tabs>
        <w:spacing w:line="560" w:lineRule="exact"/>
        <w:ind w:firstLine="560" w:firstLineChars="200"/>
        <w:rPr>
          <w:rFonts w:eastAsia="黑体"/>
          <w:spacing w:val="-18"/>
          <w:sz w:val="28"/>
          <w:szCs w:val="28"/>
        </w:rPr>
      </w:pPr>
      <w:r>
        <w:rPr>
          <w:rFonts w:hint="eastAsia" w:eastAsia="黑体"/>
          <w:sz w:val="28"/>
          <w:szCs w:val="28"/>
        </w:rPr>
        <w:t>八、</w:t>
      </w:r>
      <w:r>
        <w:rPr>
          <w:rFonts w:eastAsia="黑体"/>
          <w:spacing w:val="-14"/>
          <w:sz w:val="28"/>
          <w:szCs w:val="28"/>
        </w:rPr>
        <w:t>本采购项目相关信息在</w:t>
      </w:r>
      <w:r>
        <w:rPr>
          <w:rFonts w:hint="eastAsia" w:eastAsia="黑体"/>
          <w:sz w:val="28"/>
          <w:szCs w:val="28"/>
        </w:rPr>
        <w:t>《军队采购网》</w:t>
      </w:r>
      <w:r>
        <w:rPr>
          <w:rFonts w:eastAsia="黑体"/>
          <w:spacing w:val="-14"/>
          <w:sz w:val="28"/>
          <w:szCs w:val="28"/>
        </w:rPr>
        <w:t>上发布。</w:t>
      </w:r>
    </w:p>
    <w:p>
      <w:pPr>
        <w:tabs>
          <w:tab w:val="left" w:pos="0"/>
          <w:tab w:val="left" w:pos="1122"/>
        </w:tabs>
        <w:spacing w:line="560" w:lineRule="exact"/>
        <w:ind w:firstLine="560" w:firstLineChars="200"/>
      </w:pPr>
      <w:r>
        <w:rPr>
          <w:rFonts w:hint="eastAsia" w:eastAsia="黑体"/>
          <w:sz w:val="28"/>
          <w:szCs w:val="28"/>
        </w:rPr>
        <w:t>九、采购机构联系方式</w:t>
      </w:r>
    </w:p>
    <w:p>
      <w:pPr>
        <w:autoSpaceDE w:val="0"/>
        <w:autoSpaceDN w:val="0"/>
        <w:adjustRightInd w:val="0"/>
        <w:spacing w:line="560" w:lineRule="exact"/>
        <w:ind w:firstLine="560" w:firstLineChars="200"/>
        <w:jc w:val="left"/>
        <w:rPr>
          <w:rFonts w:hint="eastAsia" w:ascii="宋体" w:hAnsi="宋体"/>
          <w:snapToGrid w:val="0"/>
          <w:kern w:val="0"/>
          <w:sz w:val="28"/>
          <w:szCs w:val="28"/>
        </w:rPr>
      </w:pPr>
      <w:r>
        <w:rPr>
          <w:rFonts w:hint="eastAsia" w:ascii="宋体" w:hAnsi="宋体"/>
          <w:snapToGrid w:val="0"/>
          <w:kern w:val="0"/>
          <w:sz w:val="28"/>
          <w:szCs w:val="28"/>
        </w:rPr>
        <w:t>联 系 人：郭女士、董先生、彭先生</w:t>
      </w:r>
    </w:p>
    <w:p>
      <w:pPr>
        <w:autoSpaceDE w:val="0"/>
        <w:autoSpaceDN w:val="0"/>
        <w:adjustRightInd w:val="0"/>
        <w:spacing w:line="560" w:lineRule="exact"/>
        <w:ind w:firstLine="560" w:firstLineChars="200"/>
        <w:jc w:val="left"/>
        <w:rPr>
          <w:rFonts w:ascii="宋体" w:hAnsi="宋体"/>
          <w:snapToGrid w:val="0"/>
          <w:kern w:val="0"/>
          <w:sz w:val="28"/>
          <w:szCs w:val="28"/>
        </w:rPr>
      </w:pPr>
      <w:r>
        <w:rPr>
          <w:rFonts w:hint="eastAsia" w:ascii="宋体" w:hAnsi="宋体"/>
          <w:snapToGrid w:val="0"/>
          <w:kern w:val="0"/>
          <w:sz w:val="28"/>
          <w:szCs w:val="28"/>
        </w:rPr>
        <w:t>移动电话：13269370959</w:t>
      </w:r>
    </w:p>
    <w:p>
      <w:pPr>
        <w:spacing w:line="560" w:lineRule="exact"/>
        <w:ind w:firstLine="560" w:firstLineChars="200"/>
        <w:rPr>
          <w:rFonts w:hint="eastAsia" w:ascii="宋体" w:hAnsi="宋体"/>
          <w:snapToGrid w:val="0"/>
          <w:kern w:val="0"/>
          <w:sz w:val="28"/>
          <w:szCs w:val="28"/>
        </w:rPr>
      </w:pPr>
      <w:r>
        <w:rPr>
          <w:rFonts w:hint="eastAsia" w:ascii="宋体" w:hAnsi="宋体"/>
          <w:snapToGrid w:val="0"/>
          <w:kern w:val="0"/>
          <w:sz w:val="28"/>
          <w:szCs w:val="28"/>
        </w:rPr>
        <w:t xml:space="preserve">地    址：北京市海淀区四季青镇和泓四季六号楼国信招标                </w:t>
      </w:r>
    </w:p>
    <w:p>
      <w:pPr>
        <w:spacing w:line="560" w:lineRule="exact"/>
        <w:ind w:firstLine="560" w:firstLineChars="200"/>
        <w:rPr>
          <w:rFonts w:hint="eastAsia" w:ascii="宋体" w:hAnsi="宋体"/>
          <w:snapToGrid w:val="0"/>
          <w:kern w:val="0"/>
          <w:sz w:val="28"/>
          <w:szCs w:val="28"/>
        </w:rPr>
      </w:pPr>
      <w:r>
        <w:rPr>
          <w:rFonts w:hint="eastAsia" w:ascii="宋体" w:hAnsi="宋体"/>
          <w:snapToGrid w:val="0"/>
          <w:kern w:val="0"/>
          <w:sz w:val="28"/>
          <w:szCs w:val="28"/>
        </w:rPr>
        <w:t>账户名称: 国信国际工程咨询集团股份有限公司北京第四分公司</w:t>
      </w:r>
    </w:p>
    <w:p>
      <w:pPr>
        <w:spacing w:line="560" w:lineRule="exact"/>
        <w:ind w:firstLine="560" w:firstLineChars="200"/>
        <w:rPr>
          <w:rFonts w:hint="eastAsia" w:ascii="宋体" w:hAnsi="宋体"/>
          <w:snapToGrid w:val="0"/>
          <w:kern w:val="0"/>
          <w:sz w:val="28"/>
          <w:szCs w:val="28"/>
        </w:rPr>
      </w:pPr>
      <w:r>
        <w:rPr>
          <w:rFonts w:hint="eastAsia" w:ascii="宋体" w:hAnsi="宋体"/>
          <w:snapToGrid w:val="0"/>
          <w:kern w:val="0"/>
          <w:sz w:val="28"/>
          <w:szCs w:val="28"/>
        </w:rPr>
        <w:t>账    号:1109090990102012200010739</w:t>
      </w:r>
    </w:p>
    <w:p>
      <w:pPr>
        <w:spacing w:line="560" w:lineRule="exact"/>
        <w:ind w:firstLine="560" w:firstLineChars="200"/>
        <w:rPr>
          <w:rFonts w:hint="eastAsia" w:ascii="宋体" w:hAnsi="宋体"/>
          <w:snapToGrid w:val="0"/>
          <w:kern w:val="0"/>
          <w:sz w:val="28"/>
          <w:szCs w:val="28"/>
        </w:rPr>
      </w:pPr>
      <w:r>
        <w:rPr>
          <w:rFonts w:hint="eastAsia" w:ascii="宋体" w:hAnsi="宋体"/>
          <w:snapToGrid w:val="0"/>
          <w:kern w:val="0"/>
          <w:sz w:val="28"/>
          <w:szCs w:val="28"/>
        </w:rPr>
        <w:t>开户银行: 招商银行北京分行中关村支行</w:t>
      </w:r>
    </w:p>
    <w:p>
      <w:pPr>
        <w:tabs>
          <w:tab w:val="left" w:pos="0"/>
          <w:tab w:val="left" w:pos="1122"/>
        </w:tabs>
        <w:spacing w:line="560" w:lineRule="exact"/>
        <w:ind w:left="567"/>
        <w:rPr>
          <w:rFonts w:eastAsia="黑体"/>
          <w:sz w:val="28"/>
          <w:szCs w:val="28"/>
        </w:rPr>
      </w:pPr>
      <w:r>
        <w:rPr>
          <w:rFonts w:hint="eastAsia" w:eastAsia="黑体"/>
          <w:sz w:val="28"/>
          <w:szCs w:val="28"/>
        </w:rPr>
        <w:t>十、采购人</w:t>
      </w:r>
      <w:r>
        <w:rPr>
          <w:rFonts w:eastAsia="黑体"/>
          <w:sz w:val="28"/>
          <w:szCs w:val="28"/>
        </w:rPr>
        <w:t>联系方式</w:t>
      </w:r>
    </w:p>
    <w:p>
      <w:pPr>
        <w:spacing w:line="560" w:lineRule="exact"/>
        <w:ind w:firstLine="560" w:firstLineChars="200"/>
        <w:rPr>
          <w:rFonts w:hint="eastAsia"/>
          <w:sz w:val="28"/>
          <w:szCs w:val="28"/>
          <w:u w:val="single"/>
        </w:rPr>
      </w:pPr>
      <w:r>
        <w:rPr>
          <w:rFonts w:hint="eastAsia"/>
          <w:sz w:val="28"/>
          <w:szCs w:val="28"/>
        </w:rPr>
        <w:t xml:space="preserve">联 系 </w:t>
      </w:r>
      <w:r>
        <w:rPr>
          <w:sz w:val="28"/>
          <w:szCs w:val="28"/>
        </w:rPr>
        <w:t>人：</w:t>
      </w:r>
      <w:r>
        <w:rPr>
          <w:sz w:val="28"/>
          <w:szCs w:val="28"/>
          <w:u w:val="single"/>
        </w:rPr>
        <w:t xml:space="preserve"> </w:t>
      </w:r>
      <w:r>
        <w:rPr>
          <w:rFonts w:hint="eastAsia"/>
          <w:sz w:val="28"/>
          <w:szCs w:val="28"/>
          <w:u w:val="single"/>
        </w:rPr>
        <w:t xml:space="preserve">李助理       </w:t>
      </w:r>
      <w:r>
        <w:rPr>
          <w:sz w:val="28"/>
          <w:szCs w:val="28"/>
          <w:u w:val="single"/>
        </w:rPr>
        <w:t xml:space="preserve">       </w:t>
      </w:r>
    </w:p>
    <w:p>
      <w:pPr>
        <w:spacing w:line="560" w:lineRule="exact"/>
        <w:ind w:firstLine="560" w:firstLineChars="200"/>
        <w:rPr>
          <w:sz w:val="28"/>
          <w:szCs w:val="28"/>
          <w:u w:val="single"/>
        </w:rPr>
      </w:pPr>
      <w:r>
        <w:rPr>
          <w:rFonts w:hint="eastAsia"/>
          <w:sz w:val="28"/>
          <w:szCs w:val="28"/>
        </w:rPr>
        <w:t>办公电话</w:t>
      </w:r>
      <w:r>
        <w:rPr>
          <w:sz w:val="28"/>
          <w:szCs w:val="28"/>
        </w:rPr>
        <w:t>：</w:t>
      </w:r>
      <w:r>
        <w:rPr>
          <w:sz w:val="28"/>
          <w:szCs w:val="28"/>
          <w:u w:val="single"/>
        </w:rPr>
        <w:t xml:space="preserve"> </w:t>
      </w:r>
      <w:r>
        <w:rPr>
          <w:rFonts w:hint="eastAsia"/>
          <w:sz w:val="28"/>
          <w:szCs w:val="28"/>
          <w:u w:val="single"/>
        </w:rPr>
        <w:t xml:space="preserve">010-66744353  </w:t>
      </w:r>
    </w:p>
    <w:p>
      <w:pPr>
        <w:spacing w:line="560" w:lineRule="exact"/>
        <w:ind w:firstLine="560" w:firstLineChars="200"/>
        <w:rPr>
          <w:sz w:val="28"/>
          <w:szCs w:val="28"/>
        </w:rPr>
      </w:pPr>
      <w:r>
        <w:rPr>
          <w:rFonts w:hint="eastAsia"/>
          <w:sz w:val="28"/>
          <w:szCs w:val="28"/>
        </w:rPr>
        <w:t>移动电话：</w:t>
      </w:r>
      <w:r>
        <w:rPr>
          <w:sz w:val="28"/>
          <w:szCs w:val="28"/>
          <w:u w:val="single"/>
        </w:rPr>
        <w:t xml:space="preserve"> </w:t>
      </w:r>
      <w:r>
        <w:rPr>
          <w:rFonts w:hint="eastAsia"/>
          <w:sz w:val="28"/>
          <w:szCs w:val="28"/>
          <w:u w:val="single"/>
        </w:rPr>
        <w:t xml:space="preserve">15701108057   </w:t>
      </w:r>
    </w:p>
    <w:p>
      <w:pPr>
        <w:pStyle w:val="2"/>
        <w:ind w:firstLine="528"/>
        <w:rPr>
          <w:rFonts w:hint="eastAsia"/>
        </w:rPr>
      </w:pPr>
    </w:p>
    <w:p>
      <w:pPr>
        <w:spacing w:after="188" w:afterLines="50" w:line="560" w:lineRule="exact"/>
        <w:ind w:firstLine="5740" w:firstLineChars="2050"/>
        <w:jc w:val="left"/>
        <w:rPr>
          <w:rFonts w:hint="eastAsia" w:eastAsia="宋体"/>
          <w:lang w:val="en-US" w:eastAsia="zh-CN"/>
        </w:rPr>
      </w:pPr>
      <w:r>
        <w:rPr>
          <w:rFonts w:hint="eastAsia"/>
          <w:sz w:val="28"/>
          <w:szCs w:val="28"/>
          <w:u w:val="single"/>
        </w:rPr>
        <w:t>2022</w:t>
      </w:r>
      <w:r>
        <w:rPr>
          <w:sz w:val="28"/>
          <w:szCs w:val="28"/>
        </w:rPr>
        <w:t>年</w:t>
      </w:r>
      <w:r>
        <w:rPr>
          <w:rFonts w:hint="eastAsia"/>
          <w:sz w:val="28"/>
          <w:szCs w:val="28"/>
          <w:u w:val="single"/>
        </w:rPr>
        <w:t>7</w:t>
      </w:r>
      <w:r>
        <w:rPr>
          <w:sz w:val="28"/>
          <w:szCs w:val="28"/>
        </w:rPr>
        <w:t>月</w:t>
      </w:r>
      <w:r>
        <w:rPr>
          <w:rFonts w:hint="eastAsia"/>
          <w:sz w:val="28"/>
          <w:szCs w:val="28"/>
          <w:u w:val="single"/>
        </w:rPr>
        <w:t>1</w:t>
      </w:r>
      <w:r>
        <w:rPr>
          <w:rFonts w:hint="eastAsia"/>
          <w:sz w:val="28"/>
          <w:szCs w:val="28"/>
          <w:u w:val="single"/>
          <w:lang w:val="en-US" w:eastAsia="zh-CN"/>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4"/>
        <w:szCs w:val="24"/>
      </w:rPr>
    </w:pPr>
    <w:r>
      <w:rPr>
        <w:rFonts w:hint="eastAsia"/>
        <w:sz w:val="24"/>
        <w:szCs w:val="24"/>
        <w:lang w:eastAsia="zh-CN"/>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w:t>
    </w:r>
    <w:r>
      <w:rPr>
        <w:sz w:val="24"/>
        <w:szCs w:val="24"/>
      </w:rPr>
      <w:fldChar w:fldCharType="end"/>
    </w:r>
    <w:r>
      <w:rPr>
        <w:rFonts w:hint="eastAsia"/>
        <w:sz w:val="24"/>
        <w:szCs w:val="2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jc w:val="distribute"/>
      <w:rPr>
        <w:rFonts w:ascii="楷体_GB2312" w:eastAsia="楷体_GB2312"/>
        <w:sz w:val="21"/>
        <w:szCs w:val="21"/>
        <w:lang w:eastAsia="zh-CN"/>
      </w:rPr>
    </w:pPr>
    <w:r>
      <w:rPr>
        <w:rFonts w:hint="eastAsia" w:ascii="楷体_GB2312" w:eastAsia="楷体_GB2312"/>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F7716"/>
    <w:multiLevelType w:val="multilevel"/>
    <w:tmpl w:val="54FF7716"/>
    <w:lvl w:ilvl="0" w:tentative="0">
      <w:start w:val="1"/>
      <w:numFmt w:val="chineseCountingThousand"/>
      <w:suff w:val="nothing"/>
      <w:lvlText w:val="%1、"/>
      <w:lvlJc w:val="left"/>
      <w:pPr>
        <w:ind w:left="930" w:hanging="420"/>
      </w:pPr>
      <w:rPr>
        <w:rFonts w:hint="eastAsia"/>
      </w:rPr>
    </w:lvl>
    <w:lvl w:ilvl="1" w:tentative="0">
      <w:start w:val="1"/>
      <w:numFmt w:val="chineseCountingThousand"/>
      <w:suff w:val="space"/>
      <w:lvlText w:val="(%2)"/>
      <w:lvlJc w:val="left"/>
      <w:pPr>
        <w:ind w:left="0" w:firstLine="950"/>
      </w:pPr>
      <w:rPr>
        <w:rFonts w:hint="eastAsia"/>
      </w:rPr>
    </w:lvl>
    <w:lvl w:ilvl="2" w:tentative="0">
      <w:start w:val="1"/>
      <w:numFmt w:val="decimal"/>
      <w:lvlText w:val="（%3）"/>
      <w:lvlJc w:val="left"/>
      <w:pPr>
        <w:tabs>
          <w:tab w:val="left" w:pos="2030"/>
        </w:tabs>
        <w:ind w:left="2030" w:hanging="660"/>
      </w:pPr>
      <w:rPr>
        <w:rFonts w:hint="default"/>
      </w:rPr>
    </w:lvl>
    <w:lvl w:ilvl="3" w:tentative="0">
      <w:start w:val="1"/>
      <w:numFmt w:val="decimal"/>
      <w:lvlText w:val="%4."/>
      <w:lvlJc w:val="left"/>
      <w:pPr>
        <w:tabs>
          <w:tab w:val="left" w:pos="2210"/>
        </w:tabs>
        <w:ind w:left="2210" w:hanging="420"/>
      </w:pPr>
    </w:lvl>
    <w:lvl w:ilvl="4" w:tentative="0">
      <w:start w:val="1"/>
      <w:numFmt w:val="lowerLetter"/>
      <w:lvlText w:val="%5)"/>
      <w:lvlJc w:val="left"/>
      <w:pPr>
        <w:tabs>
          <w:tab w:val="left" w:pos="2630"/>
        </w:tabs>
        <w:ind w:left="2630" w:hanging="420"/>
      </w:pPr>
    </w:lvl>
    <w:lvl w:ilvl="5" w:tentative="0">
      <w:start w:val="1"/>
      <w:numFmt w:val="lowerRoman"/>
      <w:lvlText w:val="%6."/>
      <w:lvlJc w:val="right"/>
      <w:pPr>
        <w:tabs>
          <w:tab w:val="left" w:pos="3050"/>
        </w:tabs>
        <w:ind w:left="3050" w:hanging="420"/>
      </w:pPr>
    </w:lvl>
    <w:lvl w:ilvl="6" w:tentative="0">
      <w:start w:val="1"/>
      <w:numFmt w:val="decimal"/>
      <w:lvlText w:val="%7."/>
      <w:lvlJc w:val="left"/>
      <w:pPr>
        <w:tabs>
          <w:tab w:val="left" w:pos="3470"/>
        </w:tabs>
        <w:ind w:left="3470" w:hanging="420"/>
      </w:pPr>
    </w:lvl>
    <w:lvl w:ilvl="7" w:tentative="0">
      <w:start w:val="1"/>
      <w:numFmt w:val="lowerLetter"/>
      <w:lvlText w:val="%8)"/>
      <w:lvlJc w:val="left"/>
      <w:pPr>
        <w:tabs>
          <w:tab w:val="left" w:pos="3890"/>
        </w:tabs>
        <w:ind w:left="3890" w:hanging="420"/>
      </w:pPr>
    </w:lvl>
    <w:lvl w:ilvl="8" w:tentative="0">
      <w:start w:val="1"/>
      <w:numFmt w:val="lowerRoman"/>
      <w:lvlText w:val="%9."/>
      <w:lvlJc w:val="right"/>
      <w:pPr>
        <w:tabs>
          <w:tab w:val="left" w:pos="4310"/>
        </w:tabs>
        <w:ind w:left="43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NzViMTAzNWY3MzY3MGEzMjE1OTBhODkyNzc2NzYifQ=="/>
  </w:docVars>
  <w:rsids>
    <w:rsidRoot w:val="41372715"/>
    <w:rsid w:val="28DE4CE0"/>
    <w:rsid w:val="4137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rPr>
      <w:kern w:val="0"/>
      <w:sz w:val="24"/>
      <w:szCs w:val="24"/>
    </w:rPr>
  </w:style>
  <w:style w:type="paragraph" w:styleId="3">
    <w:name w:val="footer"/>
    <w:basedOn w:val="1"/>
    <w:unhideWhenUsed/>
    <w:uiPriority w:val="99"/>
    <w:pPr>
      <w:tabs>
        <w:tab w:val="center" w:pos="4153"/>
        <w:tab w:val="right" w:pos="8306"/>
      </w:tabs>
      <w:snapToGrid w:val="0"/>
      <w:jc w:val="left"/>
    </w:pPr>
    <w:rPr>
      <w:kern w:val="0"/>
      <w:sz w:val="18"/>
      <w:szCs w:val="18"/>
    </w:rPr>
  </w:style>
  <w:style w:type="paragraph" w:styleId="4">
    <w:name w:val="header"/>
    <w:basedOn w:val="1"/>
    <w:next w:val="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5">
    <w:name w:val="引用1"/>
    <w:basedOn w:val="1"/>
    <w:next w:val="1"/>
    <w:qFormat/>
    <w:uiPriority w:val="99"/>
    <w:pPr>
      <w:ind w:left="864" w:right="864"/>
      <w:jc w:val="center"/>
    </w:pPr>
    <w:rPr>
      <w:i/>
      <w:iCs/>
      <w:color w:val="000000"/>
    </w:rPr>
  </w:style>
  <w:style w:type="character" w:styleId="8">
    <w:name w:val="Hyperlink"/>
    <w:uiPriority w:val="0"/>
    <w:rPr>
      <w:color w:val="0000FF"/>
      <w:u w:val="single"/>
    </w:rPr>
  </w:style>
  <w:style w:type="paragraph" w:customStyle="1" w:styleId="9">
    <w:name w:val="正文文字缩进"/>
    <w:uiPriority w:val="0"/>
    <w:pPr>
      <w:spacing w:line="351" w:lineRule="atLeast"/>
      <w:ind w:firstLine="555"/>
      <w:textAlignment w:val="baseline"/>
    </w:pPr>
    <w:rPr>
      <w:rFonts w:ascii="Times New Roman" w:hAnsi="Times New Roman" w:eastAsia="宋体" w:cs="Times New Roman"/>
      <w:color w:val="000000"/>
      <w:sz w:val="24"/>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2022-07-01T08:43:00Z</dcterms:created>
  <dc:creator>'Memory</dc:creator>
  <cp:lastModifiedBy>'Memory</cp:lastModifiedBy>
  <dcterms:modified xsi:type="dcterms:W3CDTF">2022-07-01T09:09:03Z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5AE90608824C493887A2E190CAF0C236</vt:lpwstr>
  </property>
</Properties>
</file>