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DE84" w14:textId="77777777" w:rsidR="003C6833" w:rsidRDefault="003C6833" w:rsidP="003C6833">
      <w:pPr>
        <w:spacing w:line="360" w:lineRule="auto"/>
        <w:ind w:leftChars="257" w:left="1080" w:hanging="540"/>
        <w:jc w:val="center"/>
        <w:rPr>
          <w:rFonts w:ascii="Arial" w:hAnsi="Arial" w:cs="Arial"/>
          <w:b/>
          <w:sz w:val="24"/>
        </w:rPr>
      </w:pPr>
      <w:r>
        <w:rPr>
          <w:rFonts w:ascii="Arial" w:hAnsi="Arial" w:cs="Arial"/>
          <w:b/>
          <w:sz w:val="24"/>
        </w:rPr>
        <w:t>第一部分</w:t>
      </w:r>
      <w:r>
        <w:rPr>
          <w:rFonts w:ascii="Arial" w:hAnsi="Arial" w:cs="Arial"/>
          <w:b/>
          <w:sz w:val="24"/>
        </w:rPr>
        <w:t xml:space="preserve">  </w:t>
      </w:r>
      <w:r>
        <w:rPr>
          <w:rFonts w:ascii="Arial" w:hAnsi="Arial" w:cs="Arial"/>
          <w:b/>
          <w:sz w:val="24"/>
        </w:rPr>
        <w:t>需求一览表</w:t>
      </w:r>
    </w:p>
    <w:p w14:paraId="35EF6876" w14:textId="77777777" w:rsidR="003C6833" w:rsidRDefault="003C6833" w:rsidP="003C6833">
      <w:pPr>
        <w:tabs>
          <w:tab w:val="left" w:pos="1470"/>
        </w:tabs>
        <w:spacing w:line="360" w:lineRule="auto"/>
        <w:rPr>
          <w:rFonts w:ascii="Arial" w:hAnsi="Arial" w:cs="Arial"/>
          <w:b/>
          <w:sz w:val="24"/>
        </w:rPr>
      </w:pPr>
    </w:p>
    <w:p w14:paraId="3C87501B" w14:textId="77777777" w:rsidR="003C6833" w:rsidRDefault="003C6833" w:rsidP="003C6833">
      <w:pPr>
        <w:tabs>
          <w:tab w:val="left" w:pos="1470"/>
        </w:tabs>
        <w:spacing w:line="360" w:lineRule="auto"/>
        <w:rPr>
          <w:rFonts w:ascii="Arial" w:hAnsi="Arial" w:cs="Arial"/>
          <w:b/>
          <w:bCs/>
          <w:sz w:val="24"/>
        </w:rPr>
      </w:pPr>
      <w:r>
        <w:rPr>
          <w:rFonts w:ascii="Arial" w:hAnsi="Arial" w:cs="Arial"/>
          <w:b/>
          <w:sz w:val="24"/>
        </w:rPr>
        <w:t>招标编号：</w:t>
      </w:r>
      <w:r>
        <w:rPr>
          <w:rFonts w:ascii="Arial" w:hAnsi="Arial" w:cs="Arial"/>
          <w:b/>
          <w:bCs/>
          <w:sz w:val="24"/>
        </w:rPr>
        <w:t xml:space="preserve">TC220V09M            </w:t>
      </w:r>
    </w:p>
    <w:p w14:paraId="2E190276" w14:textId="77777777" w:rsidR="003C6833" w:rsidRDefault="003C6833" w:rsidP="003C6833">
      <w:pPr>
        <w:tabs>
          <w:tab w:val="left" w:pos="1470"/>
        </w:tabs>
        <w:spacing w:line="360" w:lineRule="auto"/>
        <w:rPr>
          <w:rFonts w:ascii="Arial" w:hAnsi="Arial" w:cs="Arial"/>
          <w:b/>
          <w:sz w:val="24"/>
        </w:rPr>
      </w:pPr>
      <w:r>
        <w:rPr>
          <w:rFonts w:ascii="Arial" w:hAnsi="Arial" w:cs="Arial"/>
          <w:b/>
          <w:bCs/>
          <w:sz w:val="24"/>
        </w:rPr>
        <w:t>项目名称：</w:t>
      </w:r>
      <w:r>
        <w:rPr>
          <w:rFonts w:ascii="宋体" w:hAnsi="宋体" w:cs="Arial" w:hint="eastAsia"/>
          <w:b/>
          <w:bCs/>
          <w:kern w:val="0"/>
          <w:sz w:val="24"/>
        </w:rPr>
        <w:t>残疾人群众性体育和残疾人体育技术保障项目—</w:t>
      </w:r>
      <w:r>
        <w:rPr>
          <w:rFonts w:ascii="Arial" w:hAnsi="Arial" w:cs="Arial" w:hint="eastAsia"/>
          <w:b/>
          <w:bCs/>
          <w:sz w:val="24"/>
        </w:rPr>
        <w:t>训练器材</w:t>
      </w:r>
      <w:r>
        <w:rPr>
          <w:rFonts w:ascii="Arial" w:hAnsi="Arial" w:cs="Arial" w:hint="eastAsia"/>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428"/>
        <w:gridCol w:w="850"/>
        <w:gridCol w:w="2125"/>
        <w:gridCol w:w="1841"/>
        <w:gridCol w:w="1331"/>
      </w:tblGrid>
      <w:tr w:rsidR="003C6833" w14:paraId="62430FDF" w14:textId="77777777" w:rsidTr="003C6833">
        <w:trPr>
          <w:trHeight w:val="428"/>
        </w:trPr>
        <w:tc>
          <w:tcPr>
            <w:tcW w:w="555" w:type="pct"/>
            <w:vAlign w:val="center"/>
          </w:tcPr>
          <w:p w14:paraId="10803CDD" w14:textId="77777777" w:rsidR="003C6833" w:rsidRDefault="003C6833" w:rsidP="007807E6">
            <w:pPr>
              <w:widowControl/>
              <w:spacing w:line="360" w:lineRule="auto"/>
              <w:jc w:val="center"/>
              <w:rPr>
                <w:rFonts w:ascii="Arial" w:hAnsi="Arial" w:cs="Arial"/>
                <w:b/>
                <w:bCs/>
                <w:kern w:val="0"/>
                <w:sz w:val="24"/>
              </w:rPr>
            </w:pPr>
            <w:r>
              <w:rPr>
                <w:rFonts w:ascii="Arial" w:hAnsi="Arial" w:cs="Arial"/>
                <w:b/>
                <w:bCs/>
                <w:kern w:val="0"/>
                <w:sz w:val="24"/>
              </w:rPr>
              <w:t>品目号</w:t>
            </w:r>
          </w:p>
        </w:tc>
        <w:tc>
          <w:tcPr>
            <w:tcW w:w="838" w:type="pct"/>
            <w:vAlign w:val="center"/>
          </w:tcPr>
          <w:p w14:paraId="22ABB584" w14:textId="77777777" w:rsidR="003C6833" w:rsidRDefault="003C6833" w:rsidP="007807E6">
            <w:pPr>
              <w:widowControl/>
              <w:spacing w:line="360" w:lineRule="auto"/>
              <w:jc w:val="center"/>
              <w:rPr>
                <w:rFonts w:ascii="Arial" w:hAnsi="Arial" w:cs="Arial"/>
                <w:b/>
                <w:bCs/>
                <w:kern w:val="0"/>
                <w:sz w:val="24"/>
              </w:rPr>
            </w:pPr>
            <w:r>
              <w:rPr>
                <w:rFonts w:ascii="Arial" w:hAnsi="Arial" w:cs="Arial"/>
                <w:b/>
                <w:bCs/>
                <w:kern w:val="0"/>
                <w:sz w:val="24"/>
              </w:rPr>
              <w:t>设备名称</w:t>
            </w:r>
          </w:p>
        </w:tc>
        <w:tc>
          <w:tcPr>
            <w:tcW w:w="499" w:type="pct"/>
            <w:vAlign w:val="center"/>
          </w:tcPr>
          <w:p w14:paraId="305F4A84" w14:textId="77777777" w:rsidR="003C6833" w:rsidRDefault="003C6833" w:rsidP="007807E6">
            <w:pPr>
              <w:widowControl/>
              <w:spacing w:line="360" w:lineRule="auto"/>
              <w:jc w:val="center"/>
              <w:rPr>
                <w:rFonts w:ascii="Arial" w:hAnsi="Arial" w:cs="Arial"/>
                <w:b/>
                <w:bCs/>
                <w:kern w:val="0"/>
                <w:sz w:val="24"/>
              </w:rPr>
            </w:pPr>
            <w:r>
              <w:rPr>
                <w:rFonts w:ascii="Arial" w:hAnsi="Arial" w:cs="Arial"/>
                <w:b/>
                <w:bCs/>
                <w:kern w:val="0"/>
                <w:sz w:val="24"/>
              </w:rPr>
              <w:t>数量</w:t>
            </w:r>
          </w:p>
        </w:tc>
        <w:tc>
          <w:tcPr>
            <w:tcW w:w="1247" w:type="pct"/>
          </w:tcPr>
          <w:p w14:paraId="0A59D883" w14:textId="77777777" w:rsidR="003C6833" w:rsidRDefault="003C6833" w:rsidP="007807E6">
            <w:pPr>
              <w:widowControl/>
              <w:spacing w:line="360" w:lineRule="auto"/>
              <w:jc w:val="center"/>
              <w:rPr>
                <w:rFonts w:ascii="Arial" w:hAnsi="Arial" w:cs="Arial"/>
                <w:b/>
                <w:bCs/>
                <w:kern w:val="0"/>
                <w:sz w:val="24"/>
              </w:rPr>
            </w:pPr>
            <w:r>
              <w:rPr>
                <w:rFonts w:ascii="Arial" w:hAnsi="Arial" w:cs="Arial"/>
                <w:b/>
                <w:bCs/>
                <w:kern w:val="0"/>
                <w:sz w:val="24"/>
              </w:rPr>
              <w:t>最高限价</w:t>
            </w:r>
          </w:p>
          <w:p w14:paraId="52BA8152" w14:textId="6A52ECF8" w:rsidR="003C6833" w:rsidRDefault="003C6833" w:rsidP="007807E6">
            <w:pPr>
              <w:widowControl/>
              <w:spacing w:line="360" w:lineRule="auto"/>
              <w:jc w:val="center"/>
              <w:rPr>
                <w:rFonts w:ascii="Arial" w:hAnsi="Arial" w:cs="Arial"/>
                <w:b/>
                <w:bCs/>
                <w:kern w:val="0"/>
                <w:sz w:val="24"/>
              </w:rPr>
            </w:pPr>
            <w:r>
              <w:rPr>
                <w:rFonts w:ascii="Arial" w:hAnsi="Arial" w:cs="Arial"/>
                <w:b/>
                <w:bCs/>
                <w:kern w:val="0"/>
                <w:sz w:val="24"/>
              </w:rPr>
              <w:t>（万元）</w:t>
            </w:r>
          </w:p>
        </w:tc>
        <w:tc>
          <w:tcPr>
            <w:tcW w:w="1080" w:type="pct"/>
            <w:vAlign w:val="center"/>
          </w:tcPr>
          <w:p w14:paraId="57FFF8AF" w14:textId="77777777" w:rsidR="003C6833" w:rsidRDefault="003C6833" w:rsidP="007807E6">
            <w:pPr>
              <w:widowControl/>
              <w:spacing w:line="360" w:lineRule="auto"/>
              <w:jc w:val="center"/>
              <w:rPr>
                <w:rFonts w:ascii="Arial" w:hAnsi="Arial" w:cs="Arial"/>
                <w:b/>
                <w:bCs/>
                <w:kern w:val="0"/>
                <w:sz w:val="24"/>
              </w:rPr>
            </w:pPr>
            <w:r>
              <w:rPr>
                <w:rFonts w:ascii="Arial" w:hAnsi="Arial" w:cs="Arial"/>
                <w:b/>
                <w:bCs/>
                <w:kern w:val="0"/>
                <w:sz w:val="24"/>
              </w:rPr>
              <w:t>是否允许进口</w:t>
            </w:r>
          </w:p>
        </w:tc>
        <w:tc>
          <w:tcPr>
            <w:tcW w:w="781" w:type="pct"/>
            <w:vAlign w:val="center"/>
          </w:tcPr>
          <w:p w14:paraId="11F43FDF" w14:textId="77777777" w:rsidR="003C6833" w:rsidRDefault="003C6833" w:rsidP="007807E6">
            <w:pPr>
              <w:widowControl/>
              <w:spacing w:line="360" w:lineRule="auto"/>
              <w:jc w:val="center"/>
              <w:rPr>
                <w:rFonts w:ascii="Arial" w:hAnsi="Arial" w:cs="Arial"/>
                <w:b/>
                <w:bCs/>
                <w:kern w:val="0"/>
                <w:sz w:val="24"/>
              </w:rPr>
            </w:pPr>
            <w:r>
              <w:rPr>
                <w:rFonts w:ascii="Arial" w:hAnsi="Arial" w:cs="Arial"/>
                <w:b/>
                <w:bCs/>
                <w:kern w:val="0"/>
                <w:sz w:val="24"/>
              </w:rPr>
              <w:t>质保期限</w:t>
            </w:r>
          </w:p>
        </w:tc>
      </w:tr>
      <w:tr w:rsidR="003C6833" w14:paraId="262C50A4" w14:textId="77777777" w:rsidTr="007807E6">
        <w:trPr>
          <w:trHeight w:val="454"/>
        </w:trPr>
        <w:tc>
          <w:tcPr>
            <w:tcW w:w="555" w:type="pct"/>
            <w:vAlign w:val="center"/>
          </w:tcPr>
          <w:p w14:paraId="41C4D140" w14:textId="77777777" w:rsidR="003C6833" w:rsidRDefault="003C6833" w:rsidP="007807E6">
            <w:pPr>
              <w:spacing w:line="360" w:lineRule="auto"/>
              <w:jc w:val="center"/>
              <w:rPr>
                <w:rFonts w:ascii="Arial" w:hAnsi="Arial" w:cs="Arial"/>
                <w:sz w:val="24"/>
              </w:rPr>
            </w:pPr>
            <w:r>
              <w:rPr>
                <w:rFonts w:ascii="Arial" w:hAnsi="Arial" w:cs="Arial"/>
                <w:sz w:val="24"/>
              </w:rPr>
              <w:t>1</w:t>
            </w:r>
          </w:p>
        </w:tc>
        <w:tc>
          <w:tcPr>
            <w:tcW w:w="838" w:type="pct"/>
            <w:vAlign w:val="center"/>
          </w:tcPr>
          <w:p w14:paraId="369C6C07" w14:textId="77777777" w:rsidR="003C6833" w:rsidRDefault="003C6833" w:rsidP="007807E6">
            <w:pPr>
              <w:pStyle w:val="a3"/>
              <w:rPr>
                <w:rFonts w:ascii="Arial" w:hAnsi="Arial" w:cs="Arial"/>
                <w:b/>
                <w:bCs/>
                <w:kern w:val="0"/>
                <w:szCs w:val="24"/>
              </w:rPr>
            </w:pPr>
            <w:r>
              <w:rPr>
                <w:rFonts w:ascii="Arial" w:hAnsi="Arial" w:cs="Arial" w:hint="eastAsia"/>
                <w:b/>
                <w:bCs/>
                <w:kern w:val="0"/>
                <w:szCs w:val="24"/>
              </w:rPr>
              <w:t>训练器材</w:t>
            </w:r>
          </w:p>
        </w:tc>
        <w:tc>
          <w:tcPr>
            <w:tcW w:w="499" w:type="pct"/>
            <w:vAlign w:val="center"/>
          </w:tcPr>
          <w:p w14:paraId="29E911F9" w14:textId="77777777" w:rsidR="003C6833" w:rsidRDefault="003C6833" w:rsidP="007807E6">
            <w:pPr>
              <w:spacing w:line="360" w:lineRule="auto"/>
              <w:jc w:val="center"/>
              <w:rPr>
                <w:rFonts w:ascii="Arial" w:hAnsi="Arial" w:cs="Arial"/>
                <w:b/>
                <w:bCs/>
                <w:kern w:val="0"/>
                <w:sz w:val="24"/>
              </w:rPr>
            </w:pPr>
            <w:r>
              <w:rPr>
                <w:rFonts w:ascii="Arial" w:hAnsi="Arial" w:cs="Arial" w:hint="eastAsia"/>
                <w:b/>
                <w:bCs/>
                <w:kern w:val="0"/>
                <w:sz w:val="24"/>
              </w:rPr>
              <w:t>一批</w:t>
            </w:r>
          </w:p>
        </w:tc>
        <w:tc>
          <w:tcPr>
            <w:tcW w:w="1247" w:type="pct"/>
            <w:vAlign w:val="center"/>
          </w:tcPr>
          <w:p w14:paraId="6D635798" w14:textId="77777777" w:rsidR="003C6833" w:rsidRDefault="003C6833" w:rsidP="007807E6">
            <w:pPr>
              <w:spacing w:line="360" w:lineRule="auto"/>
              <w:jc w:val="center"/>
              <w:rPr>
                <w:rFonts w:ascii="Arial" w:hAnsi="Arial" w:cs="Arial"/>
                <w:b/>
                <w:bCs/>
                <w:kern w:val="0"/>
                <w:sz w:val="24"/>
              </w:rPr>
            </w:pPr>
            <w:r>
              <w:rPr>
                <w:rFonts w:ascii="Arial" w:hAnsi="Arial" w:cs="Arial"/>
                <w:b/>
                <w:bCs/>
                <w:kern w:val="0"/>
                <w:sz w:val="24"/>
              </w:rPr>
              <w:t>34.527</w:t>
            </w:r>
          </w:p>
        </w:tc>
        <w:tc>
          <w:tcPr>
            <w:tcW w:w="1080" w:type="pct"/>
            <w:vAlign w:val="center"/>
          </w:tcPr>
          <w:p w14:paraId="17244FC4" w14:textId="77777777" w:rsidR="003C6833" w:rsidRDefault="003C6833" w:rsidP="007807E6">
            <w:pPr>
              <w:jc w:val="center"/>
              <w:rPr>
                <w:rFonts w:ascii="Arial" w:hAnsi="Arial" w:cs="Arial"/>
                <w:b/>
                <w:bCs/>
                <w:kern w:val="0"/>
                <w:sz w:val="24"/>
              </w:rPr>
            </w:pPr>
            <w:r>
              <w:rPr>
                <w:rFonts w:ascii="Arial" w:hAnsi="Arial" w:cs="Arial" w:hint="eastAsia"/>
                <w:b/>
                <w:bCs/>
                <w:kern w:val="0"/>
                <w:sz w:val="24"/>
              </w:rPr>
              <w:t>否</w:t>
            </w:r>
          </w:p>
        </w:tc>
        <w:tc>
          <w:tcPr>
            <w:tcW w:w="781" w:type="pct"/>
            <w:vAlign w:val="center"/>
          </w:tcPr>
          <w:p w14:paraId="6714DB42" w14:textId="77777777" w:rsidR="003C6833" w:rsidRDefault="003C6833" w:rsidP="007807E6">
            <w:pPr>
              <w:spacing w:line="360" w:lineRule="auto"/>
              <w:jc w:val="center"/>
              <w:rPr>
                <w:rFonts w:ascii="Arial" w:hAnsi="Arial" w:cs="Arial"/>
                <w:sz w:val="24"/>
              </w:rPr>
            </w:pPr>
            <w:r>
              <w:rPr>
                <w:rFonts w:ascii="Arial" w:hAnsi="Arial" w:cs="Arial" w:hint="eastAsia"/>
                <w:sz w:val="24"/>
              </w:rPr>
              <w:t>一年</w:t>
            </w:r>
          </w:p>
        </w:tc>
      </w:tr>
    </w:tbl>
    <w:p w14:paraId="0D1E5901" w14:textId="77777777" w:rsidR="003C6833" w:rsidRDefault="003C6833" w:rsidP="003C6833">
      <w:pPr>
        <w:tabs>
          <w:tab w:val="left" w:pos="1470"/>
        </w:tabs>
        <w:spacing w:line="360" w:lineRule="auto"/>
        <w:rPr>
          <w:rFonts w:ascii="Arial" w:hAnsi="Arial" w:cs="Arial"/>
          <w:b/>
          <w:sz w:val="24"/>
        </w:rPr>
      </w:pPr>
    </w:p>
    <w:p w14:paraId="60494265" w14:textId="77777777" w:rsidR="003C6833" w:rsidRDefault="003C6833" w:rsidP="003C6833">
      <w:pPr>
        <w:tabs>
          <w:tab w:val="left" w:pos="1470"/>
        </w:tabs>
        <w:spacing w:line="360" w:lineRule="auto"/>
        <w:rPr>
          <w:rFonts w:ascii="Arial" w:hAnsi="Arial" w:cs="Arial"/>
          <w:b/>
          <w:sz w:val="24"/>
        </w:rPr>
      </w:pPr>
      <w:bookmarkStart w:id="0" w:name="_Hlk68607149"/>
      <w:r>
        <w:rPr>
          <w:rFonts w:ascii="Arial" w:hAnsi="Arial" w:cs="Arial"/>
          <w:b/>
          <w:sz w:val="24"/>
        </w:rPr>
        <w:t xml:space="preserve">    </w:t>
      </w:r>
    </w:p>
    <w:p w14:paraId="7584FE05" w14:textId="77777777" w:rsidR="003C6833" w:rsidRDefault="003C6833" w:rsidP="003C6833">
      <w:pPr>
        <w:tabs>
          <w:tab w:val="left" w:pos="1470"/>
        </w:tabs>
        <w:spacing w:line="360" w:lineRule="auto"/>
        <w:rPr>
          <w:rFonts w:ascii="Arial" w:hAnsi="Arial" w:cs="Arial"/>
          <w:b/>
          <w:sz w:val="24"/>
        </w:rPr>
      </w:pPr>
      <w:r>
        <w:rPr>
          <w:rFonts w:ascii="Arial" w:hAnsi="Arial" w:cs="Arial"/>
          <w:b/>
          <w:sz w:val="24"/>
        </w:rPr>
        <w:t xml:space="preserve">                      </w:t>
      </w:r>
      <w:bookmarkEnd w:id="0"/>
    </w:p>
    <w:p w14:paraId="0A120426" w14:textId="77777777" w:rsidR="003C6833" w:rsidRDefault="003C6833" w:rsidP="003C6833">
      <w:pPr>
        <w:tabs>
          <w:tab w:val="left" w:pos="1470"/>
        </w:tabs>
        <w:spacing w:line="360" w:lineRule="auto"/>
        <w:jc w:val="center"/>
        <w:rPr>
          <w:rFonts w:ascii="Arial" w:hAnsi="Arial" w:cs="Arial"/>
          <w:b/>
          <w:sz w:val="24"/>
        </w:rPr>
      </w:pPr>
      <w:r>
        <w:rPr>
          <w:rFonts w:ascii="Arial" w:hAnsi="Arial" w:cs="Arial"/>
          <w:b/>
          <w:sz w:val="24"/>
        </w:rPr>
        <w:br w:type="page"/>
      </w:r>
      <w:r>
        <w:rPr>
          <w:rFonts w:ascii="Arial" w:hAnsi="Arial" w:cs="Arial"/>
          <w:b/>
          <w:sz w:val="24"/>
        </w:rPr>
        <w:lastRenderedPageBreak/>
        <w:t>第二部分</w:t>
      </w:r>
      <w:r>
        <w:rPr>
          <w:rFonts w:ascii="Arial" w:hAnsi="Arial" w:cs="Arial"/>
          <w:b/>
          <w:sz w:val="24"/>
        </w:rPr>
        <w:t xml:space="preserve">  </w:t>
      </w:r>
      <w:r>
        <w:rPr>
          <w:rFonts w:ascii="Arial" w:hAnsi="Arial" w:cs="Arial"/>
          <w:b/>
          <w:sz w:val="24"/>
        </w:rPr>
        <w:t>技术规格及要求</w:t>
      </w:r>
    </w:p>
    <w:p w14:paraId="7035E2DE" w14:textId="77777777" w:rsidR="003C6833" w:rsidRDefault="003C6833" w:rsidP="003C6833">
      <w:pPr>
        <w:spacing w:line="360" w:lineRule="auto"/>
        <w:jc w:val="left"/>
        <w:rPr>
          <w:rFonts w:ascii="Arial" w:hAnsi="Arial" w:cs="Arial"/>
          <w:b/>
          <w:bCs/>
          <w:sz w:val="24"/>
        </w:rPr>
      </w:pPr>
      <w:r>
        <w:rPr>
          <w:rFonts w:ascii="Arial" w:hAnsi="Arial" w:cs="Arial"/>
          <w:b/>
          <w:bCs/>
          <w:sz w:val="24"/>
        </w:rPr>
        <w:t>一、采购标的需实现的功能或者目标，以及为落实政府采购政策需满足的要求：</w:t>
      </w:r>
    </w:p>
    <w:p w14:paraId="5E4D6046" w14:textId="77777777" w:rsidR="003C6833" w:rsidRDefault="003C6833" w:rsidP="003C6833">
      <w:pPr>
        <w:spacing w:line="360" w:lineRule="auto"/>
        <w:jc w:val="left"/>
        <w:rPr>
          <w:rFonts w:ascii="Arial" w:hAnsi="Arial" w:cs="Arial"/>
          <w:sz w:val="24"/>
        </w:rPr>
      </w:pPr>
      <w:r>
        <w:rPr>
          <w:rFonts w:ascii="Arial" w:hAnsi="Arial" w:cs="Arial"/>
          <w:sz w:val="24"/>
        </w:rPr>
        <w:t>1</w:t>
      </w:r>
      <w:r>
        <w:rPr>
          <w:rFonts w:ascii="Arial" w:hAnsi="Arial" w:cs="Arial"/>
          <w:sz w:val="24"/>
        </w:rPr>
        <w:t>、采购标的需实现的功能或者目标：本次招标为</w:t>
      </w:r>
      <w:r>
        <w:rPr>
          <w:rFonts w:ascii="宋体" w:hAnsi="宋体" w:cs="Arial" w:hint="eastAsia"/>
          <w:kern w:val="0"/>
          <w:sz w:val="24"/>
          <w:u w:val="single"/>
        </w:rPr>
        <w:t>残疾人群众性体育和残疾人体育技术保障项目—</w:t>
      </w:r>
      <w:r>
        <w:rPr>
          <w:rFonts w:ascii="Arial" w:hAnsi="Arial" w:cs="Arial" w:hint="eastAsia"/>
          <w:sz w:val="24"/>
          <w:u w:val="single"/>
        </w:rPr>
        <w:t>训练器材</w:t>
      </w:r>
      <w:r>
        <w:rPr>
          <w:rFonts w:ascii="Arial" w:hAnsi="Arial" w:cs="Arial"/>
          <w:sz w:val="24"/>
        </w:rPr>
        <w:t>，投标人应根据招标文件所提出的设备技术规格和服务要求，综合考虑设备的适用性。投标人应以技术先进的设备、优良的服务和优惠的价格，充分显示自己的竞争实力。</w:t>
      </w:r>
    </w:p>
    <w:p w14:paraId="5973408F" w14:textId="77777777" w:rsidR="003C6833" w:rsidRDefault="003C6833" w:rsidP="003C6833">
      <w:pPr>
        <w:spacing w:line="360" w:lineRule="auto"/>
        <w:jc w:val="left"/>
        <w:rPr>
          <w:rFonts w:ascii="Arial" w:hAnsi="Arial" w:cs="Arial"/>
          <w:sz w:val="24"/>
        </w:rPr>
      </w:pPr>
      <w:r>
        <w:rPr>
          <w:rFonts w:ascii="Arial" w:hAnsi="Arial" w:cs="Arial"/>
          <w:sz w:val="24"/>
        </w:rPr>
        <w:t>2</w:t>
      </w:r>
      <w:r>
        <w:rPr>
          <w:rFonts w:ascii="Arial" w:hAnsi="Arial" w:cs="Arial"/>
          <w:sz w:val="24"/>
        </w:rPr>
        <w:t>、为落实政府采购政策需满足的要求：</w:t>
      </w:r>
    </w:p>
    <w:p w14:paraId="358093B4" w14:textId="77777777" w:rsidR="003C6833" w:rsidRDefault="003C6833" w:rsidP="003C6833">
      <w:pPr>
        <w:spacing w:line="360" w:lineRule="auto"/>
        <w:jc w:val="left"/>
        <w:rPr>
          <w:rFonts w:ascii="Arial" w:hAnsi="Arial" w:cs="Arial"/>
          <w:sz w:val="24"/>
        </w:rPr>
      </w:pPr>
      <w:r>
        <w:rPr>
          <w:rFonts w:ascii="Arial" w:hAnsi="Arial" w:cs="Arial"/>
          <w:sz w:val="24"/>
        </w:rPr>
        <w:t>2.1</w:t>
      </w:r>
      <w:r>
        <w:rPr>
          <w:rFonts w:ascii="Arial" w:hAnsi="Arial" w:cs="Arial"/>
          <w:sz w:val="24"/>
        </w:rPr>
        <w:t>、执《政府采购促进中小企业发展管理办法》（财库</w:t>
      </w:r>
      <w:r>
        <w:rPr>
          <w:rFonts w:ascii="Arial" w:hAnsi="Arial" w:cs="Arial"/>
          <w:sz w:val="24"/>
        </w:rPr>
        <w:t>[2020]46</w:t>
      </w:r>
      <w:r>
        <w:rPr>
          <w:rFonts w:ascii="Arial" w:hAnsi="Arial" w:cs="Arial"/>
          <w:sz w:val="24"/>
        </w:rPr>
        <w:t>号）、《财政部、司法部关于政府采购支持监狱企业发展有关问题的通知》（财库【</w:t>
      </w:r>
      <w:r>
        <w:rPr>
          <w:rFonts w:ascii="Arial" w:hAnsi="Arial" w:cs="Arial"/>
          <w:sz w:val="24"/>
        </w:rPr>
        <w:t>2014</w:t>
      </w:r>
      <w:r>
        <w:rPr>
          <w:rFonts w:ascii="Arial" w:hAnsi="Arial" w:cs="Arial"/>
          <w:sz w:val="24"/>
        </w:rPr>
        <w:t>】</w:t>
      </w:r>
      <w:r>
        <w:rPr>
          <w:rFonts w:ascii="Arial" w:hAnsi="Arial" w:cs="Arial"/>
          <w:sz w:val="24"/>
        </w:rPr>
        <w:t>68</w:t>
      </w:r>
      <w:r>
        <w:rPr>
          <w:rFonts w:ascii="Arial" w:hAnsi="Arial" w:cs="Arial"/>
          <w:sz w:val="24"/>
        </w:rPr>
        <w:t>号）、《三部门联合发布关于促进残疾人就业政府采购政策的通知》（财库【</w:t>
      </w:r>
      <w:r>
        <w:rPr>
          <w:rFonts w:ascii="Arial" w:hAnsi="Arial" w:cs="Arial"/>
          <w:sz w:val="24"/>
        </w:rPr>
        <w:t>2017</w:t>
      </w:r>
      <w:r>
        <w:rPr>
          <w:rFonts w:ascii="Arial" w:hAnsi="Arial" w:cs="Arial"/>
          <w:sz w:val="24"/>
        </w:rPr>
        <w:t>】</w:t>
      </w:r>
      <w:r>
        <w:rPr>
          <w:rFonts w:ascii="Arial" w:hAnsi="Arial" w:cs="Arial"/>
          <w:sz w:val="24"/>
        </w:rPr>
        <w:t>141</w:t>
      </w:r>
      <w:r>
        <w:rPr>
          <w:rFonts w:ascii="Arial" w:hAnsi="Arial" w:cs="Arial"/>
          <w:sz w:val="24"/>
        </w:rPr>
        <w:t>号）的相关规定，对小型和微型企业、监狱企业、残疾人福利性单位的价格给予</w:t>
      </w:r>
      <w:r>
        <w:rPr>
          <w:rFonts w:ascii="Arial" w:hAnsi="Arial" w:cs="Arial"/>
          <w:sz w:val="24"/>
        </w:rPr>
        <w:t>10%</w:t>
      </w:r>
      <w:r>
        <w:rPr>
          <w:rFonts w:ascii="Arial" w:hAnsi="Arial" w:cs="Arial"/>
          <w:sz w:val="24"/>
        </w:rPr>
        <w:t>的扣除，用扣除后的价格参与评审</w:t>
      </w:r>
      <w:r>
        <w:rPr>
          <w:rFonts w:ascii="Arial" w:hAnsi="Arial" w:cs="Arial" w:hint="eastAsia"/>
          <w:sz w:val="24"/>
        </w:rPr>
        <w:t>（专门面向中小企业采购或预留份额的情况不适用）</w:t>
      </w:r>
      <w:r>
        <w:rPr>
          <w:rFonts w:ascii="Arial" w:hAnsi="Arial" w:cs="Arial"/>
          <w:sz w:val="24"/>
        </w:rPr>
        <w:t>。</w:t>
      </w:r>
    </w:p>
    <w:p w14:paraId="20AF2D7E" w14:textId="77777777" w:rsidR="003C6833" w:rsidRDefault="003C6833" w:rsidP="003C6833">
      <w:pPr>
        <w:spacing w:line="360" w:lineRule="auto"/>
        <w:jc w:val="left"/>
        <w:rPr>
          <w:rFonts w:ascii="Arial" w:hAnsi="Arial" w:cs="Arial"/>
          <w:sz w:val="24"/>
        </w:rPr>
      </w:pPr>
      <w:r>
        <w:rPr>
          <w:rFonts w:ascii="Arial" w:hAnsi="Arial" w:cs="Arial"/>
          <w:sz w:val="24"/>
        </w:rPr>
        <w:t>2.2</w:t>
      </w:r>
      <w:r>
        <w:rPr>
          <w:rFonts w:ascii="Arial" w:hAnsi="Arial" w:cs="Arial"/>
          <w:sz w:val="24"/>
        </w:rPr>
        <w:t>、执行《财政部关于调整优化节能产品、环境标志产品政府采购执行机制的通知》（财库〔</w:t>
      </w:r>
      <w:r>
        <w:rPr>
          <w:rFonts w:ascii="Arial" w:hAnsi="Arial" w:cs="Arial"/>
          <w:sz w:val="24"/>
        </w:rPr>
        <w:t>2019</w:t>
      </w:r>
      <w:r>
        <w:rPr>
          <w:rFonts w:ascii="Arial" w:hAnsi="Arial" w:cs="Arial"/>
          <w:sz w:val="24"/>
        </w:rPr>
        <w:t>〕</w:t>
      </w:r>
      <w:r>
        <w:rPr>
          <w:rFonts w:ascii="Arial" w:hAnsi="Arial" w:cs="Arial"/>
          <w:sz w:val="24"/>
        </w:rPr>
        <w:t>9</w:t>
      </w:r>
      <w:r>
        <w:rPr>
          <w:rFonts w:ascii="Arial" w:hAnsi="Arial" w:cs="Arial"/>
          <w:sz w:val="24"/>
        </w:rPr>
        <w:t>号）的相关规定，在评标时予以优先采购。评审标准详见第七章。</w:t>
      </w:r>
    </w:p>
    <w:p w14:paraId="7B711116" w14:textId="77777777" w:rsidR="003C6833" w:rsidRDefault="003C6833" w:rsidP="003C6833">
      <w:pPr>
        <w:spacing w:line="360" w:lineRule="auto"/>
        <w:jc w:val="left"/>
        <w:rPr>
          <w:rFonts w:ascii="Arial" w:hAnsi="Arial" w:cs="Arial"/>
          <w:sz w:val="24"/>
        </w:rPr>
      </w:pPr>
      <w:r>
        <w:rPr>
          <w:rFonts w:ascii="Arial" w:hAnsi="Arial" w:cs="Arial"/>
          <w:sz w:val="24"/>
        </w:rPr>
        <w:t>2.3</w:t>
      </w:r>
      <w:r>
        <w:rPr>
          <w:rFonts w:ascii="Arial" w:hAnsi="Arial" w:cs="Arial"/>
          <w:sz w:val="24"/>
        </w:rPr>
        <w:t>、执行《关于开展政府采购信用担保试点工作的通知》（财库【</w:t>
      </w:r>
      <w:r>
        <w:rPr>
          <w:rFonts w:ascii="Arial" w:hAnsi="Arial" w:cs="Arial"/>
          <w:sz w:val="24"/>
        </w:rPr>
        <w:t>2011</w:t>
      </w:r>
      <w:r>
        <w:rPr>
          <w:rFonts w:ascii="Arial" w:hAnsi="Arial" w:cs="Arial"/>
          <w:sz w:val="24"/>
        </w:rPr>
        <w:t>】</w:t>
      </w:r>
      <w:r>
        <w:rPr>
          <w:rFonts w:ascii="Arial" w:hAnsi="Arial" w:cs="Arial"/>
          <w:sz w:val="24"/>
        </w:rPr>
        <w:t>124</w:t>
      </w:r>
      <w:r>
        <w:rPr>
          <w:rFonts w:ascii="Arial" w:hAnsi="Arial" w:cs="Arial"/>
          <w:sz w:val="24"/>
        </w:rPr>
        <w:t>号）的相关规定，接受投标人采用政府采购信用担保形式支付投标保证金及履约保证金。</w:t>
      </w:r>
    </w:p>
    <w:p w14:paraId="3BA982C9" w14:textId="77777777" w:rsidR="003C6833" w:rsidRDefault="003C6833" w:rsidP="003C6833">
      <w:pPr>
        <w:spacing w:line="360" w:lineRule="auto"/>
        <w:jc w:val="left"/>
        <w:rPr>
          <w:rFonts w:ascii="Arial" w:hAnsi="Arial" w:cs="Arial"/>
          <w:b/>
          <w:bCs/>
          <w:sz w:val="24"/>
        </w:rPr>
      </w:pPr>
      <w:r>
        <w:rPr>
          <w:rFonts w:ascii="Arial" w:hAnsi="Arial" w:cs="Arial"/>
          <w:b/>
          <w:bCs/>
          <w:sz w:val="24"/>
        </w:rPr>
        <w:t>二、采购标的需执行的国家相关标准、行业标准、地方标准或者其他标准、规范：</w:t>
      </w:r>
      <w:r>
        <w:rPr>
          <w:rFonts w:ascii="Arial" w:hAnsi="Arial" w:cs="Arial" w:hint="eastAsia"/>
          <w:b/>
          <w:bCs/>
          <w:sz w:val="24"/>
        </w:rPr>
        <w:t>详见第三部分</w:t>
      </w:r>
    </w:p>
    <w:p w14:paraId="710B345B" w14:textId="77777777" w:rsidR="003C6833" w:rsidRDefault="003C6833" w:rsidP="003C6833">
      <w:pPr>
        <w:spacing w:line="360" w:lineRule="auto"/>
        <w:jc w:val="left"/>
        <w:rPr>
          <w:rFonts w:ascii="Arial" w:hAnsi="Arial" w:cs="Arial"/>
          <w:b/>
          <w:bCs/>
          <w:sz w:val="24"/>
        </w:rPr>
      </w:pPr>
      <w:r>
        <w:rPr>
          <w:rFonts w:ascii="Arial" w:hAnsi="Arial" w:cs="Arial"/>
          <w:b/>
          <w:bCs/>
          <w:sz w:val="24"/>
        </w:rPr>
        <w:t>三、采购标的需满足的质量、安全、技术规格、物理特性等要求：</w:t>
      </w:r>
      <w:r>
        <w:rPr>
          <w:rFonts w:ascii="Arial" w:hAnsi="Arial" w:cs="Arial" w:hint="eastAsia"/>
          <w:b/>
          <w:bCs/>
          <w:sz w:val="24"/>
        </w:rPr>
        <w:t>详见第三部分</w:t>
      </w:r>
      <w:r>
        <w:rPr>
          <w:rFonts w:ascii="Arial" w:hAnsi="Arial" w:cs="Arial" w:hint="eastAsia"/>
          <w:b/>
          <w:bCs/>
          <w:sz w:val="24"/>
        </w:rPr>
        <w:t xml:space="preserve"> </w:t>
      </w:r>
      <w:r>
        <w:rPr>
          <w:rFonts w:ascii="Arial" w:hAnsi="Arial" w:cs="Arial" w:hint="eastAsia"/>
          <w:b/>
          <w:bCs/>
          <w:sz w:val="24"/>
        </w:rPr>
        <w:t>技术规格具体要求</w:t>
      </w:r>
      <w:r>
        <w:rPr>
          <w:rFonts w:ascii="Arial" w:hAnsi="Arial" w:cs="Arial"/>
          <w:b/>
          <w:bCs/>
          <w:sz w:val="24"/>
        </w:rPr>
        <w:t xml:space="preserve"> </w:t>
      </w:r>
    </w:p>
    <w:p w14:paraId="55E47102" w14:textId="77777777" w:rsidR="003C6833" w:rsidRDefault="003C6833" w:rsidP="003C6833">
      <w:pPr>
        <w:spacing w:line="360" w:lineRule="auto"/>
        <w:jc w:val="left"/>
        <w:rPr>
          <w:rFonts w:ascii="Arial" w:hAnsi="Arial" w:cs="Arial"/>
          <w:b/>
          <w:bCs/>
          <w:sz w:val="24"/>
        </w:rPr>
      </w:pPr>
      <w:r>
        <w:rPr>
          <w:rFonts w:ascii="Arial" w:hAnsi="Arial" w:cs="Arial"/>
          <w:b/>
          <w:bCs/>
          <w:sz w:val="24"/>
        </w:rPr>
        <w:t>四、采购标的交付或者实施的时间和地点：</w:t>
      </w:r>
    </w:p>
    <w:p w14:paraId="37D02D92" w14:textId="77777777" w:rsidR="003C6833" w:rsidRDefault="003C6833" w:rsidP="003C6833">
      <w:pPr>
        <w:spacing w:line="360" w:lineRule="auto"/>
        <w:jc w:val="left"/>
        <w:rPr>
          <w:rFonts w:ascii="Arial" w:hAnsi="Arial" w:cs="Arial"/>
          <w:sz w:val="24"/>
        </w:rPr>
      </w:pPr>
      <w:r>
        <w:rPr>
          <w:rFonts w:ascii="Arial" w:hAnsi="Arial" w:cs="Arial"/>
          <w:sz w:val="24"/>
        </w:rPr>
        <w:t>采购标的交付时间：合同签订后</w:t>
      </w:r>
      <w:r>
        <w:rPr>
          <w:rFonts w:ascii="Arial" w:hAnsi="Arial" w:cs="Arial"/>
          <w:sz w:val="24"/>
        </w:rPr>
        <w:t>60</w:t>
      </w:r>
      <w:r>
        <w:rPr>
          <w:rFonts w:ascii="Arial" w:hAnsi="Arial" w:cs="Arial"/>
          <w:sz w:val="24"/>
        </w:rPr>
        <w:t>天内</w:t>
      </w:r>
    </w:p>
    <w:p w14:paraId="48711DB2" w14:textId="77777777" w:rsidR="003C6833" w:rsidRDefault="003C6833" w:rsidP="003C6833">
      <w:pPr>
        <w:spacing w:line="360" w:lineRule="auto"/>
        <w:jc w:val="left"/>
        <w:rPr>
          <w:rFonts w:ascii="Arial" w:hAnsi="Arial" w:cs="Arial"/>
          <w:sz w:val="24"/>
        </w:rPr>
      </w:pPr>
      <w:r>
        <w:rPr>
          <w:rFonts w:ascii="Arial" w:hAnsi="Arial" w:cs="Arial"/>
          <w:sz w:val="24"/>
        </w:rPr>
        <w:t>采购标的交付地点：采购人指定地点</w:t>
      </w:r>
      <w:r>
        <w:rPr>
          <w:rFonts w:ascii="Arial" w:hAnsi="Arial" w:cs="Arial"/>
          <w:sz w:val="24"/>
        </w:rPr>
        <w:t xml:space="preserve"> </w:t>
      </w:r>
    </w:p>
    <w:p w14:paraId="368CFF78" w14:textId="77777777" w:rsidR="003C6833" w:rsidRDefault="003C6833" w:rsidP="003C6833">
      <w:pPr>
        <w:spacing w:line="360" w:lineRule="auto"/>
        <w:jc w:val="left"/>
        <w:rPr>
          <w:rFonts w:ascii="Arial" w:hAnsi="Arial" w:cs="Arial"/>
          <w:b/>
          <w:bCs/>
          <w:sz w:val="24"/>
        </w:rPr>
      </w:pPr>
      <w:r>
        <w:rPr>
          <w:rFonts w:ascii="Arial" w:hAnsi="Arial" w:cs="Arial" w:hint="eastAsia"/>
          <w:b/>
          <w:bCs/>
          <w:sz w:val="24"/>
        </w:rPr>
        <w:t>五、采购标的需满足的服务标准、期限、效率等要求：</w:t>
      </w:r>
    </w:p>
    <w:p w14:paraId="5A317536" w14:textId="77777777" w:rsidR="003C6833" w:rsidRDefault="003C6833" w:rsidP="003C6833">
      <w:pPr>
        <w:spacing w:line="360" w:lineRule="auto"/>
        <w:rPr>
          <w:rFonts w:ascii="Arial" w:hAnsi="Arial" w:cs="Arial"/>
          <w:b/>
          <w:bCs/>
          <w:sz w:val="24"/>
        </w:rPr>
      </w:pPr>
      <w:r>
        <w:rPr>
          <w:rFonts w:ascii="Arial" w:hAnsi="Arial" w:cs="Arial" w:hint="eastAsia"/>
          <w:b/>
          <w:bCs/>
          <w:sz w:val="24"/>
        </w:rPr>
        <w:t>（一）采购标的需满足的服务标准、效率要求：详见第三部分</w:t>
      </w:r>
    </w:p>
    <w:p w14:paraId="366A718F" w14:textId="77777777" w:rsidR="003C6833" w:rsidRDefault="003C6833" w:rsidP="003C6833">
      <w:pPr>
        <w:spacing w:line="360" w:lineRule="auto"/>
        <w:rPr>
          <w:rFonts w:ascii="Arial" w:hAnsi="Arial" w:cs="Arial"/>
          <w:b/>
          <w:bCs/>
          <w:sz w:val="24"/>
        </w:rPr>
      </w:pPr>
      <w:r>
        <w:rPr>
          <w:rFonts w:ascii="Arial" w:hAnsi="Arial" w:cs="Arial" w:hint="eastAsia"/>
          <w:b/>
          <w:bCs/>
          <w:sz w:val="24"/>
        </w:rPr>
        <w:t>（二）采购标的需满足的服务期限要求：详见第三部分</w:t>
      </w:r>
    </w:p>
    <w:p w14:paraId="2C9345BB" w14:textId="77777777" w:rsidR="003C6833" w:rsidRDefault="003C6833" w:rsidP="003C6833">
      <w:pPr>
        <w:spacing w:line="360" w:lineRule="auto"/>
        <w:jc w:val="left"/>
        <w:rPr>
          <w:rFonts w:ascii="Arial" w:hAnsi="Arial" w:cs="Arial"/>
          <w:b/>
          <w:bCs/>
          <w:sz w:val="24"/>
        </w:rPr>
      </w:pPr>
      <w:r>
        <w:rPr>
          <w:rFonts w:ascii="Arial" w:hAnsi="Arial" w:cs="Arial" w:hint="eastAsia"/>
          <w:b/>
          <w:bCs/>
          <w:sz w:val="24"/>
        </w:rPr>
        <w:lastRenderedPageBreak/>
        <w:t>六、采购标的的验收标准：详见第三部分</w:t>
      </w:r>
    </w:p>
    <w:p w14:paraId="28E6D50D" w14:textId="77777777" w:rsidR="003C6833" w:rsidRDefault="003C6833" w:rsidP="003C6833">
      <w:pPr>
        <w:spacing w:line="360" w:lineRule="auto"/>
        <w:rPr>
          <w:rFonts w:ascii="仿宋" w:eastAsia="仿宋" w:hAnsi="仿宋" w:cs="Arial"/>
          <w:b/>
          <w:sz w:val="24"/>
          <w:lang w:bidi="ar"/>
        </w:rPr>
      </w:pPr>
      <w:r>
        <w:rPr>
          <w:rFonts w:ascii="仿宋" w:eastAsia="仿宋" w:hAnsi="仿宋" w:cs="Arial" w:hint="eastAsia"/>
          <w:b/>
          <w:bCs/>
          <w:sz w:val="24"/>
          <w:lang w:bidi="ar"/>
        </w:rPr>
        <w:t>七、</w:t>
      </w:r>
      <w:r>
        <w:rPr>
          <w:rFonts w:ascii="Arial" w:hAnsi="Arial" w:cs="Arial" w:hint="eastAsia"/>
          <w:b/>
          <w:bCs/>
          <w:sz w:val="24"/>
        </w:rPr>
        <w:t>采购标的的其他技术、服务等要求：详见第三部</w:t>
      </w:r>
      <w:r>
        <w:rPr>
          <w:rFonts w:ascii="仿宋" w:eastAsia="仿宋" w:hAnsi="仿宋" w:cs="Arial" w:hint="eastAsia"/>
          <w:b/>
          <w:sz w:val="24"/>
          <w:lang w:bidi="ar"/>
        </w:rPr>
        <w:t>分</w:t>
      </w:r>
    </w:p>
    <w:p w14:paraId="3A881D74" w14:textId="77777777" w:rsidR="003C6833" w:rsidRDefault="003C6833" w:rsidP="003C6833">
      <w:pPr>
        <w:spacing w:line="360" w:lineRule="auto"/>
        <w:rPr>
          <w:rFonts w:ascii="Arial" w:hAnsi="Arial" w:cs="Arial"/>
          <w:b/>
          <w:bCs/>
          <w:sz w:val="24"/>
        </w:rPr>
      </w:pPr>
      <w:r>
        <w:rPr>
          <w:rFonts w:ascii="Arial" w:hAnsi="Arial" w:cs="Arial"/>
          <w:b/>
          <w:bCs/>
          <w:sz w:val="24"/>
        </w:rPr>
        <w:t>注：标注</w:t>
      </w:r>
      <w:r>
        <w:rPr>
          <w:rFonts w:ascii="Segoe UI Symbol" w:hAnsi="Segoe UI Symbol" w:cs="Segoe UI Symbol"/>
        </w:rPr>
        <w:t>★</w:t>
      </w:r>
      <w:r>
        <w:rPr>
          <w:rFonts w:ascii="Arial" w:hAnsi="Arial" w:cs="Arial"/>
          <w:b/>
          <w:bCs/>
          <w:sz w:val="24"/>
        </w:rPr>
        <w:t>为关键条款，如有负偏离视为未实质性响应招标文件，其投标文件按无效处理。</w:t>
      </w:r>
    </w:p>
    <w:p w14:paraId="12DEBACB" w14:textId="77777777" w:rsidR="003C6833" w:rsidRDefault="003C6833" w:rsidP="003C6833"/>
    <w:p w14:paraId="05B0B473" w14:textId="77777777" w:rsidR="003C6833" w:rsidRDefault="003C6833" w:rsidP="003C6833">
      <w:pPr>
        <w:widowControl/>
        <w:jc w:val="left"/>
        <w:rPr>
          <w:rFonts w:ascii="Arial" w:hAnsi="Arial" w:cs="Arial"/>
          <w:b/>
          <w:sz w:val="24"/>
        </w:rPr>
      </w:pPr>
      <w:r>
        <w:rPr>
          <w:rFonts w:ascii="Arial" w:hAnsi="Arial" w:cs="Arial"/>
          <w:b/>
          <w:sz w:val="24"/>
        </w:rPr>
        <w:br w:type="page"/>
      </w:r>
    </w:p>
    <w:p w14:paraId="670743D1" w14:textId="77777777" w:rsidR="003C6833" w:rsidRDefault="003C6833" w:rsidP="003C6833">
      <w:pPr>
        <w:spacing w:line="360" w:lineRule="auto"/>
        <w:jc w:val="center"/>
        <w:rPr>
          <w:rFonts w:ascii="Arial" w:hAnsi="Arial" w:cs="Arial"/>
          <w:b/>
          <w:bCs/>
          <w:sz w:val="24"/>
        </w:rPr>
      </w:pPr>
      <w:r>
        <w:rPr>
          <w:rFonts w:ascii="Arial" w:hAnsi="Arial" w:cs="Arial"/>
          <w:b/>
          <w:bCs/>
          <w:sz w:val="24"/>
        </w:rPr>
        <w:lastRenderedPageBreak/>
        <w:t>第三部分</w:t>
      </w:r>
      <w:r>
        <w:rPr>
          <w:rFonts w:ascii="Arial" w:hAnsi="Arial" w:cs="Arial"/>
          <w:b/>
          <w:bCs/>
          <w:sz w:val="24"/>
        </w:rPr>
        <w:t xml:space="preserve"> </w:t>
      </w:r>
      <w:r>
        <w:rPr>
          <w:rFonts w:ascii="Arial" w:hAnsi="Arial" w:cs="Arial"/>
          <w:b/>
          <w:bCs/>
          <w:sz w:val="24"/>
        </w:rPr>
        <w:t>技术规格具体要求</w:t>
      </w:r>
    </w:p>
    <w:p w14:paraId="1CC190EE" w14:textId="77777777" w:rsidR="003C6833" w:rsidRDefault="003C6833" w:rsidP="003C6833">
      <w:pPr>
        <w:widowControl/>
        <w:spacing w:line="360" w:lineRule="auto"/>
        <w:jc w:val="left"/>
        <w:rPr>
          <w:rFonts w:ascii="宋体" w:hAnsi="宋体" w:cs="宋体"/>
          <w:b/>
          <w:bCs/>
          <w:kern w:val="0"/>
          <w:sz w:val="24"/>
        </w:rPr>
      </w:pPr>
    </w:p>
    <w:tbl>
      <w:tblPr>
        <w:tblW w:w="8340" w:type="dxa"/>
        <w:tblInd w:w="113" w:type="dxa"/>
        <w:tblLook w:val="04A0" w:firstRow="1" w:lastRow="0" w:firstColumn="1" w:lastColumn="0" w:noHBand="0" w:noVBand="1"/>
      </w:tblPr>
      <w:tblGrid>
        <w:gridCol w:w="760"/>
        <w:gridCol w:w="1220"/>
        <w:gridCol w:w="1276"/>
        <w:gridCol w:w="708"/>
        <w:gridCol w:w="851"/>
        <w:gridCol w:w="3525"/>
      </w:tblGrid>
      <w:tr w:rsidR="003C6833" w14:paraId="1DBFEDD3" w14:textId="77777777" w:rsidTr="007807E6">
        <w:trPr>
          <w:trHeight w:val="339"/>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14:paraId="48E1B26F"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序号</w:t>
            </w:r>
          </w:p>
        </w:tc>
        <w:tc>
          <w:tcPr>
            <w:tcW w:w="1220" w:type="dxa"/>
            <w:tcBorders>
              <w:top w:val="single" w:sz="4" w:space="0" w:color="auto"/>
              <w:left w:val="nil"/>
              <w:bottom w:val="single" w:sz="4" w:space="0" w:color="auto"/>
              <w:right w:val="single" w:sz="4" w:space="0" w:color="auto"/>
            </w:tcBorders>
            <w:shd w:val="clear" w:color="000000" w:fill="FFFFFF"/>
            <w:vAlign w:val="center"/>
          </w:tcPr>
          <w:p w14:paraId="15871A1A"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货物名称</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011FBF"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r>
              <w:rPr>
                <w:rFonts w:ascii="Calibri" w:hAnsi="Calibri" w:cs="Calibri"/>
                <w:color w:val="000000"/>
                <w:kern w:val="0"/>
                <w:sz w:val="22"/>
                <w:szCs w:val="22"/>
              </w:rPr>
              <w:t>/</w:t>
            </w:r>
            <w:r>
              <w:rPr>
                <w:rFonts w:ascii="Calibri" w:hAnsi="Calibri" w:cs="Calibri"/>
                <w:color w:val="000000"/>
                <w:kern w:val="0"/>
                <w:sz w:val="22"/>
                <w:szCs w:val="22"/>
              </w:rPr>
              <w:t>进口</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52BED73"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数量</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14159C7"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单位</w:t>
            </w:r>
          </w:p>
        </w:tc>
        <w:tc>
          <w:tcPr>
            <w:tcW w:w="3525" w:type="dxa"/>
            <w:tcBorders>
              <w:top w:val="single" w:sz="4" w:space="0" w:color="auto"/>
              <w:left w:val="nil"/>
              <w:bottom w:val="single" w:sz="4" w:space="0" w:color="auto"/>
              <w:right w:val="single" w:sz="4" w:space="0" w:color="auto"/>
            </w:tcBorders>
            <w:shd w:val="clear" w:color="000000" w:fill="FFFFFF"/>
            <w:vAlign w:val="center"/>
          </w:tcPr>
          <w:p w14:paraId="331DEAA8"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技术参数</w:t>
            </w:r>
          </w:p>
        </w:tc>
      </w:tr>
      <w:tr w:rsidR="003C6833" w14:paraId="5E1F2FBC" w14:textId="77777777" w:rsidTr="007807E6">
        <w:trPr>
          <w:trHeight w:val="1680"/>
        </w:trPr>
        <w:tc>
          <w:tcPr>
            <w:tcW w:w="760" w:type="dxa"/>
            <w:tcBorders>
              <w:top w:val="nil"/>
              <w:left w:val="single" w:sz="4" w:space="0" w:color="auto"/>
              <w:bottom w:val="single" w:sz="4" w:space="0" w:color="auto"/>
              <w:right w:val="single" w:sz="4" w:space="0" w:color="auto"/>
            </w:tcBorders>
            <w:shd w:val="clear" w:color="000000" w:fill="FFFFFF"/>
            <w:vAlign w:val="center"/>
          </w:tcPr>
          <w:p w14:paraId="6713735E"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1</w:t>
            </w:r>
          </w:p>
        </w:tc>
        <w:tc>
          <w:tcPr>
            <w:tcW w:w="1220" w:type="dxa"/>
            <w:tcBorders>
              <w:top w:val="nil"/>
              <w:left w:val="nil"/>
              <w:bottom w:val="single" w:sz="4" w:space="0" w:color="auto"/>
              <w:right w:val="single" w:sz="4" w:space="0" w:color="auto"/>
            </w:tcBorders>
            <w:shd w:val="clear" w:color="000000" w:fill="FFFFFF"/>
            <w:vAlign w:val="center"/>
          </w:tcPr>
          <w:p w14:paraId="703DD46F" w14:textId="77777777" w:rsidR="003C6833" w:rsidRDefault="003C6833" w:rsidP="007807E6">
            <w:pPr>
              <w:widowControl/>
              <w:jc w:val="left"/>
              <w:rPr>
                <w:rFonts w:ascii="Calibri" w:hAnsi="Calibri" w:cs="Calibri"/>
                <w:color w:val="000000"/>
                <w:kern w:val="0"/>
                <w:sz w:val="22"/>
                <w:szCs w:val="22"/>
              </w:rPr>
            </w:pPr>
            <w:r>
              <w:rPr>
                <w:rFonts w:ascii="Calibri" w:hAnsi="Calibri" w:cs="Calibri"/>
                <w:color w:val="000000"/>
                <w:kern w:val="0"/>
                <w:sz w:val="22"/>
                <w:szCs w:val="22"/>
              </w:rPr>
              <w:t>乒乓球</w:t>
            </w:r>
          </w:p>
        </w:tc>
        <w:tc>
          <w:tcPr>
            <w:tcW w:w="1276" w:type="dxa"/>
            <w:tcBorders>
              <w:top w:val="nil"/>
              <w:left w:val="nil"/>
              <w:bottom w:val="single" w:sz="4" w:space="0" w:color="auto"/>
              <w:right w:val="single" w:sz="4" w:space="0" w:color="auto"/>
            </w:tcBorders>
            <w:shd w:val="clear" w:color="000000" w:fill="FFFFFF"/>
            <w:vAlign w:val="center"/>
          </w:tcPr>
          <w:p w14:paraId="0F0B86C3"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483D91A0"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15</w:t>
            </w:r>
          </w:p>
        </w:tc>
        <w:tc>
          <w:tcPr>
            <w:tcW w:w="851" w:type="dxa"/>
            <w:tcBorders>
              <w:top w:val="nil"/>
              <w:left w:val="nil"/>
              <w:bottom w:val="single" w:sz="4" w:space="0" w:color="auto"/>
              <w:right w:val="single" w:sz="4" w:space="0" w:color="auto"/>
            </w:tcBorders>
            <w:shd w:val="clear" w:color="000000" w:fill="FFFFFF"/>
            <w:vAlign w:val="center"/>
          </w:tcPr>
          <w:p w14:paraId="7D087619"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箱</w:t>
            </w:r>
          </w:p>
        </w:tc>
        <w:tc>
          <w:tcPr>
            <w:tcW w:w="3525" w:type="dxa"/>
            <w:tcBorders>
              <w:top w:val="nil"/>
              <w:left w:val="nil"/>
              <w:bottom w:val="single" w:sz="4" w:space="0" w:color="auto"/>
              <w:right w:val="single" w:sz="4" w:space="0" w:color="auto"/>
            </w:tcBorders>
            <w:shd w:val="clear" w:color="000000" w:fill="FFFFFF"/>
            <w:vAlign w:val="center"/>
          </w:tcPr>
          <w:p w14:paraId="48A78828" w14:textId="77777777" w:rsidR="003C6833" w:rsidRDefault="003C6833" w:rsidP="007807E6">
            <w:pPr>
              <w:widowControl/>
              <w:jc w:val="left"/>
              <w:rPr>
                <w:rFonts w:ascii="宋体" w:hAnsi="宋体" w:cs="宋体"/>
                <w:color w:val="000000"/>
                <w:kern w:val="0"/>
                <w:sz w:val="22"/>
                <w:szCs w:val="22"/>
              </w:rPr>
            </w:pPr>
            <w:r>
              <w:rPr>
                <w:rFonts w:ascii="宋体" w:hAnsi="宋体" w:cs="宋体" w:hint="eastAsia"/>
                <w:color w:val="000000"/>
                <w:kern w:val="0"/>
                <w:sz w:val="22"/>
                <w:szCs w:val="22"/>
              </w:rPr>
              <w:t>1、符合国际乒联国际比赛规则要求</w:t>
            </w:r>
            <w:r>
              <w:rPr>
                <w:rFonts w:ascii="宋体" w:hAnsi="宋体" w:cs="宋体" w:hint="eastAsia"/>
                <w:color w:val="000000"/>
                <w:kern w:val="0"/>
                <w:sz w:val="22"/>
                <w:szCs w:val="22"/>
              </w:rPr>
              <w:br/>
              <w:t>2、球面印有ITTF国际乒联认证标识</w:t>
            </w:r>
            <w:r>
              <w:rPr>
                <w:rFonts w:ascii="宋体" w:hAnsi="宋体" w:cs="宋体" w:hint="eastAsia"/>
                <w:color w:val="000000"/>
                <w:kern w:val="0"/>
                <w:sz w:val="22"/>
                <w:szCs w:val="22"/>
              </w:rPr>
              <w:br/>
              <w:t>3、有缝，有重心</w:t>
            </w:r>
            <w:r>
              <w:rPr>
                <w:rFonts w:ascii="宋体" w:hAnsi="宋体" w:cs="宋体" w:hint="eastAsia"/>
                <w:color w:val="000000"/>
                <w:kern w:val="0"/>
                <w:sz w:val="22"/>
                <w:szCs w:val="22"/>
              </w:rPr>
              <w:br/>
              <w:t>4、耐寒耐热：-40℃—100℃</w:t>
            </w:r>
            <w:r>
              <w:rPr>
                <w:rFonts w:ascii="宋体" w:hAnsi="宋体" w:cs="宋体" w:hint="eastAsia"/>
                <w:color w:val="000000"/>
                <w:kern w:val="0"/>
                <w:sz w:val="22"/>
                <w:szCs w:val="22"/>
              </w:rPr>
              <w:br/>
              <w:t>5、更弹更快，结实耐打</w:t>
            </w:r>
            <w:r>
              <w:rPr>
                <w:rFonts w:ascii="宋体" w:hAnsi="宋体" w:cs="宋体" w:hint="eastAsia"/>
                <w:color w:val="000000"/>
                <w:kern w:val="0"/>
                <w:sz w:val="22"/>
                <w:szCs w:val="22"/>
              </w:rPr>
              <w:br/>
              <w:t>6、直径：40mm+</w:t>
            </w:r>
            <w:r>
              <w:rPr>
                <w:rFonts w:ascii="宋体" w:hAnsi="宋体" w:cs="宋体" w:hint="eastAsia"/>
                <w:color w:val="000000"/>
                <w:kern w:val="0"/>
                <w:sz w:val="22"/>
                <w:szCs w:val="22"/>
              </w:rPr>
              <w:br/>
              <w:t>7、材质：ABS</w:t>
            </w:r>
            <w:r>
              <w:rPr>
                <w:rFonts w:ascii="宋体" w:hAnsi="宋体" w:cs="宋体" w:hint="eastAsia"/>
                <w:color w:val="000000"/>
                <w:kern w:val="0"/>
                <w:sz w:val="22"/>
                <w:szCs w:val="22"/>
              </w:rPr>
              <w:br/>
              <w:t>8、重量公差范围小于30%、圆度公差范围小于35%、硬度公差范围小于46%</w:t>
            </w:r>
          </w:p>
        </w:tc>
      </w:tr>
      <w:tr w:rsidR="003C6833" w14:paraId="7629ADB8" w14:textId="77777777" w:rsidTr="007807E6">
        <w:trPr>
          <w:trHeight w:val="274"/>
        </w:trPr>
        <w:tc>
          <w:tcPr>
            <w:tcW w:w="760" w:type="dxa"/>
            <w:tcBorders>
              <w:top w:val="nil"/>
              <w:left w:val="single" w:sz="4" w:space="0" w:color="auto"/>
              <w:bottom w:val="single" w:sz="4" w:space="0" w:color="auto"/>
              <w:right w:val="single" w:sz="4" w:space="0" w:color="auto"/>
            </w:tcBorders>
            <w:shd w:val="clear" w:color="000000" w:fill="FFFFFF"/>
            <w:vAlign w:val="center"/>
          </w:tcPr>
          <w:p w14:paraId="6D772AE4"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2</w:t>
            </w:r>
          </w:p>
        </w:tc>
        <w:tc>
          <w:tcPr>
            <w:tcW w:w="1220" w:type="dxa"/>
            <w:tcBorders>
              <w:top w:val="nil"/>
              <w:left w:val="nil"/>
              <w:bottom w:val="single" w:sz="4" w:space="0" w:color="auto"/>
              <w:right w:val="single" w:sz="4" w:space="0" w:color="auto"/>
            </w:tcBorders>
            <w:shd w:val="clear" w:color="000000" w:fill="FFFFFF"/>
            <w:vAlign w:val="center"/>
          </w:tcPr>
          <w:p w14:paraId="0FB566BD"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坐式排球网架</w:t>
            </w:r>
          </w:p>
        </w:tc>
        <w:tc>
          <w:tcPr>
            <w:tcW w:w="1276" w:type="dxa"/>
            <w:tcBorders>
              <w:top w:val="nil"/>
              <w:left w:val="nil"/>
              <w:bottom w:val="single" w:sz="4" w:space="0" w:color="auto"/>
              <w:right w:val="single" w:sz="4" w:space="0" w:color="auto"/>
            </w:tcBorders>
            <w:shd w:val="clear" w:color="000000" w:fill="FFFFFF"/>
            <w:vAlign w:val="center"/>
          </w:tcPr>
          <w:p w14:paraId="3D332884"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6EA63135"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1</w:t>
            </w:r>
          </w:p>
        </w:tc>
        <w:tc>
          <w:tcPr>
            <w:tcW w:w="851" w:type="dxa"/>
            <w:tcBorders>
              <w:top w:val="nil"/>
              <w:left w:val="nil"/>
              <w:bottom w:val="single" w:sz="4" w:space="0" w:color="auto"/>
              <w:right w:val="single" w:sz="4" w:space="0" w:color="auto"/>
            </w:tcBorders>
            <w:shd w:val="clear" w:color="000000" w:fill="FFFFFF"/>
            <w:vAlign w:val="center"/>
          </w:tcPr>
          <w:p w14:paraId="78BAB59D"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套</w:t>
            </w:r>
          </w:p>
        </w:tc>
        <w:tc>
          <w:tcPr>
            <w:tcW w:w="3525" w:type="dxa"/>
            <w:tcBorders>
              <w:top w:val="nil"/>
              <w:left w:val="nil"/>
              <w:bottom w:val="single" w:sz="4" w:space="0" w:color="auto"/>
              <w:right w:val="single" w:sz="4" w:space="0" w:color="auto"/>
            </w:tcBorders>
            <w:shd w:val="clear" w:color="000000" w:fill="FFFFFF"/>
          </w:tcPr>
          <w:p w14:paraId="2DD62F83"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1、规格：长≥85CM，宽≥95CM                                  2、坐式排球柱由立柱，紧线机构和底座组成。                     3、坐式排球立柱选用异型铝型材制作，通过手摇高度调节装置使立柱置网装置上下移动，实现网高调节要求。</w:t>
            </w:r>
          </w:p>
          <w:p w14:paraId="0CE98897"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4、坐式排球柱底座由铁板在专用折弯机上弯折成形，底板采用铁板；内置液压升降系统，使用时，通过液压系统使滚轮下降将排球柱移动到指定位置；到达位置后，再使用液压系统将滚轮升起；                                                   5、二立柱中，一立柱上置有网钩，另一立柱上置有棘爪紧线锁紧机构，该锁紧装置和网钩为隐藏式设计，通过调节锁紧手柄，调节钢丝绳的松紧，实现网的高度要求。                                6、坐式排球柱外立柱和底座表面经抛丸等处理后表面喷塑。          7、坐式排球立柱外表包裹特殊材料的防护套，能有效保护好运动员的安全。                                                         8、坐式排球网架及配重，金属材质，一体浇筑成型，单体10KG/块便于搬运，单边底座配重240KG，双边配重480KG</w:t>
            </w:r>
          </w:p>
        </w:tc>
      </w:tr>
      <w:tr w:rsidR="003C6833" w14:paraId="3DB9B00B" w14:textId="77777777" w:rsidTr="007807E6">
        <w:trPr>
          <w:trHeight w:val="921"/>
        </w:trPr>
        <w:tc>
          <w:tcPr>
            <w:tcW w:w="760" w:type="dxa"/>
            <w:tcBorders>
              <w:top w:val="nil"/>
              <w:left w:val="single" w:sz="4" w:space="0" w:color="auto"/>
              <w:bottom w:val="single" w:sz="4" w:space="0" w:color="auto"/>
              <w:right w:val="single" w:sz="4" w:space="0" w:color="auto"/>
            </w:tcBorders>
            <w:shd w:val="clear" w:color="000000" w:fill="FFFFFF"/>
            <w:vAlign w:val="center"/>
          </w:tcPr>
          <w:p w14:paraId="37FA53C5"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lastRenderedPageBreak/>
              <w:t>3</w:t>
            </w:r>
          </w:p>
        </w:tc>
        <w:tc>
          <w:tcPr>
            <w:tcW w:w="1220" w:type="dxa"/>
            <w:tcBorders>
              <w:top w:val="nil"/>
              <w:left w:val="nil"/>
              <w:bottom w:val="single" w:sz="4" w:space="0" w:color="auto"/>
              <w:right w:val="single" w:sz="4" w:space="0" w:color="auto"/>
            </w:tcBorders>
            <w:shd w:val="clear" w:color="000000" w:fill="FFFFFF"/>
            <w:vAlign w:val="center"/>
          </w:tcPr>
          <w:p w14:paraId="196C8403"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坐式排球网</w:t>
            </w:r>
          </w:p>
        </w:tc>
        <w:tc>
          <w:tcPr>
            <w:tcW w:w="1276" w:type="dxa"/>
            <w:tcBorders>
              <w:top w:val="nil"/>
              <w:left w:val="nil"/>
              <w:bottom w:val="single" w:sz="4" w:space="0" w:color="auto"/>
              <w:right w:val="single" w:sz="4" w:space="0" w:color="auto"/>
            </w:tcBorders>
            <w:shd w:val="clear" w:color="000000" w:fill="FFFFFF"/>
            <w:vAlign w:val="center"/>
          </w:tcPr>
          <w:p w14:paraId="73111997"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720FA007"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2</w:t>
            </w:r>
          </w:p>
        </w:tc>
        <w:tc>
          <w:tcPr>
            <w:tcW w:w="851" w:type="dxa"/>
            <w:tcBorders>
              <w:top w:val="nil"/>
              <w:left w:val="nil"/>
              <w:bottom w:val="single" w:sz="4" w:space="0" w:color="auto"/>
              <w:right w:val="single" w:sz="4" w:space="0" w:color="auto"/>
            </w:tcBorders>
            <w:shd w:val="clear" w:color="000000" w:fill="FFFFFF"/>
            <w:vAlign w:val="center"/>
          </w:tcPr>
          <w:p w14:paraId="5C7B1537"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张</w:t>
            </w:r>
          </w:p>
        </w:tc>
        <w:tc>
          <w:tcPr>
            <w:tcW w:w="3525" w:type="dxa"/>
            <w:tcBorders>
              <w:top w:val="nil"/>
              <w:left w:val="nil"/>
              <w:bottom w:val="single" w:sz="4" w:space="0" w:color="auto"/>
              <w:right w:val="single" w:sz="4" w:space="0" w:color="auto"/>
            </w:tcBorders>
            <w:shd w:val="clear" w:color="000000" w:fill="FFFFFF"/>
            <w:vAlign w:val="center"/>
          </w:tcPr>
          <w:p w14:paraId="78E9D5BD"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1、材质为高强度锦纶合成材料 2、四周高强双层防水PVC缝边 3、顶边配有特质高强度网钢绳4、为亚洲残疾人排球协会(PVAO)认证产品</w:t>
            </w:r>
          </w:p>
        </w:tc>
      </w:tr>
      <w:tr w:rsidR="003C6833" w14:paraId="1B59FEA9" w14:textId="77777777" w:rsidTr="007807E6">
        <w:trPr>
          <w:trHeight w:val="921"/>
        </w:trPr>
        <w:tc>
          <w:tcPr>
            <w:tcW w:w="760" w:type="dxa"/>
            <w:tcBorders>
              <w:top w:val="nil"/>
              <w:left w:val="single" w:sz="4" w:space="0" w:color="auto"/>
              <w:bottom w:val="single" w:sz="4" w:space="0" w:color="auto"/>
              <w:right w:val="single" w:sz="4" w:space="0" w:color="auto"/>
            </w:tcBorders>
            <w:shd w:val="clear" w:color="000000" w:fill="FFFFFF"/>
            <w:vAlign w:val="center"/>
          </w:tcPr>
          <w:p w14:paraId="17A35D8E"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4</w:t>
            </w:r>
          </w:p>
        </w:tc>
        <w:tc>
          <w:tcPr>
            <w:tcW w:w="1220" w:type="dxa"/>
            <w:tcBorders>
              <w:top w:val="nil"/>
              <w:left w:val="nil"/>
              <w:bottom w:val="single" w:sz="4" w:space="0" w:color="auto"/>
              <w:right w:val="single" w:sz="4" w:space="0" w:color="auto"/>
            </w:tcBorders>
            <w:shd w:val="clear" w:color="000000" w:fill="FFFFFF"/>
            <w:vAlign w:val="center"/>
          </w:tcPr>
          <w:p w14:paraId="7148D5F8"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网球线</w:t>
            </w:r>
          </w:p>
        </w:tc>
        <w:tc>
          <w:tcPr>
            <w:tcW w:w="1276" w:type="dxa"/>
            <w:tcBorders>
              <w:top w:val="nil"/>
              <w:left w:val="nil"/>
              <w:bottom w:val="single" w:sz="4" w:space="0" w:color="auto"/>
              <w:right w:val="single" w:sz="4" w:space="0" w:color="auto"/>
            </w:tcBorders>
            <w:shd w:val="clear" w:color="000000" w:fill="FFFFFF"/>
            <w:vAlign w:val="center"/>
          </w:tcPr>
          <w:p w14:paraId="12456C94"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0C632962"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40</w:t>
            </w:r>
          </w:p>
        </w:tc>
        <w:tc>
          <w:tcPr>
            <w:tcW w:w="851" w:type="dxa"/>
            <w:tcBorders>
              <w:top w:val="nil"/>
              <w:left w:val="nil"/>
              <w:bottom w:val="single" w:sz="4" w:space="0" w:color="auto"/>
              <w:right w:val="single" w:sz="4" w:space="0" w:color="auto"/>
            </w:tcBorders>
            <w:shd w:val="clear" w:color="000000" w:fill="FFFFFF"/>
            <w:vAlign w:val="center"/>
          </w:tcPr>
          <w:p w14:paraId="5337503E"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盘</w:t>
            </w:r>
          </w:p>
        </w:tc>
        <w:tc>
          <w:tcPr>
            <w:tcW w:w="3525" w:type="dxa"/>
            <w:tcBorders>
              <w:top w:val="nil"/>
              <w:left w:val="nil"/>
              <w:bottom w:val="single" w:sz="4" w:space="0" w:color="auto"/>
              <w:right w:val="single" w:sz="4" w:space="0" w:color="auto"/>
            </w:tcBorders>
            <w:shd w:val="clear" w:color="000000" w:fill="FFFFFF"/>
            <w:vAlign w:val="center"/>
          </w:tcPr>
          <w:p w14:paraId="0C0E4AD8"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1.直径GD 16/1.32mm.                             2.材质：锦纶                                              3.软硬：软线                                             4：特征：控制力强，手感舒适，耐用度及磅数保持能力强</w:t>
            </w:r>
          </w:p>
        </w:tc>
      </w:tr>
      <w:tr w:rsidR="003C6833" w14:paraId="035A81CE" w14:textId="77777777" w:rsidTr="007807E6">
        <w:trPr>
          <w:trHeight w:val="921"/>
        </w:trPr>
        <w:tc>
          <w:tcPr>
            <w:tcW w:w="760" w:type="dxa"/>
            <w:tcBorders>
              <w:top w:val="nil"/>
              <w:left w:val="single" w:sz="4" w:space="0" w:color="auto"/>
              <w:bottom w:val="single" w:sz="4" w:space="0" w:color="auto"/>
              <w:right w:val="single" w:sz="4" w:space="0" w:color="auto"/>
            </w:tcBorders>
            <w:shd w:val="clear" w:color="000000" w:fill="FFFFFF"/>
            <w:vAlign w:val="center"/>
          </w:tcPr>
          <w:p w14:paraId="668B6A17"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5</w:t>
            </w:r>
          </w:p>
        </w:tc>
        <w:tc>
          <w:tcPr>
            <w:tcW w:w="1220" w:type="dxa"/>
            <w:tcBorders>
              <w:top w:val="nil"/>
              <w:left w:val="nil"/>
              <w:bottom w:val="single" w:sz="4" w:space="0" w:color="auto"/>
              <w:right w:val="single" w:sz="4" w:space="0" w:color="auto"/>
            </w:tcBorders>
            <w:shd w:val="clear" w:color="000000" w:fill="FFFFFF"/>
            <w:vAlign w:val="center"/>
          </w:tcPr>
          <w:p w14:paraId="0D71E640"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吸汗带</w:t>
            </w:r>
          </w:p>
        </w:tc>
        <w:tc>
          <w:tcPr>
            <w:tcW w:w="1276" w:type="dxa"/>
            <w:tcBorders>
              <w:top w:val="nil"/>
              <w:left w:val="nil"/>
              <w:bottom w:val="single" w:sz="4" w:space="0" w:color="auto"/>
              <w:right w:val="single" w:sz="4" w:space="0" w:color="auto"/>
            </w:tcBorders>
            <w:shd w:val="clear" w:color="000000" w:fill="FFFFFF"/>
            <w:vAlign w:val="center"/>
          </w:tcPr>
          <w:p w14:paraId="659ADC52"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0103230A"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24</w:t>
            </w:r>
          </w:p>
        </w:tc>
        <w:tc>
          <w:tcPr>
            <w:tcW w:w="851" w:type="dxa"/>
            <w:tcBorders>
              <w:top w:val="nil"/>
              <w:left w:val="nil"/>
              <w:bottom w:val="single" w:sz="4" w:space="0" w:color="auto"/>
              <w:right w:val="single" w:sz="4" w:space="0" w:color="auto"/>
            </w:tcBorders>
            <w:shd w:val="clear" w:color="000000" w:fill="FFFFFF"/>
            <w:vAlign w:val="center"/>
          </w:tcPr>
          <w:p w14:paraId="7063E3A9"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盒</w:t>
            </w:r>
          </w:p>
        </w:tc>
        <w:tc>
          <w:tcPr>
            <w:tcW w:w="3525" w:type="dxa"/>
            <w:tcBorders>
              <w:top w:val="nil"/>
              <w:left w:val="nil"/>
              <w:bottom w:val="single" w:sz="4" w:space="0" w:color="auto"/>
              <w:right w:val="single" w:sz="4" w:space="0" w:color="auto"/>
            </w:tcBorders>
            <w:shd w:val="clear" w:color="000000" w:fill="FFFFFF"/>
            <w:vAlign w:val="center"/>
          </w:tcPr>
          <w:p w14:paraId="4321D0F8"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1.材质：聚氨酯+无纺布；</w:t>
            </w:r>
            <w:r>
              <w:rPr>
                <w:rFonts w:ascii="宋体" w:hAnsi="宋体" w:cs="宋体" w:hint="eastAsia"/>
                <w:color w:val="000000"/>
                <w:kern w:val="0"/>
                <w:sz w:val="24"/>
              </w:rPr>
              <w:br/>
              <w:t>2.特点：带孔的粘性光面，有一层覆膜，增加手感、透气；</w:t>
            </w:r>
            <w:r>
              <w:rPr>
                <w:rFonts w:ascii="宋体" w:hAnsi="宋体" w:cs="宋体" w:hint="eastAsia"/>
                <w:color w:val="000000"/>
                <w:kern w:val="0"/>
                <w:sz w:val="24"/>
              </w:rPr>
              <w:br/>
              <w:t>3.长度：123cm；</w:t>
            </w:r>
            <w:r>
              <w:rPr>
                <w:rFonts w:ascii="宋体" w:hAnsi="宋体" w:cs="宋体" w:hint="eastAsia"/>
                <w:color w:val="000000"/>
                <w:kern w:val="0"/>
                <w:sz w:val="24"/>
              </w:rPr>
              <w:br/>
              <w:t>4.宽度：2.5cm；</w:t>
            </w:r>
            <w:r>
              <w:rPr>
                <w:rFonts w:ascii="宋体" w:hAnsi="宋体" w:cs="宋体" w:hint="eastAsia"/>
                <w:color w:val="000000"/>
                <w:kern w:val="0"/>
                <w:sz w:val="24"/>
              </w:rPr>
              <w:br/>
              <w:t>5.厚度：适中。</w:t>
            </w:r>
            <w:r>
              <w:rPr>
                <w:rFonts w:ascii="宋体" w:hAnsi="宋体" w:cs="宋体" w:hint="eastAsia"/>
                <w:color w:val="000000"/>
                <w:kern w:val="0"/>
                <w:sz w:val="24"/>
              </w:rPr>
              <w:br/>
              <w:t>6.12个/盒</w:t>
            </w:r>
          </w:p>
        </w:tc>
      </w:tr>
      <w:tr w:rsidR="003C6833" w14:paraId="5DB3999E" w14:textId="77777777" w:rsidTr="007807E6">
        <w:trPr>
          <w:trHeight w:val="921"/>
        </w:trPr>
        <w:tc>
          <w:tcPr>
            <w:tcW w:w="760" w:type="dxa"/>
            <w:tcBorders>
              <w:top w:val="nil"/>
              <w:left w:val="single" w:sz="4" w:space="0" w:color="auto"/>
              <w:bottom w:val="single" w:sz="4" w:space="0" w:color="auto"/>
              <w:right w:val="single" w:sz="4" w:space="0" w:color="auto"/>
            </w:tcBorders>
            <w:shd w:val="clear" w:color="000000" w:fill="FFFFFF"/>
            <w:vAlign w:val="center"/>
          </w:tcPr>
          <w:p w14:paraId="423268CB"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6</w:t>
            </w:r>
          </w:p>
        </w:tc>
        <w:tc>
          <w:tcPr>
            <w:tcW w:w="1220" w:type="dxa"/>
            <w:tcBorders>
              <w:top w:val="nil"/>
              <w:left w:val="nil"/>
              <w:bottom w:val="single" w:sz="4" w:space="0" w:color="auto"/>
              <w:right w:val="single" w:sz="4" w:space="0" w:color="auto"/>
            </w:tcBorders>
            <w:shd w:val="clear" w:color="000000" w:fill="FFFFFF"/>
            <w:vAlign w:val="center"/>
          </w:tcPr>
          <w:p w14:paraId="22EB0CFD"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穿线机</w:t>
            </w:r>
          </w:p>
        </w:tc>
        <w:tc>
          <w:tcPr>
            <w:tcW w:w="1276" w:type="dxa"/>
            <w:tcBorders>
              <w:top w:val="nil"/>
              <w:left w:val="nil"/>
              <w:bottom w:val="single" w:sz="4" w:space="0" w:color="auto"/>
              <w:right w:val="single" w:sz="4" w:space="0" w:color="auto"/>
            </w:tcBorders>
            <w:shd w:val="clear" w:color="000000" w:fill="FFFFFF"/>
            <w:vAlign w:val="center"/>
          </w:tcPr>
          <w:p w14:paraId="2E5E0633"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6820A685"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1</w:t>
            </w:r>
          </w:p>
        </w:tc>
        <w:tc>
          <w:tcPr>
            <w:tcW w:w="851" w:type="dxa"/>
            <w:tcBorders>
              <w:top w:val="nil"/>
              <w:left w:val="nil"/>
              <w:bottom w:val="single" w:sz="4" w:space="0" w:color="auto"/>
              <w:right w:val="single" w:sz="4" w:space="0" w:color="auto"/>
            </w:tcBorders>
            <w:shd w:val="clear" w:color="000000" w:fill="FFFFFF"/>
            <w:vAlign w:val="center"/>
          </w:tcPr>
          <w:p w14:paraId="47A12DE8"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台</w:t>
            </w:r>
          </w:p>
        </w:tc>
        <w:tc>
          <w:tcPr>
            <w:tcW w:w="3525" w:type="dxa"/>
            <w:tcBorders>
              <w:top w:val="nil"/>
              <w:left w:val="nil"/>
              <w:bottom w:val="single" w:sz="4" w:space="0" w:color="auto"/>
              <w:right w:val="single" w:sz="4" w:space="0" w:color="auto"/>
            </w:tcBorders>
            <w:shd w:val="clear" w:color="000000" w:fill="FFFFFF"/>
            <w:vAlign w:val="center"/>
          </w:tcPr>
          <w:p w14:paraId="0D6B0536"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 xml:space="preserve">1羽、网拍两用。规格：360度、立式 </w:t>
            </w:r>
            <w:r>
              <w:rPr>
                <w:rFonts w:ascii="宋体" w:hAnsi="宋体" w:cs="宋体" w:hint="eastAsia"/>
                <w:color w:val="000000"/>
                <w:kern w:val="0"/>
                <w:sz w:val="24"/>
              </w:rPr>
              <w:br/>
              <w:t xml:space="preserve">2、电压：100～240V </w:t>
            </w:r>
            <w:r>
              <w:rPr>
                <w:rFonts w:ascii="宋体" w:hAnsi="宋体" w:cs="宋体" w:hint="eastAsia"/>
                <w:color w:val="000000"/>
                <w:kern w:val="0"/>
                <w:sz w:val="24"/>
              </w:rPr>
              <w:br/>
              <w:t xml:space="preserve">3、频率：50/60HZ </w:t>
            </w:r>
            <w:r>
              <w:rPr>
                <w:rFonts w:ascii="宋体" w:hAnsi="宋体" w:cs="宋体" w:hint="eastAsia"/>
                <w:color w:val="000000"/>
                <w:kern w:val="0"/>
                <w:sz w:val="24"/>
              </w:rPr>
              <w:br/>
              <w:t>4、电子拉线机，羽/网快速切换架拍与拉力定位启动系统，自动加热收纳式烫钉器，触控面板结合按键控制。 需配套提供穿线工具包、维修工具包、 SM307穿线椅、拆钉钳、专用剪线剪。</w:t>
            </w:r>
          </w:p>
        </w:tc>
      </w:tr>
      <w:tr w:rsidR="003C6833" w14:paraId="2DD218EA" w14:textId="77777777" w:rsidTr="007807E6">
        <w:trPr>
          <w:trHeight w:val="921"/>
        </w:trPr>
        <w:tc>
          <w:tcPr>
            <w:tcW w:w="760" w:type="dxa"/>
            <w:tcBorders>
              <w:top w:val="nil"/>
              <w:left w:val="single" w:sz="4" w:space="0" w:color="auto"/>
              <w:bottom w:val="single" w:sz="4" w:space="0" w:color="auto"/>
              <w:right w:val="single" w:sz="4" w:space="0" w:color="auto"/>
            </w:tcBorders>
            <w:shd w:val="clear" w:color="000000" w:fill="FFFFFF"/>
            <w:vAlign w:val="center"/>
          </w:tcPr>
          <w:p w14:paraId="4E193AA8"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7</w:t>
            </w:r>
          </w:p>
        </w:tc>
        <w:tc>
          <w:tcPr>
            <w:tcW w:w="1220" w:type="dxa"/>
            <w:tcBorders>
              <w:top w:val="nil"/>
              <w:left w:val="nil"/>
              <w:bottom w:val="single" w:sz="4" w:space="0" w:color="auto"/>
              <w:right w:val="single" w:sz="4" w:space="0" w:color="auto"/>
            </w:tcBorders>
            <w:shd w:val="clear" w:color="000000" w:fill="FFFFFF"/>
            <w:vAlign w:val="center"/>
          </w:tcPr>
          <w:p w14:paraId="38EC2D54"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秒表</w:t>
            </w:r>
          </w:p>
        </w:tc>
        <w:tc>
          <w:tcPr>
            <w:tcW w:w="1276" w:type="dxa"/>
            <w:tcBorders>
              <w:top w:val="nil"/>
              <w:left w:val="nil"/>
              <w:bottom w:val="single" w:sz="4" w:space="0" w:color="auto"/>
              <w:right w:val="single" w:sz="4" w:space="0" w:color="auto"/>
            </w:tcBorders>
            <w:shd w:val="clear" w:color="000000" w:fill="FFFFFF"/>
            <w:vAlign w:val="center"/>
          </w:tcPr>
          <w:p w14:paraId="5793B160"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5808A31D"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22</w:t>
            </w:r>
          </w:p>
        </w:tc>
        <w:tc>
          <w:tcPr>
            <w:tcW w:w="851" w:type="dxa"/>
            <w:tcBorders>
              <w:top w:val="nil"/>
              <w:left w:val="nil"/>
              <w:bottom w:val="single" w:sz="4" w:space="0" w:color="auto"/>
              <w:right w:val="single" w:sz="4" w:space="0" w:color="auto"/>
            </w:tcBorders>
            <w:shd w:val="clear" w:color="000000" w:fill="FFFFFF"/>
            <w:vAlign w:val="center"/>
          </w:tcPr>
          <w:p w14:paraId="5E66774F"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块</w:t>
            </w:r>
          </w:p>
        </w:tc>
        <w:tc>
          <w:tcPr>
            <w:tcW w:w="3525" w:type="dxa"/>
            <w:tcBorders>
              <w:top w:val="nil"/>
              <w:left w:val="nil"/>
              <w:bottom w:val="single" w:sz="4" w:space="0" w:color="auto"/>
              <w:right w:val="single" w:sz="4" w:space="0" w:color="auto"/>
            </w:tcBorders>
            <w:shd w:val="clear" w:color="000000" w:fill="FFFFFF"/>
            <w:vAlign w:val="center"/>
          </w:tcPr>
          <w:p w14:paraId="1BFC017F"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1、防水性：10个气压防水</w:t>
            </w:r>
            <w:r>
              <w:rPr>
                <w:rFonts w:ascii="宋体" w:hAnsi="宋体" w:cs="宋体" w:hint="eastAsia"/>
                <w:color w:val="000000"/>
                <w:kern w:val="0"/>
                <w:sz w:val="24"/>
              </w:rPr>
              <w:br/>
              <w:t>2、3行显示分段/单圈时间，测量中单圈时间</w:t>
            </w:r>
            <w:r>
              <w:rPr>
                <w:rFonts w:ascii="宋体" w:hAnsi="宋体" w:cs="宋体" w:hint="eastAsia"/>
                <w:color w:val="000000"/>
                <w:kern w:val="0"/>
                <w:sz w:val="24"/>
              </w:rPr>
              <w:br/>
              <w:t>3、300跑道记忆，记忆可以单独存储或分组存储并带有存储容量显示灯</w:t>
            </w:r>
            <w:r>
              <w:rPr>
                <w:rFonts w:ascii="宋体" w:hAnsi="宋体" w:cs="宋体" w:hint="eastAsia"/>
                <w:color w:val="000000"/>
                <w:kern w:val="0"/>
                <w:sz w:val="24"/>
              </w:rPr>
              <w:br/>
              <w:t>4、能以1/100秒为单位测量至少10小时</w:t>
            </w:r>
            <w:r>
              <w:rPr>
                <w:rFonts w:ascii="宋体" w:hAnsi="宋体" w:cs="宋体" w:hint="eastAsia"/>
                <w:color w:val="000000"/>
                <w:kern w:val="0"/>
                <w:sz w:val="24"/>
              </w:rPr>
              <w:br/>
              <w:t>5、带时间、日历显示</w:t>
            </w:r>
          </w:p>
        </w:tc>
      </w:tr>
      <w:tr w:rsidR="003C6833" w14:paraId="18243059" w14:textId="77777777" w:rsidTr="007807E6">
        <w:trPr>
          <w:trHeight w:val="921"/>
        </w:trPr>
        <w:tc>
          <w:tcPr>
            <w:tcW w:w="760" w:type="dxa"/>
            <w:tcBorders>
              <w:top w:val="nil"/>
              <w:left w:val="single" w:sz="4" w:space="0" w:color="auto"/>
              <w:bottom w:val="single" w:sz="4" w:space="0" w:color="auto"/>
              <w:right w:val="single" w:sz="4" w:space="0" w:color="auto"/>
            </w:tcBorders>
            <w:shd w:val="clear" w:color="000000" w:fill="FFFFFF"/>
            <w:vAlign w:val="center"/>
          </w:tcPr>
          <w:p w14:paraId="70129030"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8</w:t>
            </w:r>
          </w:p>
        </w:tc>
        <w:tc>
          <w:tcPr>
            <w:tcW w:w="1220" w:type="dxa"/>
            <w:tcBorders>
              <w:top w:val="nil"/>
              <w:left w:val="nil"/>
              <w:bottom w:val="single" w:sz="4" w:space="0" w:color="auto"/>
              <w:right w:val="single" w:sz="4" w:space="0" w:color="auto"/>
            </w:tcBorders>
            <w:shd w:val="clear" w:color="000000" w:fill="FFFFFF"/>
            <w:vAlign w:val="center"/>
          </w:tcPr>
          <w:p w14:paraId="133270B6"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越野滑雪上肢拉力器</w:t>
            </w:r>
          </w:p>
        </w:tc>
        <w:tc>
          <w:tcPr>
            <w:tcW w:w="1276" w:type="dxa"/>
            <w:tcBorders>
              <w:top w:val="nil"/>
              <w:left w:val="nil"/>
              <w:bottom w:val="single" w:sz="4" w:space="0" w:color="auto"/>
              <w:right w:val="single" w:sz="4" w:space="0" w:color="auto"/>
            </w:tcBorders>
            <w:shd w:val="clear" w:color="000000" w:fill="FFFFFF"/>
            <w:vAlign w:val="center"/>
          </w:tcPr>
          <w:p w14:paraId="111A9F8E"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4567CF38"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4</w:t>
            </w:r>
          </w:p>
        </w:tc>
        <w:tc>
          <w:tcPr>
            <w:tcW w:w="851" w:type="dxa"/>
            <w:tcBorders>
              <w:top w:val="nil"/>
              <w:left w:val="nil"/>
              <w:bottom w:val="single" w:sz="4" w:space="0" w:color="auto"/>
              <w:right w:val="single" w:sz="4" w:space="0" w:color="auto"/>
            </w:tcBorders>
            <w:shd w:val="clear" w:color="000000" w:fill="FFFFFF"/>
            <w:vAlign w:val="center"/>
          </w:tcPr>
          <w:p w14:paraId="3A857FDF"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个</w:t>
            </w:r>
          </w:p>
        </w:tc>
        <w:tc>
          <w:tcPr>
            <w:tcW w:w="3525" w:type="dxa"/>
            <w:tcBorders>
              <w:top w:val="nil"/>
              <w:left w:val="nil"/>
              <w:bottom w:val="single" w:sz="4" w:space="0" w:color="auto"/>
              <w:right w:val="single" w:sz="4" w:space="0" w:color="auto"/>
            </w:tcBorders>
            <w:shd w:val="clear" w:color="000000" w:fill="FFFFFF"/>
            <w:vAlign w:val="center"/>
          </w:tcPr>
          <w:p w14:paraId="2E875066"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便携式/可悬挂/该模拟器允许补充训练过程中的上肩带肌肉的高效工作。仿真器的设计使运动员的动作(力的大小和方向、动作的幅度、身体的位置)接近实际情况。</w:t>
            </w:r>
          </w:p>
        </w:tc>
      </w:tr>
      <w:tr w:rsidR="003C6833" w14:paraId="28080DE2" w14:textId="77777777" w:rsidTr="007807E6">
        <w:trPr>
          <w:trHeight w:val="921"/>
        </w:trPr>
        <w:tc>
          <w:tcPr>
            <w:tcW w:w="760" w:type="dxa"/>
            <w:tcBorders>
              <w:top w:val="nil"/>
              <w:left w:val="single" w:sz="4" w:space="0" w:color="auto"/>
              <w:bottom w:val="single" w:sz="4" w:space="0" w:color="auto"/>
              <w:right w:val="single" w:sz="4" w:space="0" w:color="auto"/>
            </w:tcBorders>
            <w:shd w:val="clear" w:color="000000" w:fill="FFFFFF"/>
            <w:vAlign w:val="center"/>
          </w:tcPr>
          <w:p w14:paraId="3F5F9143"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lastRenderedPageBreak/>
              <w:t>9</w:t>
            </w:r>
          </w:p>
        </w:tc>
        <w:tc>
          <w:tcPr>
            <w:tcW w:w="1220" w:type="dxa"/>
            <w:tcBorders>
              <w:top w:val="nil"/>
              <w:left w:val="nil"/>
              <w:bottom w:val="single" w:sz="4" w:space="0" w:color="auto"/>
              <w:right w:val="single" w:sz="4" w:space="0" w:color="auto"/>
            </w:tcBorders>
            <w:shd w:val="clear" w:color="000000" w:fill="FFFFFF"/>
            <w:vAlign w:val="center"/>
          </w:tcPr>
          <w:p w14:paraId="50548364" w14:textId="77777777" w:rsidR="003C6833" w:rsidRDefault="003C6833" w:rsidP="007807E6">
            <w:pPr>
              <w:widowControl/>
              <w:jc w:val="center"/>
              <w:rPr>
                <w:rFonts w:ascii="宋体" w:hAnsi="宋体" w:cs="宋体"/>
                <w:color w:val="000000"/>
                <w:kern w:val="0"/>
                <w:sz w:val="22"/>
                <w:szCs w:val="22"/>
              </w:rPr>
            </w:pPr>
            <w:r>
              <w:rPr>
                <w:rFonts w:ascii="宋体" w:hAnsi="宋体" w:cs="宋体" w:hint="eastAsia"/>
                <w:color w:val="000000"/>
                <w:kern w:val="0"/>
                <w:sz w:val="22"/>
                <w:szCs w:val="22"/>
              </w:rPr>
              <w:t>悬挂式训练带</w:t>
            </w:r>
          </w:p>
        </w:tc>
        <w:tc>
          <w:tcPr>
            <w:tcW w:w="1276" w:type="dxa"/>
            <w:tcBorders>
              <w:top w:val="nil"/>
              <w:left w:val="nil"/>
              <w:bottom w:val="single" w:sz="4" w:space="0" w:color="auto"/>
              <w:right w:val="single" w:sz="4" w:space="0" w:color="auto"/>
            </w:tcBorders>
            <w:shd w:val="clear" w:color="000000" w:fill="FFFFFF"/>
            <w:vAlign w:val="center"/>
          </w:tcPr>
          <w:p w14:paraId="55417B2E"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4C1F641C"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10</w:t>
            </w:r>
          </w:p>
        </w:tc>
        <w:tc>
          <w:tcPr>
            <w:tcW w:w="851" w:type="dxa"/>
            <w:tcBorders>
              <w:top w:val="nil"/>
              <w:left w:val="nil"/>
              <w:bottom w:val="single" w:sz="4" w:space="0" w:color="auto"/>
              <w:right w:val="single" w:sz="4" w:space="0" w:color="auto"/>
            </w:tcBorders>
            <w:shd w:val="clear" w:color="000000" w:fill="FFFFFF"/>
            <w:vAlign w:val="center"/>
          </w:tcPr>
          <w:p w14:paraId="6B505C30"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套</w:t>
            </w:r>
          </w:p>
        </w:tc>
        <w:tc>
          <w:tcPr>
            <w:tcW w:w="3525" w:type="dxa"/>
            <w:tcBorders>
              <w:top w:val="nil"/>
              <w:left w:val="nil"/>
              <w:bottom w:val="single" w:sz="4" w:space="0" w:color="auto"/>
              <w:right w:val="single" w:sz="4" w:space="0" w:color="auto"/>
            </w:tcBorders>
            <w:shd w:val="clear" w:color="000000" w:fill="FFFFFF"/>
            <w:vAlign w:val="center"/>
          </w:tcPr>
          <w:p w14:paraId="04ED8B5C"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1.使用悬挂式训练带可进行全身抗阻锻炼，提高力量、柔韧性和核心稳定性。</w:t>
            </w:r>
            <w:r>
              <w:rPr>
                <w:rFonts w:ascii="宋体" w:hAnsi="宋体" w:cs="宋体" w:hint="eastAsia"/>
                <w:color w:val="000000"/>
                <w:kern w:val="0"/>
                <w:sz w:val="24"/>
              </w:rPr>
              <w:br/>
              <w:t>2.产品防断功能。通过SGS质量检测；采用锌合金登山安全扣，锌合金调节扣；自由调节，快速滑动绳长，可调＞380cm使用；人体工程学防滑手把。</w:t>
            </w:r>
            <w:r>
              <w:rPr>
                <w:rFonts w:ascii="宋体" w:hAnsi="宋体" w:cs="宋体" w:hint="eastAsia"/>
                <w:color w:val="000000"/>
                <w:kern w:val="0"/>
                <w:sz w:val="24"/>
              </w:rPr>
              <w:br/>
              <w:t>3.配置：包含连接带、延长带、主绳、门扣，包装袋等。</w:t>
            </w:r>
          </w:p>
        </w:tc>
      </w:tr>
      <w:tr w:rsidR="003C6833" w14:paraId="4105EED1" w14:textId="77777777" w:rsidTr="007807E6">
        <w:trPr>
          <w:trHeight w:val="921"/>
        </w:trPr>
        <w:tc>
          <w:tcPr>
            <w:tcW w:w="760" w:type="dxa"/>
            <w:tcBorders>
              <w:top w:val="nil"/>
              <w:left w:val="single" w:sz="4" w:space="0" w:color="auto"/>
              <w:bottom w:val="single" w:sz="4" w:space="0" w:color="auto"/>
              <w:right w:val="single" w:sz="4" w:space="0" w:color="auto"/>
            </w:tcBorders>
            <w:shd w:val="clear" w:color="000000" w:fill="FFFFFF"/>
            <w:vAlign w:val="center"/>
          </w:tcPr>
          <w:p w14:paraId="58095930"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10</w:t>
            </w:r>
          </w:p>
        </w:tc>
        <w:tc>
          <w:tcPr>
            <w:tcW w:w="1220" w:type="dxa"/>
            <w:tcBorders>
              <w:top w:val="nil"/>
              <w:left w:val="nil"/>
              <w:bottom w:val="single" w:sz="4" w:space="0" w:color="auto"/>
              <w:right w:val="single" w:sz="4" w:space="0" w:color="auto"/>
            </w:tcBorders>
            <w:shd w:val="clear" w:color="000000" w:fill="FFFFFF"/>
            <w:vAlign w:val="center"/>
          </w:tcPr>
          <w:p w14:paraId="79AF6837"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血乳酸分析仪</w:t>
            </w:r>
          </w:p>
        </w:tc>
        <w:tc>
          <w:tcPr>
            <w:tcW w:w="1276" w:type="dxa"/>
            <w:tcBorders>
              <w:top w:val="nil"/>
              <w:left w:val="nil"/>
              <w:bottom w:val="single" w:sz="4" w:space="0" w:color="auto"/>
              <w:right w:val="single" w:sz="4" w:space="0" w:color="auto"/>
            </w:tcBorders>
            <w:shd w:val="clear" w:color="000000" w:fill="FFFFFF"/>
            <w:vAlign w:val="center"/>
          </w:tcPr>
          <w:p w14:paraId="593E07C1"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3BBC6808"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2</w:t>
            </w:r>
          </w:p>
        </w:tc>
        <w:tc>
          <w:tcPr>
            <w:tcW w:w="851" w:type="dxa"/>
            <w:tcBorders>
              <w:top w:val="nil"/>
              <w:left w:val="nil"/>
              <w:bottom w:val="single" w:sz="4" w:space="0" w:color="auto"/>
              <w:right w:val="single" w:sz="4" w:space="0" w:color="auto"/>
            </w:tcBorders>
            <w:shd w:val="clear" w:color="000000" w:fill="FFFFFF"/>
            <w:vAlign w:val="center"/>
          </w:tcPr>
          <w:p w14:paraId="45EFCA7B"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台</w:t>
            </w:r>
          </w:p>
        </w:tc>
        <w:tc>
          <w:tcPr>
            <w:tcW w:w="3525" w:type="dxa"/>
            <w:tcBorders>
              <w:top w:val="nil"/>
              <w:left w:val="nil"/>
              <w:bottom w:val="single" w:sz="4" w:space="0" w:color="auto"/>
              <w:right w:val="single" w:sz="4" w:space="0" w:color="auto"/>
            </w:tcBorders>
            <w:shd w:val="clear" w:color="000000" w:fill="FFFFFF"/>
            <w:vAlign w:val="center"/>
          </w:tcPr>
          <w:p w14:paraId="1B37A6C7" w14:textId="77777777" w:rsidR="003C6833" w:rsidRDefault="003C6833" w:rsidP="007807E6">
            <w:pPr>
              <w:widowControl/>
              <w:jc w:val="left"/>
              <w:rPr>
                <w:rFonts w:ascii="宋体" w:hAnsi="宋体" w:cs="宋体"/>
                <w:color w:val="000000"/>
                <w:kern w:val="0"/>
                <w:sz w:val="24"/>
              </w:rPr>
            </w:pPr>
            <w:r>
              <w:rPr>
                <w:rFonts w:ascii="宋体" w:hAnsi="宋体" w:cs="宋体" w:hint="eastAsia"/>
                <w:color w:val="000000"/>
                <w:kern w:val="0"/>
                <w:sz w:val="24"/>
              </w:rPr>
              <w:t>1、检测原理：酶电极法检测末梢全血乳酸</w:t>
            </w:r>
            <w:r>
              <w:rPr>
                <w:rFonts w:ascii="宋体" w:hAnsi="宋体" w:cs="宋体" w:hint="eastAsia"/>
                <w:color w:val="000000"/>
                <w:kern w:val="0"/>
                <w:sz w:val="24"/>
              </w:rPr>
              <w:br/>
              <w:t>2、量程范围：0.5-25mmol/L</w:t>
            </w:r>
            <w:r>
              <w:rPr>
                <w:rFonts w:ascii="宋体" w:hAnsi="宋体" w:cs="宋体" w:hint="eastAsia"/>
                <w:color w:val="000000"/>
                <w:kern w:val="0"/>
                <w:sz w:val="24"/>
              </w:rPr>
              <w:br/>
              <w:t>3、标本量：0.5ul</w:t>
            </w:r>
            <w:r>
              <w:rPr>
                <w:rFonts w:ascii="宋体" w:hAnsi="宋体" w:cs="宋体" w:hint="eastAsia"/>
                <w:color w:val="000000"/>
                <w:kern w:val="0"/>
                <w:sz w:val="24"/>
              </w:rPr>
              <w:br/>
              <w:t>4、反应时间:15秒</w:t>
            </w:r>
            <w:r>
              <w:rPr>
                <w:rFonts w:ascii="宋体" w:hAnsi="宋体" w:cs="宋体" w:hint="eastAsia"/>
                <w:color w:val="000000"/>
                <w:kern w:val="0"/>
                <w:sz w:val="24"/>
              </w:rPr>
              <w:br/>
              <w:t>5、CV值：3-8%（根据浓度不同变化）</w:t>
            </w:r>
            <w:r>
              <w:rPr>
                <w:rFonts w:ascii="宋体" w:hAnsi="宋体" w:cs="宋体" w:hint="eastAsia"/>
                <w:color w:val="000000"/>
                <w:kern w:val="0"/>
                <w:sz w:val="24"/>
              </w:rPr>
              <w:br/>
              <w:t>6、使用温度：5-45度</w:t>
            </w:r>
            <w:r>
              <w:rPr>
                <w:rFonts w:ascii="宋体" w:hAnsi="宋体" w:cs="宋体" w:hint="eastAsia"/>
                <w:color w:val="000000"/>
                <w:kern w:val="0"/>
                <w:sz w:val="24"/>
              </w:rPr>
              <w:br/>
              <w:t>7、结果存贮：250组测试数据</w:t>
            </w:r>
            <w:r>
              <w:rPr>
                <w:rFonts w:ascii="宋体" w:hAnsi="宋体" w:cs="宋体" w:hint="eastAsia"/>
                <w:color w:val="000000"/>
                <w:kern w:val="0"/>
                <w:sz w:val="24"/>
              </w:rPr>
              <w:br/>
              <w:t>8、电源：2枚1.5V AAA电池</w:t>
            </w:r>
            <w:r>
              <w:rPr>
                <w:rFonts w:ascii="宋体" w:hAnsi="宋体" w:cs="宋体" w:hint="eastAsia"/>
                <w:color w:val="000000"/>
                <w:kern w:val="0"/>
                <w:sz w:val="24"/>
              </w:rPr>
              <w:br/>
              <w:t>9、规格：95x60x25mm</w:t>
            </w:r>
            <w:r>
              <w:rPr>
                <w:rFonts w:ascii="宋体" w:hAnsi="宋体" w:cs="宋体" w:hint="eastAsia"/>
                <w:color w:val="000000"/>
                <w:kern w:val="0"/>
                <w:sz w:val="24"/>
              </w:rPr>
              <w:br/>
              <w:t>10、可提供专业数据分析软件。</w:t>
            </w:r>
          </w:p>
        </w:tc>
      </w:tr>
      <w:tr w:rsidR="003C6833" w14:paraId="445F30CE" w14:textId="77777777" w:rsidTr="007807E6">
        <w:trPr>
          <w:trHeight w:val="921"/>
        </w:trPr>
        <w:tc>
          <w:tcPr>
            <w:tcW w:w="760" w:type="dxa"/>
            <w:tcBorders>
              <w:top w:val="nil"/>
              <w:left w:val="single" w:sz="4" w:space="0" w:color="auto"/>
              <w:bottom w:val="single" w:sz="4" w:space="0" w:color="auto"/>
              <w:right w:val="single" w:sz="4" w:space="0" w:color="auto"/>
            </w:tcBorders>
            <w:shd w:val="clear" w:color="000000" w:fill="FFFFFF"/>
            <w:vAlign w:val="center"/>
          </w:tcPr>
          <w:p w14:paraId="1BA7AF8E"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11</w:t>
            </w:r>
          </w:p>
        </w:tc>
        <w:tc>
          <w:tcPr>
            <w:tcW w:w="1220" w:type="dxa"/>
            <w:tcBorders>
              <w:top w:val="nil"/>
              <w:left w:val="nil"/>
              <w:bottom w:val="single" w:sz="4" w:space="0" w:color="auto"/>
              <w:right w:val="single" w:sz="4" w:space="0" w:color="auto"/>
            </w:tcBorders>
            <w:shd w:val="clear" w:color="000000" w:fill="FFFFFF"/>
            <w:vAlign w:val="center"/>
          </w:tcPr>
          <w:p w14:paraId="0B069615"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血乳酸分析试纸</w:t>
            </w:r>
          </w:p>
        </w:tc>
        <w:tc>
          <w:tcPr>
            <w:tcW w:w="1276" w:type="dxa"/>
            <w:tcBorders>
              <w:top w:val="nil"/>
              <w:left w:val="nil"/>
              <w:bottom w:val="single" w:sz="4" w:space="0" w:color="auto"/>
              <w:right w:val="single" w:sz="4" w:space="0" w:color="auto"/>
            </w:tcBorders>
            <w:shd w:val="clear" w:color="000000" w:fill="FFFFFF"/>
            <w:vAlign w:val="center"/>
          </w:tcPr>
          <w:p w14:paraId="16B85FA6"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国产</w:t>
            </w:r>
          </w:p>
        </w:tc>
        <w:tc>
          <w:tcPr>
            <w:tcW w:w="708" w:type="dxa"/>
            <w:tcBorders>
              <w:top w:val="nil"/>
              <w:left w:val="nil"/>
              <w:bottom w:val="single" w:sz="4" w:space="0" w:color="auto"/>
              <w:right w:val="single" w:sz="4" w:space="0" w:color="auto"/>
            </w:tcBorders>
            <w:shd w:val="clear" w:color="000000" w:fill="FFFFFF"/>
            <w:vAlign w:val="center"/>
          </w:tcPr>
          <w:p w14:paraId="3A3A29BD"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1000</w:t>
            </w:r>
          </w:p>
        </w:tc>
        <w:tc>
          <w:tcPr>
            <w:tcW w:w="851" w:type="dxa"/>
            <w:tcBorders>
              <w:top w:val="nil"/>
              <w:left w:val="nil"/>
              <w:bottom w:val="single" w:sz="4" w:space="0" w:color="auto"/>
              <w:right w:val="single" w:sz="4" w:space="0" w:color="auto"/>
            </w:tcBorders>
            <w:shd w:val="clear" w:color="000000" w:fill="FFFFFF"/>
            <w:vAlign w:val="center"/>
          </w:tcPr>
          <w:p w14:paraId="6460079B"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条</w:t>
            </w:r>
          </w:p>
        </w:tc>
        <w:tc>
          <w:tcPr>
            <w:tcW w:w="3525" w:type="dxa"/>
            <w:tcBorders>
              <w:top w:val="nil"/>
              <w:left w:val="nil"/>
              <w:bottom w:val="single" w:sz="4" w:space="0" w:color="auto"/>
              <w:right w:val="single" w:sz="4" w:space="0" w:color="auto"/>
            </w:tcBorders>
            <w:shd w:val="clear" w:color="000000" w:fill="FFFFFF"/>
            <w:vAlign w:val="center"/>
          </w:tcPr>
          <w:p w14:paraId="5310BE3E" w14:textId="77777777" w:rsidR="003C6833" w:rsidRDefault="003C6833" w:rsidP="007807E6">
            <w:pPr>
              <w:widowControl/>
              <w:jc w:val="center"/>
              <w:rPr>
                <w:rFonts w:ascii="Calibri" w:hAnsi="Calibri" w:cs="Calibri"/>
                <w:color w:val="000000"/>
                <w:kern w:val="0"/>
                <w:sz w:val="22"/>
                <w:szCs w:val="22"/>
              </w:rPr>
            </w:pPr>
            <w:r>
              <w:rPr>
                <w:rFonts w:ascii="Calibri" w:hAnsi="Calibri" w:cs="Calibri"/>
                <w:color w:val="000000"/>
                <w:kern w:val="0"/>
                <w:sz w:val="22"/>
                <w:szCs w:val="22"/>
              </w:rPr>
              <w:t>应和仪器匹配</w:t>
            </w:r>
          </w:p>
        </w:tc>
      </w:tr>
    </w:tbl>
    <w:p w14:paraId="12E03857" w14:textId="77777777" w:rsidR="003C6833" w:rsidRDefault="003C6833" w:rsidP="003C6833">
      <w:pPr>
        <w:spacing w:line="360" w:lineRule="auto"/>
        <w:rPr>
          <w:rFonts w:ascii="宋体" w:hAnsi="宋体" w:cs="宋体"/>
          <w:b/>
          <w:bCs/>
          <w:kern w:val="0"/>
          <w:sz w:val="24"/>
        </w:rPr>
      </w:pPr>
    </w:p>
    <w:p w14:paraId="3EDE0B7E" w14:textId="77777777" w:rsidR="003C6833" w:rsidRDefault="003C6833" w:rsidP="003C6833">
      <w:pPr>
        <w:spacing w:line="360" w:lineRule="auto"/>
        <w:rPr>
          <w:rFonts w:ascii="宋体" w:hAnsi="宋体" w:cs="宋体"/>
          <w:sz w:val="24"/>
        </w:rPr>
      </w:pPr>
      <w:r>
        <w:rPr>
          <w:rFonts w:ascii="宋体" w:hAnsi="宋体" w:cs="宋体" w:hint="eastAsia"/>
          <w:b/>
          <w:bCs/>
          <w:kern w:val="0"/>
          <w:sz w:val="24"/>
        </w:rPr>
        <w:t>★备注：中标单位供货时需在产品外包装上注明：彩票公益金资助项目</w:t>
      </w:r>
    </w:p>
    <w:p w14:paraId="51769775" w14:textId="5319665D" w:rsidR="00C21930" w:rsidRPr="003C6833" w:rsidRDefault="00C21930" w:rsidP="00BC4936"/>
    <w:sectPr w:rsidR="00C21930" w:rsidRPr="003C6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23C8"/>
    <w:rsid w:val="003C6833"/>
    <w:rsid w:val="00523EEB"/>
    <w:rsid w:val="009C23C8"/>
    <w:rsid w:val="00BC4936"/>
    <w:rsid w:val="00C21930"/>
    <w:rsid w:val="00C703E9"/>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8FB3"/>
  <w15:chartTrackingRefBased/>
  <w15:docId w15:val="{AF235942-7289-4173-8C40-CEE5E4D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qFormat/>
    <w:rsid w:val="00BC4936"/>
    <w:pPr>
      <w:spacing w:line="360" w:lineRule="auto"/>
      <w:jc w:val="center"/>
    </w:pPr>
    <w:rPr>
      <w:rFonts w:ascii="宋体" w:hAnsi="宋体" w:cstheme="minorBidi"/>
      <w:sz w:val="24"/>
      <w:szCs w:val="22"/>
    </w:rPr>
  </w:style>
  <w:style w:type="character" w:customStyle="1" w:styleId="a4">
    <w:name w:val="表 字符"/>
    <w:basedOn w:val="a0"/>
    <w:link w:val="a3"/>
    <w:qFormat/>
    <w:rsid w:val="00BC4936"/>
    <w:rPr>
      <w:rFonts w:ascii="宋体" w:eastAsia="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建伟</dc:creator>
  <cp:keywords/>
  <dc:description/>
  <cp:lastModifiedBy>梅 建伟</cp:lastModifiedBy>
  <cp:revision>3</cp:revision>
  <dcterms:created xsi:type="dcterms:W3CDTF">2022-06-29T08:45:00Z</dcterms:created>
  <dcterms:modified xsi:type="dcterms:W3CDTF">2022-07-01T05:45:00Z</dcterms:modified>
</cp:coreProperties>
</file>