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2" w:rsidRDefault="00AC2037" w:rsidP="00961612">
      <w:pPr>
        <w:jc w:val="center"/>
        <w:rPr>
          <w:rFonts w:ascii="宋体" w:eastAsia="宋体" w:hAnsi="宋体" w:cs="宋体"/>
          <w:b/>
          <w:bCs/>
          <w:kern w:val="0"/>
          <w:sz w:val="30"/>
        </w:rPr>
      </w:pPr>
      <w:r>
        <w:rPr>
          <w:rFonts w:ascii="宋体" w:eastAsia="宋体" w:hAnsi="宋体" w:cs="宋体" w:hint="eastAsia"/>
          <w:b/>
          <w:bCs/>
          <w:kern w:val="0"/>
          <w:sz w:val="30"/>
        </w:rPr>
        <w:t>丰泽区教育局</w:t>
      </w:r>
      <w:r w:rsidR="003A0917">
        <w:rPr>
          <w:rFonts w:ascii="宋体" w:eastAsia="宋体" w:hAnsi="宋体" w:cs="宋体" w:hint="eastAsia"/>
          <w:b/>
          <w:bCs/>
          <w:kern w:val="0"/>
          <w:sz w:val="30"/>
        </w:rPr>
        <w:t>关于2022年中小学</w:t>
      </w:r>
      <w:r>
        <w:rPr>
          <w:rFonts w:ascii="宋体" w:eastAsia="宋体" w:hAnsi="宋体" w:cs="宋体" w:hint="eastAsia"/>
          <w:b/>
          <w:bCs/>
          <w:kern w:val="0"/>
          <w:sz w:val="30"/>
        </w:rPr>
        <w:t>钢木课桌椅</w:t>
      </w:r>
      <w:r w:rsidR="00961612">
        <w:rPr>
          <w:rFonts w:ascii="宋体" w:eastAsia="宋体" w:hAnsi="宋体" w:cs="宋体" w:hint="eastAsia"/>
          <w:b/>
          <w:bCs/>
          <w:kern w:val="0"/>
          <w:sz w:val="30"/>
        </w:rPr>
        <w:t>采购</w:t>
      </w:r>
    </w:p>
    <w:p w:rsidR="0060389E" w:rsidRDefault="00961612" w:rsidP="00961612">
      <w:pPr>
        <w:jc w:val="center"/>
        <w:rPr>
          <w:rFonts w:ascii="宋体" w:eastAsia="宋体" w:hAnsi="宋体" w:cs="宋体"/>
          <w:b/>
          <w:bCs/>
          <w:kern w:val="0"/>
          <w:sz w:val="30"/>
        </w:rPr>
      </w:pPr>
      <w:r>
        <w:rPr>
          <w:rFonts w:ascii="宋体" w:eastAsia="宋体" w:hAnsi="宋体" w:cs="宋体" w:hint="eastAsia"/>
          <w:b/>
          <w:bCs/>
          <w:kern w:val="0"/>
          <w:sz w:val="30"/>
        </w:rPr>
        <w:t>方案征求意见的</w:t>
      </w:r>
      <w:r w:rsidR="003A0917">
        <w:rPr>
          <w:rFonts w:ascii="宋体" w:eastAsia="宋体" w:hAnsi="宋体" w:cs="宋体" w:hint="eastAsia"/>
          <w:b/>
          <w:bCs/>
          <w:kern w:val="0"/>
          <w:sz w:val="30"/>
        </w:rPr>
        <w:t>公告</w:t>
      </w:r>
    </w:p>
    <w:p w:rsidR="0060389E" w:rsidRDefault="0060389E">
      <w:pPr>
        <w:rPr>
          <w:b/>
        </w:rPr>
      </w:pPr>
    </w:p>
    <w:p w:rsidR="0060389E" w:rsidRPr="00961612" w:rsidRDefault="003A0917" w:rsidP="00961612">
      <w:pPr>
        <w:adjustRightInd w:val="0"/>
        <w:snapToGrid w:val="0"/>
        <w:rPr>
          <w:rFonts w:asciiTheme="minorEastAsia" w:hAnsiTheme="minorEastAsia"/>
          <w:b/>
          <w:szCs w:val="21"/>
        </w:rPr>
      </w:pPr>
      <w:r w:rsidRPr="00961612">
        <w:rPr>
          <w:rFonts w:asciiTheme="minorEastAsia" w:hAnsiTheme="minorEastAsia" w:hint="eastAsia"/>
          <w:b/>
          <w:szCs w:val="21"/>
        </w:rPr>
        <w:t>一、</w:t>
      </w:r>
      <w:r w:rsidR="00961612" w:rsidRPr="00961612">
        <w:rPr>
          <w:rFonts w:asciiTheme="minorEastAsia" w:hAnsiTheme="minorEastAsia" w:hint="eastAsia"/>
          <w:b/>
          <w:szCs w:val="21"/>
        </w:rPr>
        <w:t>征求意见</w:t>
      </w:r>
      <w:r w:rsidRPr="00961612">
        <w:rPr>
          <w:rFonts w:asciiTheme="minorEastAsia" w:hAnsiTheme="minorEastAsia" w:hint="eastAsia"/>
          <w:b/>
          <w:szCs w:val="21"/>
        </w:rPr>
        <w:t>目的</w:t>
      </w:r>
    </w:p>
    <w:p w:rsidR="0060389E" w:rsidRPr="00961612" w:rsidRDefault="003A0917" w:rsidP="00961612">
      <w:pPr>
        <w:adjustRightInd w:val="0"/>
        <w:snapToGrid w:val="0"/>
        <w:rPr>
          <w:rFonts w:asciiTheme="minorEastAsia" w:hAnsiTheme="minorEastAsia"/>
          <w:szCs w:val="21"/>
        </w:rPr>
      </w:pPr>
      <w:r w:rsidRPr="00961612">
        <w:rPr>
          <w:rFonts w:asciiTheme="minorEastAsia" w:hAnsiTheme="minorEastAsia" w:hint="eastAsia"/>
          <w:szCs w:val="21"/>
        </w:rPr>
        <w:t>确定</w:t>
      </w:r>
      <w:r w:rsidR="00AC2037" w:rsidRPr="00961612">
        <w:rPr>
          <w:rFonts w:asciiTheme="minorEastAsia" w:hAnsiTheme="minorEastAsia" w:hint="eastAsia"/>
          <w:szCs w:val="21"/>
        </w:rPr>
        <w:t>丰泽区教育局</w:t>
      </w:r>
      <w:r w:rsidRPr="00961612">
        <w:rPr>
          <w:rFonts w:asciiTheme="minorEastAsia" w:hAnsiTheme="minorEastAsia" w:hint="eastAsia"/>
          <w:szCs w:val="21"/>
        </w:rPr>
        <w:t>2022年中小学</w:t>
      </w:r>
      <w:r w:rsidR="00AC2037" w:rsidRPr="00961612">
        <w:rPr>
          <w:rFonts w:asciiTheme="minorEastAsia" w:hAnsiTheme="minorEastAsia" w:hint="eastAsia"/>
          <w:szCs w:val="21"/>
        </w:rPr>
        <w:t>钢木课桌椅</w:t>
      </w:r>
      <w:r w:rsidR="00961612" w:rsidRPr="00961612">
        <w:rPr>
          <w:rFonts w:asciiTheme="minorEastAsia" w:hAnsiTheme="minorEastAsia" w:hint="eastAsia"/>
          <w:szCs w:val="21"/>
        </w:rPr>
        <w:t>方案</w:t>
      </w:r>
      <w:r w:rsidRPr="00961612">
        <w:rPr>
          <w:rFonts w:asciiTheme="minorEastAsia" w:hAnsiTheme="minorEastAsia" w:hint="eastAsia"/>
          <w:szCs w:val="21"/>
        </w:rPr>
        <w:t>的可行性。</w:t>
      </w:r>
    </w:p>
    <w:p w:rsidR="0060389E" w:rsidRPr="00961612" w:rsidRDefault="003A0917" w:rsidP="00961612">
      <w:pPr>
        <w:adjustRightInd w:val="0"/>
        <w:snapToGrid w:val="0"/>
        <w:rPr>
          <w:rFonts w:asciiTheme="minorEastAsia" w:hAnsiTheme="minorEastAsia"/>
          <w:b/>
          <w:szCs w:val="21"/>
        </w:rPr>
      </w:pPr>
      <w:r w:rsidRPr="00961612">
        <w:rPr>
          <w:rFonts w:asciiTheme="minorEastAsia" w:hAnsiTheme="minorEastAsia" w:hint="eastAsia"/>
          <w:b/>
          <w:szCs w:val="21"/>
        </w:rPr>
        <w:t>二、采购项目名称</w:t>
      </w:r>
    </w:p>
    <w:p w:rsidR="0060389E" w:rsidRPr="00961612" w:rsidRDefault="00AC2037" w:rsidP="00961612">
      <w:pPr>
        <w:adjustRightInd w:val="0"/>
        <w:snapToGrid w:val="0"/>
        <w:rPr>
          <w:rFonts w:asciiTheme="minorEastAsia" w:hAnsiTheme="minorEastAsia" w:cs="宋体"/>
          <w:bCs/>
          <w:kern w:val="0"/>
          <w:szCs w:val="21"/>
        </w:rPr>
      </w:pPr>
      <w:r w:rsidRPr="00961612">
        <w:rPr>
          <w:rFonts w:asciiTheme="minorEastAsia" w:hAnsiTheme="minorEastAsia" w:cs="宋体" w:hint="eastAsia"/>
          <w:bCs/>
          <w:kern w:val="0"/>
          <w:szCs w:val="21"/>
        </w:rPr>
        <w:t>丰泽区</w:t>
      </w:r>
      <w:r w:rsidR="003A0917" w:rsidRPr="00961612">
        <w:rPr>
          <w:rFonts w:asciiTheme="minorEastAsia" w:hAnsiTheme="minorEastAsia" w:cs="宋体" w:hint="eastAsia"/>
          <w:bCs/>
          <w:kern w:val="0"/>
          <w:szCs w:val="21"/>
        </w:rPr>
        <w:t>2022年中小学</w:t>
      </w:r>
      <w:r w:rsidRPr="00961612">
        <w:rPr>
          <w:rFonts w:asciiTheme="minorEastAsia" w:hAnsiTheme="minorEastAsia" w:cs="宋体" w:hint="eastAsia"/>
          <w:bCs/>
          <w:kern w:val="0"/>
          <w:szCs w:val="21"/>
        </w:rPr>
        <w:t>钢木课桌椅</w:t>
      </w:r>
      <w:r w:rsidR="00961612" w:rsidRPr="00961612">
        <w:rPr>
          <w:rFonts w:asciiTheme="minorEastAsia" w:hAnsiTheme="minorEastAsia" w:cs="宋体" w:hint="eastAsia"/>
          <w:bCs/>
          <w:kern w:val="0"/>
          <w:szCs w:val="21"/>
        </w:rPr>
        <w:t>采购</w:t>
      </w:r>
    </w:p>
    <w:p w:rsidR="0060389E" w:rsidRPr="00961612" w:rsidRDefault="00961612" w:rsidP="00961612">
      <w:pPr>
        <w:adjustRightInd w:val="0"/>
        <w:snapToGrid w:val="0"/>
        <w:rPr>
          <w:rFonts w:asciiTheme="minorEastAsia" w:hAnsiTheme="minorEastAsia"/>
          <w:b/>
          <w:szCs w:val="21"/>
        </w:rPr>
      </w:pPr>
      <w:r w:rsidRPr="00961612">
        <w:rPr>
          <w:rFonts w:asciiTheme="minorEastAsia" w:hAnsiTheme="minorEastAsia" w:hint="eastAsia"/>
          <w:b/>
          <w:szCs w:val="21"/>
        </w:rPr>
        <w:t>三</w:t>
      </w:r>
      <w:r w:rsidR="003A0917" w:rsidRPr="00961612">
        <w:rPr>
          <w:rFonts w:asciiTheme="minorEastAsia" w:hAnsiTheme="minorEastAsia" w:hint="eastAsia"/>
          <w:b/>
          <w:szCs w:val="21"/>
        </w:rPr>
        <w:t>、采购内容和要求</w:t>
      </w:r>
    </w:p>
    <w:p w:rsidR="0060389E" w:rsidRPr="00961612" w:rsidRDefault="003A0917" w:rsidP="00961612">
      <w:pPr>
        <w:adjustRightInd w:val="0"/>
        <w:snapToGrid w:val="0"/>
        <w:outlineLvl w:val="0"/>
        <w:rPr>
          <w:rFonts w:asciiTheme="minorEastAsia" w:hAnsiTheme="minorEastAsia" w:cs="黑体"/>
          <w:b/>
          <w:szCs w:val="21"/>
        </w:rPr>
      </w:pPr>
      <w:r w:rsidRPr="00961612">
        <w:rPr>
          <w:rFonts w:asciiTheme="minorEastAsia" w:hAnsiTheme="minorEastAsia" w:cs="黑体" w:hint="eastAsia"/>
          <w:b/>
          <w:szCs w:val="21"/>
        </w:rPr>
        <w:t>（一）采购项目数量、金额</w:t>
      </w:r>
    </w:p>
    <w:p w:rsidR="00AC2037" w:rsidRPr="00961612" w:rsidRDefault="00C93BFE" w:rsidP="00961612">
      <w:pPr>
        <w:adjustRightInd w:val="0"/>
        <w:snapToGrid w:val="0"/>
        <w:outlineLvl w:val="0"/>
        <w:rPr>
          <w:rFonts w:asciiTheme="minorEastAsia" w:hAnsiTheme="minorEastAsia" w:cs="黑体"/>
          <w:color w:val="000000"/>
          <w:szCs w:val="21"/>
        </w:rPr>
      </w:pPr>
      <w:r w:rsidRPr="00961612">
        <w:rPr>
          <w:rFonts w:asciiTheme="minorEastAsia" w:hAnsiTheme="minorEastAsia" w:cs="黑体" w:hint="eastAsia"/>
          <w:color w:val="000000"/>
          <w:szCs w:val="21"/>
        </w:rPr>
        <w:t>中小学钢木课桌椅（课升降）5000套，预算</w:t>
      </w:r>
      <w:r w:rsidR="00961612">
        <w:rPr>
          <w:rFonts w:asciiTheme="minorEastAsia" w:hAnsiTheme="minorEastAsia" w:cs="黑体" w:hint="eastAsia"/>
          <w:color w:val="000000"/>
          <w:szCs w:val="21"/>
        </w:rPr>
        <w:t>价为</w:t>
      </w:r>
      <w:r w:rsidRPr="00961612">
        <w:rPr>
          <w:rFonts w:asciiTheme="minorEastAsia" w:hAnsiTheme="minorEastAsia" w:cs="黑体" w:hint="eastAsia"/>
          <w:color w:val="000000"/>
          <w:szCs w:val="21"/>
        </w:rPr>
        <w:t>人民币玖拾万元整。</w:t>
      </w:r>
    </w:p>
    <w:p w:rsidR="0060389E" w:rsidRPr="00961612" w:rsidRDefault="003A0917" w:rsidP="00961612">
      <w:pPr>
        <w:adjustRightInd w:val="0"/>
        <w:snapToGrid w:val="0"/>
        <w:outlineLvl w:val="0"/>
        <w:rPr>
          <w:rFonts w:asciiTheme="minorEastAsia" w:hAnsiTheme="minorEastAsia" w:cs="黑体"/>
          <w:b/>
          <w:color w:val="000000"/>
          <w:szCs w:val="21"/>
        </w:rPr>
      </w:pPr>
      <w:r w:rsidRPr="00961612">
        <w:rPr>
          <w:rFonts w:asciiTheme="minorEastAsia" w:hAnsiTheme="minorEastAsia" w:cs="黑体" w:hint="eastAsia"/>
          <w:b/>
          <w:color w:val="000000"/>
          <w:szCs w:val="21"/>
        </w:rPr>
        <w:t>（二）相关标准依据</w:t>
      </w:r>
    </w:p>
    <w:p w:rsidR="00AC2037" w:rsidRPr="00961612" w:rsidRDefault="00AC2037" w:rsidP="00961612">
      <w:pPr>
        <w:adjustRightInd w:val="0"/>
        <w:snapToGrid w:val="0"/>
        <w:rPr>
          <w:rFonts w:ascii="宋体" w:eastAsia="宋体" w:hAnsi="宋体"/>
          <w:szCs w:val="21"/>
        </w:rPr>
      </w:pPr>
      <w:r w:rsidRPr="00961612">
        <w:rPr>
          <w:rFonts w:ascii="宋体" w:eastAsia="宋体" w:hAnsi="宋体" w:hint="eastAsia"/>
          <w:szCs w:val="21"/>
        </w:rPr>
        <w:t>课桌椅均按国家标准《学校课桌椅功能尺寸》标准（GB/T 3976-2002）执行。</w:t>
      </w:r>
    </w:p>
    <w:p w:rsidR="00961612" w:rsidRPr="00961612" w:rsidRDefault="00961612" w:rsidP="00961612">
      <w:pPr>
        <w:pStyle w:val="a0"/>
        <w:adjustRightInd w:val="0"/>
        <w:snapToGrid w:val="0"/>
        <w:rPr>
          <w:b/>
          <w:szCs w:val="21"/>
        </w:rPr>
      </w:pPr>
      <w:r w:rsidRPr="00961612">
        <w:rPr>
          <w:rFonts w:hint="eastAsia"/>
          <w:b/>
          <w:szCs w:val="21"/>
        </w:rPr>
        <w:t>（三）相关技术参数要求</w:t>
      </w:r>
    </w:p>
    <w:tbl>
      <w:tblPr>
        <w:tblStyle w:val="aa"/>
        <w:tblW w:w="8364" w:type="dxa"/>
        <w:tblInd w:w="108" w:type="dxa"/>
        <w:tblLayout w:type="fixed"/>
        <w:tblLook w:val="04A0"/>
      </w:tblPr>
      <w:tblGrid>
        <w:gridCol w:w="1087"/>
        <w:gridCol w:w="7277"/>
      </w:tblGrid>
      <w:tr w:rsidR="00961612" w:rsidRPr="00961612" w:rsidTr="00961612">
        <w:tc>
          <w:tcPr>
            <w:tcW w:w="1087" w:type="dxa"/>
          </w:tcPr>
          <w:p w:rsidR="00961612" w:rsidRPr="00961612" w:rsidRDefault="00961612" w:rsidP="00961612">
            <w:pPr>
              <w:adjustRightInd w:val="0"/>
              <w:snapToGrid w:val="0"/>
              <w:jc w:val="center"/>
              <w:rPr>
                <w:rFonts w:asciiTheme="minorEastAsia" w:hAnsiTheme="minorEastAsia" w:cstheme="minorEastAsia"/>
                <w:b/>
                <w:bCs/>
                <w:szCs w:val="21"/>
              </w:rPr>
            </w:pPr>
            <w:r w:rsidRPr="00961612">
              <w:rPr>
                <w:rFonts w:asciiTheme="minorEastAsia" w:hAnsiTheme="minorEastAsia" w:cstheme="minorEastAsia" w:hint="eastAsia"/>
                <w:b/>
                <w:bCs/>
                <w:szCs w:val="21"/>
              </w:rPr>
              <w:t>序号</w:t>
            </w:r>
          </w:p>
        </w:tc>
        <w:tc>
          <w:tcPr>
            <w:tcW w:w="7277" w:type="dxa"/>
          </w:tcPr>
          <w:p w:rsidR="00961612" w:rsidRPr="00961612" w:rsidRDefault="00961612" w:rsidP="00961612">
            <w:pPr>
              <w:adjustRightInd w:val="0"/>
              <w:snapToGrid w:val="0"/>
              <w:jc w:val="center"/>
              <w:rPr>
                <w:rFonts w:asciiTheme="minorEastAsia" w:hAnsiTheme="minorEastAsia" w:cstheme="minorEastAsia"/>
                <w:b/>
                <w:bCs/>
                <w:szCs w:val="21"/>
              </w:rPr>
            </w:pPr>
            <w:r w:rsidRPr="00961612">
              <w:rPr>
                <w:rFonts w:asciiTheme="minorEastAsia" w:hAnsiTheme="minorEastAsia" w:cstheme="minorEastAsia" w:hint="eastAsia"/>
                <w:b/>
                <w:bCs/>
                <w:szCs w:val="21"/>
              </w:rPr>
              <w:t>详细技术参数要求</w:t>
            </w:r>
          </w:p>
        </w:tc>
      </w:tr>
      <w:tr w:rsidR="00961612" w:rsidRPr="00961612" w:rsidTr="00961612">
        <w:tc>
          <w:tcPr>
            <w:tcW w:w="1087" w:type="dxa"/>
            <w:vAlign w:val="center"/>
          </w:tcPr>
          <w:p w:rsidR="00961612" w:rsidRPr="00961612" w:rsidRDefault="00961612" w:rsidP="00961612">
            <w:pPr>
              <w:adjustRightInd w:val="0"/>
              <w:snapToGrid w:val="0"/>
              <w:jc w:val="center"/>
              <w:rPr>
                <w:rFonts w:ascii="宋体" w:eastAsia="宋体" w:hAnsi="宋体" w:cs="宋体"/>
                <w:szCs w:val="21"/>
              </w:rPr>
            </w:pPr>
            <w:r w:rsidRPr="00961612">
              <w:rPr>
                <w:rFonts w:ascii="宋体" w:eastAsia="宋体" w:hAnsi="宋体" w:cs="宋体" w:hint="eastAsia"/>
                <w:szCs w:val="21"/>
              </w:rPr>
              <w:t>1</w:t>
            </w:r>
          </w:p>
        </w:tc>
        <w:tc>
          <w:tcPr>
            <w:tcW w:w="7277" w:type="dxa"/>
          </w:tcPr>
          <w:p w:rsidR="00961612" w:rsidRPr="00961612" w:rsidRDefault="00961612" w:rsidP="00961612">
            <w:pPr>
              <w:adjustRightInd w:val="0"/>
              <w:snapToGrid w:val="0"/>
              <w:jc w:val="left"/>
              <w:rPr>
                <w:rFonts w:ascii="宋体" w:eastAsia="宋体" w:hAnsi="宋体" w:cs="宋体"/>
                <w:b/>
                <w:bCs/>
                <w:szCs w:val="21"/>
              </w:rPr>
            </w:pPr>
            <w:r w:rsidRPr="00961612">
              <w:rPr>
                <w:rFonts w:ascii="宋体" w:eastAsia="宋体" w:hAnsi="宋体" w:cs="宋体" w:hint="eastAsia"/>
                <w:b/>
                <w:bCs/>
                <w:szCs w:val="21"/>
              </w:rPr>
              <w:t>双柱单层课桌椅技术参数</w:t>
            </w:r>
          </w:p>
          <w:p w:rsidR="00961612" w:rsidRPr="00961612" w:rsidRDefault="00961612" w:rsidP="00961612">
            <w:pPr>
              <w:numPr>
                <w:ilvl w:val="0"/>
                <w:numId w:val="1"/>
              </w:numPr>
              <w:tabs>
                <w:tab w:val="center" w:pos="4195"/>
                <w:tab w:val="left" w:pos="6570"/>
              </w:tabs>
              <w:adjustRightInd w:val="0"/>
              <w:snapToGrid w:val="0"/>
              <w:jc w:val="left"/>
              <w:rPr>
                <w:rFonts w:ascii="宋体" w:eastAsia="宋体" w:hAnsi="宋体" w:cs="宋体"/>
                <w:b/>
                <w:szCs w:val="21"/>
              </w:rPr>
            </w:pPr>
            <w:r w:rsidRPr="00961612">
              <w:rPr>
                <w:rFonts w:ascii="宋体" w:eastAsia="宋体" w:hAnsi="宋体" w:cs="宋体" w:hint="eastAsia"/>
                <w:b/>
                <w:szCs w:val="21"/>
              </w:rPr>
              <w:t>桌面、椅面规格：</w:t>
            </w:r>
          </w:p>
          <w:p w:rsidR="00961612" w:rsidRPr="00961612" w:rsidRDefault="00961612" w:rsidP="00961612">
            <w:pPr>
              <w:tabs>
                <w:tab w:val="center" w:pos="4195"/>
                <w:tab w:val="left" w:pos="6570"/>
              </w:tabs>
              <w:adjustRightInd w:val="0"/>
              <w:snapToGrid w:val="0"/>
              <w:jc w:val="left"/>
              <w:rPr>
                <w:rFonts w:ascii="宋体" w:eastAsia="宋体" w:hAnsi="宋体" w:cs="宋体"/>
                <w:bCs/>
                <w:szCs w:val="21"/>
              </w:rPr>
            </w:pPr>
            <w:r w:rsidRPr="00961612">
              <w:rPr>
                <w:rFonts w:ascii="宋体" w:eastAsia="宋体" w:hAnsi="宋体" w:cs="宋体" w:hint="eastAsia"/>
                <w:bCs/>
                <w:szCs w:val="21"/>
              </w:rPr>
              <w:t>桌面：长600mm*宽450mm*厚21mm*760mm(高）</w:t>
            </w:r>
          </w:p>
          <w:p w:rsidR="00961612" w:rsidRPr="00961612" w:rsidRDefault="00961612" w:rsidP="00961612">
            <w:pPr>
              <w:tabs>
                <w:tab w:val="center" w:pos="4195"/>
                <w:tab w:val="left" w:pos="6570"/>
              </w:tabs>
              <w:adjustRightInd w:val="0"/>
              <w:snapToGrid w:val="0"/>
              <w:jc w:val="left"/>
              <w:rPr>
                <w:rFonts w:ascii="宋体" w:eastAsia="宋体" w:hAnsi="宋体" w:cs="宋体"/>
                <w:bCs/>
                <w:szCs w:val="21"/>
              </w:rPr>
            </w:pPr>
            <w:r w:rsidRPr="00961612">
              <w:rPr>
                <w:rFonts w:ascii="宋体" w:eastAsia="宋体" w:hAnsi="宋体" w:cs="宋体" w:hint="eastAsia"/>
                <w:bCs/>
                <w:szCs w:val="21"/>
              </w:rPr>
              <w:t>椅面：坐板：400mm*355mm*18mm*420mm（高）。</w:t>
            </w:r>
          </w:p>
          <w:p w:rsidR="00961612" w:rsidRPr="00961612" w:rsidRDefault="00961612" w:rsidP="00961612">
            <w:pPr>
              <w:tabs>
                <w:tab w:val="center" w:pos="4195"/>
                <w:tab w:val="left" w:pos="6570"/>
              </w:tabs>
              <w:adjustRightInd w:val="0"/>
              <w:snapToGrid w:val="0"/>
              <w:jc w:val="left"/>
              <w:rPr>
                <w:rFonts w:ascii="宋体" w:eastAsia="宋体" w:hAnsi="宋体" w:cs="宋体"/>
                <w:bCs/>
                <w:szCs w:val="21"/>
              </w:rPr>
            </w:pPr>
            <w:r w:rsidRPr="00961612">
              <w:rPr>
                <w:rFonts w:ascii="宋体" w:eastAsia="宋体" w:hAnsi="宋体" w:cs="宋体" w:hint="eastAsia"/>
                <w:bCs/>
                <w:szCs w:val="21"/>
              </w:rPr>
              <w:t>靠背：405mm*217mm*18mm。</w:t>
            </w:r>
          </w:p>
          <w:p w:rsidR="00EE393A" w:rsidRPr="00EE393A" w:rsidRDefault="00961612" w:rsidP="00961612">
            <w:pPr>
              <w:numPr>
                <w:ilvl w:val="0"/>
                <w:numId w:val="2"/>
              </w:numPr>
              <w:adjustRightInd w:val="0"/>
              <w:snapToGrid w:val="0"/>
              <w:rPr>
                <w:rFonts w:ascii="宋体" w:eastAsia="宋体" w:hAnsi="宋体" w:cs="宋体"/>
                <w:b/>
                <w:bCs/>
                <w:szCs w:val="21"/>
              </w:rPr>
            </w:pPr>
            <w:r w:rsidRPr="00961612">
              <w:rPr>
                <w:rFonts w:ascii="宋体" w:eastAsia="宋体" w:hAnsi="宋体" w:cs="宋体" w:hint="eastAsia"/>
                <w:b/>
                <w:bCs/>
                <w:szCs w:val="21"/>
              </w:rPr>
              <w:t>桌面材质尺寸：</w:t>
            </w:r>
            <w:r w:rsidR="00EE393A" w:rsidRPr="00EE393A">
              <w:rPr>
                <w:rFonts w:ascii="宋体" w:eastAsia="宋体" w:hAnsi="宋体" w:cs="宋体" w:hint="eastAsia"/>
                <w:b/>
                <w:bCs/>
                <w:szCs w:val="21"/>
              </w:rPr>
              <w:t>整体桌面升降范围为580mm到760mm，凳面320mm到420mm，符合中小学学生使用。</w:t>
            </w:r>
          </w:p>
          <w:p w:rsidR="00961612" w:rsidRPr="00961612" w:rsidRDefault="00961612" w:rsidP="00EE393A">
            <w:pPr>
              <w:adjustRightInd w:val="0"/>
              <w:snapToGrid w:val="0"/>
              <w:rPr>
                <w:rFonts w:ascii="宋体" w:eastAsia="宋体" w:hAnsi="宋体" w:cs="宋体"/>
                <w:bCs/>
                <w:szCs w:val="21"/>
              </w:rPr>
            </w:pPr>
            <w:r w:rsidRPr="00961612">
              <w:rPr>
                <w:rFonts w:ascii="宋体" w:eastAsia="宋体" w:hAnsi="宋体" w:cs="宋体" w:hint="eastAsia"/>
                <w:szCs w:val="21"/>
              </w:rPr>
              <w:t>采用E1级环保密度板（表层采用防火板贴面）经优质PP工程塑料一次性注塑封边，无接头</w:t>
            </w:r>
            <w:r w:rsidRPr="00961612">
              <w:rPr>
                <w:rFonts w:ascii="宋体" w:eastAsia="宋体" w:hAnsi="宋体" w:cs="宋体" w:hint="eastAsia"/>
                <w:bCs/>
                <w:szCs w:val="21"/>
              </w:rPr>
              <w:t>，抗压、耐磨、耐冲击。规格：长600mm*宽450mm*厚21mm，桌面带有鸭嘴边幅度30mm及测量标尺0cm-40cm数字，方便学生学习，桌面上方中间带有笔槽长400mm*宽20mm，左边设计椭圆杯70mm*50mm（笔槽和椭圆杯必须跟封边为一体注塑成型）,桌面上方中间带有弧形设计，弧形长度为320mm,符合人体工效学及人性化设计，便于学生阅读，保护视力,桌面与书箱之间用自攻螺丝固定。（外观尺寸偏差范围允许±2mm,材料厚度不允许负偏离）示意图如下：</w:t>
            </w:r>
          </w:p>
          <w:p w:rsidR="00961612" w:rsidRPr="00961612" w:rsidRDefault="00961612" w:rsidP="00961612">
            <w:pPr>
              <w:adjustRightInd w:val="0"/>
              <w:snapToGrid w:val="0"/>
              <w:rPr>
                <w:rFonts w:ascii="宋体" w:eastAsia="宋体" w:hAnsi="宋体" w:cs="宋体"/>
                <w:szCs w:val="21"/>
              </w:rPr>
            </w:pPr>
            <w:r w:rsidRPr="00961612">
              <w:rPr>
                <w:rFonts w:ascii="宋体" w:eastAsia="宋体" w:hAnsi="宋体" w:cs="宋体" w:hint="eastAsia"/>
                <w:bCs/>
                <w:szCs w:val="21"/>
              </w:rPr>
              <w:lastRenderedPageBreak/>
              <w:t xml:space="preserve"> </w:t>
            </w:r>
            <w:r w:rsidRPr="00961612">
              <w:rPr>
                <w:rFonts w:ascii="宋体" w:eastAsia="宋体" w:hAnsi="宋体" w:cs="宋体" w:hint="eastAsia"/>
                <w:noProof/>
                <w:szCs w:val="21"/>
              </w:rPr>
              <w:drawing>
                <wp:inline distT="0" distB="0" distL="114300" distR="114300">
                  <wp:extent cx="2861945" cy="1800225"/>
                  <wp:effectExtent l="0" t="0" r="146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2861945" cy="1800225"/>
                          </a:xfrm>
                          <a:prstGeom prst="rect">
                            <a:avLst/>
                          </a:prstGeom>
                          <a:noFill/>
                          <a:ln>
                            <a:noFill/>
                          </a:ln>
                        </pic:spPr>
                      </pic:pic>
                    </a:graphicData>
                  </a:graphic>
                </wp:inline>
              </w:drawing>
            </w:r>
          </w:p>
        </w:tc>
      </w:tr>
      <w:tr w:rsidR="00961612" w:rsidRPr="00961612" w:rsidTr="00961612">
        <w:tc>
          <w:tcPr>
            <w:tcW w:w="1087" w:type="dxa"/>
            <w:vAlign w:val="center"/>
          </w:tcPr>
          <w:p w:rsidR="00961612" w:rsidRPr="00961612" w:rsidRDefault="00961612" w:rsidP="00961612">
            <w:pPr>
              <w:adjustRightInd w:val="0"/>
              <w:snapToGrid w:val="0"/>
              <w:jc w:val="center"/>
              <w:rPr>
                <w:rFonts w:asciiTheme="minorEastAsia" w:hAnsiTheme="minorEastAsia" w:cstheme="minorEastAsia"/>
                <w:szCs w:val="21"/>
              </w:rPr>
            </w:pPr>
            <w:r w:rsidRPr="00961612">
              <w:rPr>
                <w:rFonts w:asciiTheme="minorEastAsia" w:hAnsiTheme="minorEastAsia" w:cstheme="minorEastAsia" w:hint="eastAsia"/>
                <w:szCs w:val="21"/>
              </w:rPr>
              <w:lastRenderedPageBreak/>
              <w:t>2</w:t>
            </w:r>
          </w:p>
        </w:tc>
        <w:tc>
          <w:tcPr>
            <w:tcW w:w="7277" w:type="dxa"/>
          </w:tcPr>
          <w:p w:rsidR="00961612" w:rsidRPr="00961612" w:rsidRDefault="00961612" w:rsidP="00961612">
            <w:pPr>
              <w:pStyle w:val="1"/>
              <w:adjustRightInd w:val="0"/>
              <w:snapToGrid w:val="0"/>
              <w:spacing w:line="360" w:lineRule="auto"/>
              <w:ind w:firstLine="0"/>
              <w:rPr>
                <w:rFonts w:asciiTheme="minorEastAsia" w:hAnsiTheme="minorEastAsia" w:cstheme="minorEastAsia"/>
                <w:bCs/>
                <w:szCs w:val="21"/>
              </w:rPr>
            </w:pPr>
            <w:r w:rsidRPr="00961612">
              <w:rPr>
                <w:rFonts w:asciiTheme="minorEastAsia" w:hAnsiTheme="minorEastAsia" w:cstheme="minorEastAsia" w:hint="eastAsia"/>
                <w:szCs w:val="21"/>
              </w:rPr>
              <w:t>1、</w:t>
            </w:r>
            <w:r w:rsidRPr="00961612">
              <w:rPr>
                <w:rFonts w:asciiTheme="minorEastAsia" w:hAnsiTheme="minorEastAsia" w:cstheme="minorEastAsia" w:hint="eastAsia"/>
                <w:b/>
                <w:bCs/>
                <w:szCs w:val="21"/>
              </w:rPr>
              <w:t>桌升降片材质尺寸：</w:t>
            </w:r>
            <w:r w:rsidRPr="00961612">
              <w:rPr>
                <w:rFonts w:asciiTheme="minorEastAsia" w:hAnsiTheme="minorEastAsia" w:cstheme="minorEastAsia" w:hint="eastAsia"/>
                <w:bCs/>
                <w:szCs w:val="21"/>
              </w:rPr>
              <w:t>升降片采用0.8mm 厚冷轧钢板，斗板0.6mm厚冷轧钢板，单层桌斗板均设臵折边加强筋，总高330mm，上宽325 mm，桌斗开口高170mm，里面高度175mm，下宽160mm，升降片必须具有两列调节升降孔，两列孔间距90mm，不得修补与拼接，无任何焊点，一次冲压成型，敲打无效！升降片开口处需卷边处理，卷边处理以防孩子在玩耍、使用中带来的安全保护作用，并符合人体工效学及人性化设计。（外观尺寸偏差范围允许±2mm,材料厚度不允许负偏离）示意图如下：</w:t>
            </w:r>
          </w:p>
          <w:p w:rsidR="00961612" w:rsidRPr="00961612" w:rsidRDefault="00961612" w:rsidP="00961612">
            <w:pPr>
              <w:pStyle w:val="1"/>
              <w:adjustRightInd w:val="0"/>
              <w:snapToGrid w:val="0"/>
              <w:spacing w:line="360" w:lineRule="auto"/>
              <w:ind w:firstLine="0"/>
              <w:rPr>
                <w:rFonts w:asciiTheme="minorEastAsia" w:hAnsiTheme="minorEastAsia" w:cstheme="minorEastAsia"/>
                <w:szCs w:val="21"/>
              </w:rPr>
            </w:pPr>
            <w:r w:rsidRPr="00961612">
              <w:rPr>
                <w:rFonts w:asciiTheme="minorEastAsia" w:hAnsiTheme="minorEastAsia" w:cstheme="minorEastAsia" w:hint="eastAsia"/>
                <w:noProof/>
                <w:szCs w:val="21"/>
              </w:rPr>
              <w:drawing>
                <wp:inline distT="0" distB="0" distL="114300" distR="114300">
                  <wp:extent cx="1868170" cy="1800225"/>
                  <wp:effectExtent l="0" t="0" r="17780"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9" cstate="print"/>
                          <a:stretch>
                            <a:fillRect/>
                          </a:stretch>
                        </pic:blipFill>
                        <pic:spPr>
                          <a:xfrm>
                            <a:off x="0" y="0"/>
                            <a:ext cx="1868170" cy="1800225"/>
                          </a:xfrm>
                          <a:prstGeom prst="rect">
                            <a:avLst/>
                          </a:prstGeom>
                          <a:noFill/>
                          <a:ln>
                            <a:noFill/>
                          </a:ln>
                        </pic:spPr>
                      </pic:pic>
                    </a:graphicData>
                  </a:graphic>
                </wp:inline>
              </w:drawing>
            </w:r>
          </w:p>
          <w:p w:rsidR="00961612" w:rsidRPr="00961612" w:rsidRDefault="00961612" w:rsidP="00961612">
            <w:pPr>
              <w:adjustRightInd w:val="0"/>
              <w:snapToGrid w:val="0"/>
              <w:jc w:val="left"/>
              <w:rPr>
                <w:rFonts w:asciiTheme="minorEastAsia" w:hAnsiTheme="minorEastAsia" w:cstheme="minorEastAsia"/>
                <w:szCs w:val="21"/>
              </w:rPr>
            </w:pPr>
            <w:r w:rsidRPr="00961612">
              <w:rPr>
                <w:rFonts w:asciiTheme="minorEastAsia" w:hAnsiTheme="minorEastAsia" w:cstheme="minorEastAsia" w:hint="eastAsia"/>
                <w:szCs w:val="21"/>
              </w:rPr>
              <w:t>2、</w:t>
            </w:r>
            <w:r w:rsidRPr="00961612">
              <w:rPr>
                <w:rFonts w:asciiTheme="minorEastAsia" w:hAnsiTheme="minorEastAsia" w:cstheme="minorEastAsia" w:hint="eastAsia"/>
                <w:b/>
                <w:bCs/>
                <w:szCs w:val="21"/>
              </w:rPr>
              <w:t>桌管材：</w:t>
            </w:r>
            <w:r w:rsidRPr="00961612">
              <w:rPr>
                <w:rFonts w:ascii="宋体" w:eastAsia="宋体" w:hAnsi="宋体" w:cs="宋体" w:hint="eastAsia"/>
                <w:kern w:val="0"/>
                <w:szCs w:val="21"/>
              </w:rPr>
              <w:t>课桌左右脚间距490mm±3mm，课桌底脚长420mm±3mm。</w:t>
            </w:r>
            <w:r w:rsidRPr="00961612">
              <w:rPr>
                <w:rFonts w:asciiTheme="minorEastAsia" w:hAnsiTheme="minorEastAsia" w:cstheme="minorEastAsia" w:hint="eastAsia"/>
                <w:szCs w:val="21"/>
              </w:rPr>
              <w:t>采用20*50（毫米）椭圆管，壁厚≥0.9毫米（去漆层净厚度），两腿落地采用20*50（毫米）椭圆管，壁厚≥0.9毫米（去漆层净厚度），靠背弯采用20mm方管，壁厚0.9mm。</w:t>
            </w:r>
          </w:p>
          <w:p w:rsidR="00961612" w:rsidRPr="00961612" w:rsidRDefault="00961612" w:rsidP="00961612">
            <w:pPr>
              <w:pStyle w:val="1"/>
              <w:adjustRightInd w:val="0"/>
              <w:snapToGrid w:val="0"/>
              <w:spacing w:line="360" w:lineRule="auto"/>
              <w:ind w:firstLine="0"/>
              <w:rPr>
                <w:rFonts w:asciiTheme="minorEastAsia" w:hAnsiTheme="minorEastAsia" w:cstheme="minorEastAsia"/>
                <w:szCs w:val="21"/>
              </w:rPr>
            </w:pPr>
            <w:r w:rsidRPr="00961612">
              <w:rPr>
                <w:rFonts w:asciiTheme="minorEastAsia" w:hAnsiTheme="minorEastAsia" w:cstheme="minorEastAsia" w:hint="eastAsia"/>
                <w:bCs/>
                <w:szCs w:val="21"/>
              </w:rPr>
              <w:t>3、</w:t>
            </w:r>
            <w:r w:rsidRPr="00961612">
              <w:rPr>
                <w:rFonts w:asciiTheme="minorEastAsia" w:hAnsiTheme="minorEastAsia" w:cstheme="minorEastAsia" w:hint="eastAsia"/>
                <w:b/>
                <w:bCs/>
                <w:szCs w:val="21"/>
              </w:rPr>
              <w:t>塑料脚套：</w:t>
            </w:r>
            <w:r w:rsidRPr="00961612">
              <w:rPr>
                <w:rFonts w:asciiTheme="minorEastAsia" w:hAnsiTheme="minorEastAsia" w:cstheme="minorEastAsia" w:hint="eastAsia"/>
                <w:kern w:val="2"/>
                <w:szCs w:val="21"/>
              </w:rPr>
              <w:t>采用一次性PP塑料注塑成型，长50mm*宽22mm*高60mm，脚套落地耐磨厚度9mm，开口处带有凹凸波浪设计，增加美观、牢固性，耐用防生锈，PP塑料（原材料为聚丙烯），环保，硬度高，韧性强，表面耐磨、耐划伤、抗污抗老化、抗压抗冲击（3D打印无效）。（外观尺寸偏差范围允许±2mm,材料厚度不允许负偏离）</w:t>
            </w:r>
          </w:p>
        </w:tc>
      </w:tr>
      <w:tr w:rsidR="00961612" w:rsidRPr="00961612" w:rsidTr="00961612">
        <w:tc>
          <w:tcPr>
            <w:tcW w:w="1087" w:type="dxa"/>
            <w:vAlign w:val="center"/>
          </w:tcPr>
          <w:p w:rsidR="00961612" w:rsidRPr="00961612" w:rsidRDefault="00961612" w:rsidP="00961612">
            <w:pPr>
              <w:adjustRightInd w:val="0"/>
              <w:snapToGrid w:val="0"/>
              <w:jc w:val="center"/>
              <w:rPr>
                <w:rFonts w:asciiTheme="minorEastAsia" w:hAnsiTheme="minorEastAsia" w:cstheme="minorEastAsia"/>
                <w:szCs w:val="21"/>
              </w:rPr>
            </w:pPr>
            <w:r w:rsidRPr="00961612">
              <w:rPr>
                <w:rFonts w:asciiTheme="minorEastAsia" w:hAnsiTheme="minorEastAsia" w:cstheme="minorEastAsia" w:hint="eastAsia"/>
                <w:szCs w:val="21"/>
              </w:rPr>
              <w:t>3</w:t>
            </w:r>
          </w:p>
        </w:tc>
        <w:tc>
          <w:tcPr>
            <w:tcW w:w="7277" w:type="dxa"/>
          </w:tcPr>
          <w:p w:rsidR="00961612" w:rsidRPr="00961612" w:rsidRDefault="00961612" w:rsidP="00961612">
            <w:pPr>
              <w:pStyle w:val="1"/>
              <w:adjustRightInd w:val="0"/>
              <w:snapToGrid w:val="0"/>
              <w:spacing w:line="360" w:lineRule="auto"/>
              <w:ind w:firstLine="0"/>
              <w:rPr>
                <w:rFonts w:asciiTheme="minorEastAsia" w:hAnsiTheme="minorEastAsia" w:cstheme="minorEastAsia"/>
                <w:szCs w:val="21"/>
              </w:rPr>
            </w:pPr>
            <w:r w:rsidRPr="00961612">
              <w:rPr>
                <w:rFonts w:asciiTheme="minorEastAsia" w:hAnsiTheme="minorEastAsia" w:cstheme="minorEastAsia" w:hint="eastAsia"/>
                <w:szCs w:val="21"/>
              </w:rPr>
              <w:t>椅面材质尺寸：采用E1级环保密度板（表层防火板贴面）经优质PP工程塑料一次性注塑封边，无接头，抗压、耐磨、耐冲击,规格：坐板长400mm*宽355mm*厚18mm，采</w:t>
            </w:r>
            <w:r w:rsidRPr="00961612">
              <w:rPr>
                <w:rFonts w:ascii="宋体" w:eastAsia="宋体" w:hAnsi="宋体" w:cs="宋体" w:hint="eastAsia"/>
                <w:szCs w:val="21"/>
              </w:rPr>
              <w:t>用4颗Φ6大扁头螺丝固定。</w:t>
            </w:r>
            <w:r w:rsidRPr="00961612">
              <w:rPr>
                <w:rFonts w:asciiTheme="minorEastAsia" w:hAnsiTheme="minorEastAsia" w:cstheme="minorEastAsia" w:hint="eastAsia"/>
                <w:szCs w:val="21"/>
              </w:rPr>
              <w:t>靠背长405mm*宽217*厚18mm，</w:t>
            </w:r>
            <w:r w:rsidRPr="00961612">
              <w:rPr>
                <w:rFonts w:ascii="宋体" w:eastAsia="宋体" w:hAnsi="宋体" w:cs="宋体" w:hint="eastAsia"/>
                <w:szCs w:val="21"/>
              </w:rPr>
              <w:t>采用</w:t>
            </w:r>
            <w:r w:rsidRPr="00961612">
              <w:rPr>
                <w:rFonts w:ascii="宋体" w:eastAsia="宋体" w:hAnsi="宋体" w:cs="宋体" w:hint="eastAsia"/>
                <w:szCs w:val="21"/>
              </w:rPr>
              <w:lastRenderedPageBreak/>
              <w:t>铆钉与靠背弯固定，</w:t>
            </w:r>
            <w:r w:rsidRPr="00961612">
              <w:rPr>
                <w:rFonts w:asciiTheme="minorEastAsia" w:hAnsiTheme="minorEastAsia" w:cstheme="minorEastAsia" w:hint="eastAsia"/>
                <w:szCs w:val="21"/>
              </w:rPr>
              <w:t>靠背带有手提握把设计，符合人体工程学及人性化设计，便于学生阅读，保护视力,（外观尺寸偏差范围允许±2mm,材料厚度不允许负偏离）。</w:t>
            </w:r>
            <w:r w:rsidRPr="00961612">
              <w:rPr>
                <w:rFonts w:asciiTheme="minorEastAsia" w:hAnsiTheme="minorEastAsia" w:cstheme="minorEastAsia" w:hint="eastAsia"/>
                <w:bCs/>
                <w:szCs w:val="21"/>
              </w:rPr>
              <w:t>示意图如下：</w:t>
            </w:r>
          </w:p>
          <w:p w:rsidR="00961612" w:rsidRPr="00961612" w:rsidRDefault="00961612" w:rsidP="00961612">
            <w:pPr>
              <w:adjustRightInd w:val="0"/>
              <w:snapToGrid w:val="0"/>
              <w:rPr>
                <w:rFonts w:asciiTheme="minorEastAsia" w:hAnsiTheme="minorEastAsia" w:cstheme="minorEastAsia"/>
                <w:szCs w:val="21"/>
              </w:rPr>
            </w:pPr>
            <w:r w:rsidRPr="00961612">
              <w:rPr>
                <w:rFonts w:asciiTheme="minorEastAsia" w:hAnsiTheme="minorEastAsia" w:cstheme="minorEastAsia" w:hint="eastAsia"/>
                <w:noProof/>
                <w:szCs w:val="21"/>
              </w:rPr>
              <w:drawing>
                <wp:inline distT="0" distB="0" distL="114300" distR="114300">
                  <wp:extent cx="1565275" cy="1800225"/>
                  <wp:effectExtent l="0" t="0" r="15875"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cstate="print"/>
                          <a:stretch>
                            <a:fillRect/>
                          </a:stretch>
                        </pic:blipFill>
                        <pic:spPr>
                          <a:xfrm>
                            <a:off x="0" y="0"/>
                            <a:ext cx="1565275" cy="1800225"/>
                          </a:xfrm>
                          <a:prstGeom prst="rect">
                            <a:avLst/>
                          </a:prstGeom>
                          <a:noFill/>
                          <a:ln>
                            <a:noFill/>
                          </a:ln>
                        </pic:spPr>
                      </pic:pic>
                    </a:graphicData>
                  </a:graphic>
                </wp:inline>
              </w:drawing>
            </w:r>
          </w:p>
        </w:tc>
      </w:tr>
      <w:tr w:rsidR="00961612" w:rsidRPr="00961612" w:rsidTr="00961612">
        <w:tc>
          <w:tcPr>
            <w:tcW w:w="1087" w:type="dxa"/>
            <w:vAlign w:val="center"/>
          </w:tcPr>
          <w:p w:rsidR="00961612" w:rsidRPr="00961612" w:rsidRDefault="00961612" w:rsidP="00961612">
            <w:pPr>
              <w:adjustRightInd w:val="0"/>
              <w:snapToGrid w:val="0"/>
              <w:jc w:val="center"/>
              <w:rPr>
                <w:rFonts w:asciiTheme="minorEastAsia" w:hAnsiTheme="minorEastAsia" w:cstheme="minorEastAsia"/>
                <w:szCs w:val="21"/>
              </w:rPr>
            </w:pPr>
            <w:r w:rsidRPr="00961612">
              <w:rPr>
                <w:rFonts w:asciiTheme="minorEastAsia" w:hAnsiTheme="minorEastAsia" w:cstheme="minorEastAsia" w:hint="eastAsia"/>
                <w:szCs w:val="21"/>
              </w:rPr>
              <w:lastRenderedPageBreak/>
              <w:t>4</w:t>
            </w:r>
          </w:p>
        </w:tc>
        <w:tc>
          <w:tcPr>
            <w:tcW w:w="7277" w:type="dxa"/>
          </w:tcPr>
          <w:p w:rsidR="00961612" w:rsidRPr="00961612" w:rsidRDefault="00961612" w:rsidP="00961612">
            <w:pPr>
              <w:adjustRightInd w:val="0"/>
              <w:snapToGrid w:val="0"/>
              <w:rPr>
                <w:rFonts w:asciiTheme="minorEastAsia" w:hAnsiTheme="minorEastAsia" w:cstheme="minorEastAsia"/>
                <w:bCs/>
                <w:szCs w:val="21"/>
              </w:rPr>
            </w:pPr>
            <w:r w:rsidRPr="00961612">
              <w:rPr>
                <w:rFonts w:asciiTheme="minorEastAsia" w:hAnsiTheme="minorEastAsia" w:cstheme="minorEastAsia" w:hint="eastAsia"/>
                <w:szCs w:val="21"/>
              </w:rPr>
              <w:t>1、课椅升降片材质尺寸：</w:t>
            </w:r>
            <w:r w:rsidRPr="00961612">
              <w:rPr>
                <w:rFonts w:asciiTheme="minorEastAsia" w:hAnsiTheme="minorEastAsia" w:cstheme="minorEastAsia" w:hint="eastAsia"/>
                <w:bCs/>
                <w:szCs w:val="21"/>
              </w:rPr>
              <w:t>采用0.9mm 厚冷轧钢板，总高180mm，上宽214 mm，下宽185mm，升降片必须具有两列调节升降孔，两列孔间距100mm，不得修补与拼接，无任何焊点，一次冲压成型，敲打无效！升降片开口处需折边处理，使用中带来的安全保护作用，并符合人体工效学及人性化设计。（外观尺寸偏差范围允许±2mm,材料厚度不允许负偏离）。示意图如下：</w:t>
            </w:r>
          </w:p>
          <w:p w:rsidR="00961612" w:rsidRPr="00961612" w:rsidRDefault="00961612" w:rsidP="00961612">
            <w:pPr>
              <w:adjustRightInd w:val="0"/>
              <w:snapToGrid w:val="0"/>
              <w:rPr>
                <w:rFonts w:asciiTheme="minorEastAsia" w:hAnsiTheme="minorEastAsia" w:cstheme="minorEastAsia"/>
                <w:szCs w:val="21"/>
              </w:rPr>
            </w:pPr>
            <w:r w:rsidRPr="00961612">
              <w:rPr>
                <w:rFonts w:asciiTheme="minorEastAsia" w:hAnsiTheme="minorEastAsia" w:cstheme="minorEastAsia" w:hint="eastAsia"/>
                <w:noProof/>
                <w:szCs w:val="21"/>
              </w:rPr>
              <w:drawing>
                <wp:inline distT="0" distB="0" distL="114300" distR="114300">
                  <wp:extent cx="1468120" cy="1800225"/>
                  <wp:effectExtent l="0" t="0" r="17780" b="952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1" cstate="print"/>
                          <a:stretch>
                            <a:fillRect/>
                          </a:stretch>
                        </pic:blipFill>
                        <pic:spPr>
                          <a:xfrm>
                            <a:off x="0" y="0"/>
                            <a:ext cx="1468120" cy="1800225"/>
                          </a:xfrm>
                          <a:prstGeom prst="rect">
                            <a:avLst/>
                          </a:prstGeom>
                          <a:noFill/>
                          <a:ln>
                            <a:noFill/>
                          </a:ln>
                        </pic:spPr>
                      </pic:pic>
                    </a:graphicData>
                  </a:graphic>
                </wp:inline>
              </w:drawing>
            </w:r>
          </w:p>
          <w:p w:rsidR="00961612" w:rsidRPr="00961612" w:rsidRDefault="00961612" w:rsidP="00961612">
            <w:pPr>
              <w:adjustRightInd w:val="0"/>
              <w:snapToGrid w:val="0"/>
              <w:jc w:val="left"/>
              <w:rPr>
                <w:rFonts w:asciiTheme="minorEastAsia" w:hAnsiTheme="minorEastAsia" w:cstheme="minorEastAsia"/>
                <w:szCs w:val="21"/>
              </w:rPr>
            </w:pPr>
            <w:r w:rsidRPr="00961612">
              <w:rPr>
                <w:rFonts w:asciiTheme="minorEastAsia" w:hAnsiTheme="minorEastAsia" w:cstheme="minorEastAsia" w:hint="eastAsia"/>
                <w:szCs w:val="21"/>
              </w:rPr>
              <w:t>2、椅管材：</w:t>
            </w:r>
            <w:r w:rsidRPr="00961612">
              <w:rPr>
                <w:rFonts w:ascii="宋体" w:eastAsia="宋体" w:hAnsi="宋体" w:cs="宋体" w:hint="eastAsia"/>
                <w:kern w:val="0"/>
                <w:szCs w:val="21"/>
              </w:rPr>
              <w:t>课椅左右脚间距320mm±3mm，课椅底脚长360mm±3mm。</w:t>
            </w:r>
            <w:r w:rsidRPr="00961612">
              <w:rPr>
                <w:rFonts w:asciiTheme="minorEastAsia" w:hAnsiTheme="minorEastAsia" w:cstheme="minorEastAsia" w:hint="eastAsia"/>
                <w:szCs w:val="21"/>
              </w:rPr>
              <w:t>采用20*50（毫米）椭圆管，壁厚≥0.9毫米（去漆层净厚度），两腿落地采用20*50（毫米）椭圆管，壁厚≥0.9毫米（去漆层净厚度），靠背弯采用20mm方管，壁厚0.9mm。</w:t>
            </w:r>
          </w:p>
          <w:p w:rsidR="00961612" w:rsidRPr="00961612" w:rsidRDefault="00961612" w:rsidP="00961612">
            <w:pPr>
              <w:pStyle w:val="1"/>
              <w:adjustRightInd w:val="0"/>
              <w:snapToGrid w:val="0"/>
              <w:spacing w:line="360" w:lineRule="auto"/>
              <w:ind w:firstLine="0"/>
              <w:rPr>
                <w:rFonts w:asciiTheme="minorEastAsia" w:hAnsiTheme="minorEastAsia" w:cstheme="minorEastAsia"/>
                <w:szCs w:val="21"/>
              </w:rPr>
            </w:pPr>
            <w:r w:rsidRPr="00961612">
              <w:rPr>
                <w:rFonts w:asciiTheme="minorEastAsia" w:hAnsiTheme="minorEastAsia" w:cstheme="minorEastAsia" w:hint="eastAsia"/>
                <w:szCs w:val="21"/>
              </w:rPr>
              <w:t>3、塑料脚套：</w:t>
            </w:r>
            <w:r w:rsidRPr="00961612">
              <w:rPr>
                <w:rFonts w:asciiTheme="minorEastAsia" w:hAnsiTheme="minorEastAsia" w:cstheme="minorEastAsia" w:hint="eastAsia"/>
                <w:kern w:val="2"/>
                <w:szCs w:val="21"/>
              </w:rPr>
              <w:t>采用一次性PP塑料注塑成型，长50mm*宽22mm*高60mm，脚套落地耐磨厚度9mm，开口处带有凹凸波浪设计，增加美观、牢固性，耐用防生锈，PP塑料（原材料为聚丙烯），环保，硬度高，韧性强，表面耐磨、耐划伤、抗污抗老化、抗压抗冲击（3D打印无效）。（外观尺寸偏差范围允许±2mm,材料厚度不允许负偏离）</w:t>
            </w:r>
          </w:p>
        </w:tc>
      </w:tr>
      <w:tr w:rsidR="00961612" w:rsidRPr="00961612" w:rsidTr="00961612">
        <w:tc>
          <w:tcPr>
            <w:tcW w:w="1087" w:type="dxa"/>
            <w:vAlign w:val="center"/>
          </w:tcPr>
          <w:p w:rsidR="00961612" w:rsidRPr="00961612" w:rsidRDefault="00961612" w:rsidP="00961612">
            <w:pPr>
              <w:adjustRightInd w:val="0"/>
              <w:snapToGrid w:val="0"/>
              <w:jc w:val="center"/>
              <w:rPr>
                <w:rFonts w:asciiTheme="minorEastAsia" w:hAnsiTheme="minorEastAsia" w:cstheme="minorEastAsia"/>
                <w:szCs w:val="21"/>
              </w:rPr>
            </w:pPr>
            <w:r w:rsidRPr="00961612">
              <w:rPr>
                <w:rFonts w:asciiTheme="minorEastAsia" w:hAnsiTheme="minorEastAsia" w:cstheme="minorEastAsia" w:hint="eastAsia"/>
                <w:szCs w:val="21"/>
              </w:rPr>
              <w:t>5</w:t>
            </w:r>
          </w:p>
        </w:tc>
        <w:tc>
          <w:tcPr>
            <w:tcW w:w="7277" w:type="dxa"/>
          </w:tcPr>
          <w:p w:rsidR="00961612" w:rsidRPr="00961612" w:rsidRDefault="00961612" w:rsidP="00961612">
            <w:pPr>
              <w:pStyle w:val="1"/>
              <w:adjustRightInd w:val="0"/>
              <w:snapToGrid w:val="0"/>
              <w:spacing w:line="360" w:lineRule="auto"/>
              <w:ind w:firstLine="0"/>
              <w:rPr>
                <w:rFonts w:asciiTheme="minorEastAsia" w:hAnsiTheme="minorEastAsia" w:cstheme="minorEastAsia"/>
                <w:b/>
                <w:bCs/>
                <w:szCs w:val="21"/>
              </w:rPr>
            </w:pPr>
            <w:r w:rsidRPr="00961612">
              <w:rPr>
                <w:rFonts w:asciiTheme="minorEastAsia" w:hAnsiTheme="minorEastAsia" w:cstheme="minorEastAsia" w:hint="eastAsia"/>
                <w:b/>
                <w:bCs/>
                <w:szCs w:val="21"/>
              </w:rPr>
              <w:t>工艺要求：</w:t>
            </w:r>
          </w:p>
          <w:p w:rsidR="00961612" w:rsidRPr="00961612" w:rsidRDefault="00961612" w:rsidP="00961612">
            <w:pPr>
              <w:pStyle w:val="1"/>
              <w:adjustRightInd w:val="0"/>
              <w:snapToGrid w:val="0"/>
              <w:spacing w:line="360" w:lineRule="auto"/>
              <w:ind w:firstLine="0"/>
              <w:rPr>
                <w:rFonts w:asciiTheme="minorEastAsia" w:hAnsiTheme="minorEastAsia" w:cstheme="minorEastAsia"/>
                <w:szCs w:val="21"/>
              </w:rPr>
            </w:pPr>
            <w:r w:rsidRPr="00961612">
              <w:rPr>
                <w:rFonts w:asciiTheme="minorEastAsia" w:hAnsiTheme="minorEastAsia" w:cstheme="minorEastAsia" w:hint="eastAsia"/>
                <w:szCs w:val="21"/>
              </w:rPr>
              <w:t>1、工艺要求：采用灰色烤漆，型材表面经除油，去锈，磷化静电喷粉高温固</w:t>
            </w:r>
            <w:r w:rsidRPr="00961612">
              <w:rPr>
                <w:rFonts w:asciiTheme="minorEastAsia" w:hAnsiTheme="minorEastAsia" w:cstheme="minorEastAsia" w:hint="eastAsia"/>
                <w:szCs w:val="21"/>
              </w:rPr>
              <w:lastRenderedPageBreak/>
              <w:t>化而成，热固性粉末喷塑，防锈，耐磨，防腐蚀，床架油漆涂面平整、光滑、无颗粒、气泡、渣点。</w:t>
            </w:r>
          </w:p>
          <w:p w:rsidR="00961612" w:rsidRPr="00961612" w:rsidRDefault="00961612" w:rsidP="00961612">
            <w:pPr>
              <w:pStyle w:val="1"/>
              <w:adjustRightInd w:val="0"/>
              <w:snapToGrid w:val="0"/>
              <w:spacing w:line="360" w:lineRule="auto"/>
              <w:ind w:firstLine="0"/>
              <w:rPr>
                <w:rFonts w:asciiTheme="minorEastAsia" w:hAnsiTheme="minorEastAsia" w:cstheme="minorEastAsia"/>
                <w:szCs w:val="21"/>
              </w:rPr>
            </w:pPr>
            <w:r w:rsidRPr="00961612">
              <w:rPr>
                <w:rFonts w:asciiTheme="minorEastAsia" w:hAnsiTheme="minorEastAsia" w:cstheme="minorEastAsia" w:hint="eastAsia"/>
                <w:szCs w:val="21"/>
              </w:rPr>
              <w:t>2、钢制工艺：按照GB/T3325-2008，C02保护焊，镀铜焊丝，焊接无灰渣、气孔、焊瘤：无脱焊、虚焊、焊穿、精细打磨、光洁平整。钢材首选：首钢、攀钢、宝钢或新钢同品质品牌钢材，钢材壁厚均指除漆面之外的厚度。</w:t>
            </w:r>
          </w:p>
          <w:p w:rsidR="00961612" w:rsidRPr="00961612" w:rsidRDefault="00961612" w:rsidP="00961612">
            <w:pPr>
              <w:pStyle w:val="1"/>
              <w:adjustRightInd w:val="0"/>
              <w:snapToGrid w:val="0"/>
              <w:spacing w:line="360" w:lineRule="auto"/>
              <w:ind w:firstLine="0"/>
              <w:rPr>
                <w:rFonts w:asciiTheme="minorEastAsia" w:hAnsiTheme="minorEastAsia" w:cstheme="minorEastAsia"/>
                <w:szCs w:val="21"/>
              </w:rPr>
            </w:pPr>
            <w:r w:rsidRPr="00961612">
              <w:rPr>
                <w:rFonts w:asciiTheme="minorEastAsia" w:hAnsiTheme="minorEastAsia" w:cstheme="minorEastAsia" w:hint="eastAsia"/>
                <w:szCs w:val="21"/>
              </w:rPr>
              <w:t>3、所有材质（含塑粉、板材等）均需达到环保要求。</w:t>
            </w:r>
          </w:p>
        </w:tc>
      </w:tr>
      <w:tr w:rsidR="00961612" w:rsidRPr="00961612" w:rsidTr="00961612">
        <w:tc>
          <w:tcPr>
            <w:tcW w:w="1087" w:type="dxa"/>
            <w:vAlign w:val="center"/>
          </w:tcPr>
          <w:p w:rsidR="00961612" w:rsidRPr="00961612" w:rsidRDefault="00961612" w:rsidP="00961612">
            <w:pPr>
              <w:adjustRightInd w:val="0"/>
              <w:snapToGrid w:val="0"/>
              <w:jc w:val="center"/>
              <w:rPr>
                <w:rFonts w:asciiTheme="minorEastAsia" w:hAnsiTheme="minorEastAsia" w:cstheme="minorEastAsia"/>
                <w:szCs w:val="21"/>
              </w:rPr>
            </w:pPr>
            <w:r w:rsidRPr="00961612">
              <w:rPr>
                <w:rFonts w:asciiTheme="minorEastAsia" w:hAnsiTheme="minorEastAsia" w:cstheme="minorEastAsia" w:hint="eastAsia"/>
                <w:szCs w:val="21"/>
              </w:rPr>
              <w:lastRenderedPageBreak/>
              <w:t>参考图</w:t>
            </w:r>
          </w:p>
        </w:tc>
        <w:tc>
          <w:tcPr>
            <w:tcW w:w="7277" w:type="dxa"/>
          </w:tcPr>
          <w:p w:rsidR="00961612" w:rsidRPr="00961612" w:rsidRDefault="00961612" w:rsidP="00961612">
            <w:pPr>
              <w:adjustRightInd w:val="0"/>
              <w:snapToGrid w:val="0"/>
              <w:rPr>
                <w:rFonts w:asciiTheme="minorEastAsia" w:hAnsiTheme="minorEastAsia" w:cstheme="minorEastAsia"/>
                <w:szCs w:val="21"/>
              </w:rPr>
            </w:pPr>
            <w:r w:rsidRPr="00961612">
              <w:rPr>
                <w:rFonts w:asciiTheme="minorEastAsia" w:hAnsiTheme="minorEastAsia" w:cstheme="minorEastAsia" w:hint="eastAsia"/>
                <w:szCs w:val="21"/>
              </w:rPr>
              <w:t xml:space="preserve">                  </w:t>
            </w:r>
            <w:r w:rsidRPr="00961612">
              <w:rPr>
                <w:rFonts w:asciiTheme="minorEastAsia" w:hAnsiTheme="minorEastAsia" w:cstheme="minorEastAsia" w:hint="eastAsia"/>
                <w:noProof/>
                <w:szCs w:val="21"/>
              </w:rPr>
              <w:drawing>
                <wp:inline distT="0" distB="0" distL="114300" distR="114300">
                  <wp:extent cx="3947089" cy="3584672"/>
                  <wp:effectExtent l="1905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cstate="print"/>
                          <a:stretch>
                            <a:fillRect/>
                          </a:stretch>
                        </pic:blipFill>
                        <pic:spPr>
                          <a:xfrm>
                            <a:off x="0" y="0"/>
                            <a:ext cx="3945363" cy="3583104"/>
                          </a:xfrm>
                          <a:prstGeom prst="rect">
                            <a:avLst/>
                          </a:prstGeom>
                          <a:noFill/>
                          <a:ln>
                            <a:noFill/>
                          </a:ln>
                        </pic:spPr>
                      </pic:pic>
                    </a:graphicData>
                  </a:graphic>
                </wp:inline>
              </w:drawing>
            </w:r>
          </w:p>
        </w:tc>
      </w:tr>
    </w:tbl>
    <w:p w:rsidR="00961612" w:rsidRPr="00961612" w:rsidRDefault="00961612" w:rsidP="00961612">
      <w:pPr>
        <w:pStyle w:val="a0"/>
      </w:pPr>
    </w:p>
    <w:p w:rsidR="0060389E" w:rsidRDefault="003A0917">
      <w:pPr>
        <w:rPr>
          <w:rFonts w:ascii="宋体" w:eastAsia="宋体" w:hAnsi="宋体"/>
          <w:b/>
          <w:bCs/>
          <w:sz w:val="24"/>
          <w:szCs w:val="24"/>
        </w:rPr>
      </w:pPr>
      <w:r>
        <w:rPr>
          <w:rFonts w:ascii="宋体" w:eastAsia="宋体" w:hAnsi="宋体" w:hint="eastAsia"/>
          <w:b/>
          <w:bCs/>
          <w:sz w:val="24"/>
          <w:szCs w:val="24"/>
        </w:rPr>
        <w:t>五、资格条件</w:t>
      </w:r>
    </w:p>
    <w:p w:rsidR="00961612" w:rsidRPr="00961612" w:rsidRDefault="00961612" w:rsidP="00961612">
      <w:pPr>
        <w:snapToGrid w:val="0"/>
        <w:ind w:firstLine="418"/>
        <w:rPr>
          <w:rFonts w:ascii="宋体" w:eastAsia="宋体" w:hAnsi="宋体"/>
          <w:sz w:val="24"/>
          <w:szCs w:val="24"/>
        </w:rPr>
      </w:pPr>
      <w:r w:rsidRPr="00961612">
        <w:rPr>
          <w:rFonts w:ascii="宋体" w:eastAsia="宋体" w:hAnsi="宋体" w:hint="eastAsia"/>
          <w:sz w:val="24"/>
          <w:szCs w:val="24"/>
        </w:rPr>
        <w:t>5.1</w:t>
      </w:r>
      <w:r>
        <w:rPr>
          <w:rFonts w:ascii="宋体" w:eastAsia="宋体" w:hAnsi="宋体" w:hint="eastAsia"/>
          <w:sz w:val="24"/>
          <w:szCs w:val="24"/>
        </w:rPr>
        <w:t>供应商</w:t>
      </w:r>
      <w:r w:rsidRPr="00961612">
        <w:rPr>
          <w:rFonts w:ascii="宋体" w:eastAsia="宋体" w:hAnsi="宋体"/>
          <w:sz w:val="24"/>
          <w:szCs w:val="24"/>
        </w:rPr>
        <w:t>应当具备《中华人民共和国政府采购法》第二十二条第一款规定的基本条件</w:t>
      </w:r>
      <w:r w:rsidRPr="00961612">
        <w:rPr>
          <w:rFonts w:ascii="宋体" w:eastAsia="宋体" w:hAnsi="宋体" w:hint="eastAsia"/>
          <w:sz w:val="24"/>
          <w:szCs w:val="24"/>
        </w:rPr>
        <w:t>。</w:t>
      </w:r>
    </w:p>
    <w:p w:rsidR="00961612" w:rsidRPr="00961612" w:rsidRDefault="00961612" w:rsidP="00961612">
      <w:pPr>
        <w:adjustRightInd w:val="0"/>
        <w:snapToGrid w:val="0"/>
        <w:ind w:firstLineChars="200" w:firstLine="480"/>
        <w:rPr>
          <w:rFonts w:ascii="宋体" w:eastAsia="宋体" w:hAnsi="宋体"/>
          <w:sz w:val="24"/>
          <w:szCs w:val="24"/>
        </w:rPr>
      </w:pPr>
      <w:r w:rsidRPr="00961612">
        <w:rPr>
          <w:rFonts w:ascii="宋体" w:eastAsia="宋体" w:hAnsi="宋体" w:hint="eastAsia"/>
          <w:sz w:val="24"/>
          <w:szCs w:val="24"/>
        </w:rPr>
        <w:t>5.2供应商应在本项目公告发布之后至</w:t>
      </w:r>
      <w:r>
        <w:rPr>
          <w:rFonts w:ascii="宋体" w:eastAsia="宋体" w:hAnsi="宋体" w:hint="eastAsia"/>
          <w:sz w:val="24"/>
          <w:szCs w:val="24"/>
        </w:rPr>
        <w:t>提交方案</w:t>
      </w:r>
      <w:r w:rsidRPr="00961612">
        <w:rPr>
          <w:rFonts w:ascii="宋体" w:eastAsia="宋体" w:hAnsi="宋体" w:hint="eastAsia"/>
          <w:sz w:val="24"/>
          <w:szCs w:val="24"/>
        </w:rPr>
        <w:t>前分别通过“信用中国”网站（</w:t>
      </w:r>
      <w:proofErr w:type="spellStart"/>
      <w:r w:rsidRPr="00961612">
        <w:rPr>
          <w:rFonts w:ascii="宋体" w:eastAsia="宋体" w:hAnsi="宋体" w:hint="eastAsia"/>
          <w:sz w:val="24"/>
          <w:szCs w:val="24"/>
        </w:rPr>
        <w:t>www.creditchina.gov.cn</w:t>
      </w:r>
      <w:proofErr w:type="spellEnd"/>
      <w:r w:rsidRPr="00961612">
        <w:rPr>
          <w:rFonts w:ascii="宋体" w:eastAsia="宋体" w:hAnsi="宋体" w:hint="eastAsia"/>
          <w:sz w:val="24"/>
          <w:szCs w:val="24"/>
        </w:rPr>
        <w:t>）、中国政府采购网（</w:t>
      </w:r>
      <w:proofErr w:type="spellStart"/>
      <w:r w:rsidRPr="00961612">
        <w:rPr>
          <w:rFonts w:ascii="宋体" w:eastAsia="宋体" w:hAnsi="宋体" w:hint="eastAsia"/>
          <w:sz w:val="24"/>
          <w:szCs w:val="24"/>
        </w:rPr>
        <w:t>www.ccgp.gov.cn</w:t>
      </w:r>
      <w:proofErr w:type="spellEnd"/>
      <w:r w:rsidRPr="00961612">
        <w:rPr>
          <w:rFonts w:ascii="宋体" w:eastAsia="宋体" w:hAnsi="宋体" w:hint="eastAsia"/>
          <w:sz w:val="24"/>
          <w:szCs w:val="24"/>
        </w:rPr>
        <w:t>）查询并打印相应的信用记录（以下简称：“供应商提供的查询结果”），供应商提供的查询结果应为其通过上述网站获取的信用信息查询结果原始页面的打印件（或截图）。</w:t>
      </w:r>
    </w:p>
    <w:p w:rsidR="0060389E" w:rsidRPr="003602E1" w:rsidRDefault="003A0917">
      <w:pPr>
        <w:adjustRightInd w:val="0"/>
        <w:snapToGrid w:val="0"/>
        <w:rPr>
          <w:rFonts w:asciiTheme="minorEastAsia" w:hAnsiTheme="minorEastAsia"/>
          <w:b/>
          <w:sz w:val="24"/>
          <w:szCs w:val="24"/>
        </w:rPr>
      </w:pPr>
      <w:r w:rsidRPr="003602E1">
        <w:rPr>
          <w:rFonts w:asciiTheme="minorEastAsia" w:hAnsiTheme="minorEastAsia" w:hint="eastAsia"/>
          <w:b/>
          <w:sz w:val="24"/>
          <w:szCs w:val="24"/>
        </w:rPr>
        <w:t>六、</w:t>
      </w:r>
      <w:r w:rsidR="00961612">
        <w:rPr>
          <w:rFonts w:asciiTheme="minorEastAsia" w:hAnsiTheme="minorEastAsia" w:hint="eastAsia"/>
          <w:b/>
          <w:sz w:val="24"/>
          <w:szCs w:val="24"/>
        </w:rPr>
        <w:t>提交</w:t>
      </w:r>
      <w:r w:rsidR="005B5B88">
        <w:rPr>
          <w:rFonts w:asciiTheme="minorEastAsia" w:hAnsiTheme="minorEastAsia" w:hint="eastAsia"/>
          <w:b/>
          <w:sz w:val="24"/>
          <w:szCs w:val="24"/>
        </w:rPr>
        <w:t>建议</w:t>
      </w:r>
      <w:r w:rsidR="00961612">
        <w:rPr>
          <w:rFonts w:asciiTheme="minorEastAsia" w:hAnsiTheme="minorEastAsia" w:hint="eastAsia"/>
          <w:b/>
          <w:sz w:val="24"/>
          <w:szCs w:val="24"/>
        </w:rPr>
        <w:t>函</w:t>
      </w:r>
      <w:r w:rsidRPr="003602E1">
        <w:rPr>
          <w:rFonts w:asciiTheme="minorEastAsia" w:hAnsiTheme="minorEastAsia" w:hint="eastAsia"/>
          <w:b/>
          <w:sz w:val="24"/>
          <w:szCs w:val="24"/>
        </w:rPr>
        <w:t>的要求</w:t>
      </w:r>
    </w:p>
    <w:p w:rsidR="0060389E" w:rsidRPr="005B5B88" w:rsidRDefault="003A0917">
      <w:pPr>
        <w:adjustRightInd w:val="0"/>
        <w:snapToGrid w:val="0"/>
        <w:rPr>
          <w:rFonts w:ascii="宋体" w:eastAsia="宋体" w:hAnsi="宋体"/>
          <w:sz w:val="24"/>
          <w:szCs w:val="24"/>
        </w:rPr>
      </w:pPr>
      <w:r w:rsidRPr="005B5B88">
        <w:rPr>
          <w:rFonts w:ascii="宋体" w:eastAsia="宋体" w:hAnsi="宋体" w:hint="eastAsia"/>
          <w:sz w:val="24"/>
          <w:szCs w:val="24"/>
        </w:rPr>
        <w:t>（一）邀请人收取</w:t>
      </w:r>
      <w:r w:rsidR="005B5B88" w:rsidRPr="005B5B88">
        <w:rPr>
          <w:rFonts w:ascii="宋体" w:eastAsia="宋体" w:hAnsi="宋体" w:hint="eastAsia"/>
          <w:sz w:val="24"/>
          <w:szCs w:val="24"/>
        </w:rPr>
        <w:t>建议</w:t>
      </w:r>
      <w:r w:rsidR="00961612" w:rsidRPr="005B5B88">
        <w:rPr>
          <w:rFonts w:ascii="宋体" w:eastAsia="宋体" w:hAnsi="宋体" w:hint="eastAsia"/>
          <w:sz w:val="24"/>
          <w:szCs w:val="24"/>
        </w:rPr>
        <w:t>函</w:t>
      </w:r>
      <w:r w:rsidRPr="005B5B88">
        <w:rPr>
          <w:rFonts w:ascii="宋体" w:eastAsia="宋体" w:hAnsi="宋体" w:hint="eastAsia"/>
          <w:sz w:val="24"/>
          <w:szCs w:val="24"/>
        </w:rPr>
        <w:t>的截止时间</w:t>
      </w:r>
      <w:r w:rsidR="00160CC3" w:rsidRPr="005B5B88">
        <w:rPr>
          <w:rFonts w:ascii="宋体" w:eastAsia="宋体" w:hAnsi="宋体" w:hint="eastAsia"/>
          <w:sz w:val="24"/>
          <w:szCs w:val="24"/>
        </w:rPr>
        <w:t>：</w:t>
      </w:r>
      <w:r w:rsidRPr="005B5B88">
        <w:rPr>
          <w:rFonts w:ascii="宋体" w:eastAsia="宋体" w:hAnsi="宋体" w:hint="eastAsia"/>
          <w:sz w:val="24"/>
          <w:szCs w:val="24"/>
        </w:rPr>
        <w:t>2022年</w:t>
      </w:r>
      <w:r w:rsidR="00961612" w:rsidRPr="005B5B88">
        <w:rPr>
          <w:rFonts w:ascii="宋体" w:eastAsia="宋体" w:hAnsi="宋体" w:hint="eastAsia"/>
          <w:sz w:val="24"/>
          <w:szCs w:val="24"/>
        </w:rPr>
        <w:t>06</w:t>
      </w:r>
      <w:r w:rsidRPr="005B5B88">
        <w:rPr>
          <w:rFonts w:ascii="宋体" w:eastAsia="宋体" w:hAnsi="宋体" w:hint="eastAsia"/>
          <w:sz w:val="24"/>
          <w:szCs w:val="24"/>
        </w:rPr>
        <w:t>月</w:t>
      </w:r>
      <w:r w:rsidR="00961612" w:rsidRPr="005B5B88">
        <w:rPr>
          <w:rFonts w:ascii="宋体" w:eastAsia="宋体" w:hAnsi="宋体" w:hint="eastAsia"/>
          <w:sz w:val="24"/>
          <w:szCs w:val="24"/>
        </w:rPr>
        <w:t>30</w:t>
      </w:r>
      <w:r w:rsidRPr="005B5B88">
        <w:rPr>
          <w:rFonts w:ascii="宋体" w:eastAsia="宋体" w:hAnsi="宋体" w:hint="eastAsia"/>
          <w:sz w:val="24"/>
          <w:szCs w:val="24"/>
        </w:rPr>
        <w:t>日</w:t>
      </w:r>
      <w:r w:rsidR="00961612" w:rsidRPr="005B5B88">
        <w:rPr>
          <w:rFonts w:ascii="宋体" w:eastAsia="宋体" w:hAnsi="宋体" w:hint="eastAsia"/>
          <w:sz w:val="24"/>
          <w:szCs w:val="24"/>
        </w:rPr>
        <w:t>9:00</w:t>
      </w:r>
      <w:r w:rsidRPr="005B5B88">
        <w:rPr>
          <w:rFonts w:ascii="宋体" w:eastAsia="宋体" w:hAnsi="宋体" w:hint="eastAsia"/>
          <w:sz w:val="24"/>
          <w:szCs w:val="24"/>
        </w:rPr>
        <w:t>前</w:t>
      </w:r>
    </w:p>
    <w:p w:rsidR="005B5B88" w:rsidRPr="005B5B88" w:rsidRDefault="005B5B88" w:rsidP="005B5B88">
      <w:pPr>
        <w:rPr>
          <w:rFonts w:ascii="宋体" w:eastAsia="宋体" w:hAnsi="宋体"/>
          <w:sz w:val="24"/>
          <w:szCs w:val="24"/>
        </w:rPr>
      </w:pPr>
      <w:r w:rsidRPr="005B5B88">
        <w:rPr>
          <w:rFonts w:ascii="宋体" w:eastAsia="宋体" w:hAnsi="宋体" w:hint="eastAsia"/>
          <w:sz w:val="24"/>
          <w:szCs w:val="24"/>
        </w:rPr>
        <w:t>（二）提交建议函地址：福建云锋招标有限公司（泉州市温陵南路178号2楼）。</w:t>
      </w:r>
    </w:p>
    <w:p w:rsidR="0060389E" w:rsidRPr="003602E1" w:rsidRDefault="003A0917" w:rsidP="005B5B88">
      <w:pPr>
        <w:pStyle w:val="a0"/>
        <w:rPr>
          <w:rFonts w:asciiTheme="minorEastAsia" w:hAnsiTheme="minorEastAsia"/>
          <w:sz w:val="24"/>
          <w:szCs w:val="24"/>
        </w:rPr>
      </w:pPr>
      <w:r w:rsidRPr="003602E1">
        <w:rPr>
          <w:rFonts w:asciiTheme="minorEastAsia" w:hAnsiTheme="minorEastAsia" w:hint="eastAsia"/>
          <w:sz w:val="24"/>
          <w:szCs w:val="24"/>
        </w:rPr>
        <w:lastRenderedPageBreak/>
        <w:t>（二）</w:t>
      </w:r>
      <w:r w:rsidR="005B5B88">
        <w:rPr>
          <w:rFonts w:asciiTheme="minorEastAsia" w:hAnsiTheme="minorEastAsia" w:hint="eastAsia"/>
          <w:sz w:val="24"/>
          <w:szCs w:val="24"/>
        </w:rPr>
        <w:t>建议</w:t>
      </w:r>
      <w:r w:rsidR="00961612">
        <w:rPr>
          <w:rFonts w:asciiTheme="minorEastAsia" w:hAnsiTheme="minorEastAsia" w:hint="eastAsia"/>
          <w:sz w:val="24"/>
          <w:szCs w:val="24"/>
        </w:rPr>
        <w:t>函</w:t>
      </w:r>
      <w:r w:rsidRPr="003602E1">
        <w:rPr>
          <w:rFonts w:asciiTheme="minorEastAsia" w:hAnsiTheme="minorEastAsia" w:hint="eastAsia"/>
          <w:sz w:val="24"/>
          <w:szCs w:val="24"/>
        </w:rPr>
        <w:t>至少应包括以下文件</w:t>
      </w:r>
    </w:p>
    <w:p w:rsidR="00961612" w:rsidRPr="00961612" w:rsidRDefault="003A0917" w:rsidP="00961612">
      <w:pPr>
        <w:pStyle w:val="a0"/>
        <w:adjustRightInd w:val="0"/>
        <w:snapToGrid w:val="0"/>
        <w:ind w:firstLineChars="200" w:firstLine="420"/>
        <w:rPr>
          <w:rFonts w:asciiTheme="minorEastAsia" w:hAnsiTheme="minorEastAsia" w:cs="宋体"/>
          <w:bCs/>
          <w:kern w:val="0"/>
          <w:szCs w:val="21"/>
        </w:rPr>
      </w:pPr>
      <w:r w:rsidRPr="00961612">
        <w:rPr>
          <w:rFonts w:asciiTheme="minorEastAsia" w:hAnsiTheme="minorEastAsia" w:cs="宋体" w:hint="eastAsia"/>
          <w:bCs/>
          <w:kern w:val="0"/>
          <w:szCs w:val="21"/>
        </w:rPr>
        <w:t>1.</w:t>
      </w:r>
      <w:r w:rsidR="00961612" w:rsidRPr="00961612">
        <w:rPr>
          <w:rFonts w:asciiTheme="minorEastAsia" w:hAnsiTheme="minorEastAsia" w:cs="宋体" w:hint="eastAsia"/>
          <w:bCs/>
          <w:kern w:val="0"/>
          <w:szCs w:val="21"/>
        </w:rPr>
        <w:t>丰泽区2022年中小学钢木课桌椅采购</w:t>
      </w:r>
      <w:r w:rsidR="00961612">
        <w:rPr>
          <w:rFonts w:asciiTheme="minorEastAsia" w:hAnsiTheme="minorEastAsia" w:cs="宋体" w:hint="eastAsia"/>
          <w:bCs/>
          <w:kern w:val="0"/>
          <w:szCs w:val="21"/>
        </w:rPr>
        <w:t>预算价、</w:t>
      </w:r>
      <w:r w:rsidR="00961612" w:rsidRPr="00961612">
        <w:rPr>
          <w:rFonts w:asciiTheme="minorEastAsia" w:hAnsiTheme="minorEastAsia" w:cs="宋体" w:hint="eastAsia"/>
          <w:bCs/>
          <w:kern w:val="0"/>
          <w:szCs w:val="21"/>
        </w:rPr>
        <w:t>相关技术参数要求及参考图的建议。</w:t>
      </w:r>
    </w:p>
    <w:p w:rsidR="0060389E" w:rsidRPr="00961612" w:rsidRDefault="003A0917" w:rsidP="00961612">
      <w:pPr>
        <w:adjustRightInd w:val="0"/>
        <w:snapToGrid w:val="0"/>
        <w:ind w:firstLineChars="200" w:firstLine="420"/>
        <w:rPr>
          <w:rFonts w:asciiTheme="minorEastAsia" w:hAnsiTheme="minorEastAsia"/>
          <w:szCs w:val="21"/>
        </w:rPr>
      </w:pPr>
      <w:r w:rsidRPr="00961612">
        <w:rPr>
          <w:rFonts w:asciiTheme="minorEastAsia" w:hAnsiTheme="minorEastAsia" w:hint="eastAsia"/>
          <w:szCs w:val="21"/>
        </w:rPr>
        <w:t>2．</w:t>
      </w:r>
      <w:r w:rsidR="00961612">
        <w:rPr>
          <w:rFonts w:asciiTheme="minorEastAsia" w:hAnsiTheme="minorEastAsia" w:hint="eastAsia"/>
          <w:szCs w:val="21"/>
        </w:rPr>
        <w:t>供应商</w:t>
      </w:r>
      <w:r w:rsidRPr="00961612">
        <w:rPr>
          <w:rFonts w:asciiTheme="minorEastAsia" w:hAnsiTheme="minorEastAsia" w:hint="eastAsia"/>
          <w:szCs w:val="21"/>
        </w:rPr>
        <w:t>认为需要提供的其它证明材料。</w:t>
      </w:r>
    </w:p>
    <w:p w:rsidR="0060389E" w:rsidRPr="00961612" w:rsidRDefault="00961612" w:rsidP="00961612">
      <w:pPr>
        <w:adjustRightInd w:val="0"/>
        <w:snapToGrid w:val="0"/>
        <w:ind w:firstLineChars="200" w:firstLine="420"/>
        <w:rPr>
          <w:rFonts w:asciiTheme="minorEastAsia" w:hAnsiTheme="minorEastAsia"/>
          <w:szCs w:val="21"/>
        </w:rPr>
      </w:pPr>
      <w:r>
        <w:rPr>
          <w:rFonts w:asciiTheme="minorEastAsia" w:hAnsiTheme="minorEastAsia" w:hint="eastAsia"/>
          <w:szCs w:val="21"/>
        </w:rPr>
        <w:t>3</w:t>
      </w:r>
      <w:r w:rsidR="003A0917" w:rsidRPr="00961612">
        <w:rPr>
          <w:rFonts w:asciiTheme="minorEastAsia" w:hAnsiTheme="minorEastAsia" w:hint="eastAsia"/>
          <w:szCs w:val="21"/>
        </w:rPr>
        <w:t>.装订成册，一式三份（正本一份，副本二份）。</w:t>
      </w:r>
    </w:p>
    <w:p w:rsidR="0060389E" w:rsidRPr="00961612" w:rsidRDefault="005B5B88">
      <w:pPr>
        <w:adjustRightInd w:val="0"/>
        <w:snapToGrid w:val="0"/>
        <w:rPr>
          <w:rFonts w:asciiTheme="minorEastAsia" w:hAnsiTheme="minorEastAsia"/>
          <w:b/>
          <w:szCs w:val="21"/>
        </w:rPr>
      </w:pPr>
      <w:r>
        <w:rPr>
          <w:rFonts w:asciiTheme="minorEastAsia" w:hAnsiTheme="minorEastAsia" w:hint="eastAsia"/>
          <w:b/>
          <w:szCs w:val="21"/>
        </w:rPr>
        <w:t>七</w:t>
      </w:r>
      <w:r w:rsidR="003A0917" w:rsidRPr="00961612">
        <w:rPr>
          <w:rFonts w:asciiTheme="minorEastAsia" w:hAnsiTheme="minorEastAsia" w:hint="eastAsia"/>
          <w:b/>
          <w:szCs w:val="21"/>
        </w:rPr>
        <w:t>、邀</w:t>
      </w:r>
      <w:r w:rsidR="00E14CE7" w:rsidRPr="00961612">
        <w:rPr>
          <w:rFonts w:asciiTheme="minorEastAsia" w:hAnsiTheme="minorEastAsia" w:hint="eastAsia"/>
          <w:b/>
          <w:szCs w:val="21"/>
        </w:rPr>
        <w:t>请</w:t>
      </w:r>
      <w:r w:rsidR="003A0917" w:rsidRPr="00961612">
        <w:rPr>
          <w:rFonts w:asciiTheme="minorEastAsia" w:hAnsiTheme="minorEastAsia" w:hint="eastAsia"/>
          <w:b/>
          <w:szCs w:val="21"/>
        </w:rPr>
        <w:t>人</w:t>
      </w:r>
    </w:p>
    <w:p w:rsidR="0060389E" w:rsidRPr="00961612" w:rsidRDefault="003A0917">
      <w:pPr>
        <w:adjustRightInd w:val="0"/>
        <w:snapToGrid w:val="0"/>
        <w:rPr>
          <w:rFonts w:asciiTheme="minorEastAsia" w:hAnsiTheme="minorEastAsia" w:cs="宋体"/>
          <w:bCs/>
          <w:kern w:val="0"/>
          <w:szCs w:val="21"/>
        </w:rPr>
      </w:pPr>
      <w:r w:rsidRPr="00961612">
        <w:rPr>
          <w:rFonts w:asciiTheme="minorEastAsia" w:hAnsiTheme="minorEastAsia" w:hint="eastAsia"/>
          <w:szCs w:val="21"/>
        </w:rPr>
        <w:t>名 称：</w:t>
      </w:r>
      <w:r w:rsidR="00E14CE7" w:rsidRPr="00961612">
        <w:rPr>
          <w:rFonts w:asciiTheme="minorEastAsia" w:hAnsiTheme="minorEastAsia" w:cs="宋体" w:hint="eastAsia"/>
          <w:bCs/>
          <w:kern w:val="0"/>
          <w:szCs w:val="21"/>
        </w:rPr>
        <w:t>丰泽区教育局</w:t>
      </w:r>
    </w:p>
    <w:p w:rsidR="0060389E" w:rsidRPr="00961612" w:rsidRDefault="003A0917">
      <w:pPr>
        <w:adjustRightInd w:val="0"/>
        <w:snapToGrid w:val="0"/>
        <w:rPr>
          <w:rFonts w:asciiTheme="minorEastAsia" w:hAnsiTheme="minorEastAsia"/>
          <w:szCs w:val="21"/>
        </w:rPr>
      </w:pPr>
      <w:r w:rsidRPr="00961612">
        <w:rPr>
          <w:rFonts w:asciiTheme="minorEastAsia" w:hAnsiTheme="minorEastAsia" w:hint="eastAsia"/>
          <w:szCs w:val="21"/>
        </w:rPr>
        <w:t>地 址：</w:t>
      </w:r>
      <w:r w:rsidR="005B5B88">
        <w:rPr>
          <w:rFonts w:asciiTheme="minorEastAsia" w:hAnsiTheme="minorEastAsia" w:hint="eastAsia"/>
          <w:szCs w:val="21"/>
        </w:rPr>
        <w:t>泉州市丰泽区</w:t>
      </w:r>
    </w:p>
    <w:p w:rsidR="0060389E" w:rsidRPr="00961612" w:rsidRDefault="003A0917">
      <w:pPr>
        <w:adjustRightInd w:val="0"/>
        <w:snapToGrid w:val="0"/>
        <w:rPr>
          <w:rFonts w:asciiTheme="minorEastAsia" w:hAnsiTheme="minorEastAsia"/>
          <w:szCs w:val="21"/>
        </w:rPr>
      </w:pPr>
      <w:r w:rsidRPr="00961612">
        <w:rPr>
          <w:rFonts w:asciiTheme="minorEastAsia" w:hAnsiTheme="minorEastAsia" w:hint="eastAsia"/>
          <w:szCs w:val="21"/>
        </w:rPr>
        <w:t>联系人：</w:t>
      </w:r>
      <w:r w:rsidR="005B5B88">
        <w:rPr>
          <w:rFonts w:asciiTheme="minorEastAsia" w:hAnsiTheme="minorEastAsia" w:hint="eastAsia"/>
          <w:szCs w:val="21"/>
        </w:rPr>
        <w:t>黄老师</w:t>
      </w:r>
    </w:p>
    <w:p w:rsidR="0060389E" w:rsidRDefault="003A0917">
      <w:pPr>
        <w:widowControl/>
        <w:adjustRightInd w:val="0"/>
        <w:snapToGrid w:val="0"/>
        <w:jc w:val="left"/>
        <w:rPr>
          <w:rFonts w:asciiTheme="minorEastAsia" w:hAnsiTheme="minorEastAsia" w:hint="eastAsia"/>
          <w:szCs w:val="21"/>
        </w:rPr>
      </w:pPr>
      <w:r w:rsidRPr="00961612">
        <w:rPr>
          <w:rFonts w:asciiTheme="minorEastAsia" w:hAnsiTheme="minorEastAsia" w:hint="eastAsia"/>
          <w:szCs w:val="21"/>
        </w:rPr>
        <w:t>联系电话：</w:t>
      </w:r>
      <w:r w:rsidR="00BA5354">
        <w:rPr>
          <w:rFonts w:asciiTheme="minorEastAsia" w:hAnsiTheme="minorEastAsia" w:hint="eastAsia"/>
          <w:szCs w:val="21"/>
        </w:rPr>
        <w:t>13599227677</w:t>
      </w:r>
    </w:p>
    <w:p w:rsidR="00BA5354" w:rsidRDefault="00BA5354" w:rsidP="00BA5354">
      <w:pPr>
        <w:pStyle w:val="a0"/>
        <w:rPr>
          <w:rFonts w:hint="eastAsia"/>
          <w:b/>
        </w:rPr>
      </w:pPr>
      <w:r w:rsidRPr="00BA5354">
        <w:rPr>
          <w:rFonts w:hint="eastAsia"/>
          <w:b/>
        </w:rPr>
        <w:t>八、代理机构</w:t>
      </w:r>
    </w:p>
    <w:p w:rsidR="00BA5354" w:rsidRPr="00961612" w:rsidRDefault="00BA5354" w:rsidP="00BA5354">
      <w:pPr>
        <w:adjustRightInd w:val="0"/>
        <w:snapToGrid w:val="0"/>
        <w:rPr>
          <w:rFonts w:asciiTheme="minorEastAsia" w:hAnsiTheme="minorEastAsia" w:cs="宋体"/>
          <w:bCs/>
          <w:kern w:val="0"/>
          <w:szCs w:val="21"/>
        </w:rPr>
      </w:pPr>
      <w:r w:rsidRPr="00961612">
        <w:rPr>
          <w:rFonts w:asciiTheme="minorEastAsia" w:hAnsiTheme="minorEastAsia" w:hint="eastAsia"/>
          <w:szCs w:val="21"/>
        </w:rPr>
        <w:t>名 称：</w:t>
      </w:r>
      <w:r>
        <w:rPr>
          <w:rFonts w:asciiTheme="minorEastAsia" w:hAnsiTheme="minorEastAsia" w:cs="宋体" w:hint="eastAsia"/>
          <w:bCs/>
          <w:kern w:val="0"/>
          <w:szCs w:val="21"/>
        </w:rPr>
        <w:t>福建云锋招标有限公司</w:t>
      </w:r>
    </w:p>
    <w:p w:rsidR="00BA5354" w:rsidRPr="00961612" w:rsidRDefault="00BA5354" w:rsidP="00BA5354">
      <w:pPr>
        <w:adjustRightInd w:val="0"/>
        <w:snapToGrid w:val="0"/>
        <w:rPr>
          <w:rFonts w:asciiTheme="minorEastAsia" w:hAnsiTheme="minorEastAsia"/>
          <w:szCs w:val="21"/>
        </w:rPr>
      </w:pPr>
      <w:r w:rsidRPr="00961612">
        <w:rPr>
          <w:rFonts w:asciiTheme="minorEastAsia" w:hAnsiTheme="minorEastAsia" w:hint="eastAsia"/>
          <w:szCs w:val="21"/>
        </w:rPr>
        <w:t>地 址：</w:t>
      </w:r>
      <w:r>
        <w:rPr>
          <w:rFonts w:asciiTheme="minorEastAsia" w:hAnsiTheme="minorEastAsia" w:hint="eastAsia"/>
          <w:szCs w:val="21"/>
        </w:rPr>
        <w:t>泉州市温陵南路178号2楼</w:t>
      </w:r>
    </w:p>
    <w:p w:rsidR="00BA5354" w:rsidRPr="00961612" w:rsidRDefault="00BA5354" w:rsidP="00BA5354">
      <w:pPr>
        <w:adjustRightInd w:val="0"/>
        <w:snapToGrid w:val="0"/>
        <w:rPr>
          <w:rFonts w:asciiTheme="minorEastAsia" w:hAnsiTheme="minorEastAsia"/>
          <w:szCs w:val="21"/>
        </w:rPr>
      </w:pPr>
      <w:r w:rsidRPr="00961612">
        <w:rPr>
          <w:rFonts w:asciiTheme="minorEastAsia" w:hAnsiTheme="minorEastAsia" w:hint="eastAsia"/>
          <w:szCs w:val="21"/>
        </w:rPr>
        <w:t>联系人：</w:t>
      </w:r>
      <w:r>
        <w:rPr>
          <w:rFonts w:asciiTheme="minorEastAsia" w:hAnsiTheme="minorEastAsia" w:hint="eastAsia"/>
          <w:szCs w:val="21"/>
        </w:rPr>
        <w:t>尤小姐、林先生</w:t>
      </w:r>
    </w:p>
    <w:p w:rsidR="00BA5354" w:rsidRDefault="00BA5354" w:rsidP="00BA5354">
      <w:pPr>
        <w:widowControl/>
        <w:adjustRightInd w:val="0"/>
        <w:snapToGrid w:val="0"/>
        <w:jc w:val="left"/>
        <w:rPr>
          <w:rFonts w:asciiTheme="minorEastAsia" w:hAnsiTheme="minorEastAsia" w:hint="eastAsia"/>
          <w:szCs w:val="21"/>
        </w:rPr>
      </w:pPr>
      <w:r w:rsidRPr="00961612">
        <w:rPr>
          <w:rFonts w:asciiTheme="minorEastAsia" w:hAnsiTheme="minorEastAsia" w:hint="eastAsia"/>
          <w:szCs w:val="21"/>
        </w:rPr>
        <w:t>联系电话：</w:t>
      </w:r>
      <w:r>
        <w:rPr>
          <w:rFonts w:asciiTheme="minorEastAsia" w:hAnsiTheme="minorEastAsia" w:hint="eastAsia"/>
          <w:szCs w:val="21"/>
        </w:rPr>
        <w:t>0595-22988718、28131778</w:t>
      </w:r>
    </w:p>
    <w:p w:rsidR="00BA5354" w:rsidRPr="00BA5354" w:rsidRDefault="00BA5354" w:rsidP="00BA5354">
      <w:pPr>
        <w:pStyle w:val="a0"/>
        <w:rPr>
          <w:rFonts w:hint="eastAsia"/>
          <w:b/>
        </w:rPr>
      </w:pPr>
    </w:p>
    <w:p w:rsidR="00BA5354" w:rsidRPr="00BA5354" w:rsidRDefault="00BA5354" w:rsidP="00BA5354">
      <w:pPr>
        <w:pStyle w:val="a0"/>
      </w:pPr>
    </w:p>
    <w:p w:rsidR="0060389E" w:rsidRPr="00961612" w:rsidRDefault="0060389E">
      <w:pPr>
        <w:pStyle w:val="a0"/>
        <w:rPr>
          <w:szCs w:val="21"/>
        </w:rPr>
      </w:pPr>
    </w:p>
    <w:p w:rsidR="0060389E" w:rsidRPr="00961612" w:rsidRDefault="005B5B88" w:rsidP="005B5B88">
      <w:pPr>
        <w:adjustRightInd w:val="0"/>
        <w:snapToGrid w:val="0"/>
        <w:ind w:firstLineChars="1950" w:firstLine="4095"/>
        <w:rPr>
          <w:rFonts w:asciiTheme="minorEastAsia" w:hAnsiTheme="minorEastAsia" w:cs="宋体"/>
          <w:bCs/>
          <w:kern w:val="0"/>
          <w:szCs w:val="21"/>
        </w:rPr>
      </w:pPr>
      <w:r>
        <w:rPr>
          <w:rFonts w:asciiTheme="minorEastAsia" w:hAnsiTheme="minorEastAsia" w:cs="宋体" w:hint="eastAsia"/>
          <w:bCs/>
          <w:kern w:val="0"/>
          <w:szCs w:val="21"/>
        </w:rPr>
        <w:t>泉州市丰泽区教育局</w:t>
      </w:r>
    </w:p>
    <w:p w:rsidR="0060389E" w:rsidRPr="00961612" w:rsidRDefault="003A0917" w:rsidP="00961612">
      <w:pPr>
        <w:adjustRightInd w:val="0"/>
        <w:snapToGrid w:val="0"/>
        <w:ind w:firstLineChars="2000" w:firstLine="4200"/>
        <w:rPr>
          <w:rFonts w:asciiTheme="minorEastAsia" w:hAnsiTheme="minorEastAsia"/>
          <w:szCs w:val="21"/>
        </w:rPr>
      </w:pPr>
      <w:r w:rsidRPr="00961612">
        <w:rPr>
          <w:rFonts w:asciiTheme="minorEastAsia" w:hAnsiTheme="minorEastAsia" w:hint="eastAsia"/>
          <w:szCs w:val="21"/>
        </w:rPr>
        <w:t>2022年</w:t>
      </w:r>
      <w:r w:rsidR="005B5B88">
        <w:rPr>
          <w:rFonts w:asciiTheme="minorEastAsia" w:hAnsiTheme="minorEastAsia" w:hint="eastAsia"/>
          <w:szCs w:val="21"/>
        </w:rPr>
        <w:t>6</w:t>
      </w:r>
      <w:r w:rsidRPr="00961612">
        <w:rPr>
          <w:rFonts w:asciiTheme="minorEastAsia" w:hAnsiTheme="minorEastAsia" w:hint="eastAsia"/>
          <w:szCs w:val="21"/>
        </w:rPr>
        <w:t>月</w:t>
      </w:r>
      <w:r w:rsidR="005B5B88">
        <w:rPr>
          <w:rFonts w:asciiTheme="minorEastAsia" w:hAnsiTheme="minorEastAsia" w:hint="eastAsia"/>
          <w:szCs w:val="21"/>
        </w:rPr>
        <w:t>24</w:t>
      </w:r>
      <w:r w:rsidRPr="00961612">
        <w:rPr>
          <w:rFonts w:asciiTheme="minorEastAsia" w:hAnsiTheme="minorEastAsia" w:hint="eastAsia"/>
          <w:szCs w:val="21"/>
        </w:rPr>
        <w:t>日</w:t>
      </w:r>
      <w:bookmarkStart w:id="0" w:name="_GoBack"/>
      <w:bookmarkEnd w:id="0"/>
    </w:p>
    <w:p w:rsidR="00E14CE7" w:rsidRDefault="00E14CE7" w:rsidP="00E14CE7">
      <w:pPr>
        <w:pStyle w:val="a0"/>
      </w:pPr>
    </w:p>
    <w:p w:rsidR="00E14CE7" w:rsidRDefault="00E14CE7" w:rsidP="00E14CE7">
      <w:pPr>
        <w:pStyle w:val="a0"/>
      </w:pPr>
    </w:p>
    <w:p w:rsidR="00E14CE7" w:rsidRDefault="00E14CE7" w:rsidP="00E14CE7">
      <w:pPr>
        <w:pStyle w:val="a0"/>
      </w:pPr>
    </w:p>
    <w:p w:rsidR="00E14CE7" w:rsidRDefault="00E14CE7" w:rsidP="00E14CE7">
      <w:pPr>
        <w:pStyle w:val="a0"/>
      </w:pPr>
    </w:p>
    <w:p w:rsidR="00E14CE7" w:rsidRDefault="00E14CE7" w:rsidP="00E14CE7">
      <w:pPr>
        <w:pStyle w:val="a0"/>
      </w:pPr>
    </w:p>
    <w:p w:rsidR="00E14CE7" w:rsidRPr="00E14CE7" w:rsidRDefault="00E14CE7" w:rsidP="00E14CE7">
      <w:pPr>
        <w:pStyle w:val="a0"/>
      </w:pPr>
    </w:p>
    <w:sectPr w:rsidR="00E14CE7" w:rsidRPr="00E14CE7" w:rsidSect="00603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635" w:rsidRDefault="00465635">
      <w:pPr>
        <w:spacing w:line="240" w:lineRule="auto"/>
      </w:pPr>
      <w:r>
        <w:separator/>
      </w:r>
    </w:p>
  </w:endnote>
  <w:endnote w:type="continuationSeparator" w:id="0">
    <w:p w:rsidR="00465635" w:rsidRDefault="004656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635" w:rsidRDefault="00465635">
      <w:r>
        <w:separator/>
      </w:r>
    </w:p>
  </w:footnote>
  <w:footnote w:type="continuationSeparator" w:id="0">
    <w:p w:rsidR="00465635" w:rsidRDefault="00465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0D821"/>
    <w:multiLevelType w:val="singleLevel"/>
    <w:tmpl w:val="9B60D821"/>
    <w:lvl w:ilvl="0">
      <w:start w:val="1"/>
      <w:numFmt w:val="decimal"/>
      <w:suff w:val="nothing"/>
      <w:lvlText w:val="%1、"/>
      <w:lvlJc w:val="left"/>
    </w:lvl>
  </w:abstractNum>
  <w:abstractNum w:abstractNumId="1">
    <w:nsid w:val="51F7F406"/>
    <w:multiLevelType w:val="singleLevel"/>
    <w:tmpl w:val="51F7F40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6B7"/>
    <w:rsid w:val="000233AC"/>
    <w:rsid w:val="000448F3"/>
    <w:rsid w:val="000659F5"/>
    <w:rsid w:val="00160CC3"/>
    <w:rsid w:val="002A132E"/>
    <w:rsid w:val="003602E1"/>
    <w:rsid w:val="003A0917"/>
    <w:rsid w:val="003E6202"/>
    <w:rsid w:val="00465635"/>
    <w:rsid w:val="005B5B88"/>
    <w:rsid w:val="0060389E"/>
    <w:rsid w:val="006736CA"/>
    <w:rsid w:val="006C0EA7"/>
    <w:rsid w:val="006F1FF0"/>
    <w:rsid w:val="006F756D"/>
    <w:rsid w:val="008718EB"/>
    <w:rsid w:val="00961612"/>
    <w:rsid w:val="00995739"/>
    <w:rsid w:val="00A358F7"/>
    <w:rsid w:val="00A55C18"/>
    <w:rsid w:val="00AC2037"/>
    <w:rsid w:val="00B115B4"/>
    <w:rsid w:val="00B876B7"/>
    <w:rsid w:val="00B907B5"/>
    <w:rsid w:val="00BA5354"/>
    <w:rsid w:val="00C24CEB"/>
    <w:rsid w:val="00C93BFE"/>
    <w:rsid w:val="00CB036D"/>
    <w:rsid w:val="00CC7A1B"/>
    <w:rsid w:val="00D4670E"/>
    <w:rsid w:val="00E14CE7"/>
    <w:rsid w:val="00E37859"/>
    <w:rsid w:val="00E472F2"/>
    <w:rsid w:val="00EE393A"/>
    <w:rsid w:val="00F91ED4"/>
    <w:rsid w:val="033B6A55"/>
    <w:rsid w:val="1A9D1753"/>
    <w:rsid w:val="2E5B2494"/>
    <w:rsid w:val="43090493"/>
    <w:rsid w:val="584F1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389E"/>
    <w:pPr>
      <w:widowControl w:val="0"/>
      <w:spacing w:line="360" w:lineRule="auto"/>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60389E"/>
    <w:rPr>
      <w:rFonts w:ascii="宋体" w:hAnsi="Courier New"/>
      <w:szCs w:val="20"/>
    </w:rPr>
  </w:style>
  <w:style w:type="paragraph" w:styleId="a4">
    <w:name w:val="Body Text"/>
    <w:basedOn w:val="a"/>
    <w:link w:val="Char"/>
    <w:uiPriority w:val="99"/>
    <w:semiHidden/>
    <w:unhideWhenUsed/>
    <w:qFormat/>
    <w:rsid w:val="0060389E"/>
    <w:pPr>
      <w:spacing w:after="120"/>
    </w:pPr>
  </w:style>
  <w:style w:type="paragraph" w:styleId="a5">
    <w:name w:val="footer"/>
    <w:basedOn w:val="a"/>
    <w:link w:val="Char0"/>
    <w:uiPriority w:val="99"/>
    <w:semiHidden/>
    <w:unhideWhenUsed/>
    <w:qFormat/>
    <w:rsid w:val="0060389E"/>
    <w:pPr>
      <w:tabs>
        <w:tab w:val="center" w:pos="4153"/>
        <w:tab w:val="right" w:pos="8306"/>
      </w:tabs>
      <w:snapToGrid w:val="0"/>
      <w:spacing w:line="240" w:lineRule="auto"/>
      <w:jc w:val="left"/>
    </w:pPr>
    <w:rPr>
      <w:sz w:val="18"/>
      <w:szCs w:val="18"/>
    </w:rPr>
  </w:style>
  <w:style w:type="paragraph" w:styleId="a6">
    <w:name w:val="header"/>
    <w:basedOn w:val="a"/>
    <w:link w:val="Char1"/>
    <w:uiPriority w:val="99"/>
    <w:semiHidden/>
    <w:unhideWhenUsed/>
    <w:qFormat/>
    <w:rsid w:val="0060389E"/>
    <w:pPr>
      <w:pBdr>
        <w:bottom w:val="single" w:sz="6" w:space="1" w:color="auto"/>
      </w:pBdr>
      <w:tabs>
        <w:tab w:val="center" w:pos="4153"/>
        <w:tab w:val="right" w:pos="8306"/>
      </w:tabs>
      <w:snapToGrid w:val="0"/>
      <w:spacing w:line="240" w:lineRule="auto"/>
      <w:jc w:val="center"/>
    </w:pPr>
    <w:rPr>
      <w:sz w:val="18"/>
      <w:szCs w:val="18"/>
    </w:rPr>
  </w:style>
  <w:style w:type="paragraph" w:styleId="a7">
    <w:name w:val="Body Text First Indent"/>
    <w:basedOn w:val="a4"/>
    <w:link w:val="Char2"/>
    <w:qFormat/>
    <w:rsid w:val="0060389E"/>
    <w:pPr>
      <w:spacing w:after="0" w:line="600" w:lineRule="exact"/>
      <w:ind w:left="916" w:firstLineChars="100" w:firstLine="420"/>
    </w:pPr>
    <w:rPr>
      <w:rFonts w:ascii="Calibri" w:eastAsia="宋体" w:hAnsi="Calibri" w:hint="eastAsia"/>
      <w:kern w:val="0"/>
      <w:sz w:val="20"/>
      <w:szCs w:val="20"/>
    </w:rPr>
  </w:style>
  <w:style w:type="character" w:styleId="a8">
    <w:name w:val="annotation reference"/>
    <w:qFormat/>
    <w:rsid w:val="0060389E"/>
    <w:rPr>
      <w:sz w:val="21"/>
      <w:szCs w:val="21"/>
    </w:rPr>
  </w:style>
  <w:style w:type="character" w:customStyle="1" w:styleId="Char1">
    <w:name w:val="页眉 Char"/>
    <w:basedOn w:val="a1"/>
    <w:link w:val="a6"/>
    <w:uiPriority w:val="99"/>
    <w:semiHidden/>
    <w:qFormat/>
    <w:rsid w:val="0060389E"/>
    <w:rPr>
      <w:sz w:val="18"/>
      <w:szCs w:val="18"/>
    </w:rPr>
  </w:style>
  <w:style w:type="character" w:customStyle="1" w:styleId="Char0">
    <w:name w:val="页脚 Char"/>
    <w:basedOn w:val="a1"/>
    <w:link w:val="a5"/>
    <w:uiPriority w:val="99"/>
    <w:semiHidden/>
    <w:qFormat/>
    <w:rsid w:val="0060389E"/>
    <w:rPr>
      <w:sz w:val="18"/>
      <w:szCs w:val="18"/>
    </w:rPr>
  </w:style>
  <w:style w:type="character" w:customStyle="1" w:styleId="Char">
    <w:name w:val="正文文本 Char"/>
    <w:basedOn w:val="a1"/>
    <w:link w:val="a4"/>
    <w:uiPriority w:val="99"/>
    <w:semiHidden/>
    <w:qFormat/>
    <w:rsid w:val="0060389E"/>
  </w:style>
  <w:style w:type="character" w:customStyle="1" w:styleId="Char2">
    <w:name w:val="正文首行缩进 Char"/>
    <w:basedOn w:val="Char"/>
    <w:link w:val="a7"/>
    <w:qFormat/>
    <w:rsid w:val="0060389E"/>
    <w:rPr>
      <w:rFonts w:ascii="Calibri" w:eastAsia="宋体" w:hAnsi="Calibri"/>
      <w:kern w:val="0"/>
      <w:sz w:val="20"/>
      <w:szCs w:val="20"/>
    </w:rPr>
  </w:style>
  <w:style w:type="paragraph" w:customStyle="1" w:styleId="a9">
    <w:name w:val="字母编号列项（一级）"/>
    <w:qFormat/>
    <w:rsid w:val="0060389E"/>
    <w:pPr>
      <w:tabs>
        <w:tab w:val="left" w:pos="846"/>
      </w:tabs>
      <w:ind w:left="845" w:hanging="419"/>
      <w:jc w:val="both"/>
    </w:pPr>
    <w:rPr>
      <w:rFonts w:ascii="宋体" w:eastAsia="宋体" w:hAnsi="Times New Roman" w:cs="Times New Roman"/>
      <w:sz w:val="21"/>
    </w:rPr>
  </w:style>
  <w:style w:type="table" w:styleId="aa">
    <w:name w:val="Table Grid"/>
    <w:basedOn w:val="a2"/>
    <w:qFormat/>
    <w:rsid w:val="00E14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缩进1"/>
    <w:basedOn w:val="a"/>
    <w:qFormat/>
    <w:rsid w:val="00961612"/>
    <w:pPr>
      <w:widowControl/>
      <w:spacing w:line="240" w:lineRule="auto"/>
      <w:ind w:firstLine="420"/>
      <w:jc w:val="left"/>
    </w:pPr>
    <w:rPr>
      <w:kern w:val="0"/>
      <w:szCs w:val="24"/>
    </w:rPr>
  </w:style>
  <w:style w:type="paragraph" w:styleId="ab">
    <w:name w:val="Balloon Text"/>
    <w:basedOn w:val="a"/>
    <w:link w:val="Char3"/>
    <w:uiPriority w:val="99"/>
    <w:semiHidden/>
    <w:unhideWhenUsed/>
    <w:rsid w:val="00961612"/>
    <w:pPr>
      <w:spacing w:line="240" w:lineRule="auto"/>
    </w:pPr>
    <w:rPr>
      <w:sz w:val="18"/>
      <w:szCs w:val="18"/>
    </w:rPr>
  </w:style>
  <w:style w:type="character" w:customStyle="1" w:styleId="Char3">
    <w:name w:val="批注框文本 Char"/>
    <w:basedOn w:val="a1"/>
    <w:link w:val="ab"/>
    <w:uiPriority w:val="99"/>
    <w:semiHidden/>
    <w:rsid w:val="0096161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yun</cp:lastModifiedBy>
  <cp:revision>10</cp:revision>
  <cp:lastPrinted>2018-02-28T01:13:00Z</cp:lastPrinted>
  <dcterms:created xsi:type="dcterms:W3CDTF">2018-02-28T01:12:00Z</dcterms:created>
  <dcterms:modified xsi:type="dcterms:W3CDTF">2022-06-24T07:51:00Z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92358731A7E14EDD9C9CB846F0D3B479</vt:lpwstr>
  </property>
</Properties>
</file>