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6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7"/>
        <w:gridCol w:w="4877"/>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auto"/>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bCs/>
                <w:color w:val="auto"/>
                <w:sz w:val="28"/>
                <w:szCs w:val="28"/>
                <w:lang w:val="en-US" w:eastAsia="zh-CN"/>
              </w:rPr>
              <w:t>举高喷射消防车（强臂破拆）</w:t>
            </w:r>
            <w:r>
              <w:rPr>
                <w:rFonts w:hint="eastAsia" w:ascii="宋体" w:hAnsi="宋体"/>
                <w:b/>
                <w:bCs/>
                <w:color w:val="auto"/>
                <w:sz w:val="28"/>
                <w:szCs w:val="28"/>
                <w:lang w:val="en-US" w:eastAsia="zh-CN"/>
              </w:rPr>
              <w:t>技术需求表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auto"/>
            <w:vAlign w:val="center"/>
          </w:tcPr>
          <w:p>
            <w:pPr>
              <w:widowControl/>
              <w:jc w:val="left"/>
              <w:rPr>
                <w:rFonts w:hint="eastAsia" w:ascii="宋体" w:hAnsi="宋体" w:eastAsia="宋体" w:cs="宋体"/>
                <w:b/>
                <w:bCs/>
                <w:color w:val="auto"/>
                <w:kern w:val="0"/>
                <w:sz w:val="21"/>
                <w:szCs w:val="21"/>
              </w:rPr>
            </w:pPr>
            <w:r>
              <w:rPr>
                <w:rFonts w:hint="eastAsia" w:ascii="宋体" w:hAnsi="宋体" w:eastAsia="宋体" w:cs="宋体"/>
                <w:b/>
                <w:bCs/>
                <w:color w:val="auto"/>
                <w:sz w:val="24"/>
                <w:szCs w:val="24"/>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auto"/>
            <w:vAlign w:val="center"/>
          </w:tcPr>
          <w:p>
            <w:pPr>
              <w:widowControl/>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b w:val="0"/>
                <w:bCs w:val="0"/>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最大总</w:t>
            </w:r>
            <w:r>
              <w:rPr>
                <w:rFonts w:hint="eastAsia" w:ascii="宋体" w:hAnsi="宋体" w:eastAsia="宋体" w:cs="宋体"/>
                <w:b w:val="0"/>
                <w:bCs w:val="0"/>
                <w:color w:val="auto"/>
                <w:kern w:val="0"/>
                <w:sz w:val="21"/>
                <w:szCs w:val="21"/>
                <w:lang w:val="en-US" w:eastAsia="zh-CN"/>
              </w:rPr>
              <w:t>质量：</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rPr>
              <w:t>3</w:t>
            </w:r>
            <w:r>
              <w:rPr>
                <w:rFonts w:hint="eastAsia" w:ascii="宋体" w:hAnsi="宋体" w:eastAsia="宋体" w:cs="宋体"/>
                <w:b w:val="0"/>
                <w:bCs w:val="0"/>
                <w:color w:val="auto"/>
                <w:kern w:val="0"/>
                <w:sz w:val="21"/>
                <w:szCs w:val="21"/>
                <w:highlight w:val="none"/>
                <w:lang w:val="en-US" w:eastAsia="zh-CN"/>
              </w:rPr>
              <w:t>3300</w:t>
            </w:r>
            <w:r>
              <w:rPr>
                <w:rFonts w:hint="eastAsia" w:ascii="宋体" w:hAnsi="宋体" w:eastAsia="宋体" w:cs="宋体"/>
                <w:b w:val="0"/>
                <w:bCs w:val="0"/>
                <w:color w:val="auto"/>
                <w:kern w:val="0"/>
                <w:sz w:val="21"/>
                <w:szCs w:val="21"/>
                <w:highlight w:val="none"/>
              </w:rPr>
              <w:t>kg</w:t>
            </w:r>
            <w:r>
              <w:rPr>
                <w:rFonts w:hint="eastAsia" w:ascii="宋体" w:hAnsi="宋体" w:eastAsia="宋体" w:cs="宋体"/>
                <w:b w:val="0"/>
                <w:bCs w:val="0"/>
                <w:color w:val="auto"/>
                <w:kern w:val="0"/>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b w:val="0"/>
                <w:bCs w:val="0"/>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kern w:val="0"/>
                <w:sz w:val="21"/>
                <w:szCs w:val="21"/>
              </w:rPr>
              <w:t>发动机额定功率</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3</w:t>
            </w:r>
            <w:r>
              <w:rPr>
                <w:rFonts w:hint="eastAsia" w:ascii="宋体" w:hAnsi="宋体" w:eastAsia="宋体" w:cs="宋体"/>
                <w:b w:val="0"/>
                <w:bCs w:val="0"/>
                <w:color w:val="auto"/>
                <w:kern w:val="0"/>
                <w:sz w:val="21"/>
                <w:szCs w:val="21"/>
                <w:lang w:val="en-US" w:eastAsia="zh-CN"/>
              </w:rPr>
              <w:t>30</w:t>
            </w:r>
            <w:r>
              <w:rPr>
                <w:rFonts w:hint="eastAsia" w:ascii="宋体" w:hAnsi="宋体" w:eastAsia="宋体" w:cs="宋体"/>
                <w:b w:val="0"/>
                <w:bCs w:val="0"/>
                <w:color w:val="auto"/>
                <w:kern w:val="0"/>
                <w:sz w:val="21"/>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b w:val="0"/>
                <w:bCs w:val="0"/>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b w:val="0"/>
                <w:bCs w:val="0"/>
                <w:color w:val="auto"/>
                <w:sz w:val="21"/>
                <w:szCs w:val="21"/>
              </w:rPr>
            </w:pPr>
            <w:r>
              <w:rPr>
                <w:rFonts w:hint="eastAsia" w:ascii="宋体" w:hAnsi="宋体" w:cs="宋体"/>
                <w:color w:val="auto"/>
                <w:szCs w:val="21"/>
              </w:rPr>
              <w:t>驱动形式：</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b w:val="0"/>
                <w:bCs w:val="0"/>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排放标准</w:t>
            </w:r>
            <w:r>
              <w:rPr>
                <w:rFonts w:hint="eastAsia" w:ascii="宋体" w:hAnsi="宋体" w:eastAsia="宋体" w:cs="宋体"/>
                <w:b w:val="0"/>
                <w:bCs w:val="0"/>
                <w:color w:val="auto"/>
                <w:kern w:val="0"/>
                <w:sz w:val="21"/>
                <w:szCs w:val="21"/>
                <w:lang w:eastAsia="zh-CN"/>
              </w:rPr>
              <w:t>：</w:t>
            </w:r>
            <w:r>
              <w:rPr>
                <w:rStyle w:val="14"/>
                <w:rFonts w:hint="eastAsia" w:ascii="宋体" w:hAnsi="宋体" w:eastAsia="宋体" w:cs="宋体"/>
                <w:color w:val="auto"/>
                <w:sz w:val="21"/>
                <w:szCs w:val="21"/>
              </w:rPr>
              <w:t>国VI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b w:val="0"/>
                <w:bCs w:val="0"/>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所有车桥采用盘式制动器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auto"/>
            <w:noWrap/>
            <w:vAlign w:val="center"/>
          </w:tcPr>
          <w:p>
            <w:pPr>
              <w:widowControl/>
              <w:jc w:val="left"/>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lang w:eastAsia="zh-CN"/>
              </w:rPr>
              <w:t>）</w:t>
            </w:r>
            <w:r>
              <w:rPr>
                <w:rFonts w:hint="eastAsia" w:ascii="宋体" w:hAnsi="宋体" w:eastAsia="宋体" w:cs="宋体"/>
                <w:b/>
                <w:color w:val="auto"/>
                <w:kern w:val="0"/>
                <w:sz w:val="21"/>
                <w:szCs w:val="21"/>
              </w:rPr>
              <w:t>支腿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noWrap/>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auto"/>
                <w:sz w:val="21"/>
                <w:szCs w:val="21"/>
              </w:rPr>
              <w:t>▲</w:t>
            </w:r>
            <w:r>
              <w:rPr>
                <w:rFonts w:hint="eastAsia" w:ascii="宋体" w:hAnsi="宋体" w:eastAsia="宋体" w:cs="宋体"/>
                <w:color w:val="auto"/>
                <w:kern w:val="0"/>
                <w:sz w:val="21"/>
                <w:szCs w:val="21"/>
                <w:highlight w:val="none"/>
              </w:rPr>
              <w:t>最大</w:t>
            </w:r>
            <w:r>
              <w:rPr>
                <w:rFonts w:hint="eastAsia" w:ascii="宋体" w:hAnsi="宋体" w:eastAsia="宋体" w:cs="宋体"/>
                <w:color w:val="auto"/>
                <w:kern w:val="0"/>
                <w:sz w:val="21"/>
                <w:szCs w:val="21"/>
                <w:highlight w:val="none"/>
                <w:lang w:val="en-US" w:eastAsia="zh-CN"/>
              </w:rPr>
              <w:t>横向</w:t>
            </w:r>
            <w:r>
              <w:rPr>
                <w:rFonts w:hint="eastAsia" w:ascii="宋体" w:hAnsi="宋体" w:eastAsia="宋体" w:cs="宋体"/>
                <w:color w:val="auto"/>
                <w:kern w:val="0"/>
                <w:sz w:val="21"/>
                <w:szCs w:val="21"/>
                <w:highlight w:val="none"/>
              </w:rPr>
              <w:t>展开跨距</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pct"/>
            <w:gridSpan w:val="2"/>
            <w:shd w:val="clear" w:color="auto" w:fill="auto"/>
            <w:noWrap/>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vAlign w:val="center"/>
          </w:tcPr>
          <w:p>
            <w:pPr>
              <w:widowControl/>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rPr>
              <w:t>作业支撑</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破拆作业时支腿全展</w:t>
            </w:r>
            <w:r>
              <w:rPr>
                <w:rFonts w:hint="eastAsia" w:ascii="宋体" w:hAnsi="宋体" w:eastAsia="宋体" w:cs="宋体"/>
                <w:color w:val="auto"/>
                <w:kern w:val="0"/>
                <w:sz w:val="21"/>
                <w:szCs w:val="21"/>
                <w:lang w:val="en-US" w:eastAsia="zh-CN"/>
              </w:rPr>
              <w:t>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noWrap/>
            <w:vAlign w:val="center"/>
          </w:tcPr>
          <w:p>
            <w:pPr>
              <w:pStyle w:val="10"/>
              <w:widowControl/>
              <w:numPr>
                <w:ilvl w:val="0"/>
                <w:numId w:val="2"/>
              </w:numPr>
              <w:ind w:firstLineChars="0"/>
              <w:jc w:val="left"/>
              <w:rPr>
                <w:rFonts w:hint="eastAsia" w:ascii="宋体" w:hAnsi="宋体" w:eastAsia="宋体" w:cs="宋体"/>
                <w:b w:val="0"/>
                <w:bCs w:val="0"/>
                <w:color w:val="auto"/>
                <w:kern w:val="0"/>
                <w:sz w:val="21"/>
                <w:szCs w:val="21"/>
              </w:rPr>
            </w:pPr>
          </w:p>
        </w:tc>
        <w:tc>
          <w:tcPr>
            <w:tcW w:w="4543" w:type="pct"/>
            <w:gridSpan w:val="2"/>
            <w:shd w:val="clear" w:color="auto" w:fill="auto"/>
            <w:vAlign w:val="center"/>
          </w:tcPr>
          <w:p>
            <w:pPr>
              <w:widowControl/>
              <w:jc w:val="left"/>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支腿操作</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一键自动展开调平，应急状态可以手动操作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noWrap/>
            <w:vAlign w:val="center"/>
          </w:tcPr>
          <w:p>
            <w:pPr>
              <w:pStyle w:val="10"/>
              <w:widowControl/>
              <w:numPr>
                <w:ilvl w:val="0"/>
                <w:numId w:val="2"/>
              </w:numPr>
              <w:ind w:firstLineChars="0"/>
              <w:jc w:val="left"/>
              <w:rPr>
                <w:rFonts w:hint="eastAsia" w:ascii="宋体" w:hAnsi="宋体" w:eastAsia="宋体" w:cs="宋体"/>
                <w:b w:val="0"/>
                <w:bCs w:val="0"/>
                <w:color w:val="auto"/>
                <w:kern w:val="0"/>
                <w:sz w:val="21"/>
                <w:szCs w:val="21"/>
              </w:rPr>
            </w:pPr>
          </w:p>
        </w:tc>
        <w:tc>
          <w:tcPr>
            <w:tcW w:w="4543" w:type="pct"/>
            <w:gridSpan w:val="2"/>
            <w:shd w:val="clear" w:color="auto" w:fill="auto"/>
            <w:vAlign w:val="center"/>
          </w:tcPr>
          <w:p>
            <w:pPr>
              <w:widowControl/>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kern w:val="0"/>
                <w:sz w:val="21"/>
                <w:szCs w:val="21"/>
                <w:highlight w:val="none"/>
              </w:rPr>
              <w:t>支腿</w:t>
            </w:r>
            <w:r>
              <w:rPr>
                <w:rFonts w:hint="eastAsia" w:ascii="宋体" w:hAnsi="宋体" w:eastAsia="宋体" w:cs="宋体"/>
                <w:b w:val="0"/>
                <w:bCs w:val="0"/>
                <w:color w:val="auto"/>
                <w:kern w:val="0"/>
                <w:sz w:val="21"/>
                <w:szCs w:val="21"/>
                <w:highlight w:val="none"/>
                <w:lang w:val="en-US" w:eastAsia="zh-CN"/>
              </w:rPr>
              <w:t>伸展、支撑并</w:t>
            </w:r>
            <w:r>
              <w:rPr>
                <w:rFonts w:hint="eastAsia" w:ascii="宋体" w:hAnsi="宋体" w:eastAsia="宋体" w:cs="宋体"/>
                <w:b w:val="0"/>
                <w:bCs w:val="0"/>
                <w:color w:val="auto"/>
                <w:kern w:val="0"/>
                <w:sz w:val="21"/>
                <w:szCs w:val="21"/>
                <w:highlight w:val="none"/>
              </w:rPr>
              <w:t>调平时间</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rPr>
              <w:t>3</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auto"/>
            <w:noWrap/>
            <w:vAlign w:val="center"/>
          </w:tcPr>
          <w:p>
            <w:pPr>
              <w:widowControl/>
              <w:jc w:val="left"/>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三</w:t>
            </w:r>
            <w:r>
              <w:rPr>
                <w:rFonts w:hint="eastAsia" w:ascii="宋体" w:hAnsi="宋体" w:eastAsia="宋体" w:cs="宋体"/>
                <w:b/>
                <w:bCs/>
                <w:color w:val="auto"/>
                <w:kern w:val="0"/>
                <w:sz w:val="21"/>
                <w:szCs w:val="21"/>
                <w:lang w:eastAsia="zh-CN"/>
              </w:rPr>
              <w:t>）</w:t>
            </w:r>
            <w:r>
              <w:rPr>
                <w:rFonts w:hint="eastAsia" w:ascii="宋体" w:hAnsi="宋体" w:eastAsia="宋体" w:cs="宋体"/>
                <w:b/>
                <w:color w:val="auto"/>
                <w:kern w:val="0"/>
                <w:sz w:val="21"/>
                <w:szCs w:val="21"/>
              </w:rPr>
              <w:t>臂架</w:t>
            </w:r>
            <w:r>
              <w:rPr>
                <w:rFonts w:hint="eastAsia" w:ascii="宋体" w:hAnsi="宋体" w:eastAsia="宋体" w:cs="宋体"/>
                <w:b/>
                <w:color w:val="auto"/>
                <w:kern w:val="0"/>
                <w:sz w:val="21"/>
                <w:szCs w:val="21"/>
                <w:lang w:val="en-US" w:eastAsia="zh-CN"/>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noWrap/>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highlight w:val="none"/>
              </w:rPr>
              <w:t>★最大工作高度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破拆工具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≥18m（灭火救援指挥部提出，经总队灭火救援指挥部审定）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noWrap/>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auto"/>
                <w:sz w:val="21"/>
                <w:szCs w:val="21"/>
              </w:rPr>
              <w:t>▲</w:t>
            </w:r>
            <w:r>
              <w:rPr>
                <w:rFonts w:hint="eastAsia" w:ascii="宋体" w:hAnsi="宋体" w:eastAsia="宋体" w:cs="宋体"/>
                <w:color w:val="auto"/>
                <w:kern w:val="0"/>
                <w:sz w:val="21"/>
                <w:szCs w:val="21"/>
                <w:highlight w:val="none"/>
              </w:rPr>
              <w:t>最大工作幅度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破拆工具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8m（灭火救援指挥部，经总队灭火救援指挥部审定）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noWrap/>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臂架操作方式</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无线遥控、尾部操作面板近控</w:t>
            </w:r>
            <w:r>
              <w:rPr>
                <w:rFonts w:hint="eastAsia" w:ascii="宋体" w:hAnsi="宋体" w:eastAsia="宋体" w:cs="宋体"/>
                <w:color w:val="auto"/>
                <w:kern w:val="0"/>
                <w:sz w:val="21"/>
                <w:szCs w:val="21"/>
                <w:lang w:val="en-US" w:eastAsia="zh-CN"/>
              </w:rPr>
              <w:t>等智能操控系统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noWrap/>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臂架举升时间：≤105s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noWrap/>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配备</w:t>
            </w:r>
            <w:r>
              <w:rPr>
                <w:rFonts w:hint="eastAsia" w:ascii="宋体" w:hAnsi="宋体" w:eastAsia="宋体" w:cs="宋体"/>
                <w:color w:val="auto"/>
                <w:sz w:val="21"/>
                <w:szCs w:val="21"/>
                <w:lang w:val="en-US" w:eastAsia="zh-CN"/>
              </w:rPr>
              <w:t>至少2套</w:t>
            </w:r>
            <w:r>
              <w:rPr>
                <w:rFonts w:hint="eastAsia" w:ascii="宋体" w:hAnsi="宋体" w:eastAsia="宋体" w:cs="宋体"/>
                <w:color w:val="auto"/>
                <w:sz w:val="21"/>
                <w:szCs w:val="21"/>
              </w:rPr>
              <w:t>破拆附具，具有</w:t>
            </w:r>
            <w:r>
              <w:rPr>
                <w:rFonts w:hint="eastAsia" w:ascii="宋体" w:hAnsi="宋体" w:eastAsia="宋体" w:cs="宋体"/>
                <w:color w:val="auto"/>
                <w:sz w:val="21"/>
                <w:szCs w:val="21"/>
                <w:lang w:val="en-US" w:eastAsia="zh-CN"/>
              </w:rPr>
              <w:t>破碎、剪切、起重等多种</w:t>
            </w:r>
            <w:r>
              <w:rPr>
                <w:rFonts w:hint="eastAsia" w:ascii="宋体" w:hAnsi="宋体" w:eastAsia="宋体" w:cs="宋体"/>
                <w:color w:val="auto"/>
                <w:sz w:val="21"/>
                <w:szCs w:val="21"/>
              </w:rPr>
              <w:t>功能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可根据实战情况灵活更换附具。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noWrap/>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kern w:val="0"/>
                <w:sz w:val="21"/>
                <w:szCs w:val="21"/>
              </w:rPr>
              <w:t>液压</w:t>
            </w:r>
            <w:r>
              <w:rPr>
                <w:rFonts w:hint="eastAsia" w:ascii="宋体" w:hAnsi="宋体" w:eastAsia="宋体" w:cs="宋体"/>
                <w:b w:val="0"/>
                <w:bCs w:val="0"/>
                <w:color w:val="auto"/>
                <w:kern w:val="0"/>
                <w:sz w:val="21"/>
                <w:szCs w:val="21"/>
                <w:lang w:val="en-US" w:eastAsia="zh-CN"/>
              </w:rPr>
              <w:t>破碎锤：能破碎10mm的钢板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56" w:type="pct"/>
            <w:gridSpan w:val="2"/>
            <w:shd w:val="clear" w:color="auto" w:fill="auto"/>
            <w:noWrap/>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最大剪切能力：应能单次剪断1根φ25mm圆钢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auto"/>
            <w:noWrap/>
            <w:vAlign w:val="center"/>
          </w:tcPr>
          <w:p>
            <w:pPr>
              <w:widowControl/>
              <w:jc w:val="left"/>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（四）</w:t>
            </w:r>
            <w:r>
              <w:rPr>
                <w:rFonts w:hint="eastAsia" w:ascii="宋体" w:hAnsi="宋体" w:eastAsia="宋体" w:cs="宋体"/>
                <w:b/>
                <w:color w:val="auto"/>
                <w:kern w:val="0"/>
                <w:sz w:val="21"/>
                <w:szCs w:val="21"/>
                <w:highlight w:val="none"/>
              </w:rPr>
              <w:t>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noWrap/>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r>
              <w:rPr>
                <w:rFonts w:hint="eastAsia" w:ascii="宋体" w:hAnsi="宋体" w:eastAsia="宋体" w:cs="宋体"/>
                <w:color w:val="auto"/>
                <w:kern w:val="0"/>
                <w:sz w:val="21"/>
                <w:szCs w:val="21"/>
                <w:lang w:val="en-US" w:eastAsia="zh-CN"/>
              </w:rPr>
              <w:t>消防泵流量：</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70L/s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noWrap/>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auto"/>
                <w:sz w:val="21"/>
                <w:szCs w:val="21"/>
              </w:rPr>
              <w:t>▲</w:t>
            </w:r>
            <w:r>
              <w:rPr>
                <w:rFonts w:hint="eastAsia" w:ascii="宋体" w:hAnsi="宋体" w:eastAsia="宋体" w:cs="宋体"/>
                <w:color w:val="auto"/>
                <w:kern w:val="0"/>
                <w:sz w:val="21"/>
                <w:szCs w:val="21"/>
                <w:lang w:val="en-US" w:eastAsia="zh-CN"/>
              </w:rPr>
              <w:t>消防炮流量：</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0L/s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noWrap/>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auto"/>
                <w:sz w:val="21"/>
                <w:szCs w:val="21"/>
              </w:rPr>
              <w:t>▲</w:t>
            </w:r>
            <w:r>
              <w:rPr>
                <w:rFonts w:hint="eastAsia" w:ascii="宋体" w:hAnsi="宋体" w:eastAsia="宋体" w:cs="宋体"/>
                <w:color w:val="auto"/>
                <w:kern w:val="0"/>
                <w:sz w:val="21"/>
                <w:szCs w:val="21"/>
                <w:lang w:val="en-US" w:eastAsia="zh-CN"/>
              </w:rPr>
              <w:t>消防炮射程：</w:t>
            </w:r>
            <w:r>
              <w:rPr>
                <w:rFonts w:hint="eastAsia" w:ascii="宋体" w:hAnsi="宋体" w:eastAsia="宋体" w:cs="宋体"/>
                <w:color w:val="auto"/>
                <w:kern w:val="0"/>
                <w:sz w:val="21"/>
                <w:szCs w:val="21"/>
                <w:highlight w:val="none"/>
                <w:lang w:val="en-US" w:eastAsia="zh-CN"/>
              </w:rPr>
              <w:t>≥60m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noWrap/>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auto"/>
                <w:sz w:val="21"/>
                <w:szCs w:val="21"/>
              </w:rPr>
              <w:t>▲</w:t>
            </w:r>
            <w:r>
              <w:rPr>
                <w:rFonts w:hint="eastAsia" w:ascii="宋体" w:hAnsi="宋体" w:eastAsia="宋体" w:cs="宋体"/>
                <w:color w:val="auto"/>
                <w:kern w:val="0"/>
                <w:sz w:val="21"/>
                <w:szCs w:val="21"/>
                <w:lang w:val="en-US" w:eastAsia="zh-CN"/>
              </w:rPr>
              <w:t>消防炮最大俯仰角：</w:t>
            </w:r>
            <w:r>
              <w:rPr>
                <w:rFonts w:hint="eastAsia" w:ascii="宋体" w:hAnsi="宋体" w:eastAsia="宋体" w:cs="宋体"/>
                <w:color w:val="auto"/>
                <w:sz w:val="21"/>
                <w:szCs w:val="21"/>
                <w:lang w:val="en-US" w:eastAsia="zh-CN"/>
              </w:rPr>
              <w:t>俯角</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仰角</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noWrap/>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noWrap/>
            <w:vAlign w:val="center"/>
          </w:tcPr>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highlight w:val="none"/>
              </w:rPr>
              <w:t>须配备喷淋自保系统，</w:t>
            </w:r>
            <w:r>
              <w:rPr>
                <w:rFonts w:hint="eastAsia" w:ascii="宋体" w:hAnsi="宋体" w:eastAsia="宋体" w:cs="宋体"/>
                <w:color w:val="auto"/>
                <w:sz w:val="21"/>
                <w:szCs w:val="21"/>
                <w:highlight w:val="none"/>
                <w:lang w:val="en-US" w:eastAsia="zh-CN"/>
              </w:rPr>
              <w:t>具备电动控制按钮，</w:t>
            </w:r>
            <w:r>
              <w:rPr>
                <w:rFonts w:hint="eastAsia" w:ascii="宋体" w:hAnsi="宋体" w:eastAsia="宋体" w:cs="宋体"/>
                <w:color w:val="auto"/>
                <w:sz w:val="21"/>
                <w:szCs w:val="21"/>
                <w:highlight w:val="none"/>
              </w:rPr>
              <w:t>用于保护消防车</w:t>
            </w:r>
            <w:r>
              <w:rPr>
                <w:rFonts w:hint="eastAsia" w:ascii="宋体" w:hAnsi="宋体" w:eastAsia="宋体" w:cs="宋体"/>
                <w:color w:val="auto"/>
                <w:sz w:val="21"/>
                <w:szCs w:val="21"/>
                <w:highlight w:val="none"/>
                <w:lang w:val="en-US" w:eastAsia="zh-CN"/>
              </w:rPr>
              <w:t>末端臂架消防炮</w:t>
            </w:r>
            <w:r>
              <w:rPr>
                <w:rFonts w:hint="eastAsia" w:ascii="宋体" w:hAnsi="宋体" w:eastAsia="宋体" w:cs="宋体"/>
                <w:color w:val="auto"/>
                <w:sz w:val="21"/>
                <w:szCs w:val="21"/>
                <w:highlight w:val="none"/>
              </w:rPr>
              <w:t>等关键部位。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auto"/>
            <w:noWrap/>
            <w:vAlign w:val="center"/>
          </w:tcPr>
          <w:p>
            <w:pPr>
              <w:widowControl/>
              <w:jc w:val="left"/>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五</w:t>
            </w:r>
            <w:r>
              <w:rPr>
                <w:rFonts w:hint="eastAsia" w:ascii="宋体" w:hAnsi="宋体" w:eastAsia="宋体" w:cs="宋体"/>
                <w:b/>
                <w:bCs/>
                <w:color w:val="auto"/>
                <w:kern w:val="0"/>
                <w:sz w:val="21"/>
                <w:szCs w:val="21"/>
                <w:lang w:eastAsia="zh-CN"/>
              </w:rPr>
              <w:t>）</w:t>
            </w:r>
            <w:r>
              <w:rPr>
                <w:rFonts w:hint="eastAsia" w:ascii="宋体" w:hAnsi="宋体" w:eastAsia="宋体" w:cs="宋体"/>
                <w:b/>
                <w:color w:val="auto"/>
                <w:kern w:val="0"/>
                <w:sz w:val="21"/>
                <w:szCs w:val="21"/>
              </w:rPr>
              <w:t>安全保护系统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臂架限制保护</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臂架接近极限幅度</w:t>
            </w:r>
            <w:r>
              <w:rPr>
                <w:rFonts w:hint="eastAsia" w:ascii="宋体" w:hAnsi="宋体" w:eastAsia="宋体" w:cs="宋体"/>
                <w:color w:val="auto"/>
                <w:sz w:val="21"/>
                <w:szCs w:val="21"/>
              </w:rPr>
              <w:t>和</w:t>
            </w:r>
            <w:r>
              <w:rPr>
                <w:rFonts w:hint="eastAsia" w:ascii="宋体" w:hAnsi="宋体" w:eastAsia="宋体" w:cs="宋体"/>
                <w:color w:val="auto"/>
                <w:sz w:val="21"/>
                <w:szCs w:val="21"/>
                <w:lang w:val="en-US" w:eastAsia="zh-CN"/>
              </w:rPr>
              <w:t>臂架</w:t>
            </w:r>
            <w:r>
              <w:rPr>
                <w:rFonts w:hint="eastAsia" w:ascii="宋体" w:hAnsi="宋体" w:eastAsia="宋体" w:cs="宋体"/>
                <w:color w:val="auto"/>
                <w:sz w:val="21"/>
                <w:szCs w:val="21"/>
              </w:rPr>
              <w:t>伸缩长度极限时</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rPr>
              <w:t>能自动缓慢停止</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以避免臂架和车辆的晃动。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回转缓冲保护</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回转</w:t>
            </w:r>
            <w:r>
              <w:rPr>
                <w:rFonts w:hint="eastAsia" w:ascii="宋体" w:hAnsi="宋体" w:eastAsia="宋体" w:cs="宋体"/>
                <w:color w:val="auto"/>
                <w:kern w:val="0"/>
                <w:sz w:val="21"/>
                <w:szCs w:val="21"/>
                <w:lang w:val="en-US" w:eastAsia="zh-CN"/>
              </w:rPr>
              <w:t>急启急停操作时</w:t>
            </w:r>
            <w:r>
              <w:rPr>
                <w:rFonts w:hint="eastAsia" w:ascii="宋体" w:hAnsi="宋体" w:eastAsia="宋体" w:cs="宋体"/>
                <w:color w:val="auto"/>
                <w:kern w:val="0"/>
                <w:sz w:val="21"/>
                <w:szCs w:val="21"/>
              </w:rPr>
              <w:t>，系统</w:t>
            </w:r>
            <w:r>
              <w:rPr>
                <w:rFonts w:hint="eastAsia" w:ascii="宋体" w:hAnsi="宋体" w:eastAsia="宋体" w:cs="宋体"/>
                <w:color w:val="auto"/>
                <w:kern w:val="0"/>
                <w:sz w:val="21"/>
                <w:szCs w:val="21"/>
                <w:lang w:val="en-US" w:eastAsia="zh-CN"/>
              </w:rPr>
              <w:t>都</w:t>
            </w:r>
            <w:r>
              <w:rPr>
                <w:rFonts w:hint="eastAsia" w:ascii="宋体" w:hAnsi="宋体" w:eastAsia="宋体" w:cs="宋体"/>
                <w:color w:val="auto"/>
                <w:kern w:val="0"/>
                <w:sz w:val="21"/>
                <w:szCs w:val="21"/>
              </w:rPr>
              <w:t>能</w:t>
            </w:r>
            <w:r>
              <w:rPr>
                <w:rFonts w:hint="eastAsia" w:ascii="宋体" w:hAnsi="宋体" w:eastAsia="宋体" w:cs="宋体"/>
                <w:color w:val="auto"/>
                <w:kern w:val="0"/>
                <w:sz w:val="21"/>
                <w:szCs w:val="21"/>
                <w:lang w:val="en-US" w:eastAsia="zh-CN"/>
              </w:rPr>
              <w:t>做到有</w:t>
            </w:r>
            <w:r>
              <w:rPr>
                <w:rFonts w:hint="eastAsia" w:ascii="宋体" w:hAnsi="宋体" w:eastAsia="宋体" w:cs="宋体"/>
                <w:color w:val="auto"/>
                <w:kern w:val="0"/>
                <w:sz w:val="21"/>
                <w:szCs w:val="21"/>
              </w:rPr>
              <w:t>效</w:t>
            </w:r>
            <w:r>
              <w:rPr>
                <w:rFonts w:hint="eastAsia" w:ascii="宋体" w:hAnsi="宋体" w:eastAsia="宋体" w:cs="宋体"/>
                <w:color w:val="auto"/>
                <w:kern w:val="0"/>
                <w:sz w:val="21"/>
                <w:szCs w:val="21"/>
                <w:lang w:val="en-US" w:eastAsia="zh-CN"/>
              </w:rPr>
              <w:t>的</w:t>
            </w:r>
            <w:r>
              <w:rPr>
                <w:rFonts w:hint="eastAsia" w:ascii="宋体" w:hAnsi="宋体" w:eastAsia="宋体" w:cs="宋体"/>
                <w:color w:val="auto"/>
                <w:kern w:val="0"/>
                <w:sz w:val="21"/>
                <w:szCs w:val="21"/>
              </w:rPr>
              <w:t>缓冲</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以延长车辆的使用寿命。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支腿动作报警</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支腿</w:t>
            </w:r>
            <w:r>
              <w:rPr>
                <w:rFonts w:hint="eastAsia" w:ascii="宋体" w:hAnsi="宋体" w:eastAsia="宋体" w:cs="宋体"/>
                <w:color w:val="auto"/>
                <w:kern w:val="0"/>
                <w:sz w:val="21"/>
                <w:szCs w:val="21"/>
                <w:lang w:val="en-US" w:eastAsia="zh-CN"/>
              </w:rPr>
              <w:t>动作与</w:t>
            </w:r>
            <w:r>
              <w:rPr>
                <w:rFonts w:hint="eastAsia" w:ascii="宋体" w:hAnsi="宋体" w:eastAsia="宋体" w:cs="宋体"/>
                <w:color w:val="auto"/>
                <w:kern w:val="0"/>
                <w:sz w:val="21"/>
                <w:szCs w:val="21"/>
              </w:rPr>
              <w:t>声光提示</w:t>
            </w:r>
            <w:r>
              <w:rPr>
                <w:rFonts w:hint="eastAsia" w:ascii="宋体" w:hAnsi="宋体" w:eastAsia="宋体" w:cs="宋体"/>
                <w:color w:val="auto"/>
                <w:kern w:val="0"/>
                <w:sz w:val="21"/>
                <w:szCs w:val="21"/>
                <w:lang w:val="en-US" w:eastAsia="zh-CN"/>
              </w:rPr>
              <w:t>同步进行</w:t>
            </w:r>
            <w:r>
              <w:rPr>
                <w:rFonts w:hint="eastAsia" w:ascii="宋体" w:hAnsi="宋体" w:eastAsia="宋体" w:cs="宋体"/>
                <w:color w:val="auto"/>
                <w:kern w:val="0"/>
                <w:sz w:val="21"/>
                <w:szCs w:val="21"/>
              </w:rPr>
              <w:t>，防止</w:t>
            </w:r>
            <w:r>
              <w:rPr>
                <w:rFonts w:hint="eastAsia" w:ascii="宋体" w:hAnsi="宋体" w:eastAsia="宋体" w:cs="宋体"/>
                <w:color w:val="auto"/>
                <w:kern w:val="0"/>
                <w:sz w:val="21"/>
                <w:szCs w:val="21"/>
                <w:lang w:val="en-US" w:eastAsia="zh-CN"/>
              </w:rPr>
              <w:t>意外</w:t>
            </w:r>
            <w:r>
              <w:rPr>
                <w:rFonts w:hint="eastAsia" w:ascii="宋体" w:hAnsi="宋体" w:eastAsia="宋体" w:cs="宋体"/>
                <w:color w:val="auto"/>
                <w:kern w:val="0"/>
                <w:sz w:val="21"/>
                <w:szCs w:val="21"/>
              </w:rPr>
              <w:t>伤人</w:t>
            </w:r>
            <w:r>
              <w:rPr>
                <w:rFonts w:hint="eastAsia" w:ascii="宋体" w:hAnsi="宋体" w:eastAsia="宋体" w:cs="宋体"/>
                <w:color w:val="auto"/>
                <w:kern w:val="0"/>
                <w:sz w:val="21"/>
                <w:szCs w:val="21"/>
                <w:lang w:val="en-US" w:eastAsia="zh-CN"/>
              </w:rPr>
              <w:t>及其他事故发生。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auto"/>
            <w:noWrap/>
            <w:vAlign w:val="center"/>
          </w:tcPr>
          <w:p>
            <w:pPr>
              <w:widowControl/>
              <w:jc w:val="left"/>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（六）</w:t>
            </w:r>
            <w:r>
              <w:rPr>
                <w:rFonts w:hint="eastAsia" w:ascii="宋体" w:hAnsi="宋体" w:eastAsia="宋体" w:cs="宋体"/>
                <w:b/>
                <w:color w:val="auto"/>
                <w:kern w:val="0"/>
                <w:sz w:val="21"/>
                <w:szCs w:val="21"/>
              </w:rPr>
              <w:t>电气系统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消防泵操作</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消防泵遥控、近控</w:t>
            </w:r>
            <w:r>
              <w:rPr>
                <w:rFonts w:hint="eastAsia" w:ascii="宋体" w:hAnsi="宋体" w:eastAsia="宋体" w:cs="宋体"/>
                <w:color w:val="auto"/>
                <w:kern w:val="0"/>
                <w:sz w:val="21"/>
                <w:szCs w:val="21"/>
                <w:lang w:val="en-US" w:eastAsia="zh-CN"/>
              </w:rPr>
              <w:t>都具备全自动</w:t>
            </w:r>
            <w:r>
              <w:rPr>
                <w:rFonts w:hint="eastAsia" w:ascii="宋体" w:hAnsi="宋体" w:eastAsia="宋体" w:cs="宋体"/>
                <w:color w:val="auto"/>
                <w:kern w:val="0"/>
                <w:sz w:val="21"/>
                <w:szCs w:val="21"/>
              </w:rPr>
              <w:t>启、停</w:t>
            </w:r>
            <w:r>
              <w:rPr>
                <w:rFonts w:hint="eastAsia" w:ascii="宋体" w:hAnsi="宋体" w:eastAsia="宋体" w:cs="宋体"/>
                <w:color w:val="auto"/>
                <w:kern w:val="0"/>
                <w:sz w:val="21"/>
                <w:szCs w:val="21"/>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4543" w:type="pct"/>
            <w:gridSpan w:val="2"/>
            <w:shd w:val="clear" w:color="auto" w:fill="auto"/>
            <w:vAlign w:val="center"/>
          </w:tcPr>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臂架应急电控操作</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当</w:t>
            </w:r>
            <w:r>
              <w:rPr>
                <w:rFonts w:hint="eastAsia" w:ascii="宋体" w:hAnsi="宋体" w:eastAsia="宋体" w:cs="宋体"/>
                <w:color w:val="auto"/>
                <w:kern w:val="0"/>
                <w:sz w:val="21"/>
                <w:szCs w:val="21"/>
              </w:rPr>
              <w:t>遥控器操作</w:t>
            </w:r>
            <w:r>
              <w:rPr>
                <w:rFonts w:hint="eastAsia" w:ascii="宋体" w:hAnsi="宋体" w:eastAsia="宋体" w:cs="宋体"/>
                <w:color w:val="auto"/>
                <w:kern w:val="0"/>
                <w:sz w:val="21"/>
                <w:szCs w:val="21"/>
                <w:lang w:val="en-US" w:eastAsia="zh-CN"/>
              </w:rPr>
              <w:t>失效时，</w:t>
            </w:r>
            <w:r>
              <w:rPr>
                <w:rFonts w:hint="eastAsia" w:ascii="宋体" w:hAnsi="宋体" w:eastAsia="宋体" w:cs="宋体"/>
                <w:color w:val="auto"/>
                <w:kern w:val="0"/>
                <w:sz w:val="21"/>
                <w:szCs w:val="21"/>
              </w:rPr>
              <w:t>近控面板电控操作</w:t>
            </w:r>
            <w:r>
              <w:rPr>
                <w:rFonts w:hint="eastAsia" w:ascii="宋体" w:hAnsi="宋体" w:eastAsia="宋体" w:cs="宋体"/>
                <w:color w:val="auto"/>
                <w:kern w:val="0"/>
                <w:sz w:val="21"/>
                <w:szCs w:val="21"/>
                <w:lang w:val="en-US" w:eastAsia="zh-CN"/>
              </w:rPr>
              <w:t>可作为应急使用</w:t>
            </w:r>
            <w:r>
              <w:rPr>
                <w:rFonts w:hint="eastAsia" w:ascii="宋体" w:hAnsi="宋体" w:eastAsia="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auto"/>
            <w:vAlign w:val="center"/>
          </w:tcPr>
          <w:p>
            <w:pPr>
              <w:spacing w:line="310" w:lineRule="exact"/>
              <w:jc w:val="left"/>
              <w:rPr>
                <w:rFonts w:hint="eastAsia" w:ascii="宋体" w:hAnsi="宋体" w:eastAsia="宋体" w:cs="宋体"/>
                <w:color w:val="auto"/>
                <w:kern w:val="0"/>
                <w:sz w:val="21"/>
                <w:szCs w:val="21"/>
              </w:rPr>
            </w:pPr>
            <w:r>
              <w:rPr>
                <w:rFonts w:hint="eastAsia" w:ascii="宋体" w:hAnsi="宋体" w:eastAsia="宋体" w:cs="宋体"/>
                <w:b/>
                <w:color w:val="auto"/>
                <w:sz w:val="21"/>
                <w:szCs w:val="21"/>
              </w:rPr>
              <w:t>（</w:t>
            </w:r>
            <w:r>
              <w:rPr>
                <w:rFonts w:hint="eastAsia" w:ascii="宋体" w:hAnsi="宋体" w:eastAsia="宋体" w:cs="宋体"/>
                <w:b/>
                <w:color w:val="auto"/>
                <w:kern w:val="0"/>
                <w:sz w:val="21"/>
                <w:szCs w:val="21"/>
                <w:lang w:val="en-US" w:eastAsia="zh-CN"/>
              </w:rPr>
              <w:t>七</w:t>
            </w:r>
            <w:r>
              <w:rPr>
                <w:rFonts w:hint="eastAsia" w:ascii="宋体" w:hAnsi="宋体" w:eastAsia="宋体" w:cs="宋体"/>
                <w:b/>
                <w:color w:val="auto"/>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spacing w:line="31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1</w:t>
            </w:r>
          </w:p>
        </w:tc>
        <w:tc>
          <w:tcPr>
            <w:tcW w:w="4583" w:type="pct"/>
            <w:gridSpan w:val="3"/>
            <w:shd w:val="clear" w:color="auto" w:fill="auto"/>
            <w:vAlign w:val="top"/>
          </w:tcPr>
          <w:p>
            <w:pPr>
              <w:spacing w:line="31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highlight w:val="none"/>
              </w:rPr>
              <w:t>工作臂末端应配备视频监控设备（图像传至操作台）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spacing w:line="31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2</w:t>
            </w:r>
          </w:p>
        </w:tc>
        <w:tc>
          <w:tcPr>
            <w:tcW w:w="4583" w:type="pct"/>
            <w:gridSpan w:val="3"/>
            <w:shd w:val="clear" w:color="auto" w:fill="auto"/>
            <w:vAlign w:val="top"/>
          </w:tcPr>
          <w:p>
            <w:pPr>
              <w:spacing w:line="31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highlight w:val="none"/>
              </w:rPr>
              <w:t>须配备喷淋自保系统，用于保护消防车驾乘室，轮胎等关键部位，保护范围覆盖整个车底部并能冷却轮毂和轮胎内侧，驾驶室内应能操作自保系统。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spacing w:line="31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3</w:t>
            </w:r>
          </w:p>
        </w:tc>
        <w:tc>
          <w:tcPr>
            <w:tcW w:w="4583" w:type="pct"/>
            <w:gridSpan w:val="3"/>
            <w:shd w:val="clear" w:color="auto" w:fill="auto"/>
            <w:vAlign w:val="top"/>
          </w:tcPr>
          <w:p>
            <w:pPr>
              <w:spacing w:line="31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highlight w:val="none"/>
              </w:rPr>
              <w:t>应能通过有线遥控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无线遥控</w:t>
            </w:r>
            <w:r>
              <w:rPr>
                <w:rFonts w:hint="eastAsia" w:ascii="宋体" w:hAnsi="宋体" w:eastAsia="宋体" w:cs="宋体"/>
                <w:color w:val="auto"/>
                <w:sz w:val="21"/>
                <w:szCs w:val="21"/>
                <w:highlight w:val="none"/>
              </w:rPr>
              <w:t>方式</w:t>
            </w:r>
            <w:r>
              <w:rPr>
                <w:rFonts w:hint="eastAsia" w:ascii="宋体" w:hAnsi="宋体" w:eastAsia="宋体" w:cs="宋体"/>
                <w:color w:val="auto"/>
                <w:sz w:val="21"/>
                <w:szCs w:val="21"/>
                <w:highlight w:val="none"/>
                <w:lang w:val="en-US" w:eastAsia="zh-CN"/>
              </w:rPr>
              <w:t>操作</w:t>
            </w:r>
            <w:r>
              <w:rPr>
                <w:rFonts w:hint="eastAsia" w:ascii="宋体" w:hAnsi="宋体" w:eastAsia="宋体" w:cs="宋体"/>
                <w:color w:val="auto"/>
                <w:sz w:val="21"/>
                <w:szCs w:val="21"/>
                <w:highlight w:val="none"/>
              </w:rPr>
              <w:t>臂架，遥控距离应≥30米。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spacing w:line="31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4</w:t>
            </w:r>
          </w:p>
        </w:tc>
        <w:tc>
          <w:tcPr>
            <w:tcW w:w="4583" w:type="pct"/>
            <w:gridSpan w:val="3"/>
            <w:shd w:val="clear" w:color="auto" w:fill="auto"/>
            <w:vAlign w:val="top"/>
          </w:tcPr>
          <w:p>
            <w:pPr>
              <w:spacing w:line="31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rPr>
              <w:t>交车时应符合国家综合性消防救援车辆悬挂应急救援专用号牌的有关要求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spacing w:line="31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5</w:t>
            </w:r>
          </w:p>
        </w:tc>
        <w:tc>
          <w:tcPr>
            <w:tcW w:w="4583" w:type="pct"/>
            <w:gridSpan w:val="3"/>
            <w:shd w:val="clear" w:color="auto" w:fill="auto"/>
            <w:vAlign w:val="top"/>
          </w:tcPr>
          <w:p>
            <w:pPr>
              <w:spacing w:line="31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rPr>
              <w:t>按照应急管理部消防局最新车辆喷涂标识规定对车身进行喷涂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spacing w:line="31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6</w:t>
            </w:r>
          </w:p>
        </w:tc>
        <w:tc>
          <w:tcPr>
            <w:tcW w:w="4583" w:type="pct"/>
            <w:gridSpan w:val="3"/>
            <w:shd w:val="clear" w:color="auto" w:fill="auto"/>
            <w:vAlign w:val="top"/>
          </w:tcPr>
          <w:p>
            <w:pPr>
              <w:spacing w:line="31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rPr>
              <w:t>整车性能符合GB7956.12-2015的规定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spacing w:line="31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7</w:t>
            </w:r>
          </w:p>
        </w:tc>
        <w:tc>
          <w:tcPr>
            <w:tcW w:w="4583" w:type="pct"/>
            <w:gridSpan w:val="3"/>
            <w:shd w:val="clear" w:color="auto" w:fill="auto"/>
            <w:vAlign w:val="top"/>
          </w:tcPr>
          <w:p>
            <w:pPr>
              <w:spacing w:line="31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rPr>
              <w:t>轮胎配有原装、原尺寸备胎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spacing w:line="31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8</w:t>
            </w:r>
          </w:p>
        </w:tc>
        <w:tc>
          <w:tcPr>
            <w:tcW w:w="4583" w:type="pct"/>
            <w:gridSpan w:val="3"/>
            <w:shd w:val="clear" w:color="auto" w:fill="auto"/>
            <w:vAlign w:val="top"/>
          </w:tcPr>
          <w:p>
            <w:pPr>
              <w:spacing w:line="31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随车器材满足</w:t>
            </w:r>
            <w:r>
              <w:rPr>
                <w:rFonts w:hint="eastAsia" w:ascii="宋体" w:hAnsi="宋体" w:eastAsia="宋体" w:cs="宋体"/>
                <w:color w:val="auto"/>
                <w:sz w:val="21"/>
                <w:szCs w:val="21"/>
              </w:rPr>
              <w:t>GB7956.12-2015标准</w:t>
            </w:r>
            <w:r>
              <w:rPr>
                <w:rFonts w:hint="eastAsia" w:ascii="宋体" w:hAnsi="宋体" w:eastAsia="宋体" w:cs="宋体"/>
                <w:color w:val="auto"/>
                <w:sz w:val="21"/>
                <w:szCs w:val="21"/>
                <w:lang w:val="en-US" w:eastAsia="zh-CN"/>
              </w:rPr>
              <w:t>中表2《举高车的器材配备表》</w:t>
            </w:r>
            <w:r>
              <w:rPr>
                <w:rFonts w:hint="eastAsia" w:ascii="宋体" w:hAnsi="宋体" w:eastAsia="宋体" w:cs="宋体"/>
                <w:color w:val="auto"/>
                <w:sz w:val="21"/>
                <w:szCs w:val="21"/>
              </w:rPr>
              <w:t>要求</w:t>
            </w:r>
            <w:r>
              <w:rPr>
                <w:rFonts w:hint="eastAsia" w:ascii="宋体" w:hAnsi="宋体" w:eastAsia="宋体" w:cs="宋体"/>
                <w:color w:val="auto"/>
                <w:sz w:val="21"/>
                <w:szCs w:val="21"/>
                <w:lang w:val="en-US" w:eastAsia="zh-CN"/>
              </w:rPr>
              <w:t>，其他器材投标单位根据车辆情况可进行补充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ind w:firstLine="210" w:firstLineChars="100"/>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9</w:t>
            </w:r>
          </w:p>
        </w:tc>
        <w:tc>
          <w:tcPr>
            <w:tcW w:w="4583" w:type="pct"/>
            <w:gridSpan w:val="3"/>
            <w:shd w:val="clear" w:color="auto" w:fill="auto"/>
            <w:vAlign w:val="top"/>
          </w:tcPr>
          <w:p>
            <w:pPr>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具备上述未提及功能可自行增加。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auto"/>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lang w:val="en-US" w:eastAsia="zh-CN"/>
              </w:rPr>
              <w:t>（八）</w:t>
            </w:r>
            <w:r>
              <w:rPr>
                <w:rFonts w:hint="eastAsia" w:ascii="宋体" w:hAnsi="宋体" w:eastAsia="宋体" w:cs="宋体"/>
                <w:b/>
                <w:color w:val="auto"/>
                <w:kern w:val="0"/>
                <w:sz w:val="21"/>
                <w:szCs w:val="21"/>
              </w:rPr>
              <w:t>随车文件清单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vMerge w:val="restart"/>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消防车手册（整合装订）</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两套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vMerge w:val="continue"/>
            <w:shd w:val="clear" w:color="auto" w:fill="auto"/>
            <w:vAlign w:val="center"/>
          </w:tcPr>
          <w:p>
            <w:pPr>
              <w:pStyle w:val="10"/>
              <w:widowControl/>
              <w:numPr>
                <w:ilvl w:val="0"/>
                <w:numId w:val="0"/>
              </w:numPr>
              <w:ind w:left="288" w:left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消防车产品操作保养手册</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pct"/>
            <w:gridSpan w:val="2"/>
            <w:vMerge w:val="continue"/>
            <w:shd w:val="clear" w:color="auto" w:fill="auto"/>
            <w:vAlign w:val="center"/>
          </w:tcPr>
          <w:p>
            <w:pPr>
              <w:pStyle w:val="10"/>
              <w:widowControl/>
              <w:numPr>
                <w:ilvl w:val="0"/>
                <w:numId w:val="0"/>
              </w:numPr>
              <w:ind w:left="288" w:left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消防车产品型式试验报告</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vMerge w:val="continue"/>
            <w:shd w:val="clear" w:color="auto" w:fill="auto"/>
            <w:vAlign w:val="center"/>
          </w:tcPr>
          <w:p>
            <w:pPr>
              <w:pStyle w:val="10"/>
              <w:widowControl/>
              <w:numPr>
                <w:ilvl w:val="0"/>
                <w:numId w:val="0"/>
              </w:numPr>
              <w:ind w:left="288" w:left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消防泵型式试验报告</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vMerge w:val="continue"/>
            <w:shd w:val="clear" w:color="auto" w:fill="auto"/>
            <w:vAlign w:val="center"/>
          </w:tcPr>
          <w:p>
            <w:pPr>
              <w:pStyle w:val="10"/>
              <w:widowControl/>
              <w:numPr>
                <w:ilvl w:val="0"/>
                <w:numId w:val="0"/>
              </w:numPr>
              <w:ind w:left="288" w:left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消防泵产品认证证书</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vMerge w:val="continue"/>
            <w:shd w:val="clear" w:color="auto" w:fill="auto"/>
            <w:vAlign w:val="center"/>
          </w:tcPr>
          <w:p>
            <w:pPr>
              <w:pStyle w:val="10"/>
              <w:widowControl/>
              <w:numPr>
                <w:ilvl w:val="0"/>
                <w:numId w:val="0"/>
              </w:numPr>
              <w:ind w:left="288" w:left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消防泵原产地证明</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vMerge w:val="continue"/>
            <w:shd w:val="clear" w:color="auto" w:fill="auto"/>
            <w:vAlign w:val="center"/>
          </w:tcPr>
          <w:p>
            <w:pPr>
              <w:pStyle w:val="10"/>
              <w:widowControl/>
              <w:numPr>
                <w:ilvl w:val="0"/>
                <w:numId w:val="0"/>
              </w:numPr>
              <w:ind w:left="288" w:left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消防泵使用操作维护说明书</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vMerge w:val="continue"/>
            <w:shd w:val="clear" w:color="auto" w:fill="auto"/>
            <w:vAlign w:val="center"/>
          </w:tcPr>
          <w:p>
            <w:pPr>
              <w:pStyle w:val="10"/>
              <w:widowControl/>
              <w:numPr>
                <w:ilvl w:val="0"/>
                <w:numId w:val="0"/>
              </w:numPr>
              <w:ind w:left="288" w:left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消防炮型式试验报告</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vMerge w:val="continue"/>
            <w:shd w:val="clear" w:color="auto" w:fill="auto"/>
            <w:vAlign w:val="center"/>
          </w:tcPr>
          <w:p>
            <w:pPr>
              <w:pStyle w:val="10"/>
              <w:widowControl/>
              <w:numPr>
                <w:ilvl w:val="0"/>
                <w:numId w:val="0"/>
              </w:numPr>
              <w:ind w:left="288" w:left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消防炮产品认证证书</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vMerge w:val="continue"/>
            <w:shd w:val="clear" w:color="auto" w:fill="auto"/>
            <w:vAlign w:val="center"/>
          </w:tcPr>
          <w:p>
            <w:pPr>
              <w:pStyle w:val="10"/>
              <w:widowControl/>
              <w:numPr>
                <w:ilvl w:val="0"/>
                <w:numId w:val="0"/>
              </w:numPr>
              <w:ind w:left="288" w:left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消防炮原产地证明</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vMerge w:val="continue"/>
            <w:shd w:val="clear" w:color="auto" w:fill="auto"/>
            <w:vAlign w:val="center"/>
          </w:tcPr>
          <w:p>
            <w:pPr>
              <w:pStyle w:val="10"/>
              <w:widowControl/>
              <w:numPr>
                <w:ilvl w:val="0"/>
                <w:numId w:val="0"/>
              </w:numPr>
              <w:ind w:left="288" w:left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消防炮使用操作维护说明书</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vMerge w:val="continue"/>
            <w:shd w:val="clear" w:color="auto" w:fill="auto"/>
            <w:vAlign w:val="center"/>
          </w:tcPr>
          <w:p>
            <w:pPr>
              <w:pStyle w:val="10"/>
              <w:widowControl/>
              <w:numPr>
                <w:ilvl w:val="0"/>
                <w:numId w:val="0"/>
              </w:numPr>
              <w:ind w:left="288" w:left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电子报警器使用说明书</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vMerge w:val="continue"/>
            <w:shd w:val="clear" w:color="auto" w:fill="auto"/>
            <w:vAlign w:val="center"/>
          </w:tcPr>
          <w:p>
            <w:pPr>
              <w:pStyle w:val="10"/>
              <w:widowControl/>
              <w:numPr>
                <w:ilvl w:val="0"/>
                <w:numId w:val="0"/>
              </w:numPr>
              <w:ind w:left="288" w:left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备用动力汽油机使用维护说明书</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消防车服务质保手册</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底盘证明</w:t>
            </w:r>
            <w:r>
              <w:rPr>
                <w:rFonts w:hint="eastAsia" w:ascii="宋体" w:hAnsi="宋体" w:eastAsia="宋体" w:cs="宋体"/>
                <w:color w:val="auto"/>
                <w:sz w:val="21"/>
                <w:szCs w:val="21"/>
                <w:highlight w:val="none"/>
              </w:rPr>
              <w:t>书(底盘合格证/底盘原产地证明)</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底盘使用操作维修手册</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底盘发动机号码拓印件</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两套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底盘号码拓印件</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两套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消防车产品合格证</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2541" w:type="pct"/>
            <w:shd w:val="clear" w:color="auto" w:fill="auto"/>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消防车标准上牌照片1张</w:t>
            </w:r>
          </w:p>
        </w:tc>
        <w:tc>
          <w:tcPr>
            <w:tcW w:w="2001" w:type="pct"/>
            <w:shd w:val="clear" w:color="auto" w:fill="auto"/>
            <w:vAlign w:val="top"/>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auto"/>
            <w:vAlign w:val="center"/>
          </w:tcPr>
          <w:p>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（九）随车配件清单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2541" w:type="pct"/>
            <w:shd w:val="clear" w:color="auto" w:fill="auto"/>
            <w:vAlign w:val="center"/>
          </w:tcPr>
          <w:p>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备胎</w:t>
            </w:r>
          </w:p>
        </w:tc>
        <w:tc>
          <w:tcPr>
            <w:tcW w:w="2001" w:type="pct"/>
            <w:shd w:val="clear" w:color="auto" w:fill="auto"/>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2541" w:type="pct"/>
            <w:shd w:val="clear" w:color="auto" w:fill="auto"/>
            <w:vAlign w:val="center"/>
          </w:tcPr>
          <w:p>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消防水带25-80-20</w:t>
            </w:r>
          </w:p>
        </w:tc>
        <w:tc>
          <w:tcPr>
            <w:tcW w:w="2001" w:type="pct"/>
            <w:shd w:val="clear" w:color="auto" w:fill="auto"/>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2541" w:type="pct"/>
            <w:shd w:val="clear" w:color="auto" w:fill="auto"/>
            <w:vAlign w:val="center"/>
          </w:tcPr>
          <w:p>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干粉灭火器</w:t>
            </w:r>
          </w:p>
        </w:tc>
        <w:tc>
          <w:tcPr>
            <w:tcW w:w="2001" w:type="pct"/>
            <w:shd w:val="clear" w:color="auto" w:fill="auto"/>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2541" w:type="pct"/>
            <w:shd w:val="clear" w:color="auto" w:fill="auto"/>
            <w:vAlign w:val="center"/>
          </w:tcPr>
          <w:p>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地上消火栓扳手</w:t>
            </w:r>
          </w:p>
        </w:tc>
        <w:tc>
          <w:tcPr>
            <w:tcW w:w="2001" w:type="pct"/>
            <w:shd w:val="clear" w:color="auto" w:fill="auto"/>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2541" w:type="pct"/>
            <w:shd w:val="clear" w:color="auto" w:fill="auto"/>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异型接口KXK80内扣/80雄</w:t>
            </w:r>
          </w:p>
        </w:tc>
        <w:tc>
          <w:tcPr>
            <w:tcW w:w="2001" w:type="pct"/>
            <w:shd w:val="clear" w:color="auto" w:fill="auto"/>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2541" w:type="pct"/>
            <w:shd w:val="clear" w:color="auto" w:fill="auto"/>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异型接口KXK80内扣/80雌</w:t>
            </w:r>
          </w:p>
        </w:tc>
        <w:tc>
          <w:tcPr>
            <w:tcW w:w="2001" w:type="pct"/>
            <w:shd w:val="clear" w:color="auto" w:fill="auto"/>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2541" w:type="pct"/>
            <w:shd w:val="clear" w:color="auto" w:fill="auto"/>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异径接口KJK65雄/80雌</w:t>
            </w:r>
          </w:p>
        </w:tc>
        <w:tc>
          <w:tcPr>
            <w:tcW w:w="2001" w:type="pct"/>
            <w:shd w:val="clear" w:color="auto" w:fill="auto"/>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2541" w:type="pct"/>
            <w:shd w:val="clear" w:color="auto" w:fill="auto"/>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内扣式异径接口KJ65/80Z</w:t>
            </w:r>
          </w:p>
        </w:tc>
        <w:tc>
          <w:tcPr>
            <w:tcW w:w="2001" w:type="pct"/>
            <w:shd w:val="clear" w:color="auto" w:fill="auto"/>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shd w:val="clear" w:color="auto" w:fill="auto"/>
            <w:vAlign w:val="center"/>
          </w:tcPr>
          <w:p>
            <w:pPr>
              <w:pStyle w:val="10"/>
              <w:widowControl/>
              <w:numPr>
                <w:ilvl w:val="0"/>
                <w:numId w:val="2"/>
              </w:numPr>
              <w:ind w:firstLineChars="0"/>
              <w:jc w:val="left"/>
              <w:rPr>
                <w:rFonts w:hint="eastAsia" w:ascii="宋体" w:hAnsi="宋体" w:eastAsia="宋体" w:cs="宋体"/>
                <w:color w:val="auto"/>
                <w:kern w:val="0"/>
                <w:sz w:val="21"/>
                <w:szCs w:val="21"/>
              </w:rPr>
            </w:pPr>
          </w:p>
        </w:tc>
        <w:tc>
          <w:tcPr>
            <w:tcW w:w="2541" w:type="pct"/>
            <w:shd w:val="clear" w:color="auto" w:fill="auto"/>
            <w:vAlign w:val="center"/>
          </w:tcPr>
          <w:p>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支腿垫板</w:t>
            </w:r>
          </w:p>
        </w:tc>
        <w:tc>
          <w:tcPr>
            <w:tcW w:w="2001" w:type="pct"/>
            <w:shd w:val="clear" w:color="auto" w:fill="auto"/>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5000" w:type="pct"/>
            <w:gridSpan w:val="4"/>
            <w:shd w:val="clear" w:color="auto" w:fill="auto"/>
            <w:vAlign w:val="center"/>
          </w:tcPr>
          <w:p>
            <w:pPr>
              <w:rPr>
                <w:rFonts w:hint="eastAsia"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供应商意见或建议：</w:t>
            </w:r>
          </w:p>
          <w:p>
            <w:pPr>
              <w:jc w:val="left"/>
              <w:rPr>
                <w:rFonts w:hint="eastAsia"/>
                <w:lang w:val="en-US" w:eastAsia="zh-CN"/>
              </w:rPr>
            </w:pPr>
            <w:bookmarkStart w:id="0" w:name="_GoBack"/>
            <w:bookmarkEnd w:id="0"/>
          </w:p>
          <w:p>
            <w:pPr>
              <w:rPr>
                <w:rFonts w:hint="eastAsia"/>
                <w:lang w:val="en-US" w:eastAsia="zh-CN"/>
              </w:rPr>
            </w:pPr>
          </w:p>
          <w:p>
            <w:pPr>
              <w:jc w:val="center"/>
              <w:rPr>
                <w:rFonts w:hint="eastAsia" w:ascii="宋体" w:hAnsi="宋体" w:eastAsia="宋体" w:cs="Times New Roman"/>
                <w:b/>
                <w:bCs/>
                <w:color w:val="auto"/>
                <w:sz w:val="21"/>
                <w:szCs w:val="21"/>
                <w:lang w:val="en-US" w:eastAsia="zh-CN"/>
              </w:rPr>
            </w:pPr>
            <w:r>
              <w:rPr>
                <w:rFonts w:hint="eastAsia" w:ascii="宋体" w:hAnsi="宋体" w:cs="Times New Roman"/>
                <w:b/>
                <w:bCs/>
                <w:color w:val="auto"/>
                <w:sz w:val="21"/>
                <w:szCs w:val="21"/>
                <w:lang w:val="en-US" w:eastAsia="zh-CN"/>
              </w:rPr>
              <w:t xml:space="preserve">                                                       </w:t>
            </w:r>
            <w:r>
              <w:rPr>
                <w:rFonts w:hint="eastAsia" w:ascii="宋体" w:hAnsi="宋体" w:eastAsia="宋体" w:cs="Times New Roman"/>
                <w:b/>
                <w:bCs/>
                <w:color w:val="auto"/>
                <w:sz w:val="21"/>
                <w:szCs w:val="21"/>
                <w:lang w:val="en-US" w:eastAsia="zh-CN"/>
              </w:rPr>
              <w:t>供应商名称：（盖章）</w:t>
            </w:r>
          </w:p>
          <w:p>
            <w:pPr>
              <w:tabs>
                <w:tab w:val="left" w:pos="948"/>
              </w:tabs>
              <w:jc w:val="left"/>
              <w:rPr>
                <w:rFonts w:hint="default" w:ascii="宋体" w:hAnsi="宋体" w:eastAsia="宋体" w:cs="宋体"/>
                <w:color w:val="auto"/>
                <w:kern w:val="0"/>
                <w:sz w:val="21"/>
                <w:szCs w:val="21"/>
                <w:highlight w:val="none"/>
                <w:lang w:val="en-US" w:eastAsia="zh-CN"/>
              </w:rPr>
            </w:pPr>
            <w:r>
              <w:rPr>
                <w:rFonts w:hint="eastAsia" w:ascii="宋体" w:hAnsi="宋体"/>
                <w:b/>
                <w:bCs/>
                <w:color w:val="auto"/>
                <w:sz w:val="21"/>
                <w:szCs w:val="21"/>
                <w:lang w:val="en-US" w:eastAsia="zh-CN"/>
              </w:rPr>
              <w:t xml:space="preserve">                                                                   日期：</w:t>
            </w:r>
          </w:p>
        </w:tc>
      </w:tr>
    </w:tbl>
    <w:p>
      <w:pPr>
        <w:jc w:val="center"/>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章"/>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3"/>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1">
    <w:nsid w:val="297953D6"/>
    <w:multiLevelType w:val="multilevel"/>
    <w:tmpl w:val="297953D6"/>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ZjExM2EwY2JjY2E1NjkzZDM0YjVmNDZlMjQxYzQifQ=="/>
  </w:docVars>
  <w:rsids>
    <w:rsidRoot w:val="007C71D8"/>
    <w:rsid w:val="00037B4D"/>
    <w:rsid w:val="00226AE7"/>
    <w:rsid w:val="007C71D8"/>
    <w:rsid w:val="009D6438"/>
    <w:rsid w:val="00A677BE"/>
    <w:rsid w:val="00AE3E88"/>
    <w:rsid w:val="032B76B6"/>
    <w:rsid w:val="0365456D"/>
    <w:rsid w:val="06E31D05"/>
    <w:rsid w:val="0B50723E"/>
    <w:rsid w:val="0BBA0B5B"/>
    <w:rsid w:val="0CC979DF"/>
    <w:rsid w:val="0E022F53"/>
    <w:rsid w:val="0EAF490E"/>
    <w:rsid w:val="11B56F32"/>
    <w:rsid w:val="11D52C68"/>
    <w:rsid w:val="12311C0F"/>
    <w:rsid w:val="13E816F5"/>
    <w:rsid w:val="14061086"/>
    <w:rsid w:val="17B80FDF"/>
    <w:rsid w:val="183814C6"/>
    <w:rsid w:val="19294CCE"/>
    <w:rsid w:val="193B7854"/>
    <w:rsid w:val="19F9688A"/>
    <w:rsid w:val="1AF73531"/>
    <w:rsid w:val="1B411FBB"/>
    <w:rsid w:val="1B7D2932"/>
    <w:rsid w:val="1BE51E6E"/>
    <w:rsid w:val="1C6C727B"/>
    <w:rsid w:val="1D746092"/>
    <w:rsid w:val="1E542CF8"/>
    <w:rsid w:val="1EFA3C38"/>
    <w:rsid w:val="1F656FF0"/>
    <w:rsid w:val="203920BB"/>
    <w:rsid w:val="20CC64D8"/>
    <w:rsid w:val="22E86B61"/>
    <w:rsid w:val="233260E3"/>
    <w:rsid w:val="23AD6BD2"/>
    <w:rsid w:val="25802943"/>
    <w:rsid w:val="298E30D3"/>
    <w:rsid w:val="2AF82E30"/>
    <w:rsid w:val="2B7240A9"/>
    <w:rsid w:val="2D077375"/>
    <w:rsid w:val="2D933E0A"/>
    <w:rsid w:val="2E7C01C6"/>
    <w:rsid w:val="2F34689B"/>
    <w:rsid w:val="2FC242FE"/>
    <w:rsid w:val="303E5E74"/>
    <w:rsid w:val="303E69C6"/>
    <w:rsid w:val="30EB33E1"/>
    <w:rsid w:val="31EE5109"/>
    <w:rsid w:val="3763390A"/>
    <w:rsid w:val="3BB44600"/>
    <w:rsid w:val="3C1F03E3"/>
    <w:rsid w:val="3DC55941"/>
    <w:rsid w:val="3E944C27"/>
    <w:rsid w:val="3F617F05"/>
    <w:rsid w:val="42AF7F3D"/>
    <w:rsid w:val="446E28DF"/>
    <w:rsid w:val="44721463"/>
    <w:rsid w:val="457344AB"/>
    <w:rsid w:val="46054AED"/>
    <w:rsid w:val="46701E69"/>
    <w:rsid w:val="48E24907"/>
    <w:rsid w:val="48EE1869"/>
    <w:rsid w:val="493F00A6"/>
    <w:rsid w:val="4A9822D9"/>
    <w:rsid w:val="4D0F1DAD"/>
    <w:rsid w:val="4DC371D6"/>
    <w:rsid w:val="4E3017DF"/>
    <w:rsid w:val="4F4E69FC"/>
    <w:rsid w:val="4FDB0420"/>
    <w:rsid w:val="50AA5D68"/>
    <w:rsid w:val="50B769E4"/>
    <w:rsid w:val="51B90D95"/>
    <w:rsid w:val="525210BA"/>
    <w:rsid w:val="531F6EC4"/>
    <w:rsid w:val="535445D4"/>
    <w:rsid w:val="56586573"/>
    <w:rsid w:val="567E4730"/>
    <w:rsid w:val="56EC5235"/>
    <w:rsid w:val="577D2735"/>
    <w:rsid w:val="57923690"/>
    <w:rsid w:val="57ED0EB8"/>
    <w:rsid w:val="5C941D13"/>
    <w:rsid w:val="5D3274F9"/>
    <w:rsid w:val="5DB43C08"/>
    <w:rsid w:val="5DD053EA"/>
    <w:rsid w:val="61F12D74"/>
    <w:rsid w:val="62F85381"/>
    <w:rsid w:val="66A94114"/>
    <w:rsid w:val="67E61FB8"/>
    <w:rsid w:val="68D34B85"/>
    <w:rsid w:val="6A4556D4"/>
    <w:rsid w:val="6B58484C"/>
    <w:rsid w:val="6C2D7C71"/>
    <w:rsid w:val="6F3A5392"/>
    <w:rsid w:val="72916B10"/>
    <w:rsid w:val="72A3116C"/>
    <w:rsid w:val="742E6B90"/>
    <w:rsid w:val="74CC795F"/>
    <w:rsid w:val="76B23C39"/>
    <w:rsid w:val="79375818"/>
    <w:rsid w:val="7AE61D4D"/>
    <w:rsid w:val="7BAF1DCB"/>
    <w:rsid w:val="7CF46E9B"/>
    <w:rsid w:val="7E8C6968"/>
    <w:rsid w:val="7F16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9"/>
    <w:pPr>
      <w:keepNext/>
      <w:keepLines/>
      <w:numPr>
        <w:ilvl w:val="3"/>
        <w:numId w:val="1"/>
      </w:numPr>
      <w:spacing w:before="280" w:after="290" w:line="376" w:lineRule="auto"/>
      <w:outlineLvl w:val="3"/>
    </w:pPr>
    <w:rPr>
      <w:rFonts w:ascii="Cambria" w:hAnsi="Cambria" w:cs="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unhideWhenUsed/>
    <w:qFormat/>
    <w:uiPriority w:val="99"/>
    <w:pPr>
      <w:widowControl w:val="0"/>
    </w:pPr>
    <w:rPr>
      <w:rFonts w:ascii="宋体" w:hAnsi="Courier New" w:cs="宋体"/>
    </w:rPr>
  </w:style>
  <w:style w:type="paragraph" w:styleId="4">
    <w:name w:val="Normal Indent"/>
    <w:basedOn w:val="1"/>
    <w:qFormat/>
    <w:uiPriority w:val="0"/>
    <w:pPr>
      <w:ind w:firstLine="420"/>
    </w:pPr>
    <w:rPr>
      <w:kern w:val="0"/>
      <w:sz w:val="20"/>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rPr>
      <w:szCs w:val="22"/>
    </w:r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0"/>
    <w:rPr>
      <w:kern w:val="2"/>
      <w:sz w:val="18"/>
      <w:szCs w:val="18"/>
    </w:rPr>
  </w:style>
  <w:style w:type="table" w:customStyle="1" w:styleId="13">
    <w:name w:val="网格型1"/>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fontstyle01"/>
    <w:basedOn w:val="9"/>
    <w:qFormat/>
    <w:uiPriority w:val="0"/>
    <w:rPr>
      <w:rFonts w:ascii="宋体" w:eastAsia="宋体" w:cs="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1243</Words>
  <Characters>1348</Characters>
  <Lines>16</Lines>
  <Paragraphs>4</Paragraphs>
  <TotalTime>0</TotalTime>
  <ScaleCrop>false</ScaleCrop>
  <LinksUpToDate>false</LinksUpToDate>
  <CharactersWithSpaces>1349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2021-08-31T05:37:00Z</dcterms:created>
  <dc:creator>44315</dc:creator>
  <cp:lastModifiedBy>Merry</cp:lastModifiedBy>
  <dcterms:modified xsi:type="dcterms:W3CDTF">2022-06-27T03:48:48Z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6D81D883E1EA4B38875FB1DFC7F1B79D</vt:lpwstr>
  </property>
</Properties>
</file>