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 w:after="19" w:line="240" w:lineRule="exact"/>
        <w:rPr>
          <w:sz w:val="19"/>
          <w:szCs w:val="19"/>
        </w:rPr>
      </w:pPr>
    </w:p>
    <w:p>
      <w:pPr>
        <w:spacing w:before="19" w:after="19" w:line="240" w:lineRule="exact"/>
        <w:rPr>
          <w:sz w:val="19"/>
          <w:szCs w:val="19"/>
        </w:rPr>
      </w:pPr>
    </w:p>
    <w:p>
      <w:pPr>
        <w:spacing w:before="19" w:after="19" w:line="240" w:lineRule="exact"/>
        <w:rPr>
          <w:sz w:val="19"/>
          <w:szCs w:val="19"/>
        </w:rPr>
      </w:pPr>
    </w:p>
    <w:p>
      <w:pPr>
        <w:spacing w:line="560" w:lineRule="exact"/>
        <w:jc w:val="both"/>
      </w:pPr>
    </w:p>
    <w:p>
      <w:pPr>
        <w:spacing w:line="560" w:lineRule="exact"/>
        <w:jc w:val="both"/>
      </w:pPr>
    </w:p>
    <w:p>
      <w:pPr>
        <w:spacing w:line="560" w:lineRule="exact"/>
        <w:jc w:val="both"/>
        <w:sectPr>
          <w:footerReference r:id="rId7" w:type="first"/>
          <w:footerReference r:id="rId5" w:type="default"/>
          <w:footerReference r:id="rId6" w:type="even"/>
          <w:pgSz w:w="11900" w:h="16840"/>
          <w:pgMar w:top="303" w:right="2002" w:bottom="1797" w:left="1564" w:header="0" w:footer="3" w:gutter="0"/>
          <w:pgNumType w:fmt="numberInDash" w:start="1"/>
          <w:cols w:space="720" w:num="1"/>
          <w:docGrid w:linePitch="360" w:charSpace="0"/>
        </w:sectPr>
      </w:pPr>
    </w:p>
    <w:p>
      <w:pPr>
        <w:pStyle w:val="15"/>
        <w:keepNext/>
        <w:keepLines/>
        <w:spacing w:after="0" w:line="560" w:lineRule="exact"/>
        <w:jc w:val="center"/>
        <w:outlineLvl w:val="9"/>
        <w:rPr>
          <w:rFonts w:ascii="华文中宋" w:hAnsi="华文中宋" w:eastAsia="华文中宋"/>
          <w:b/>
          <w:sz w:val="44"/>
          <w:szCs w:val="44"/>
          <w:lang w:eastAsia="zh-CN"/>
        </w:rPr>
      </w:pPr>
      <w:bookmarkStart w:id="0" w:name="bookmark2"/>
      <w:bookmarkStart w:id="1" w:name="bookmark0"/>
      <w:bookmarkStart w:id="2" w:name="bookmark1"/>
      <w:r>
        <w:rPr>
          <w:rFonts w:hint="eastAsia" w:ascii="华文中宋" w:hAnsi="华文中宋" w:eastAsia="华文中宋"/>
          <w:b/>
          <w:sz w:val="44"/>
          <w:szCs w:val="44"/>
          <w:lang w:val="en-US" w:eastAsia="zh-CN"/>
        </w:rPr>
        <w:t>泉港区区</w:t>
      </w:r>
      <w:r>
        <w:rPr>
          <w:rFonts w:ascii="华文中宋" w:hAnsi="华文中宋" w:eastAsia="华文中宋"/>
          <w:b/>
          <w:sz w:val="44"/>
          <w:szCs w:val="44"/>
        </w:rPr>
        <w:t>级应急储备</w:t>
      </w:r>
      <w:r>
        <w:rPr>
          <w:rFonts w:hint="eastAsia" w:ascii="华文中宋" w:hAnsi="华文中宋" w:eastAsia="华文中宋"/>
          <w:b/>
          <w:sz w:val="44"/>
          <w:szCs w:val="44"/>
          <w:lang w:eastAsia="zh-CN"/>
        </w:rPr>
        <w:t>小麦粉</w:t>
      </w:r>
      <w:r>
        <w:rPr>
          <w:rFonts w:ascii="华文中宋" w:hAnsi="华文中宋" w:eastAsia="华文中宋"/>
          <w:b/>
          <w:sz w:val="44"/>
          <w:szCs w:val="44"/>
        </w:rPr>
        <w:t>代储代轮换协议</w:t>
      </w:r>
      <w:bookmarkEnd w:id="0"/>
      <w:bookmarkEnd w:id="1"/>
      <w:bookmarkEnd w:id="2"/>
    </w:p>
    <w:p>
      <w:pPr>
        <w:pStyle w:val="15"/>
        <w:keepNext/>
        <w:keepLines/>
        <w:spacing w:after="0" w:line="560" w:lineRule="exact"/>
        <w:jc w:val="both"/>
        <w:outlineLvl w:val="9"/>
        <w:rPr>
          <w:lang w:eastAsia="zh-CN"/>
        </w:rPr>
      </w:pPr>
    </w:p>
    <w:p>
      <w:pPr>
        <w:pStyle w:val="13"/>
        <w:spacing w:line="560" w:lineRule="exact"/>
        <w:ind w:firstLine="5040" w:firstLineChars="1800"/>
        <w:jc w:val="both"/>
        <w:rPr>
          <w:lang w:eastAsia="zh-CN"/>
        </w:rPr>
      </w:pPr>
      <w:r>
        <w:t>协议编号:</w:t>
      </w:r>
      <w:r>
        <w:rPr>
          <w:u w:val="single"/>
        </w:rPr>
        <w:t xml:space="preserve"> </w:t>
      </w:r>
      <w:r>
        <w:rPr>
          <w:rFonts w:hint="eastAsia"/>
          <w:u w:val="single"/>
          <w:lang w:eastAsia="zh-CN"/>
        </w:rPr>
        <w:t xml:space="preserve">             </w:t>
      </w:r>
      <w:r>
        <w:rPr>
          <w:u w:val="single"/>
        </w:rPr>
        <w:tab/>
      </w:r>
      <w:r>
        <w:rPr>
          <w:rFonts w:hint="eastAsia"/>
          <w:u w:val="single"/>
          <w:lang w:eastAsia="zh-CN"/>
        </w:rPr>
        <w:t xml:space="preserve">   </w:t>
      </w:r>
    </w:p>
    <w:p>
      <w:pPr>
        <w:pStyle w:val="13"/>
        <w:spacing w:line="560" w:lineRule="exact"/>
        <w:ind w:firstLine="0"/>
        <w:jc w:val="both"/>
        <w:rPr>
          <w:lang w:eastAsia="zh-CN"/>
        </w:rPr>
      </w:pPr>
    </w:p>
    <w:p>
      <w:pPr>
        <w:pStyle w:val="13"/>
        <w:spacing w:line="560" w:lineRule="exact"/>
        <w:ind w:firstLine="0"/>
        <w:jc w:val="both"/>
        <w:rPr>
          <w:sz w:val="30"/>
          <w:szCs w:val="30"/>
          <w:lang w:val="en-US" w:eastAsia="zh-CN"/>
        </w:rPr>
      </w:pPr>
      <w:r>
        <w:rPr>
          <w:sz w:val="30"/>
          <w:szCs w:val="30"/>
        </w:rPr>
        <w:t>甲方（委托方）：</w:t>
      </w:r>
      <w:r>
        <w:rPr>
          <w:rFonts w:hint="eastAsia"/>
          <w:sz w:val="30"/>
          <w:szCs w:val="30"/>
          <w:lang w:val="en-US" w:eastAsia="zh-CN"/>
        </w:rPr>
        <w:t>福建省泉州市泉港区粮食购销有限公司</w:t>
      </w:r>
    </w:p>
    <w:p>
      <w:pPr>
        <w:pStyle w:val="13"/>
        <w:spacing w:line="560" w:lineRule="exact"/>
        <w:ind w:firstLine="0"/>
        <w:jc w:val="both"/>
        <w:rPr>
          <w:sz w:val="30"/>
          <w:szCs w:val="30"/>
        </w:rPr>
      </w:pPr>
      <w:r>
        <w:rPr>
          <w:sz w:val="30"/>
          <w:szCs w:val="30"/>
        </w:rPr>
        <w:t>乙方（保管方）：</w:t>
      </w:r>
      <w:r>
        <w:rPr>
          <w:sz w:val="30"/>
          <w:szCs w:val="30"/>
          <w:u w:val="single"/>
        </w:rPr>
        <w:t xml:space="preserve"> </w:t>
      </w:r>
    </w:p>
    <w:p>
      <w:pPr>
        <w:pStyle w:val="13"/>
        <w:spacing w:line="560" w:lineRule="exact"/>
        <w:ind w:firstLine="600" w:firstLineChars="200"/>
        <w:jc w:val="both"/>
        <w:rPr>
          <w:sz w:val="30"/>
          <w:szCs w:val="30"/>
        </w:rPr>
      </w:pPr>
      <w:r>
        <w:rPr>
          <w:sz w:val="30"/>
          <w:szCs w:val="30"/>
        </w:rPr>
        <w:t>根据《福建省地方储备</w:t>
      </w:r>
      <w:r>
        <w:rPr>
          <w:rFonts w:hint="eastAsia"/>
          <w:sz w:val="30"/>
          <w:szCs w:val="30"/>
          <w:lang w:val="en-US" w:eastAsia="zh-CN"/>
        </w:rPr>
        <w:t>粮油</w:t>
      </w:r>
      <w:r>
        <w:rPr>
          <w:sz w:val="30"/>
          <w:szCs w:val="30"/>
        </w:rPr>
        <w:t>管理办法》《福建省地方政府储备粮质量安全管理实施细则》《</w:t>
      </w:r>
      <w:r>
        <w:rPr>
          <w:rFonts w:hint="eastAsia"/>
          <w:sz w:val="30"/>
          <w:szCs w:val="30"/>
          <w:lang w:val="en-US" w:eastAsia="zh-CN"/>
        </w:rPr>
        <w:t>泉港区区级</w:t>
      </w:r>
      <w:r>
        <w:rPr>
          <w:sz w:val="30"/>
          <w:szCs w:val="30"/>
        </w:rPr>
        <w:t>应急储备成品粮油管理规定</w:t>
      </w:r>
      <w:r>
        <w:rPr>
          <w:rFonts w:hint="eastAsia"/>
          <w:sz w:val="30"/>
          <w:szCs w:val="30"/>
          <w:lang w:eastAsia="zh-CN"/>
        </w:rPr>
        <w:t>（</w:t>
      </w:r>
      <w:r>
        <w:rPr>
          <w:rFonts w:hint="eastAsia"/>
          <w:sz w:val="30"/>
          <w:szCs w:val="30"/>
          <w:lang w:val="en-US" w:eastAsia="zh-CN"/>
        </w:rPr>
        <w:t>试行</w:t>
      </w:r>
      <w:r>
        <w:rPr>
          <w:rFonts w:hint="eastAsia"/>
          <w:sz w:val="30"/>
          <w:szCs w:val="30"/>
          <w:lang w:eastAsia="zh-CN"/>
        </w:rPr>
        <w:t>）</w:t>
      </w:r>
      <w:r>
        <w:rPr>
          <w:sz w:val="30"/>
          <w:szCs w:val="30"/>
        </w:rPr>
        <w:t>》及国家相关法律法规，经甲乙双方平等协商，就甲方向乙方购买的</w:t>
      </w:r>
      <w:r>
        <w:rPr>
          <w:rFonts w:hint="eastAsia"/>
          <w:sz w:val="30"/>
          <w:szCs w:val="30"/>
          <w:lang w:eastAsia="zh-CN"/>
        </w:rPr>
        <w:t>小麦粉</w:t>
      </w:r>
      <w:r>
        <w:rPr>
          <w:sz w:val="30"/>
          <w:szCs w:val="30"/>
        </w:rPr>
        <w:t>作为应急储备</w:t>
      </w:r>
      <w:r>
        <w:rPr>
          <w:rFonts w:hint="eastAsia"/>
          <w:sz w:val="30"/>
          <w:szCs w:val="30"/>
          <w:lang w:eastAsia="zh-CN"/>
        </w:rPr>
        <w:t>小麦粉</w:t>
      </w:r>
      <w:r>
        <w:rPr>
          <w:sz w:val="30"/>
          <w:szCs w:val="30"/>
        </w:rPr>
        <w:t>，并委托乙方代为保管、存储、轮换甲方</w:t>
      </w:r>
      <w:r>
        <w:rPr>
          <w:rFonts w:hint="eastAsia"/>
          <w:sz w:val="30"/>
          <w:szCs w:val="30"/>
          <w:lang w:eastAsia="zh-CN"/>
        </w:rPr>
        <w:t>小麦粉</w:t>
      </w:r>
      <w:r>
        <w:rPr>
          <w:sz w:val="30"/>
          <w:szCs w:val="30"/>
        </w:rPr>
        <w:t>的事宜达成以下合作协议,供双方共同遵守。</w:t>
      </w:r>
    </w:p>
    <w:p>
      <w:pPr>
        <w:pStyle w:val="13"/>
        <w:spacing w:line="560" w:lineRule="exact"/>
        <w:ind w:firstLine="602" w:firstLineChars="200"/>
        <w:jc w:val="both"/>
        <w:rPr>
          <w:rFonts w:ascii="黑体" w:hAnsi="黑体" w:eastAsia="黑体"/>
          <w:b/>
          <w:sz w:val="30"/>
          <w:szCs w:val="30"/>
        </w:rPr>
      </w:pPr>
      <w:bookmarkStart w:id="3" w:name="bookmark3"/>
      <w:r>
        <w:rPr>
          <w:rFonts w:ascii="黑体" w:hAnsi="黑体" w:eastAsia="黑体"/>
          <w:b/>
          <w:sz w:val="30"/>
          <w:szCs w:val="30"/>
        </w:rPr>
        <w:t>一</w:t>
      </w:r>
      <w:bookmarkEnd w:id="3"/>
      <w:r>
        <w:rPr>
          <w:rFonts w:ascii="黑体" w:hAnsi="黑体" w:eastAsia="黑体"/>
          <w:b/>
          <w:sz w:val="30"/>
          <w:szCs w:val="30"/>
        </w:rPr>
        <w:t>、代储代轮换物品和费用结算</w:t>
      </w:r>
    </w:p>
    <w:p>
      <w:pPr>
        <w:pStyle w:val="17"/>
        <w:spacing w:after="0" w:line="560" w:lineRule="exact"/>
        <w:ind w:firstLine="600" w:firstLineChars="200"/>
        <w:jc w:val="both"/>
        <w:rPr>
          <w:sz w:val="30"/>
          <w:szCs w:val="30"/>
        </w:rPr>
      </w:pPr>
      <w:r>
        <w:rPr>
          <w:sz w:val="30"/>
          <w:szCs w:val="30"/>
        </w:rPr>
        <w:t>（一）代储代轮换物品</w:t>
      </w:r>
    </w:p>
    <w:p>
      <w:pPr>
        <w:pStyle w:val="17"/>
        <w:spacing w:after="0" w:line="560" w:lineRule="exact"/>
        <w:ind w:firstLine="600" w:firstLineChars="200"/>
        <w:jc w:val="both"/>
        <w:rPr>
          <w:sz w:val="30"/>
          <w:szCs w:val="30"/>
        </w:rPr>
      </w:pPr>
      <w:r>
        <w:rPr>
          <w:sz w:val="30"/>
          <w:szCs w:val="30"/>
        </w:rPr>
        <w:t>甲方委托乙方代为保管、存储、轮换以下保管物:</w:t>
      </w:r>
    </w:p>
    <w:tbl>
      <w:tblPr>
        <w:tblStyle w:val="4"/>
        <w:tblW w:w="5000" w:type="pct"/>
        <w:jc w:val="center"/>
        <w:tblLayout w:type="autofit"/>
        <w:tblCellMar>
          <w:top w:w="0" w:type="dxa"/>
          <w:left w:w="10" w:type="dxa"/>
          <w:bottom w:w="0" w:type="dxa"/>
          <w:right w:w="10" w:type="dxa"/>
        </w:tblCellMar>
      </w:tblPr>
      <w:tblGrid>
        <w:gridCol w:w="1559"/>
        <w:gridCol w:w="1207"/>
        <w:gridCol w:w="1586"/>
        <w:gridCol w:w="1987"/>
        <w:gridCol w:w="2405"/>
      </w:tblGrid>
      <w:tr>
        <w:tblPrEx>
          <w:tblCellMar>
            <w:top w:w="0" w:type="dxa"/>
            <w:left w:w="10" w:type="dxa"/>
            <w:bottom w:w="0" w:type="dxa"/>
            <w:right w:w="10" w:type="dxa"/>
          </w:tblCellMar>
        </w:tblPrEx>
        <w:trPr>
          <w:trHeight w:val="604" w:hRule="exact"/>
          <w:jc w:val="center"/>
        </w:trPr>
        <w:tc>
          <w:tcPr>
            <w:tcW w:w="892" w:type="pct"/>
            <w:tcBorders>
              <w:top w:val="single" w:color="auto" w:sz="4" w:space="0"/>
              <w:left w:val="single" w:color="auto" w:sz="4" w:space="0"/>
            </w:tcBorders>
            <w:shd w:val="clear" w:color="auto" w:fill="FFFFFF"/>
          </w:tcPr>
          <w:p>
            <w:pPr>
              <w:pStyle w:val="19"/>
              <w:spacing w:line="560" w:lineRule="exact"/>
              <w:ind w:firstLine="560" w:firstLineChars="200"/>
            </w:pPr>
            <w:r>
              <w:t>品种</w:t>
            </w:r>
          </w:p>
        </w:tc>
        <w:tc>
          <w:tcPr>
            <w:tcW w:w="690" w:type="pct"/>
            <w:tcBorders>
              <w:top w:val="single" w:color="auto" w:sz="4" w:space="0"/>
              <w:left w:val="single" w:color="auto" w:sz="4" w:space="0"/>
            </w:tcBorders>
            <w:shd w:val="clear" w:color="auto" w:fill="FFFFFF"/>
          </w:tcPr>
          <w:p>
            <w:pPr>
              <w:pStyle w:val="19"/>
              <w:spacing w:line="560" w:lineRule="exact"/>
              <w:ind w:firstLine="140" w:firstLineChars="50"/>
            </w:pPr>
            <w:r>
              <w:t>等级</w:t>
            </w:r>
          </w:p>
        </w:tc>
        <w:tc>
          <w:tcPr>
            <w:tcW w:w="907" w:type="pct"/>
            <w:tcBorders>
              <w:top w:val="single" w:color="auto" w:sz="4" w:space="0"/>
              <w:left w:val="single" w:color="auto" w:sz="4" w:space="0"/>
            </w:tcBorders>
            <w:shd w:val="clear" w:color="auto" w:fill="FFFFFF"/>
          </w:tcPr>
          <w:p>
            <w:pPr>
              <w:pStyle w:val="19"/>
              <w:spacing w:line="560" w:lineRule="exact"/>
              <w:ind w:firstLine="0"/>
            </w:pPr>
            <w:r>
              <w:t>数量（吨）</w:t>
            </w:r>
          </w:p>
        </w:tc>
        <w:tc>
          <w:tcPr>
            <w:tcW w:w="1136" w:type="pct"/>
            <w:tcBorders>
              <w:top w:val="single" w:color="auto" w:sz="4" w:space="0"/>
              <w:left w:val="single" w:color="auto" w:sz="4" w:space="0"/>
            </w:tcBorders>
            <w:shd w:val="clear" w:color="auto" w:fill="FFFFFF"/>
          </w:tcPr>
          <w:p>
            <w:pPr>
              <w:pStyle w:val="19"/>
              <w:spacing w:line="560" w:lineRule="exact"/>
              <w:ind w:firstLine="0"/>
            </w:pPr>
            <w:r>
              <w:t>单价（含税）</w:t>
            </w:r>
          </w:p>
        </w:tc>
        <w:tc>
          <w:tcPr>
            <w:tcW w:w="1376" w:type="pct"/>
            <w:tcBorders>
              <w:top w:val="single" w:color="auto" w:sz="4" w:space="0"/>
              <w:left w:val="single" w:color="auto" w:sz="4" w:space="0"/>
              <w:right w:val="single" w:color="auto" w:sz="4" w:space="0"/>
            </w:tcBorders>
            <w:shd w:val="clear" w:color="auto" w:fill="FFFFFF"/>
          </w:tcPr>
          <w:p>
            <w:pPr>
              <w:pStyle w:val="19"/>
              <w:spacing w:line="560" w:lineRule="exact"/>
              <w:ind w:firstLine="560" w:firstLineChars="200"/>
            </w:pPr>
            <w:r>
              <w:t>货款（元）</w:t>
            </w:r>
          </w:p>
        </w:tc>
      </w:tr>
      <w:tr>
        <w:tblPrEx>
          <w:tblCellMar>
            <w:top w:w="0" w:type="dxa"/>
            <w:left w:w="10" w:type="dxa"/>
            <w:bottom w:w="0" w:type="dxa"/>
            <w:right w:w="10" w:type="dxa"/>
          </w:tblCellMar>
        </w:tblPrEx>
        <w:trPr>
          <w:trHeight w:val="698" w:hRule="exact"/>
          <w:jc w:val="center"/>
        </w:trPr>
        <w:tc>
          <w:tcPr>
            <w:tcW w:w="892" w:type="pct"/>
            <w:tcBorders>
              <w:top w:val="single" w:color="auto" w:sz="4" w:space="0"/>
              <w:left w:val="single" w:color="auto" w:sz="4" w:space="0"/>
            </w:tcBorders>
            <w:shd w:val="clear" w:color="auto" w:fill="FFFFFF"/>
          </w:tcPr>
          <w:p>
            <w:pPr>
              <w:pStyle w:val="19"/>
              <w:spacing w:line="560" w:lineRule="exact"/>
              <w:ind w:left="0" w:leftChars="0" w:firstLine="0" w:firstLineChars="0"/>
              <w:jc w:val="both"/>
            </w:pPr>
            <w:r>
              <w:rPr>
                <w:rFonts w:hint="eastAsia"/>
                <w:lang w:eastAsia="zh-CN"/>
              </w:rPr>
              <w:t>国产小麦粉</w:t>
            </w:r>
          </w:p>
        </w:tc>
        <w:tc>
          <w:tcPr>
            <w:tcW w:w="690" w:type="pct"/>
            <w:tcBorders>
              <w:top w:val="single" w:color="auto" w:sz="4" w:space="0"/>
              <w:left w:val="single" w:color="auto" w:sz="4" w:space="0"/>
            </w:tcBorders>
            <w:shd w:val="clear" w:color="auto" w:fill="FFFFFF"/>
          </w:tcPr>
          <w:p>
            <w:pPr>
              <w:pStyle w:val="19"/>
              <w:spacing w:line="560" w:lineRule="exact"/>
              <w:ind w:firstLine="0"/>
              <w:jc w:val="both"/>
              <w:rPr>
                <w:lang w:val="en-US" w:eastAsia="zh-CN"/>
              </w:rPr>
            </w:pPr>
            <w:r>
              <w:rPr>
                <w:rFonts w:hint="eastAsia"/>
                <w:lang w:val="en-US" w:eastAsia="zh-CN"/>
              </w:rPr>
              <w:t>标准粉</w:t>
            </w:r>
          </w:p>
        </w:tc>
        <w:tc>
          <w:tcPr>
            <w:tcW w:w="907" w:type="pct"/>
            <w:tcBorders>
              <w:top w:val="single" w:color="auto" w:sz="4" w:space="0"/>
              <w:left w:val="single" w:color="auto" w:sz="4" w:space="0"/>
            </w:tcBorders>
            <w:shd w:val="clear" w:color="auto" w:fill="FFFFFF"/>
          </w:tcPr>
          <w:p>
            <w:pPr>
              <w:spacing w:line="560" w:lineRule="exact"/>
              <w:ind w:firstLine="560" w:firstLineChars="200"/>
              <w:jc w:val="both"/>
              <w:rPr>
                <w:sz w:val="28"/>
                <w:szCs w:val="28"/>
              </w:rPr>
            </w:pPr>
          </w:p>
        </w:tc>
        <w:tc>
          <w:tcPr>
            <w:tcW w:w="1136" w:type="pct"/>
            <w:tcBorders>
              <w:top w:val="single" w:color="auto" w:sz="4" w:space="0"/>
              <w:left w:val="single" w:color="auto" w:sz="4" w:space="0"/>
            </w:tcBorders>
            <w:shd w:val="clear" w:color="auto" w:fill="FFFFFF"/>
          </w:tcPr>
          <w:p>
            <w:pPr>
              <w:pStyle w:val="19"/>
              <w:spacing w:line="560" w:lineRule="exact"/>
              <w:ind w:firstLine="1120" w:firstLineChars="400"/>
              <w:jc w:val="both"/>
            </w:pPr>
            <w:r>
              <w:t>元/吨</w:t>
            </w:r>
          </w:p>
        </w:tc>
        <w:tc>
          <w:tcPr>
            <w:tcW w:w="1376" w:type="pct"/>
            <w:tcBorders>
              <w:top w:val="single" w:color="auto" w:sz="4" w:space="0"/>
              <w:left w:val="single" w:color="auto" w:sz="4" w:space="0"/>
              <w:right w:val="single" w:color="auto" w:sz="4" w:space="0"/>
            </w:tcBorders>
            <w:shd w:val="clear" w:color="auto" w:fill="FFFFFF"/>
          </w:tcPr>
          <w:p>
            <w:pPr>
              <w:spacing w:line="560" w:lineRule="exact"/>
              <w:ind w:firstLine="560" w:firstLineChars="200"/>
              <w:jc w:val="both"/>
              <w:rPr>
                <w:sz w:val="28"/>
                <w:szCs w:val="28"/>
              </w:rPr>
            </w:pPr>
          </w:p>
        </w:tc>
      </w:tr>
      <w:tr>
        <w:tblPrEx>
          <w:tblCellMar>
            <w:top w:w="0" w:type="dxa"/>
            <w:left w:w="10" w:type="dxa"/>
            <w:bottom w:w="0" w:type="dxa"/>
            <w:right w:w="10" w:type="dxa"/>
          </w:tblCellMar>
        </w:tblPrEx>
        <w:trPr>
          <w:trHeight w:val="615" w:hRule="exact"/>
          <w:jc w:val="center"/>
        </w:trPr>
        <w:tc>
          <w:tcPr>
            <w:tcW w:w="892" w:type="pct"/>
            <w:tcBorders>
              <w:top w:val="single" w:color="auto" w:sz="4" w:space="0"/>
              <w:left w:val="single" w:color="auto" w:sz="4" w:space="0"/>
              <w:bottom w:val="single" w:color="auto" w:sz="4" w:space="0"/>
            </w:tcBorders>
            <w:shd w:val="clear" w:color="auto" w:fill="FFFFFF"/>
            <w:vAlign w:val="center"/>
          </w:tcPr>
          <w:p>
            <w:pPr>
              <w:pStyle w:val="19"/>
              <w:spacing w:line="560" w:lineRule="exact"/>
              <w:ind w:firstLine="560" w:firstLineChars="200"/>
              <w:jc w:val="both"/>
            </w:pPr>
            <w:r>
              <w:t>合计</w:t>
            </w:r>
          </w:p>
        </w:tc>
        <w:tc>
          <w:tcPr>
            <w:tcW w:w="2733" w:type="pct"/>
            <w:gridSpan w:val="3"/>
            <w:tcBorders>
              <w:top w:val="single" w:color="auto" w:sz="4" w:space="0"/>
              <w:left w:val="single" w:color="auto" w:sz="4" w:space="0"/>
              <w:bottom w:val="single" w:color="auto" w:sz="4" w:space="0"/>
            </w:tcBorders>
            <w:shd w:val="clear" w:color="auto" w:fill="FFFFFF"/>
            <w:vAlign w:val="center"/>
          </w:tcPr>
          <w:p>
            <w:pPr>
              <w:pStyle w:val="19"/>
              <w:spacing w:line="560" w:lineRule="exact"/>
              <w:ind w:firstLine="0"/>
              <w:jc w:val="both"/>
            </w:pPr>
            <w:r>
              <w:t>大写：</w:t>
            </w:r>
          </w:p>
        </w:tc>
        <w:tc>
          <w:tcPr>
            <w:tcW w:w="137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560" w:lineRule="exact"/>
              <w:ind w:firstLine="0"/>
              <w:jc w:val="both"/>
            </w:pPr>
            <w:r>
              <w:t>¥:</w:t>
            </w:r>
          </w:p>
        </w:tc>
      </w:tr>
    </w:tbl>
    <w:p>
      <w:pPr>
        <w:pStyle w:val="13"/>
        <w:spacing w:line="560" w:lineRule="exact"/>
        <w:ind w:firstLine="600" w:firstLineChars="200"/>
        <w:jc w:val="both"/>
        <w:rPr>
          <w:sz w:val="30"/>
          <w:szCs w:val="30"/>
          <w:lang w:eastAsia="zh-CN"/>
        </w:rPr>
      </w:pPr>
      <w:bookmarkStart w:id="4" w:name="bookmark4"/>
      <w:r>
        <w:rPr>
          <w:sz w:val="30"/>
          <w:szCs w:val="30"/>
        </w:rPr>
        <w:t>（</w:t>
      </w:r>
      <w:bookmarkEnd w:id="4"/>
      <w:r>
        <w:rPr>
          <w:sz w:val="30"/>
          <w:szCs w:val="30"/>
        </w:rPr>
        <w:t>二）质量标准：乙方代储代轮换的</w:t>
      </w:r>
      <w:r>
        <w:rPr>
          <w:rFonts w:hint="eastAsia"/>
          <w:sz w:val="30"/>
          <w:szCs w:val="30"/>
          <w:lang w:eastAsia="zh-CN"/>
        </w:rPr>
        <w:t>小麦粉</w:t>
      </w:r>
      <w:r>
        <w:rPr>
          <w:sz w:val="30"/>
          <w:szCs w:val="30"/>
        </w:rPr>
        <w:t>质量要求符合国标《</w:t>
      </w:r>
      <w:r>
        <w:rPr>
          <w:sz w:val="30"/>
          <w:szCs w:val="30"/>
          <w:lang w:val="en-US" w:eastAsia="en-US" w:bidi="en-US"/>
        </w:rPr>
        <w:t xml:space="preserve">GB </w:t>
      </w:r>
      <w:r>
        <w:rPr>
          <w:sz w:val="30"/>
          <w:szCs w:val="30"/>
        </w:rPr>
        <w:t>135</w:t>
      </w:r>
      <w:r>
        <w:rPr>
          <w:rFonts w:hint="eastAsia"/>
          <w:sz w:val="30"/>
          <w:szCs w:val="30"/>
          <w:lang w:val="en-US" w:eastAsia="zh-CN"/>
        </w:rPr>
        <w:t>5</w:t>
      </w:r>
      <w:r>
        <w:rPr>
          <w:sz w:val="30"/>
          <w:szCs w:val="30"/>
        </w:rPr>
        <w:t>-</w:t>
      </w:r>
      <w:r>
        <w:rPr>
          <w:rFonts w:hint="eastAsia"/>
          <w:sz w:val="30"/>
          <w:szCs w:val="30"/>
          <w:lang w:val="en-US" w:eastAsia="zh-CN"/>
        </w:rPr>
        <w:t>86</w:t>
      </w:r>
      <w:r>
        <w:rPr>
          <w:sz w:val="30"/>
          <w:szCs w:val="30"/>
        </w:rPr>
        <w:t>»</w:t>
      </w:r>
      <w:r>
        <w:rPr>
          <w:rFonts w:hint="eastAsia"/>
          <w:sz w:val="30"/>
          <w:szCs w:val="30"/>
          <w:lang w:eastAsia="zh-CN"/>
        </w:rPr>
        <w:t>标准粉</w:t>
      </w:r>
      <w:r>
        <w:rPr>
          <w:sz w:val="30"/>
          <w:szCs w:val="30"/>
        </w:rPr>
        <w:t>以上</w:t>
      </w:r>
      <w:r>
        <w:rPr>
          <w:rFonts w:hint="eastAsia"/>
          <w:sz w:val="30"/>
          <w:szCs w:val="30"/>
          <w:lang w:eastAsia="zh-CN"/>
        </w:rPr>
        <w:t>质量</w:t>
      </w:r>
      <w:r>
        <w:rPr>
          <w:sz w:val="30"/>
          <w:szCs w:val="30"/>
        </w:rPr>
        <w:t>标准；色泽、气味、口感正常、良好，符合国家食品卫生标准规定及无虫害、无霉变、无污染的规定，符合国家粮食储备</w:t>
      </w:r>
      <w:r>
        <w:rPr>
          <w:sz w:val="30"/>
          <w:szCs w:val="30"/>
          <w:lang w:val="zh-CN" w:eastAsia="zh-CN" w:bidi="zh-CN"/>
        </w:rPr>
        <w:t>“宜</w:t>
      </w:r>
      <w:r>
        <w:rPr>
          <w:sz w:val="30"/>
          <w:szCs w:val="30"/>
        </w:rPr>
        <w:t>存”品质判定 标准</w:t>
      </w:r>
      <w:r>
        <w:rPr>
          <w:rFonts w:hint="eastAsia"/>
          <w:sz w:val="30"/>
          <w:szCs w:val="30"/>
          <w:lang w:eastAsia="zh-CN"/>
        </w:rPr>
        <w:t>。</w:t>
      </w:r>
    </w:p>
    <w:p>
      <w:pPr>
        <w:pStyle w:val="13"/>
        <w:tabs>
          <w:tab w:val="left" w:pos="1695"/>
          <w:tab w:val="left" w:pos="5773"/>
        </w:tabs>
        <w:spacing w:line="560" w:lineRule="exact"/>
        <w:ind w:firstLine="600" w:firstLineChars="200"/>
        <w:jc w:val="both"/>
        <w:rPr>
          <w:sz w:val="30"/>
          <w:szCs w:val="30"/>
          <w:lang w:val="en-US" w:eastAsia="zh-CN"/>
        </w:rPr>
      </w:pPr>
      <w:bookmarkStart w:id="5" w:name="bookmark5"/>
      <w:r>
        <w:rPr>
          <w:sz w:val="30"/>
          <w:szCs w:val="30"/>
        </w:rPr>
        <w:t>（</w:t>
      </w:r>
      <w:bookmarkEnd w:id="5"/>
      <w:r>
        <w:rPr>
          <w:sz w:val="30"/>
          <w:szCs w:val="30"/>
        </w:rPr>
        <w:t>三）存放地点：乙方仓库</w:t>
      </w:r>
      <w:r>
        <w:rPr>
          <w:sz w:val="30"/>
          <w:szCs w:val="30"/>
          <w:u w:val="single"/>
        </w:rPr>
        <w:t xml:space="preserve"> </w:t>
      </w:r>
      <w:r>
        <w:rPr>
          <w:sz w:val="30"/>
          <w:szCs w:val="30"/>
          <w:u w:val="single"/>
        </w:rPr>
        <w:tab/>
      </w:r>
      <w:r>
        <w:rPr>
          <w:rFonts w:hint="eastAsia"/>
          <w:sz w:val="30"/>
          <w:szCs w:val="30"/>
          <w:u w:val="single"/>
          <w:lang w:eastAsia="zh-CN"/>
        </w:rPr>
        <w:t xml:space="preserve"> </w:t>
      </w:r>
      <w:r>
        <w:rPr>
          <w:sz w:val="30"/>
          <w:szCs w:val="30"/>
        </w:rPr>
        <w:t xml:space="preserve"> 号仓</w:t>
      </w:r>
      <w:r>
        <w:rPr>
          <w:rFonts w:hint="eastAsia"/>
          <w:sz w:val="30"/>
          <w:szCs w:val="30"/>
          <w:lang w:eastAsia="zh-CN"/>
        </w:rPr>
        <w:t>，</w:t>
      </w:r>
      <w:r>
        <w:rPr>
          <w:rFonts w:hint="eastAsia"/>
          <w:sz w:val="30"/>
          <w:szCs w:val="30"/>
          <w:lang w:val="en-US" w:eastAsia="zh-CN"/>
        </w:rPr>
        <w:t>存放地</w:t>
      </w:r>
      <w:r>
        <w:rPr>
          <w:sz w:val="30"/>
          <w:szCs w:val="30"/>
        </w:rPr>
        <w:t>址：</w:t>
      </w:r>
      <w:r>
        <w:rPr>
          <w:sz w:val="30"/>
          <w:szCs w:val="30"/>
          <w:u w:val="single"/>
        </w:rPr>
        <w:t xml:space="preserve"> </w:t>
      </w:r>
      <w:r>
        <w:rPr>
          <w:sz w:val="30"/>
          <w:szCs w:val="30"/>
          <w:u w:val="single"/>
        </w:rPr>
        <w:tab/>
      </w:r>
      <w:r>
        <w:rPr>
          <w:rFonts w:hint="eastAsia"/>
          <w:sz w:val="30"/>
          <w:szCs w:val="30"/>
          <w:u w:val="single"/>
          <w:lang w:eastAsia="zh-CN"/>
        </w:rPr>
        <w:t xml:space="preserve"> </w:t>
      </w:r>
      <w:r>
        <w:rPr>
          <w:rFonts w:hint="eastAsia"/>
          <w:sz w:val="30"/>
          <w:szCs w:val="30"/>
          <w:u w:val="single"/>
          <w:lang w:val="en-US" w:eastAsia="zh-CN"/>
        </w:rPr>
        <w:t xml:space="preserve">         </w:t>
      </w:r>
      <w:r>
        <w:rPr>
          <w:sz w:val="30"/>
          <w:szCs w:val="30"/>
        </w:rPr>
        <w:t>。存放仓库</w:t>
      </w:r>
      <w:r>
        <w:rPr>
          <w:rFonts w:hint="eastAsia"/>
          <w:sz w:val="30"/>
          <w:szCs w:val="30"/>
          <w:lang w:val="en-US" w:eastAsia="zh-CN"/>
        </w:rPr>
        <w:t>应标注</w:t>
      </w:r>
      <w:r>
        <w:rPr>
          <w:sz w:val="30"/>
          <w:szCs w:val="30"/>
        </w:rPr>
        <w:t>甲</w:t>
      </w:r>
      <w:r>
        <w:rPr>
          <w:rFonts w:hint="eastAsia"/>
          <w:sz w:val="30"/>
          <w:szCs w:val="30"/>
          <w:lang w:val="en-US" w:eastAsia="zh-CN"/>
        </w:rPr>
        <w:t>方应急储备小麦粉货位号</w:t>
      </w:r>
      <w:r>
        <w:rPr>
          <w:sz w:val="30"/>
          <w:szCs w:val="30"/>
        </w:rPr>
        <w:t>，</w:t>
      </w:r>
      <w:r>
        <w:rPr>
          <w:rFonts w:hint="eastAsia"/>
          <w:sz w:val="30"/>
          <w:szCs w:val="30"/>
          <w:lang w:val="en-US" w:eastAsia="zh-CN"/>
        </w:rPr>
        <w:t>如需调整货位，应提前15个工作日报经甲方核准。</w:t>
      </w:r>
    </w:p>
    <w:p>
      <w:pPr>
        <w:pStyle w:val="13"/>
        <w:tabs>
          <w:tab w:val="left" w:pos="1542"/>
        </w:tabs>
        <w:spacing w:line="560" w:lineRule="exact"/>
        <w:ind w:firstLine="600" w:firstLineChars="200"/>
        <w:jc w:val="both"/>
        <w:rPr>
          <w:sz w:val="30"/>
          <w:szCs w:val="30"/>
        </w:rPr>
      </w:pPr>
      <w:bookmarkStart w:id="6" w:name="bookmark6"/>
      <w:r>
        <w:rPr>
          <w:sz w:val="30"/>
          <w:szCs w:val="30"/>
        </w:rPr>
        <w:t>（</w:t>
      </w:r>
      <w:bookmarkEnd w:id="6"/>
      <w:r>
        <w:rPr>
          <w:sz w:val="30"/>
          <w:szCs w:val="30"/>
        </w:rPr>
        <w:t>四）</w:t>
      </w:r>
      <w:r>
        <w:rPr>
          <w:sz w:val="30"/>
          <w:szCs w:val="30"/>
        </w:rPr>
        <w:tab/>
      </w:r>
      <w:r>
        <w:rPr>
          <w:sz w:val="30"/>
          <w:szCs w:val="30"/>
        </w:rPr>
        <w:t>费用结算</w:t>
      </w:r>
    </w:p>
    <w:p>
      <w:pPr>
        <w:pStyle w:val="13"/>
        <w:spacing w:line="560" w:lineRule="exact"/>
        <w:ind w:firstLine="600" w:firstLineChars="200"/>
        <w:jc w:val="both"/>
        <w:rPr>
          <w:sz w:val="30"/>
          <w:szCs w:val="30"/>
        </w:rPr>
      </w:pPr>
      <w:r>
        <w:rPr>
          <w:sz w:val="30"/>
          <w:szCs w:val="30"/>
        </w:rPr>
        <w:t>1</w:t>
      </w:r>
      <w:r>
        <w:rPr>
          <w:sz w:val="30"/>
          <w:szCs w:val="30"/>
          <w:lang w:val="zh-CN" w:eastAsia="zh-CN" w:bidi="zh-CN"/>
        </w:rPr>
        <w:t>.代</w:t>
      </w:r>
      <w:r>
        <w:rPr>
          <w:sz w:val="30"/>
          <w:szCs w:val="30"/>
        </w:rPr>
        <w:t>储代轮换包干费用：包干费用标准为</w:t>
      </w:r>
      <w:r>
        <w:rPr>
          <w:rFonts w:hint="eastAsia"/>
          <w:sz w:val="30"/>
          <w:szCs w:val="30"/>
          <w:u w:val="single"/>
          <w:lang w:val="en-US" w:eastAsia="zh-CN"/>
        </w:rPr>
        <w:t>200</w:t>
      </w:r>
      <w:r>
        <w:rPr>
          <w:sz w:val="30"/>
          <w:szCs w:val="30"/>
        </w:rPr>
        <w:t>元/吨•年 （含税）。该费用包括但不限于乙方维持应急</w:t>
      </w:r>
      <w:r>
        <w:rPr>
          <w:rFonts w:hint="eastAsia"/>
          <w:sz w:val="30"/>
          <w:szCs w:val="30"/>
          <w:lang w:val="en-US" w:eastAsia="zh-CN"/>
        </w:rPr>
        <w:t>小麦粉</w:t>
      </w:r>
      <w:r>
        <w:rPr>
          <w:sz w:val="30"/>
          <w:szCs w:val="30"/>
        </w:rPr>
        <w:t>原状、品质、 数量、安全等所支出的费用，如场地费、进仓出仓费、轮换费用、检验费用、维护费用等，还包括设置仓库，雇佣看管人，保持合格、适存的场所，预防火灾、水灾等危险的费用，以及相关的保险费用、税款等。</w:t>
      </w:r>
    </w:p>
    <w:p>
      <w:pPr>
        <w:pStyle w:val="13"/>
        <w:spacing w:line="560" w:lineRule="exact"/>
        <w:ind w:firstLine="600" w:firstLineChars="200"/>
        <w:jc w:val="both"/>
        <w:rPr>
          <w:sz w:val="30"/>
          <w:szCs w:val="30"/>
        </w:rPr>
      </w:pPr>
      <w:r>
        <w:rPr>
          <w:sz w:val="30"/>
          <w:szCs w:val="30"/>
        </w:rPr>
        <w:t>2</w:t>
      </w:r>
      <w:r>
        <w:rPr>
          <w:sz w:val="30"/>
          <w:szCs w:val="30"/>
          <w:lang w:val="zh-CN" w:eastAsia="zh-CN" w:bidi="zh-CN"/>
        </w:rPr>
        <w:t>.费用</w:t>
      </w:r>
      <w:r>
        <w:rPr>
          <w:sz w:val="30"/>
          <w:szCs w:val="30"/>
        </w:rPr>
        <w:t>支付：甲方按季度支付包干费用给乙方，每季度结束后，乙方须提供增值税发票，并由甲方监管人签字确认数量后交给甲方有关部门办理拨款事宜。甲方需要调运库存</w:t>
      </w:r>
      <w:r>
        <w:rPr>
          <w:rFonts w:hint="eastAsia"/>
          <w:sz w:val="30"/>
          <w:szCs w:val="30"/>
          <w:lang w:eastAsia="zh-CN"/>
        </w:rPr>
        <w:t>小麦粉</w:t>
      </w:r>
      <w:r>
        <w:rPr>
          <w:sz w:val="30"/>
          <w:szCs w:val="30"/>
        </w:rPr>
        <w:t>或取消、减少</w:t>
      </w:r>
      <w:r>
        <w:rPr>
          <w:rFonts w:hint="eastAsia"/>
          <w:sz w:val="30"/>
          <w:szCs w:val="30"/>
          <w:lang w:eastAsia="zh-CN"/>
        </w:rPr>
        <w:t>小麦粉</w:t>
      </w:r>
      <w:r>
        <w:rPr>
          <w:sz w:val="30"/>
          <w:szCs w:val="30"/>
        </w:rPr>
        <w:t>储备时,根据</w:t>
      </w:r>
      <w:r>
        <w:rPr>
          <w:rFonts w:hint="eastAsia"/>
          <w:sz w:val="30"/>
          <w:szCs w:val="30"/>
          <w:lang w:val="en-US" w:eastAsia="zh-CN"/>
        </w:rPr>
        <w:t>月</w:t>
      </w:r>
      <w:r>
        <w:rPr>
          <w:sz w:val="30"/>
          <w:szCs w:val="30"/>
        </w:rPr>
        <w:t>末实际存储数量按月支付包干费用，多还少补按实结算。</w:t>
      </w:r>
    </w:p>
    <w:p>
      <w:pPr>
        <w:pStyle w:val="13"/>
        <w:tabs>
          <w:tab w:val="left" w:pos="7725"/>
        </w:tabs>
        <w:spacing w:line="560" w:lineRule="exact"/>
        <w:ind w:firstLine="600" w:firstLineChars="200"/>
        <w:jc w:val="both"/>
        <w:rPr>
          <w:sz w:val="30"/>
          <w:szCs w:val="30"/>
        </w:rPr>
      </w:pPr>
      <w:r>
        <w:rPr>
          <w:sz w:val="30"/>
          <w:szCs w:val="30"/>
        </w:rPr>
        <w:t>3</w:t>
      </w:r>
      <w:r>
        <w:rPr>
          <w:sz w:val="30"/>
          <w:szCs w:val="30"/>
          <w:lang w:val="zh-CN" w:eastAsia="zh-CN" w:bidi="zh-CN"/>
        </w:rPr>
        <w:t>.代储</w:t>
      </w:r>
      <w:r>
        <w:rPr>
          <w:sz w:val="30"/>
          <w:szCs w:val="30"/>
        </w:rPr>
        <w:t>代轮换保证金:为保证本协议正常履行，乙方应在本协议签定后七个工作日内支付总货款的20%</w:t>
      </w:r>
      <w:r>
        <w:rPr>
          <w:sz w:val="30"/>
          <w:szCs w:val="30"/>
          <w:lang w:val="en-US" w:eastAsia="en-US" w:bidi="en-US"/>
        </w:rPr>
        <w:t>（</w:t>
      </w:r>
      <w:r>
        <w:rPr>
          <w:rFonts w:hint="eastAsia"/>
          <w:sz w:val="30"/>
          <w:szCs w:val="30"/>
          <w:lang w:val="en-US" w:eastAsia="zh-CN" w:bidi="en-US"/>
        </w:rPr>
        <w:t>即</w:t>
      </w:r>
      <w:r>
        <w:rPr>
          <w:sz w:val="30"/>
          <w:szCs w:val="30"/>
          <w:lang w:val="en-US" w:eastAsia="en-US" w:bidi="en-US"/>
        </w:rPr>
        <w:t>：</w:t>
      </w:r>
      <w:r>
        <w:rPr>
          <w:sz w:val="30"/>
          <w:szCs w:val="30"/>
          <w:u w:val="single"/>
        </w:rPr>
        <w:t xml:space="preserve"> </w:t>
      </w:r>
      <w:r>
        <w:rPr>
          <w:sz w:val="30"/>
          <w:szCs w:val="30"/>
          <w:u w:val="single"/>
        </w:rPr>
        <w:tab/>
      </w:r>
      <w:r>
        <w:rPr>
          <w:sz w:val="30"/>
          <w:szCs w:val="30"/>
        </w:rPr>
        <w:t>元） 给甲方作代储代轮换保证金。协议终止后，甲方应在乙方履行完全部</w:t>
      </w:r>
      <w:r>
        <w:rPr>
          <w:rFonts w:hint="eastAsia"/>
          <w:sz w:val="30"/>
          <w:szCs w:val="30"/>
          <w:lang w:val="en-US" w:eastAsia="zh-CN"/>
        </w:rPr>
        <w:t>应急</w:t>
      </w:r>
      <w:r>
        <w:rPr>
          <w:sz w:val="30"/>
          <w:szCs w:val="30"/>
        </w:rPr>
        <w:t>储备</w:t>
      </w:r>
      <w:r>
        <w:rPr>
          <w:rFonts w:hint="eastAsia"/>
          <w:sz w:val="30"/>
          <w:szCs w:val="30"/>
          <w:lang w:eastAsia="zh-CN"/>
        </w:rPr>
        <w:t>小麦粉</w:t>
      </w:r>
      <w:r>
        <w:rPr>
          <w:sz w:val="30"/>
          <w:szCs w:val="30"/>
        </w:rPr>
        <w:t>回购任务后的七个工作日内将代储代轮换保证金无息退还给乙方。</w:t>
      </w:r>
    </w:p>
    <w:p>
      <w:pPr>
        <w:pStyle w:val="13"/>
        <w:spacing w:line="560" w:lineRule="exact"/>
        <w:ind w:firstLine="602" w:firstLineChars="200"/>
        <w:jc w:val="both"/>
        <w:rPr>
          <w:rFonts w:ascii="黑体" w:hAnsi="黑体" w:eastAsia="黑体"/>
          <w:b/>
          <w:sz w:val="30"/>
          <w:szCs w:val="30"/>
        </w:rPr>
      </w:pPr>
      <w:bookmarkStart w:id="7" w:name="bookmark7"/>
      <w:r>
        <w:rPr>
          <w:rFonts w:ascii="黑体" w:hAnsi="黑体" w:eastAsia="黑体"/>
          <w:b/>
          <w:sz w:val="30"/>
          <w:szCs w:val="30"/>
        </w:rPr>
        <w:t>二</w:t>
      </w:r>
      <w:bookmarkEnd w:id="7"/>
      <w:r>
        <w:rPr>
          <w:rFonts w:ascii="黑体" w:hAnsi="黑体" w:eastAsia="黑体"/>
          <w:b/>
          <w:sz w:val="30"/>
          <w:szCs w:val="30"/>
        </w:rPr>
        <w:t>、储备粮的保管和存储</w:t>
      </w:r>
    </w:p>
    <w:p>
      <w:pPr>
        <w:pStyle w:val="13"/>
        <w:spacing w:line="560" w:lineRule="exact"/>
        <w:ind w:firstLine="600" w:firstLineChars="200"/>
        <w:jc w:val="both"/>
        <w:rPr>
          <w:sz w:val="30"/>
          <w:szCs w:val="30"/>
          <w:lang w:val="en-US" w:eastAsia="zh-CN"/>
        </w:rPr>
      </w:pPr>
      <w:bookmarkStart w:id="8" w:name="bookmark8"/>
      <w:r>
        <w:rPr>
          <w:sz w:val="30"/>
          <w:szCs w:val="30"/>
        </w:rPr>
        <w:t>（</w:t>
      </w:r>
      <w:bookmarkEnd w:id="8"/>
      <w:r>
        <w:rPr>
          <w:sz w:val="30"/>
          <w:szCs w:val="30"/>
        </w:rPr>
        <w:t>一）</w:t>
      </w:r>
      <w:bookmarkStart w:id="9" w:name="bookmark9"/>
      <w:r>
        <w:rPr>
          <w:rFonts w:hint="eastAsia"/>
          <w:sz w:val="30"/>
          <w:szCs w:val="30"/>
          <w:lang w:val="en-US" w:eastAsia="zh-CN"/>
        </w:rPr>
        <w:t>泉港区政府委托甲方全面负责应急储备小麦粉的组织实施和具体管理工作，应急调度以甲方书面通知为准，乙方受托负责应急储备小麦粉的日常保管、轮换和安全管理工作。应急储备小麦粉所有权归属区政府，未经区政府批准，任何单位、个人都无权动用。乙方不得将应急储备小麦粉对外进行抵押、质押、担保或清偿债务，或将代储任务擅自转包给其他单位，不得从事其他危害应急储备小麦粉安全的活动。</w:t>
      </w:r>
    </w:p>
    <w:p>
      <w:pPr>
        <w:pStyle w:val="13"/>
        <w:spacing w:line="560" w:lineRule="exact"/>
        <w:ind w:firstLine="600" w:firstLineChars="200"/>
        <w:jc w:val="both"/>
        <w:rPr>
          <w:sz w:val="30"/>
          <w:szCs w:val="30"/>
        </w:rPr>
      </w:pPr>
      <w:r>
        <w:rPr>
          <w:sz w:val="30"/>
          <w:szCs w:val="30"/>
        </w:rPr>
        <w:t>（</w:t>
      </w:r>
      <w:bookmarkEnd w:id="9"/>
      <w:r>
        <w:rPr>
          <w:sz w:val="30"/>
          <w:szCs w:val="30"/>
        </w:rPr>
        <w:t>二）乙方储</w:t>
      </w:r>
      <w:r>
        <w:rPr>
          <w:rFonts w:hint="eastAsia"/>
          <w:sz w:val="30"/>
          <w:szCs w:val="30"/>
          <w:lang w:val="en-US" w:eastAsia="zh-CN"/>
        </w:rPr>
        <w:t>存的应急储备小麦粉采用小包装</w:t>
      </w:r>
      <w:r>
        <w:rPr>
          <w:sz w:val="30"/>
          <w:szCs w:val="30"/>
        </w:rPr>
        <w:t>（包装规格50公斤/袋及以下）储存，</w:t>
      </w:r>
      <w:r>
        <w:rPr>
          <w:rFonts w:hint="eastAsia"/>
          <w:sz w:val="30"/>
          <w:szCs w:val="30"/>
          <w:lang w:val="en-US" w:eastAsia="zh-CN"/>
        </w:rPr>
        <w:t>以确保应急动用的需要。</w:t>
      </w:r>
      <w:r>
        <w:rPr>
          <w:sz w:val="30"/>
          <w:szCs w:val="30"/>
        </w:rPr>
        <w:t>包装物、</w:t>
      </w:r>
      <w:r>
        <w:rPr>
          <w:rFonts w:hint="eastAsia"/>
          <w:sz w:val="30"/>
          <w:szCs w:val="30"/>
          <w:lang w:val="en-US" w:eastAsia="zh-CN"/>
        </w:rPr>
        <w:t>商标等</w:t>
      </w:r>
      <w:r>
        <w:rPr>
          <w:sz w:val="30"/>
          <w:szCs w:val="30"/>
        </w:rPr>
        <w:t>标识必须符合国家食品包装、标签标准和有关规定，</w:t>
      </w:r>
      <w:r>
        <w:rPr>
          <w:rFonts w:hint="eastAsia"/>
          <w:sz w:val="30"/>
          <w:szCs w:val="30"/>
          <w:lang w:val="en-US" w:eastAsia="zh-CN"/>
        </w:rPr>
        <w:t>并注明等级、净含量、执行标准、生产日期和保质期等，各项标签清晰、齐全、准确。</w:t>
      </w:r>
    </w:p>
    <w:p>
      <w:pPr>
        <w:pStyle w:val="13"/>
        <w:tabs>
          <w:tab w:val="left" w:pos="1522"/>
        </w:tabs>
        <w:spacing w:line="560" w:lineRule="exact"/>
        <w:ind w:firstLine="600" w:firstLineChars="200"/>
        <w:jc w:val="both"/>
        <w:rPr>
          <w:sz w:val="30"/>
          <w:szCs w:val="30"/>
        </w:rPr>
      </w:pPr>
      <w:bookmarkStart w:id="10" w:name="bookmark10"/>
      <w:r>
        <w:rPr>
          <w:sz w:val="30"/>
          <w:szCs w:val="30"/>
        </w:rPr>
        <w:t>（</w:t>
      </w:r>
      <w:bookmarkEnd w:id="10"/>
      <w:r>
        <w:rPr>
          <w:sz w:val="30"/>
          <w:szCs w:val="30"/>
        </w:rPr>
        <w:t>三）</w:t>
      </w:r>
      <w:r>
        <w:rPr>
          <w:sz w:val="30"/>
          <w:szCs w:val="30"/>
        </w:rPr>
        <w:tab/>
      </w:r>
      <w:r>
        <w:rPr>
          <w:sz w:val="30"/>
          <w:szCs w:val="30"/>
        </w:rPr>
        <w:t>乙方存储应急</w:t>
      </w:r>
      <w:r>
        <w:rPr>
          <w:rFonts w:hint="eastAsia"/>
          <w:sz w:val="30"/>
          <w:szCs w:val="30"/>
          <w:lang w:val="en-US" w:eastAsia="zh-CN"/>
        </w:rPr>
        <w:t>储备</w:t>
      </w:r>
      <w:r>
        <w:rPr>
          <w:rFonts w:hint="eastAsia"/>
          <w:sz w:val="30"/>
          <w:szCs w:val="30"/>
          <w:lang w:eastAsia="zh-CN"/>
        </w:rPr>
        <w:t>小麦粉</w:t>
      </w:r>
      <w:r>
        <w:rPr>
          <w:sz w:val="30"/>
          <w:szCs w:val="30"/>
        </w:rPr>
        <w:t>仓房必须保证符合应急</w:t>
      </w:r>
      <w:r>
        <w:rPr>
          <w:rFonts w:hint="eastAsia"/>
          <w:sz w:val="30"/>
          <w:szCs w:val="30"/>
          <w:lang w:val="en-US" w:eastAsia="zh-CN"/>
        </w:rPr>
        <w:t>储备</w:t>
      </w:r>
      <w:r>
        <w:rPr>
          <w:rFonts w:hint="eastAsia"/>
          <w:sz w:val="30"/>
          <w:szCs w:val="30"/>
          <w:lang w:eastAsia="zh-CN"/>
        </w:rPr>
        <w:t>小麦粉</w:t>
      </w:r>
      <w:r>
        <w:rPr>
          <w:sz w:val="30"/>
          <w:szCs w:val="30"/>
        </w:rPr>
        <w:t>保管要求，干净卫生、安全可靠；符合防潮、防漏、隔热和通风等性能。应急</w:t>
      </w:r>
      <w:r>
        <w:rPr>
          <w:rFonts w:hint="eastAsia"/>
          <w:sz w:val="30"/>
          <w:szCs w:val="30"/>
          <w:lang w:eastAsia="zh-CN"/>
        </w:rPr>
        <w:t>小麦粉</w:t>
      </w:r>
      <w:r>
        <w:rPr>
          <w:sz w:val="30"/>
          <w:szCs w:val="30"/>
        </w:rPr>
        <w:t>出入库后要及时对仓内外卫生进行保洁,随时保持仓内干净，仓外卫生做到无垃圾、无污水、无杂草，应做好防虫防鼠等工作，确保维持</w:t>
      </w:r>
      <w:r>
        <w:rPr>
          <w:rFonts w:hint="eastAsia"/>
          <w:sz w:val="30"/>
          <w:szCs w:val="30"/>
          <w:lang w:eastAsia="zh-CN"/>
        </w:rPr>
        <w:t>小麦粉</w:t>
      </w:r>
      <w:r>
        <w:rPr>
          <w:sz w:val="30"/>
          <w:szCs w:val="30"/>
        </w:rPr>
        <w:t>品质，并且不准使用违禁药品防治害虫和</w:t>
      </w:r>
      <w:r>
        <w:rPr>
          <w:rFonts w:hint="eastAsia"/>
          <w:sz w:val="30"/>
          <w:szCs w:val="30"/>
          <w:lang w:val="en-US" w:eastAsia="zh-CN"/>
        </w:rPr>
        <w:t>螨</w:t>
      </w:r>
      <w:r>
        <w:rPr>
          <w:sz w:val="30"/>
          <w:szCs w:val="30"/>
        </w:rPr>
        <w:t>类。</w:t>
      </w:r>
    </w:p>
    <w:p>
      <w:pPr>
        <w:pStyle w:val="13"/>
        <w:tabs>
          <w:tab w:val="left" w:pos="1548"/>
        </w:tabs>
        <w:spacing w:line="560" w:lineRule="exact"/>
        <w:ind w:firstLine="600" w:firstLineChars="200"/>
        <w:jc w:val="both"/>
        <w:rPr>
          <w:sz w:val="30"/>
          <w:szCs w:val="30"/>
        </w:rPr>
      </w:pPr>
      <w:bookmarkStart w:id="11" w:name="bookmark11"/>
      <w:r>
        <w:rPr>
          <w:sz w:val="30"/>
          <w:szCs w:val="30"/>
        </w:rPr>
        <w:t>（</w:t>
      </w:r>
      <w:bookmarkEnd w:id="11"/>
      <w:r>
        <w:rPr>
          <w:sz w:val="30"/>
          <w:szCs w:val="30"/>
        </w:rPr>
        <w:t>四）</w:t>
      </w:r>
      <w:r>
        <w:rPr>
          <w:sz w:val="30"/>
          <w:szCs w:val="30"/>
        </w:rPr>
        <w:tab/>
      </w:r>
      <w:r>
        <w:rPr>
          <w:sz w:val="30"/>
          <w:szCs w:val="30"/>
        </w:rPr>
        <w:t>乙方存储应急</w:t>
      </w:r>
      <w:r>
        <w:rPr>
          <w:rFonts w:hint="eastAsia"/>
          <w:sz w:val="30"/>
          <w:szCs w:val="30"/>
          <w:lang w:val="en-US" w:eastAsia="zh-CN"/>
        </w:rPr>
        <w:t>储备</w:t>
      </w:r>
      <w:r>
        <w:rPr>
          <w:rFonts w:hint="eastAsia"/>
          <w:sz w:val="30"/>
          <w:szCs w:val="30"/>
          <w:lang w:eastAsia="zh-CN"/>
        </w:rPr>
        <w:t>小麦粉</w:t>
      </w:r>
      <w:r>
        <w:rPr>
          <w:sz w:val="30"/>
          <w:szCs w:val="30"/>
        </w:rPr>
        <w:t>仓房外必须悬挂规范的标识标牌，标明储粮性质，体现粮权所属。仓内分垛储存的必须规范堆码，按品种、规格进行堆垛，堆垛要整齐规范，留足检查通道，按货位在醒目位置设置</w:t>
      </w:r>
      <w:r>
        <w:rPr>
          <w:sz w:val="30"/>
          <w:szCs w:val="30"/>
          <w:lang w:val="zh-CN" w:eastAsia="zh-CN" w:bidi="zh-CN"/>
        </w:rPr>
        <w:t>“库</w:t>
      </w:r>
      <w:r>
        <w:rPr>
          <w:sz w:val="30"/>
          <w:szCs w:val="30"/>
        </w:rPr>
        <w:t>存粮油货位卡（囤头卡）</w:t>
      </w:r>
      <w:r>
        <w:rPr>
          <w:rFonts w:hint="eastAsia"/>
          <w:sz w:val="30"/>
          <w:szCs w:val="30"/>
          <w:lang w:eastAsia="zh-CN"/>
        </w:rPr>
        <w:t>”，</w:t>
      </w:r>
      <w:r>
        <w:rPr>
          <w:sz w:val="30"/>
          <w:szCs w:val="30"/>
        </w:rPr>
        <w:t>准确记录粮油的品种、数量、生产年份、承储单位、粮油商品属性、等级等信息。</w:t>
      </w:r>
    </w:p>
    <w:p>
      <w:pPr>
        <w:pStyle w:val="13"/>
        <w:tabs>
          <w:tab w:val="left" w:pos="1548"/>
        </w:tabs>
        <w:spacing w:line="560" w:lineRule="exact"/>
        <w:ind w:firstLine="600" w:firstLineChars="200"/>
        <w:jc w:val="both"/>
        <w:rPr>
          <w:sz w:val="30"/>
          <w:szCs w:val="30"/>
        </w:rPr>
      </w:pPr>
      <w:bookmarkStart w:id="12" w:name="bookmark12"/>
      <w:r>
        <w:rPr>
          <w:sz w:val="30"/>
          <w:szCs w:val="30"/>
        </w:rPr>
        <w:t>（</w:t>
      </w:r>
      <w:bookmarkEnd w:id="12"/>
      <w:r>
        <w:rPr>
          <w:sz w:val="30"/>
          <w:szCs w:val="30"/>
        </w:rPr>
        <w:t>五）</w:t>
      </w:r>
      <w:r>
        <w:rPr>
          <w:sz w:val="30"/>
          <w:szCs w:val="30"/>
        </w:rPr>
        <w:tab/>
      </w:r>
      <w:r>
        <w:rPr>
          <w:sz w:val="30"/>
          <w:szCs w:val="30"/>
        </w:rPr>
        <w:t>乙方在应急</w:t>
      </w:r>
      <w:r>
        <w:rPr>
          <w:rFonts w:hint="eastAsia"/>
          <w:sz w:val="30"/>
          <w:szCs w:val="30"/>
          <w:lang w:val="en-US" w:eastAsia="zh-CN"/>
        </w:rPr>
        <w:t>储备</w:t>
      </w:r>
      <w:r>
        <w:rPr>
          <w:rFonts w:hint="eastAsia"/>
          <w:sz w:val="30"/>
          <w:szCs w:val="30"/>
          <w:lang w:eastAsia="zh-CN"/>
        </w:rPr>
        <w:t>小麦粉</w:t>
      </w:r>
      <w:r>
        <w:rPr>
          <w:sz w:val="30"/>
          <w:szCs w:val="30"/>
        </w:rPr>
        <w:t>储存期间应当严格执行粮油仓储管理制度，</w:t>
      </w:r>
      <w:r>
        <w:rPr>
          <w:rFonts w:hint="eastAsia"/>
          <w:sz w:val="30"/>
          <w:szCs w:val="30"/>
          <w:lang w:val="en-US" w:eastAsia="zh-CN"/>
        </w:rPr>
        <w:t>加</w:t>
      </w:r>
      <w:r>
        <w:rPr>
          <w:sz w:val="30"/>
          <w:szCs w:val="30"/>
        </w:rPr>
        <w:t>强日常管理，定期检查和分析粮情，及时做好检查记录，建立库存实物台帐，并配备必要的检验设备</w:t>
      </w:r>
      <w:r>
        <w:rPr>
          <w:rFonts w:hint="eastAsia"/>
          <w:sz w:val="30"/>
          <w:szCs w:val="30"/>
          <w:lang w:eastAsia="zh-CN"/>
        </w:rPr>
        <w:t>。</w:t>
      </w:r>
      <w:r>
        <w:rPr>
          <w:rFonts w:hint="eastAsia"/>
          <w:sz w:val="30"/>
          <w:szCs w:val="30"/>
          <w:lang w:val="en-US" w:eastAsia="zh-CN"/>
        </w:rPr>
        <w:t>必须做到“一符三专四落实”的要求，严格实行专仓（垛）储存、专人管理、专账记载</w:t>
      </w:r>
      <w:r>
        <w:rPr>
          <w:sz w:val="30"/>
          <w:szCs w:val="30"/>
        </w:rPr>
        <w:t>的保粮措施，确保</w:t>
      </w:r>
      <w:r>
        <w:rPr>
          <w:rFonts w:hint="eastAsia"/>
          <w:sz w:val="30"/>
          <w:szCs w:val="30"/>
          <w:lang w:val="en-US" w:eastAsia="zh-CN"/>
        </w:rPr>
        <w:t>应急</w:t>
      </w:r>
      <w:r>
        <w:rPr>
          <w:sz w:val="30"/>
          <w:szCs w:val="30"/>
        </w:rPr>
        <w:t>储备</w:t>
      </w:r>
      <w:r>
        <w:rPr>
          <w:rFonts w:hint="eastAsia"/>
          <w:sz w:val="30"/>
          <w:szCs w:val="30"/>
          <w:lang w:eastAsia="zh-CN"/>
        </w:rPr>
        <w:t>小麦粉</w:t>
      </w:r>
      <w:r>
        <w:rPr>
          <w:sz w:val="30"/>
          <w:szCs w:val="30"/>
        </w:rPr>
        <w:t>的数量准确、质量良好，调得动，用得上，随时接受甲方及上级主管部门和农发行等对库存情况及仓储状况的监管。</w:t>
      </w:r>
    </w:p>
    <w:p>
      <w:pPr>
        <w:pStyle w:val="13"/>
        <w:tabs>
          <w:tab w:val="left" w:pos="1566"/>
          <w:tab w:val="left" w:pos="4453"/>
        </w:tabs>
        <w:spacing w:line="560" w:lineRule="exact"/>
        <w:ind w:firstLine="600" w:firstLineChars="200"/>
        <w:jc w:val="both"/>
        <w:rPr>
          <w:sz w:val="30"/>
          <w:szCs w:val="30"/>
        </w:rPr>
      </w:pPr>
      <w:bookmarkStart w:id="13" w:name="bookmark13"/>
      <w:r>
        <w:rPr>
          <w:iCs/>
          <w:sz w:val="30"/>
          <w:szCs w:val="30"/>
        </w:rPr>
        <w:t>（</w:t>
      </w:r>
      <w:bookmarkEnd w:id="13"/>
      <w:r>
        <w:rPr>
          <w:iCs/>
          <w:sz w:val="30"/>
          <w:szCs w:val="30"/>
        </w:rPr>
        <w:t>六）</w:t>
      </w:r>
      <w:r>
        <w:rPr>
          <w:sz w:val="30"/>
          <w:szCs w:val="30"/>
        </w:rPr>
        <w:t>乙方指定</w:t>
      </w:r>
      <w:r>
        <w:rPr>
          <w:sz w:val="30"/>
          <w:szCs w:val="30"/>
          <w:u w:val="single"/>
        </w:rPr>
        <w:t xml:space="preserve"> </w:t>
      </w:r>
      <w:r>
        <w:rPr>
          <w:sz w:val="30"/>
          <w:szCs w:val="30"/>
          <w:u w:val="single"/>
        </w:rPr>
        <w:tab/>
      </w:r>
      <w:r>
        <w:rPr>
          <w:sz w:val="30"/>
          <w:szCs w:val="30"/>
        </w:rPr>
        <w:t>等人作为乙方的专门粮食保管员，指派的保管员应熟悉粮油保管业务</w:t>
      </w:r>
      <w:r>
        <w:rPr>
          <w:rFonts w:hint="eastAsia"/>
          <w:sz w:val="30"/>
          <w:szCs w:val="30"/>
          <w:lang w:eastAsia="zh-CN"/>
        </w:rPr>
        <w:t>，</w:t>
      </w:r>
      <w:r>
        <w:rPr>
          <w:sz w:val="30"/>
          <w:szCs w:val="30"/>
        </w:rPr>
        <w:t>明确储备成品粮油的管理要求，认真履行好职责，服从甲方的指挥，配合好甲方的管理工作，并负责与甲方进行对接，乙方如更换对接人员需向甲方提出书面申请，并进行备案，不得私自更换对接人员，否则甲方有权暂缓支付保管费用，直至乙方整改完成，或单方有权解除双方签订的本协议并要求乙方立即回购储存物品。</w:t>
      </w:r>
    </w:p>
    <w:p>
      <w:pPr>
        <w:pStyle w:val="13"/>
        <w:tabs>
          <w:tab w:val="left" w:pos="1566"/>
        </w:tabs>
        <w:spacing w:line="560" w:lineRule="exact"/>
        <w:ind w:firstLine="600" w:firstLineChars="200"/>
        <w:jc w:val="both"/>
        <w:rPr>
          <w:sz w:val="30"/>
          <w:szCs w:val="30"/>
          <w:lang w:eastAsia="zh-CN"/>
        </w:rPr>
      </w:pPr>
      <w:bookmarkStart w:id="14" w:name="bookmark14"/>
      <w:r>
        <w:rPr>
          <w:sz w:val="30"/>
          <w:szCs w:val="30"/>
        </w:rPr>
        <w:t>（</w:t>
      </w:r>
      <w:bookmarkEnd w:id="14"/>
      <w:r>
        <w:rPr>
          <w:sz w:val="30"/>
          <w:szCs w:val="30"/>
        </w:rPr>
        <w:t>七）</w:t>
      </w:r>
      <w:r>
        <w:rPr>
          <w:rFonts w:hint="eastAsia"/>
          <w:sz w:val="30"/>
          <w:szCs w:val="30"/>
          <w:lang w:val="en-US" w:eastAsia="zh-CN"/>
        </w:rPr>
        <w:t>乙方须切实做好防火、防盗、防洪、防渗漏和防污染等安全保卫工作，对代储的应急储备小麦粉的储存安全和生产安全等负完全责任。</w:t>
      </w:r>
    </w:p>
    <w:p>
      <w:pPr>
        <w:pStyle w:val="13"/>
        <w:spacing w:line="560" w:lineRule="exact"/>
        <w:ind w:firstLine="602" w:firstLineChars="200"/>
        <w:jc w:val="both"/>
        <w:rPr>
          <w:rFonts w:ascii="黑体" w:hAnsi="黑体" w:eastAsia="黑体"/>
          <w:b/>
          <w:sz w:val="30"/>
          <w:szCs w:val="30"/>
        </w:rPr>
      </w:pPr>
      <w:bookmarkStart w:id="15" w:name="bookmark16"/>
      <w:r>
        <w:rPr>
          <w:rFonts w:ascii="黑体" w:hAnsi="黑体" w:eastAsia="黑体"/>
          <w:b/>
          <w:sz w:val="30"/>
          <w:szCs w:val="30"/>
        </w:rPr>
        <w:t>三</w:t>
      </w:r>
      <w:bookmarkEnd w:id="15"/>
      <w:r>
        <w:rPr>
          <w:rFonts w:ascii="黑体" w:hAnsi="黑体" w:eastAsia="黑体"/>
          <w:b/>
          <w:sz w:val="30"/>
          <w:szCs w:val="30"/>
        </w:rPr>
        <w:t>、储备粮的轮换</w:t>
      </w:r>
    </w:p>
    <w:p>
      <w:pPr>
        <w:pStyle w:val="13"/>
        <w:spacing w:line="560" w:lineRule="exact"/>
        <w:ind w:firstLine="600" w:firstLineChars="200"/>
        <w:jc w:val="both"/>
        <w:rPr>
          <w:sz w:val="30"/>
          <w:szCs w:val="30"/>
          <w:lang w:eastAsia="zh-CN"/>
        </w:rPr>
      </w:pPr>
      <w:r>
        <w:rPr>
          <w:sz w:val="30"/>
          <w:szCs w:val="30"/>
        </w:rPr>
        <w:t>乙方负责日常轮入采购和轮出销售</w:t>
      </w:r>
      <w:r>
        <w:rPr>
          <w:rFonts w:hint="eastAsia"/>
          <w:sz w:val="30"/>
          <w:szCs w:val="30"/>
          <w:lang w:eastAsia="zh-CN"/>
        </w:rPr>
        <w:t>小麦粉</w:t>
      </w:r>
      <w:r>
        <w:rPr>
          <w:sz w:val="30"/>
          <w:szCs w:val="30"/>
        </w:rPr>
        <w:t>的轮换工作，轮换期间及轮换后的应急</w:t>
      </w:r>
      <w:r>
        <w:rPr>
          <w:rFonts w:hint="eastAsia"/>
          <w:sz w:val="30"/>
          <w:szCs w:val="30"/>
          <w:lang w:val="en-US" w:eastAsia="zh-CN"/>
        </w:rPr>
        <w:t>储备小麦粉所有权归甲方所有，</w:t>
      </w:r>
      <w:r>
        <w:rPr>
          <w:sz w:val="30"/>
          <w:szCs w:val="30"/>
        </w:rPr>
        <w:t>不因轮换改变所有权。具体轮换办法和要求</w:t>
      </w:r>
      <w:r>
        <w:rPr>
          <w:rFonts w:hint="eastAsia"/>
          <w:sz w:val="30"/>
          <w:szCs w:val="30"/>
          <w:lang w:val="en-US" w:eastAsia="zh-CN"/>
        </w:rPr>
        <w:t>如下。</w:t>
      </w:r>
    </w:p>
    <w:p>
      <w:pPr>
        <w:pStyle w:val="13"/>
        <w:tabs>
          <w:tab w:val="left" w:pos="1516"/>
        </w:tabs>
        <w:spacing w:line="560" w:lineRule="exact"/>
        <w:ind w:firstLine="600" w:firstLineChars="200"/>
        <w:jc w:val="both"/>
        <w:rPr>
          <w:sz w:val="30"/>
          <w:szCs w:val="30"/>
          <w:lang w:eastAsia="zh-CN"/>
        </w:rPr>
      </w:pPr>
      <w:bookmarkStart w:id="16" w:name="bookmark17"/>
      <w:r>
        <w:rPr>
          <w:sz w:val="30"/>
          <w:szCs w:val="30"/>
        </w:rPr>
        <w:t>（</w:t>
      </w:r>
      <w:bookmarkEnd w:id="16"/>
      <w:r>
        <w:rPr>
          <w:sz w:val="30"/>
          <w:szCs w:val="30"/>
        </w:rPr>
        <w:t>一）轮换期限：乙方必须</w:t>
      </w:r>
      <w:r>
        <w:rPr>
          <w:rFonts w:hint="eastAsia"/>
          <w:sz w:val="30"/>
          <w:szCs w:val="30"/>
          <w:lang w:val="en-US" w:eastAsia="zh-CN"/>
        </w:rPr>
        <w:t>保证至</w:t>
      </w:r>
      <w:r>
        <w:rPr>
          <w:sz w:val="30"/>
          <w:szCs w:val="30"/>
        </w:rPr>
        <w:t>少在</w:t>
      </w:r>
      <w:r>
        <w:rPr>
          <w:sz w:val="30"/>
          <w:szCs w:val="30"/>
          <w:u w:val="single"/>
        </w:rPr>
        <w:t>每三个月</w:t>
      </w:r>
      <w:r>
        <w:rPr>
          <w:sz w:val="30"/>
          <w:szCs w:val="30"/>
        </w:rPr>
        <w:t>内对全部库存应急</w:t>
      </w:r>
      <w:r>
        <w:rPr>
          <w:rFonts w:hint="eastAsia"/>
          <w:sz w:val="30"/>
          <w:szCs w:val="30"/>
          <w:lang w:val="en-US" w:eastAsia="zh-CN"/>
        </w:rPr>
        <w:t>储备小麦粉</w:t>
      </w:r>
      <w:r>
        <w:rPr>
          <w:sz w:val="30"/>
          <w:szCs w:val="30"/>
        </w:rPr>
        <w:t>轮换一遍（轮换总次数不限），确保储备粮常储常新</w:t>
      </w:r>
      <w:r>
        <w:rPr>
          <w:rFonts w:hint="eastAsia"/>
          <w:sz w:val="30"/>
          <w:szCs w:val="30"/>
          <w:lang w:eastAsia="zh-CN"/>
        </w:rPr>
        <w:t>。</w:t>
      </w:r>
    </w:p>
    <w:p>
      <w:pPr>
        <w:pStyle w:val="13"/>
        <w:tabs>
          <w:tab w:val="left" w:pos="1510"/>
        </w:tabs>
        <w:spacing w:line="560" w:lineRule="exact"/>
        <w:ind w:firstLine="600" w:firstLineChars="200"/>
        <w:jc w:val="both"/>
        <w:rPr>
          <w:sz w:val="30"/>
          <w:szCs w:val="30"/>
        </w:rPr>
      </w:pPr>
      <w:bookmarkStart w:id="17" w:name="bookmark18"/>
      <w:r>
        <w:rPr>
          <w:sz w:val="30"/>
          <w:szCs w:val="30"/>
        </w:rPr>
        <w:t>（</w:t>
      </w:r>
      <w:bookmarkEnd w:id="17"/>
      <w:r>
        <w:rPr>
          <w:sz w:val="30"/>
          <w:szCs w:val="30"/>
        </w:rPr>
        <w:t>二）轮换办法：</w:t>
      </w:r>
      <w:r>
        <w:rPr>
          <w:rFonts w:hint="eastAsia"/>
          <w:sz w:val="30"/>
          <w:szCs w:val="30"/>
          <w:lang w:val="en-US" w:eastAsia="zh-CN"/>
        </w:rPr>
        <w:t>应急储备小麦粉实行动态管理，乙方应根据代储协议约定的品种、等级、数量、质量标准，按</w:t>
      </w:r>
      <w:r>
        <w:rPr>
          <w:sz w:val="30"/>
          <w:szCs w:val="30"/>
          <w:lang w:val="zh-CN" w:eastAsia="zh-CN" w:bidi="zh-CN"/>
        </w:rPr>
        <w:t>“先</w:t>
      </w:r>
      <w:r>
        <w:rPr>
          <w:sz w:val="30"/>
          <w:szCs w:val="30"/>
        </w:rPr>
        <w:t>轮入后轮出”的原则</w:t>
      </w:r>
      <w:r>
        <w:rPr>
          <w:rFonts w:hint="eastAsia"/>
          <w:sz w:val="30"/>
          <w:szCs w:val="30"/>
          <w:lang w:val="en-US" w:eastAsia="zh-CN"/>
        </w:rPr>
        <w:t>及时轮换</w:t>
      </w:r>
      <w:r>
        <w:rPr>
          <w:sz w:val="30"/>
          <w:szCs w:val="30"/>
        </w:rPr>
        <w:t>，</w:t>
      </w:r>
      <w:r>
        <w:rPr>
          <w:rFonts w:hint="eastAsia"/>
          <w:sz w:val="30"/>
          <w:szCs w:val="30"/>
          <w:lang w:val="en-US" w:eastAsia="zh-CN"/>
        </w:rPr>
        <w:t>确保任何时点的储备库存量不低于代储协议数量。轮换的时间和方式由乙方根据经营情况自行确定，同类别的粮油不同品种之间可以互相串换，但质量等级不得低于建立储备时确定的质量等级要求，不得有轮换架空期。乙方日常可采取小批量轮换，确保常储常新，单次轮换超过代储数量20%的，应当提前通知甲方跟踪监控，确保应急储备小麦粉规模及时到位。</w:t>
      </w:r>
      <w:r>
        <w:rPr>
          <w:sz w:val="30"/>
          <w:szCs w:val="30"/>
        </w:rPr>
        <w:t>轮入轮出后乙方应及时登记轮换台账，新采购的</w:t>
      </w:r>
      <w:r>
        <w:rPr>
          <w:rFonts w:hint="eastAsia"/>
          <w:sz w:val="30"/>
          <w:szCs w:val="30"/>
          <w:lang w:val="en-US" w:eastAsia="zh-CN"/>
        </w:rPr>
        <w:t>应急</w:t>
      </w:r>
      <w:r>
        <w:rPr>
          <w:sz w:val="30"/>
          <w:szCs w:val="30"/>
        </w:rPr>
        <w:t>储备</w:t>
      </w:r>
      <w:r>
        <w:rPr>
          <w:rFonts w:hint="eastAsia"/>
          <w:sz w:val="30"/>
          <w:szCs w:val="30"/>
          <w:lang w:eastAsia="zh-CN"/>
        </w:rPr>
        <w:t>小麦粉</w:t>
      </w:r>
      <w:r>
        <w:rPr>
          <w:sz w:val="30"/>
          <w:szCs w:val="30"/>
        </w:rPr>
        <w:t>原则上应为30天内加工的产品。轮出及轮入</w:t>
      </w:r>
      <w:r>
        <w:rPr>
          <w:rFonts w:hint="eastAsia"/>
          <w:sz w:val="30"/>
          <w:szCs w:val="30"/>
          <w:lang w:eastAsia="zh-CN"/>
        </w:rPr>
        <w:t>小麦粉</w:t>
      </w:r>
      <w:r>
        <w:rPr>
          <w:sz w:val="30"/>
          <w:szCs w:val="30"/>
        </w:rPr>
        <w:t>如有价差全部由乙方承担，甲方不予任何补偿。</w:t>
      </w:r>
    </w:p>
    <w:p>
      <w:pPr>
        <w:pStyle w:val="13"/>
        <w:tabs>
          <w:tab w:val="left" w:pos="1510"/>
        </w:tabs>
        <w:spacing w:line="560" w:lineRule="exact"/>
        <w:ind w:firstLine="600" w:firstLineChars="200"/>
        <w:jc w:val="both"/>
        <w:rPr>
          <w:sz w:val="30"/>
          <w:szCs w:val="30"/>
        </w:rPr>
      </w:pPr>
      <w:bookmarkStart w:id="18" w:name="bookmark19"/>
      <w:r>
        <w:rPr>
          <w:sz w:val="30"/>
          <w:szCs w:val="30"/>
        </w:rPr>
        <w:t>（</w:t>
      </w:r>
      <w:bookmarkEnd w:id="18"/>
      <w:r>
        <w:rPr>
          <w:sz w:val="30"/>
          <w:szCs w:val="30"/>
        </w:rPr>
        <w:t>三）轮换质量：轮换入库应急储备</w:t>
      </w:r>
      <w:r>
        <w:rPr>
          <w:rFonts w:hint="eastAsia"/>
          <w:sz w:val="30"/>
          <w:szCs w:val="30"/>
          <w:lang w:eastAsia="zh-CN"/>
        </w:rPr>
        <w:t>小麦粉</w:t>
      </w:r>
      <w:r>
        <w:rPr>
          <w:sz w:val="30"/>
          <w:szCs w:val="30"/>
        </w:rPr>
        <w:t>质量必须符合轮换时国家</w:t>
      </w:r>
      <w:r>
        <w:rPr>
          <w:rFonts w:hint="eastAsia"/>
          <w:sz w:val="30"/>
          <w:szCs w:val="30"/>
          <w:lang w:val="en-US" w:eastAsia="zh-CN"/>
        </w:rPr>
        <w:t>粮油</w:t>
      </w:r>
      <w:r>
        <w:rPr>
          <w:sz w:val="30"/>
          <w:szCs w:val="30"/>
        </w:rPr>
        <w:t>质量标准</w:t>
      </w:r>
      <w:r>
        <w:rPr>
          <w:rFonts w:hint="eastAsia"/>
          <w:sz w:val="30"/>
          <w:szCs w:val="30"/>
          <w:lang w:val="en-US" w:eastAsia="zh-CN"/>
        </w:rPr>
        <w:t>和食品安全标准</w:t>
      </w:r>
      <w:r>
        <w:rPr>
          <w:sz w:val="30"/>
          <w:szCs w:val="30"/>
        </w:rPr>
        <w:t>且不低于轮换前的</w:t>
      </w:r>
      <w:r>
        <w:rPr>
          <w:rFonts w:hint="eastAsia"/>
          <w:sz w:val="30"/>
          <w:szCs w:val="30"/>
          <w:lang w:eastAsia="zh-CN"/>
        </w:rPr>
        <w:t>小麦粉</w:t>
      </w:r>
      <w:r>
        <w:rPr>
          <w:sz w:val="30"/>
          <w:szCs w:val="30"/>
        </w:rPr>
        <w:t>质量标准，如轮换时相关质量标准修改的，轮换的</w:t>
      </w:r>
      <w:r>
        <w:rPr>
          <w:rFonts w:hint="eastAsia"/>
          <w:sz w:val="30"/>
          <w:szCs w:val="30"/>
          <w:u w:val="single"/>
          <w:lang w:eastAsia="zh-CN"/>
        </w:rPr>
        <w:t>小麦粉</w:t>
      </w:r>
      <w:r>
        <w:rPr>
          <w:sz w:val="30"/>
          <w:szCs w:val="30"/>
        </w:rPr>
        <w:t>质量等级不得低于轮换前的质量等级且质量指标不得差于原质量指标（以质量等级及质量指标两者中较优为准）。应建立粮油质量档案，</w:t>
      </w:r>
      <w:r>
        <w:rPr>
          <w:rFonts w:hint="eastAsia"/>
          <w:sz w:val="30"/>
          <w:szCs w:val="30"/>
          <w:lang w:val="en-US" w:eastAsia="zh-CN"/>
        </w:rPr>
        <w:t>每批次</w:t>
      </w:r>
      <w:r>
        <w:rPr>
          <w:sz w:val="30"/>
          <w:szCs w:val="30"/>
        </w:rPr>
        <w:t>入库的应急</w:t>
      </w:r>
      <w:r>
        <w:rPr>
          <w:rFonts w:hint="eastAsia"/>
          <w:sz w:val="30"/>
          <w:szCs w:val="30"/>
          <w:lang w:val="en-US" w:eastAsia="zh-CN"/>
        </w:rPr>
        <w:t>储备</w:t>
      </w:r>
      <w:r>
        <w:rPr>
          <w:rFonts w:hint="eastAsia"/>
          <w:sz w:val="30"/>
          <w:szCs w:val="30"/>
          <w:lang w:eastAsia="zh-CN"/>
        </w:rPr>
        <w:t>小麦粉</w:t>
      </w:r>
      <w:r>
        <w:rPr>
          <w:sz w:val="30"/>
          <w:szCs w:val="30"/>
        </w:rPr>
        <w:t>必须</w:t>
      </w:r>
      <w:r>
        <w:rPr>
          <w:rFonts w:hint="eastAsia"/>
          <w:sz w:val="30"/>
          <w:szCs w:val="30"/>
          <w:lang w:val="en-US" w:eastAsia="zh-CN"/>
        </w:rPr>
        <w:t>提交</w:t>
      </w:r>
      <w:r>
        <w:rPr>
          <w:sz w:val="30"/>
          <w:szCs w:val="30"/>
        </w:rPr>
        <w:t>质量检验报告,并及时归入粮油质量档案，严禁未经检验或经检验质量不合格的应急</w:t>
      </w:r>
      <w:r>
        <w:rPr>
          <w:rFonts w:hint="eastAsia"/>
          <w:sz w:val="30"/>
          <w:szCs w:val="30"/>
          <w:lang w:val="en-US" w:eastAsia="zh-CN"/>
        </w:rPr>
        <w:t>储备</w:t>
      </w:r>
      <w:r>
        <w:rPr>
          <w:rFonts w:hint="eastAsia"/>
          <w:sz w:val="30"/>
          <w:szCs w:val="30"/>
          <w:lang w:eastAsia="zh-CN"/>
        </w:rPr>
        <w:t>小麦粉</w:t>
      </w:r>
      <w:r>
        <w:rPr>
          <w:sz w:val="30"/>
          <w:szCs w:val="30"/>
        </w:rPr>
        <w:t>入库。</w:t>
      </w:r>
    </w:p>
    <w:p>
      <w:pPr>
        <w:pStyle w:val="13"/>
        <w:tabs>
          <w:tab w:val="left" w:pos="1510"/>
        </w:tabs>
        <w:spacing w:line="560" w:lineRule="exact"/>
        <w:ind w:firstLine="600" w:firstLineChars="200"/>
        <w:jc w:val="both"/>
        <w:rPr>
          <w:sz w:val="30"/>
          <w:szCs w:val="30"/>
          <w:lang w:val="en-US" w:eastAsia="zh-CN"/>
        </w:rPr>
      </w:pP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rFonts w:hint="eastAsia"/>
          <w:sz w:val="30"/>
          <w:szCs w:val="30"/>
          <w:lang w:val="en-US" w:eastAsia="zh-CN"/>
        </w:rPr>
        <w:t>品质替换：乙方轮换的应急储备小麦粉质量可高于本协议约定的质量标准，甲方不补贴价差和利息费用，其所有权仍归甲方所有。</w:t>
      </w:r>
    </w:p>
    <w:p>
      <w:pPr>
        <w:pStyle w:val="13"/>
        <w:tabs>
          <w:tab w:val="left" w:pos="1484"/>
        </w:tabs>
        <w:spacing w:line="560" w:lineRule="exact"/>
        <w:ind w:firstLine="600" w:firstLineChars="200"/>
        <w:jc w:val="both"/>
        <w:rPr>
          <w:sz w:val="30"/>
          <w:szCs w:val="30"/>
          <w:lang w:val="en-US" w:eastAsia="zh-CN"/>
        </w:rPr>
      </w:pPr>
      <w:bookmarkStart w:id="19" w:name="bookmark20"/>
      <w:r>
        <w:rPr>
          <w:sz w:val="30"/>
          <w:szCs w:val="30"/>
        </w:rPr>
        <w:t>（</w:t>
      </w:r>
      <w:bookmarkEnd w:id="19"/>
      <w:r>
        <w:rPr>
          <w:rFonts w:hint="eastAsia"/>
          <w:sz w:val="30"/>
          <w:szCs w:val="30"/>
          <w:lang w:val="en-US" w:eastAsia="zh-CN"/>
        </w:rPr>
        <w:t>五</w:t>
      </w:r>
      <w:r>
        <w:rPr>
          <w:rFonts w:hint="eastAsia"/>
          <w:sz w:val="30"/>
          <w:szCs w:val="30"/>
          <w:lang w:eastAsia="zh-CN"/>
        </w:rPr>
        <w:t>）</w:t>
      </w:r>
      <w:r>
        <w:rPr>
          <w:rFonts w:hint="eastAsia"/>
          <w:sz w:val="30"/>
          <w:szCs w:val="30"/>
          <w:lang w:val="en-US" w:eastAsia="zh-CN"/>
        </w:rPr>
        <w:t>乙方如同时承担其他应急储备粮油任务的，应如实、主动、及时向甲方报备，并做到分垛储存、分账管理，严禁“一粮（油）多用”。</w:t>
      </w:r>
    </w:p>
    <w:p>
      <w:pPr>
        <w:pStyle w:val="13"/>
        <w:spacing w:line="560" w:lineRule="exact"/>
        <w:ind w:firstLine="602" w:firstLineChars="200"/>
        <w:jc w:val="both"/>
        <w:rPr>
          <w:rFonts w:ascii="黑体" w:hAnsi="黑体" w:eastAsia="黑体"/>
          <w:b/>
          <w:sz w:val="30"/>
          <w:szCs w:val="30"/>
        </w:rPr>
      </w:pPr>
      <w:bookmarkStart w:id="20" w:name="bookmark21"/>
      <w:r>
        <w:rPr>
          <w:rFonts w:ascii="黑体" w:hAnsi="黑体" w:eastAsia="黑体"/>
          <w:b/>
          <w:sz w:val="30"/>
          <w:szCs w:val="30"/>
        </w:rPr>
        <w:t>四</w:t>
      </w:r>
      <w:bookmarkEnd w:id="20"/>
      <w:r>
        <w:rPr>
          <w:rFonts w:ascii="黑体" w:hAnsi="黑体" w:eastAsia="黑体"/>
          <w:b/>
          <w:sz w:val="30"/>
          <w:szCs w:val="30"/>
        </w:rPr>
        <w:t>、保障措施</w:t>
      </w:r>
    </w:p>
    <w:p>
      <w:pPr>
        <w:pStyle w:val="13"/>
        <w:spacing w:line="560" w:lineRule="exact"/>
        <w:ind w:firstLine="600" w:firstLineChars="200"/>
        <w:jc w:val="both"/>
        <w:rPr>
          <w:sz w:val="30"/>
          <w:szCs w:val="30"/>
          <w:lang w:val="en-US" w:eastAsia="zh-CN"/>
        </w:rPr>
      </w:pPr>
      <w:r>
        <w:rPr>
          <w:rFonts w:hint="eastAsia"/>
          <w:sz w:val="30"/>
          <w:szCs w:val="30"/>
          <w:lang w:val="en-US" w:eastAsia="zh-CN"/>
        </w:rPr>
        <w:t xml:space="preserve"> 乙方应提供同等价值及以上的资产抵押，也可以提供乙方法人担保或第三方担保函。乙方经营情况良好，近三年来获得相关银行部门评定的信用等级为AA级或BBB+级，可免于资产抵押、企业法人担保或第三方担保函。</w:t>
      </w:r>
    </w:p>
    <w:p>
      <w:pPr>
        <w:pStyle w:val="13"/>
        <w:spacing w:line="560" w:lineRule="exact"/>
        <w:ind w:firstLine="602" w:firstLineChars="200"/>
        <w:jc w:val="both"/>
        <w:rPr>
          <w:rFonts w:ascii="黑体" w:hAnsi="黑体" w:eastAsia="黑体"/>
          <w:b/>
          <w:sz w:val="30"/>
          <w:szCs w:val="30"/>
        </w:rPr>
      </w:pPr>
      <w:bookmarkStart w:id="21" w:name="bookmark30"/>
      <w:r>
        <w:rPr>
          <w:rFonts w:ascii="黑体" w:hAnsi="黑体" w:eastAsia="黑体"/>
          <w:b/>
          <w:sz w:val="30"/>
          <w:szCs w:val="30"/>
        </w:rPr>
        <w:t>五</w:t>
      </w:r>
      <w:bookmarkEnd w:id="21"/>
      <w:r>
        <w:rPr>
          <w:rFonts w:ascii="黑体" w:hAnsi="黑体" w:eastAsia="黑体"/>
          <w:b/>
          <w:sz w:val="30"/>
          <w:szCs w:val="30"/>
        </w:rPr>
        <w:t>、政策动用</w:t>
      </w:r>
    </w:p>
    <w:p>
      <w:pPr>
        <w:pStyle w:val="13"/>
        <w:spacing w:line="560" w:lineRule="exact"/>
        <w:ind w:firstLine="600" w:firstLineChars="200"/>
        <w:jc w:val="both"/>
        <w:rPr>
          <w:sz w:val="30"/>
          <w:szCs w:val="30"/>
          <w:lang w:val="en-US" w:eastAsia="zh-CN"/>
        </w:rPr>
      </w:pPr>
      <w:bookmarkStart w:id="22" w:name="bookmark31"/>
      <w:r>
        <w:rPr>
          <w:sz w:val="30"/>
          <w:szCs w:val="30"/>
        </w:rPr>
        <w:t>（</w:t>
      </w:r>
      <w:bookmarkEnd w:id="22"/>
      <w:r>
        <w:rPr>
          <w:sz w:val="30"/>
          <w:szCs w:val="30"/>
        </w:rPr>
        <w:t>一）如政府下令调动</w:t>
      </w:r>
      <w:r>
        <w:rPr>
          <w:rFonts w:hint="eastAsia"/>
          <w:sz w:val="30"/>
          <w:szCs w:val="30"/>
          <w:lang w:val="en-US" w:eastAsia="zh-CN"/>
        </w:rPr>
        <w:t>应急</w:t>
      </w:r>
      <w:r>
        <w:rPr>
          <w:sz w:val="30"/>
          <w:szCs w:val="30"/>
          <w:lang w:val="zh-CN" w:eastAsia="zh-CN" w:bidi="zh-CN"/>
        </w:rPr>
        <w:t>储备</w:t>
      </w:r>
      <w:r>
        <w:rPr>
          <w:rFonts w:hint="eastAsia"/>
          <w:sz w:val="30"/>
          <w:szCs w:val="30"/>
          <w:lang w:val="en-US" w:eastAsia="zh-CN" w:bidi="zh-CN"/>
        </w:rPr>
        <w:t>小麦粉</w:t>
      </w:r>
      <w:r>
        <w:rPr>
          <w:sz w:val="30"/>
          <w:szCs w:val="30"/>
        </w:rPr>
        <w:t>，乙方应及时按任务数量提供符合或高于规定标准的</w:t>
      </w:r>
      <w:r>
        <w:rPr>
          <w:rFonts w:hint="eastAsia"/>
          <w:sz w:val="30"/>
          <w:szCs w:val="30"/>
          <w:lang w:val="en-US" w:eastAsia="zh-CN"/>
        </w:rPr>
        <w:t>应急</w:t>
      </w:r>
      <w:r>
        <w:rPr>
          <w:sz w:val="30"/>
          <w:szCs w:val="30"/>
        </w:rPr>
        <w:t>储备</w:t>
      </w:r>
      <w:r>
        <w:rPr>
          <w:rFonts w:hint="eastAsia"/>
          <w:sz w:val="30"/>
          <w:szCs w:val="30"/>
          <w:lang w:eastAsia="zh-CN"/>
        </w:rPr>
        <w:t>小麦粉</w:t>
      </w:r>
      <w:r>
        <w:rPr>
          <w:sz w:val="30"/>
          <w:szCs w:val="30"/>
        </w:rPr>
        <w:t>。如乙方无法按要求提供符合要求的</w:t>
      </w:r>
      <w:r>
        <w:rPr>
          <w:rFonts w:hint="eastAsia"/>
          <w:sz w:val="30"/>
          <w:szCs w:val="30"/>
          <w:lang w:val="en-US" w:eastAsia="zh-CN" w:bidi="zh-CN"/>
        </w:rPr>
        <w:t>小麦粉</w:t>
      </w:r>
      <w:r>
        <w:rPr>
          <w:sz w:val="30"/>
          <w:szCs w:val="30"/>
          <w:lang w:val="zh-CN" w:eastAsia="zh-CN" w:bidi="zh-CN"/>
        </w:rPr>
        <w:t>，</w:t>
      </w:r>
      <w:r>
        <w:rPr>
          <w:sz w:val="30"/>
          <w:szCs w:val="30"/>
        </w:rPr>
        <w:t>甲方有权没收乙方代储代轮换保证金，并要</w:t>
      </w:r>
      <w:r>
        <w:rPr>
          <w:rFonts w:hint="eastAsia"/>
          <w:sz w:val="30"/>
          <w:szCs w:val="30"/>
          <w:lang w:val="en-US" w:eastAsia="zh-CN"/>
        </w:rPr>
        <w:t>求乙方赔偿损失，乙方应依法承担法律责任。</w:t>
      </w:r>
    </w:p>
    <w:p>
      <w:pPr>
        <w:pStyle w:val="13"/>
        <w:spacing w:line="560" w:lineRule="exact"/>
        <w:ind w:firstLine="600" w:firstLineChars="200"/>
        <w:jc w:val="both"/>
        <w:rPr>
          <w:sz w:val="30"/>
          <w:szCs w:val="30"/>
        </w:rPr>
      </w:pPr>
      <w:r>
        <w:rPr>
          <w:rFonts w:hint="eastAsia"/>
          <w:sz w:val="30"/>
          <w:szCs w:val="30"/>
          <w:lang w:val="en-US" w:eastAsia="zh-CN"/>
        </w:rPr>
        <w:t>（二）若政策性动用该批应急储备小麦粉时，乙方不得以任何理由</w:t>
      </w:r>
      <w:r>
        <w:rPr>
          <w:sz w:val="30"/>
          <w:szCs w:val="30"/>
        </w:rPr>
        <w:t>或任何方式阻止该批</w:t>
      </w:r>
      <w:r>
        <w:rPr>
          <w:rFonts w:hint="eastAsia"/>
          <w:sz w:val="30"/>
          <w:szCs w:val="30"/>
          <w:lang w:eastAsia="zh-CN"/>
        </w:rPr>
        <w:t>小麦粉</w:t>
      </w:r>
      <w:r>
        <w:rPr>
          <w:sz w:val="30"/>
          <w:szCs w:val="30"/>
        </w:rPr>
        <w:t>出库,违者必须承担相应政治、经济和法律责任，且甲方有权解除本协议。</w:t>
      </w:r>
    </w:p>
    <w:p>
      <w:pPr>
        <w:pStyle w:val="13"/>
        <w:spacing w:line="560" w:lineRule="exact"/>
        <w:ind w:firstLine="600" w:firstLineChars="200"/>
        <w:jc w:val="both"/>
        <w:rPr>
          <w:sz w:val="30"/>
          <w:szCs w:val="30"/>
        </w:rPr>
      </w:pPr>
      <w:r>
        <w:rPr>
          <w:sz w:val="30"/>
          <w:szCs w:val="30"/>
        </w:rPr>
        <w:t>（三）若政府应急启动该批</w:t>
      </w:r>
      <w:r>
        <w:rPr>
          <w:rFonts w:hint="eastAsia"/>
          <w:sz w:val="30"/>
          <w:szCs w:val="30"/>
          <w:lang w:val="en-US" w:eastAsia="zh-CN"/>
        </w:rPr>
        <w:t>应急储备小麦粉</w:t>
      </w:r>
      <w:r>
        <w:rPr>
          <w:sz w:val="30"/>
          <w:szCs w:val="30"/>
        </w:rPr>
        <w:t>，由甲方出具出仓提货手续，并附带政府有关文件，乙方积极配合，提供出仓支持。</w:t>
      </w:r>
    </w:p>
    <w:p>
      <w:pPr>
        <w:pStyle w:val="13"/>
        <w:spacing w:line="560" w:lineRule="exact"/>
        <w:ind w:firstLine="602" w:firstLineChars="200"/>
        <w:jc w:val="both"/>
        <w:rPr>
          <w:rFonts w:ascii="黑体" w:hAnsi="黑体" w:eastAsia="黑体"/>
          <w:b/>
          <w:sz w:val="30"/>
          <w:szCs w:val="30"/>
        </w:rPr>
      </w:pPr>
      <w:bookmarkStart w:id="23" w:name="bookmark32"/>
      <w:r>
        <w:rPr>
          <w:rFonts w:ascii="黑体" w:hAnsi="黑体" w:eastAsia="黑体"/>
          <w:b/>
          <w:sz w:val="30"/>
          <w:szCs w:val="30"/>
        </w:rPr>
        <w:t>六</w:t>
      </w:r>
      <w:bookmarkEnd w:id="23"/>
      <w:r>
        <w:rPr>
          <w:rFonts w:ascii="黑体" w:hAnsi="黑体" w:eastAsia="黑体"/>
          <w:b/>
          <w:sz w:val="30"/>
          <w:szCs w:val="30"/>
        </w:rPr>
        <w:t>、协议的终止</w:t>
      </w:r>
    </w:p>
    <w:p>
      <w:pPr>
        <w:pStyle w:val="13"/>
        <w:tabs>
          <w:tab w:val="left" w:pos="1541"/>
          <w:tab w:val="left" w:pos="3982"/>
        </w:tabs>
        <w:spacing w:line="560" w:lineRule="exact"/>
        <w:ind w:firstLine="600" w:firstLineChars="200"/>
        <w:jc w:val="both"/>
        <w:rPr>
          <w:sz w:val="30"/>
          <w:szCs w:val="30"/>
        </w:rPr>
      </w:pPr>
      <w:bookmarkStart w:id="24" w:name="bookmark33"/>
      <w:r>
        <w:rPr>
          <w:sz w:val="30"/>
          <w:szCs w:val="30"/>
        </w:rPr>
        <w:t>（</w:t>
      </w:r>
      <w:bookmarkEnd w:id="24"/>
      <w:r>
        <w:rPr>
          <w:sz w:val="30"/>
          <w:szCs w:val="30"/>
        </w:rPr>
        <w:t>一）本协议有效期为</w:t>
      </w:r>
      <w:r>
        <w:rPr>
          <w:rFonts w:hint="eastAsia"/>
          <w:sz w:val="30"/>
          <w:szCs w:val="30"/>
          <w:u w:val="single"/>
          <w:lang w:val="en-US" w:eastAsia="zh-CN"/>
        </w:rPr>
        <w:t xml:space="preserve"> 3 </w:t>
      </w:r>
      <w:r>
        <w:rPr>
          <w:sz w:val="30"/>
          <w:szCs w:val="30"/>
        </w:rPr>
        <w:t>年，从</w:t>
      </w:r>
      <w:r>
        <w:rPr>
          <w:sz w:val="30"/>
          <w:szCs w:val="30"/>
          <w:u w:val="single"/>
        </w:rPr>
        <w:t>2022</w:t>
      </w:r>
      <w:r>
        <w:rPr>
          <w:sz w:val="30"/>
          <w:szCs w:val="30"/>
        </w:rPr>
        <w:t>年 月 日至</w:t>
      </w:r>
      <w:r>
        <w:rPr>
          <w:rFonts w:hint="eastAsia"/>
          <w:sz w:val="30"/>
          <w:szCs w:val="30"/>
          <w:u w:val="single"/>
          <w:lang w:eastAsia="zh-CN"/>
        </w:rPr>
        <w:t xml:space="preserve"> </w:t>
      </w:r>
      <w:r>
        <w:rPr>
          <w:rFonts w:hint="eastAsia"/>
          <w:sz w:val="30"/>
          <w:szCs w:val="30"/>
          <w:u w:val="single"/>
          <w:lang w:val="en-US" w:eastAsia="zh-CN"/>
        </w:rPr>
        <w:t>2025</w:t>
      </w:r>
      <w:bookmarkStart w:id="42" w:name="_GoBack"/>
      <w:bookmarkEnd w:id="42"/>
      <w:r>
        <w:rPr>
          <w:rFonts w:hint="eastAsia"/>
          <w:sz w:val="30"/>
          <w:szCs w:val="30"/>
          <w:u w:val="single"/>
          <w:lang w:eastAsia="zh-CN"/>
        </w:rPr>
        <w:t xml:space="preserve"> </w:t>
      </w:r>
      <w:r>
        <w:rPr>
          <w:sz w:val="30"/>
          <w:szCs w:val="30"/>
        </w:rPr>
        <w:t>年</w:t>
      </w:r>
      <w:r>
        <w:rPr>
          <w:rFonts w:hint="eastAsia"/>
          <w:sz w:val="30"/>
          <w:szCs w:val="30"/>
          <w:lang w:val="en-US" w:eastAsia="zh-CN"/>
        </w:rPr>
        <w:t xml:space="preserve"> </w:t>
      </w:r>
      <w:r>
        <w:rPr>
          <w:sz w:val="30"/>
          <w:szCs w:val="30"/>
        </w:rPr>
        <w:t>月</w:t>
      </w:r>
      <w:r>
        <w:rPr>
          <w:rFonts w:hint="eastAsia"/>
          <w:sz w:val="30"/>
          <w:szCs w:val="30"/>
          <w:lang w:val="en-US" w:eastAsia="zh-CN"/>
        </w:rPr>
        <w:t xml:space="preserve"> </w:t>
      </w:r>
      <w:r>
        <w:rPr>
          <w:sz w:val="30"/>
          <w:szCs w:val="30"/>
        </w:rPr>
        <w:t>日止。如有政府部门要求或政策调整代储代轮换事项，甲方有权单方提前终止本协议且无需承担违约责任。</w:t>
      </w:r>
    </w:p>
    <w:p>
      <w:pPr>
        <w:pStyle w:val="13"/>
        <w:tabs>
          <w:tab w:val="left" w:pos="1521"/>
        </w:tabs>
        <w:spacing w:line="560" w:lineRule="exact"/>
        <w:ind w:firstLine="600" w:firstLineChars="200"/>
        <w:jc w:val="both"/>
        <w:rPr>
          <w:sz w:val="30"/>
          <w:szCs w:val="30"/>
        </w:rPr>
      </w:pPr>
      <w:bookmarkStart w:id="25" w:name="bookmark34"/>
      <w:r>
        <w:rPr>
          <w:sz w:val="30"/>
          <w:szCs w:val="30"/>
        </w:rPr>
        <w:t>（</w:t>
      </w:r>
      <w:bookmarkEnd w:id="25"/>
      <w:r>
        <w:rPr>
          <w:sz w:val="30"/>
          <w:szCs w:val="30"/>
        </w:rPr>
        <w:t>二）在协议履行期间，若政府应急动用，本批</w:t>
      </w:r>
      <w:r>
        <w:rPr>
          <w:rFonts w:hint="eastAsia"/>
          <w:sz w:val="30"/>
          <w:szCs w:val="30"/>
          <w:lang w:val="en-US" w:eastAsia="zh-CN"/>
        </w:rPr>
        <w:t>应急储备</w:t>
      </w:r>
      <w:r>
        <w:rPr>
          <w:rFonts w:hint="eastAsia"/>
          <w:sz w:val="30"/>
          <w:szCs w:val="30"/>
          <w:lang w:eastAsia="zh-CN"/>
        </w:rPr>
        <w:t>小麦粉</w:t>
      </w:r>
      <w:r>
        <w:rPr>
          <w:sz w:val="30"/>
          <w:szCs w:val="30"/>
        </w:rPr>
        <w:t>调完时，本协议自动终止。</w:t>
      </w:r>
    </w:p>
    <w:p>
      <w:pPr>
        <w:pStyle w:val="13"/>
        <w:tabs>
          <w:tab w:val="left" w:pos="1547"/>
        </w:tabs>
        <w:spacing w:line="560" w:lineRule="exact"/>
        <w:ind w:firstLine="600" w:firstLineChars="200"/>
        <w:jc w:val="both"/>
        <w:rPr>
          <w:sz w:val="30"/>
          <w:szCs w:val="30"/>
        </w:rPr>
      </w:pPr>
      <w:bookmarkStart w:id="26" w:name="bookmark35"/>
      <w:r>
        <w:rPr>
          <w:sz w:val="30"/>
          <w:szCs w:val="30"/>
        </w:rPr>
        <w:t>（</w:t>
      </w:r>
      <w:bookmarkEnd w:id="26"/>
      <w:r>
        <w:rPr>
          <w:sz w:val="30"/>
          <w:szCs w:val="30"/>
        </w:rPr>
        <w:t>三）在协议履行期间，若乙方出现违约现象或由于乙方的原因不能继续代储，甲方有权解除本协议，由甲方决定调回</w:t>
      </w:r>
      <w:r>
        <w:rPr>
          <w:rFonts w:hint="eastAsia"/>
          <w:sz w:val="30"/>
          <w:szCs w:val="30"/>
          <w:lang w:val="en-US" w:eastAsia="zh-CN"/>
        </w:rPr>
        <w:t>该批应急储备小麦粉</w:t>
      </w:r>
      <w:r>
        <w:rPr>
          <w:sz w:val="30"/>
          <w:szCs w:val="30"/>
        </w:rPr>
        <w:t>或要求乙方</w:t>
      </w:r>
      <w:r>
        <w:rPr>
          <w:rFonts w:hint="eastAsia"/>
          <w:sz w:val="30"/>
          <w:szCs w:val="30"/>
          <w:lang w:val="en-US" w:eastAsia="zh-CN"/>
        </w:rPr>
        <w:t>按协议约定的应急储备小麦粉价格回购该批应急储备小麦粉</w:t>
      </w:r>
      <w:r>
        <w:rPr>
          <w:sz w:val="30"/>
          <w:szCs w:val="30"/>
        </w:rPr>
        <w:t>，甲方收回回购款，乙方还应按本协议的约定承担违约及其他责任。</w:t>
      </w:r>
    </w:p>
    <w:p>
      <w:pPr>
        <w:pStyle w:val="13"/>
        <w:spacing w:line="560" w:lineRule="exact"/>
        <w:ind w:firstLine="600" w:firstLineChars="200"/>
        <w:jc w:val="both"/>
        <w:rPr>
          <w:sz w:val="30"/>
          <w:szCs w:val="30"/>
        </w:rPr>
      </w:pPr>
      <w:bookmarkStart w:id="27" w:name="bookmark37"/>
      <w:r>
        <w:rPr>
          <w:sz w:val="30"/>
          <w:szCs w:val="30"/>
        </w:rPr>
        <w:t>（</w:t>
      </w:r>
      <w:bookmarkEnd w:id="27"/>
      <w:r>
        <w:rPr>
          <w:rFonts w:hint="eastAsia"/>
          <w:sz w:val="30"/>
          <w:szCs w:val="30"/>
          <w:lang w:val="en-US" w:eastAsia="zh-CN"/>
        </w:rPr>
        <w:t>四</w:t>
      </w:r>
      <w:r>
        <w:rPr>
          <w:sz w:val="30"/>
          <w:szCs w:val="30"/>
        </w:rPr>
        <w:t>）甲方因协议期满需要重新</w:t>
      </w:r>
      <w:r>
        <w:rPr>
          <w:rFonts w:hint="eastAsia"/>
          <w:sz w:val="30"/>
          <w:szCs w:val="30"/>
          <w:lang w:val="en-US" w:eastAsia="zh-CN"/>
        </w:rPr>
        <w:t>确定代储单位或接受政府</w:t>
      </w:r>
      <w:r>
        <w:rPr>
          <w:sz w:val="30"/>
          <w:szCs w:val="30"/>
        </w:rPr>
        <w:t>指令需取消</w:t>
      </w:r>
      <w:r>
        <w:rPr>
          <w:rFonts w:hint="eastAsia"/>
          <w:sz w:val="30"/>
          <w:szCs w:val="30"/>
          <w:lang w:eastAsia="zh-CN"/>
        </w:rPr>
        <w:t>小麦粉</w:t>
      </w:r>
      <w:r>
        <w:rPr>
          <w:sz w:val="30"/>
          <w:szCs w:val="30"/>
        </w:rPr>
        <w:t>储备任务或其他原因</w:t>
      </w:r>
      <w:r>
        <w:rPr>
          <w:rFonts w:hint="eastAsia"/>
          <w:sz w:val="30"/>
          <w:szCs w:val="30"/>
          <w:lang w:val="en-US" w:eastAsia="zh-CN"/>
        </w:rPr>
        <w:t>提前终止代储代</w:t>
      </w:r>
      <w:r>
        <w:rPr>
          <w:sz w:val="30"/>
          <w:szCs w:val="30"/>
        </w:rPr>
        <w:t>轮换时，乙方在收到通知后必须按双方签订的《</w:t>
      </w:r>
      <w:r>
        <w:rPr>
          <w:rFonts w:hint="eastAsia"/>
          <w:sz w:val="30"/>
          <w:szCs w:val="30"/>
          <w:lang w:val="en-US" w:eastAsia="zh-CN"/>
        </w:rPr>
        <w:t>泉港区区级</w:t>
      </w:r>
      <w:r>
        <w:rPr>
          <w:sz w:val="30"/>
          <w:szCs w:val="30"/>
        </w:rPr>
        <w:t>应急储备</w:t>
      </w:r>
      <w:r>
        <w:rPr>
          <w:rFonts w:hint="eastAsia"/>
          <w:sz w:val="30"/>
          <w:szCs w:val="30"/>
          <w:lang w:eastAsia="zh-CN"/>
        </w:rPr>
        <w:t>小麦粉</w:t>
      </w:r>
      <w:r>
        <w:rPr>
          <w:sz w:val="30"/>
          <w:szCs w:val="30"/>
        </w:rPr>
        <w:t>采购合同》的约定全部回购由乙方保管的</w:t>
      </w:r>
      <w:r>
        <w:rPr>
          <w:rFonts w:hint="eastAsia"/>
          <w:sz w:val="30"/>
          <w:szCs w:val="30"/>
          <w:lang w:val="en-US" w:eastAsia="zh-CN"/>
        </w:rPr>
        <w:t>应急储备</w:t>
      </w:r>
      <w:r>
        <w:rPr>
          <w:rFonts w:hint="eastAsia"/>
          <w:sz w:val="30"/>
          <w:szCs w:val="30"/>
          <w:lang w:eastAsia="zh-CN"/>
        </w:rPr>
        <w:t>小麦粉</w:t>
      </w:r>
      <w:r>
        <w:rPr>
          <w:sz w:val="30"/>
          <w:szCs w:val="30"/>
        </w:rPr>
        <w:t>,并在7日内支付全部回购货款到甲方指定帐户，保管费用计算至甲方通知的回购日为止。货款全部到账后，</w:t>
      </w:r>
      <w:r>
        <w:rPr>
          <w:rFonts w:hint="eastAsia"/>
          <w:sz w:val="30"/>
          <w:szCs w:val="30"/>
          <w:lang w:val="en-US" w:eastAsia="zh-CN"/>
        </w:rPr>
        <w:t>应急</w:t>
      </w:r>
      <w:r>
        <w:rPr>
          <w:sz w:val="30"/>
          <w:szCs w:val="30"/>
        </w:rPr>
        <w:t>储备</w:t>
      </w:r>
      <w:r>
        <w:rPr>
          <w:rFonts w:hint="eastAsia"/>
          <w:sz w:val="30"/>
          <w:szCs w:val="30"/>
          <w:lang w:eastAsia="zh-CN"/>
        </w:rPr>
        <w:t>小麦粉</w:t>
      </w:r>
      <w:r>
        <w:rPr>
          <w:sz w:val="30"/>
          <w:szCs w:val="30"/>
        </w:rPr>
        <w:t>所有权转移至乙方</w:t>
      </w:r>
      <w:r>
        <w:rPr>
          <w:rFonts w:hint="eastAsia"/>
          <w:sz w:val="30"/>
          <w:szCs w:val="30"/>
          <w:lang w:eastAsia="zh-CN"/>
        </w:rPr>
        <w:t>，</w:t>
      </w:r>
      <w:r>
        <w:rPr>
          <w:sz w:val="30"/>
          <w:szCs w:val="30"/>
        </w:rPr>
        <w:t>本协议终</w:t>
      </w:r>
      <w:r>
        <w:rPr>
          <w:rFonts w:hint="eastAsia"/>
          <w:sz w:val="30"/>
          <w:szCs w:val="30"/>
          <w:lang w:eastAsia="zh-CN"/>
        </w:rPr>
        <w:t>止。</w:t>
      </w:r>
      <w:r>
        <w:rPr>
          <w:sz w:val="30"/>
          <w:szCs w:val="30"/>
        </w:rPr>
        <w:t>如逾期不办理，所增加的保管费用及利息由乙方承担，甲方并有权自行处理库存应急</w:t>
      </w:r>
      <w:r>
        <w:rPr>
          <w:rFonts w:hint="eastAsia"/>
          <w:sz w:val="30"/>
          <w:szCs w:val="30"/>
          <w:lang w:val="en-US" w:eastAsia="zh-CN"/>
        </w:rPr>
        <w:t>储备</w:t>
      </w:r>
      <w:r>
        <w:rPr>
          <w:rFonts w:hint="eastAsia"/>
          <w:sz w:val="30"/>
          <w:szCs w:val="30"/>
          <w:lang w:eastAsia="zh-CN"/>
        </w:rPr>
        <w:t>小麦粉</w:t>
      </w:r>
      <w:r>
        <w:rPr>
          <w:sz w:val="30"/>
          <w:szCs w:val="30"/>
        </w:rPr>
        <w:t>,造成的差价损失及所产生的一切后果由乙方负责。</w:t>
      </w:r>
    </w:p>
    <w:p>
      <w:pPr>
        <w:pStyle w:val="13"/>
        <w:spacing w:line="560" w:lineRule="exact"/>
        <w:ind w:firstLine="602" w:firstLineChars="200"/>
        <w:jc w:val="both"/>
        <w:rPr>
          <w:rFonts w:ascii="黑体" w:hAnsi="黑体" w:eastAsia="黑体"/>
          <w:b/>
          <w:sz w:val="30"/>
          <w:szCs w:val="30"/>
        </w:rPr>
      </w:pPr>
      <w:bookmarkStart w:id="28" w:name="bookmark38"/>
      <w:r>
        <w:rPr>
          <w:rFonts w:ascii="黑体" w:hAnsi="黑体" w:eastAsia="黑体"/>
          <w:b/>
          <w:sz w:val="30"/>
          <w:szCs w:val="30"/>
        </w:rPr>
        <w:t>七</w:t>
      </w:r>
      <w:bookmarkEnd w:id="28"/>
      <w:r>
        <w:rPr>
          <w:rFonts w:ascii="黑体" w:hAnsi="黑体" w:eastAsia="黑体"/>
          <w:b/>
          <w:sz w:val="30"/>
          <w:szCs w:val="30"/>
        </w:rPr>
        <w:t>、违约责任</w:t>
      </w:r>
    </w:p>
    <w:p>
      <w:pPr>
        <w:pStyle w:val="13"/>
        <w:tabs>
          <w:tab w:val="left" w:pos="1531"/>
        </w:tabs>
        <w:spacing w:line="560" w:lineRule="exact"/>
        <w:ind w:firstLine="600" w:firstLineChars="200"/>
        <w:jc w:val="both"/>
        <w:rPr>
          <w:sz w:val="30"/>
          <w:szCs w:val="30"/>
          <w:lang w:eastAsia="zh-CN"/>
        </w:rPr>
      </w:pPr>
      <w:bookmarkStart w:id="29" w:name="bookmark23"/>
      <w:r>
        <w:rPr>
          <w:sz w:val="30"/>
          <w:szCs w:val="30"/>
        </w:rPr>
        <w:t>（</w:t>
      </w:r>
      <w:bookmarkEnd w:id="29"/>
      <w:r>
        <w:rPr>
          <w:rFonts w:hint="eastAsia"/>
          <w:sz w:val="30"/>
          <w:szCs w:val="30"/>
          <w:lang w:val="en-US" w:eastAsia="zh-CN"/>
        </w:rPr>
        <w:t>一</w:t>
      </w:r>
      <w:r>
        <w:rPr>
          <w:sz w:val="30"/>
          <w:szCs w:val="30"/>
        </w:rPr>
        <w:t>）</w:t>
      </w:r>
      <w:r>
        <w:rPr>
          <w:sz w:val="30"/>
          <w:szCs w:val="30"/>
        </w:rPr>
        <w:tab/>
      </w:r>
      <w:r>
        <w:rPr>
          <w:sz w:val="30"/>
          <w:szCs w:val="30"/>
        </w:rPr>
        <w:t>乙方对储备及轮换的</w:t>
      </w:r>
      <w:r>
        <w:rPr>
          <w:rFonts w:hint="eastAsia"/>
          <w:sz w:val="30"/>
          <w:szCs w:val="30"/>
          <w:lang w:val="en-US" w:eastAsia="zh-CN"/>
        </w:rPr>
        <w:t>应急储备</w:t>
      </w:r>
      <w:r>
        <w:rPr>
          <w:rFonts w:hint="eastAsia"/>
          <w:sz w:val="30"/>
          <w:szCs w:val="30"/>
          <w:lang w:eastAsia="zh-CN"/>
        </w:rPr>
        <w:t>小麦粉</w:t>
      </w:r>
      <w:r>
        <w:rPr>
          <w:sz w:val="30"/>
          <w:szCs w:val="30"/>
        </w:rPr>
        <w:t>的数量、质量、安全以及人员操作安全负完全责任，对所造成的一切责任及损失，由乙方全部负责及承担</w:t>
      </w:r>
      <w:r>
        <w:rPr>
          <w:rFonts w:hint="eastAsia"/>
          <w:sz w:val="30"/>
          <w:szCs w:val="30"/>
          <w:lang w:eastAsia="zh-CN"/>
        </w:rPr>
        <w:t>。</w:t>
      </w:r>
    </w:p>
    <w:p>
      <w:pPr>
        <w:pStyle w:val="13"/>
        <w:tabs>
          <w:tab w:val="left" w:pos="1538"/>
        </w:tabs>
        <w:spacing w:line="560" w:lineRule="exact"/>
        <w:ind w:firstLine="600" w:firstLineChars="200"/>
        <w:jc w:val="both"/>
        <w:rPr>
          <w:sz w:val="30"/>
          <w:szCs w:val="30"/>
        </w:rPr>
      </w:pPr>
      <w:bookmarkStart w:id="30" w:name="bookmark24"/>
      <w:r>
        <w:rPr>
          <w:sz w:val="30"/>
          <w:szCs w:val="30"/>
        </w:rPr>
        <w:t>（</w:t>
      </w:r>
      <w:bookmarkEnd w:id="30"/>
      <w:r>
        <w:rPr>
          <w:rFonts w:hint="eastAsia"/>
          <w:sz w:val="30"/>
          <w:szCs w:val="30"/>
          <w:lang w:val="en-US" w:eastAsia="zh-CN"/>
        </w:rPr>
        <w:t>二</w:t>
      </w:r>
      <w:r>
        <w:rPr>
          <w:sz w:val="30"/>
          <w:szCs w:val="30"/>
        </w:rPr>
        <w:t>）</w:t>
      </w:r>
      <w:r>
        <w:rPr>
          <w:sz w:val="30"/>
          <w:szCs w:val="30"/>
        </w:rPr>
        <w:tab/>
      </w:r>
      <w:r>
        <w:rPr>
          <w:sz w:val="30"/>
          <w:szCs w:val="30"/>
        </w:rPr>
        <w:t>如出现以下问题，甲方有权扣除乙方在整改合格前的代 储代轮换包干费用（按出现问题至整改合格期间以日包干费折算）, 且乙方仍应按本协议的约定承担保管等责任：</w:t>
      </w:r>
    </w:p>
    <w:p>
      <w:pPr>
        <w:pStyle w:val="13"/>
        <w:numPr>
          <w:ilvl w:val="0"/>
          <w:numId w:val="1"/>
        </w:numPr>
        <w:tabs>
          <w:tab w:val="left" w:pos="987"/>
        </w:tabs>
        <w:spacing w:line="560" w:lineRule="exact"/>
        <w:ind w:firstLine="600" w:firstLineChars="200"/>
        <w:jc w:val="both"/>
        <w:rPr>
          <w:sz w:val="30"/>
          <w:szCs w:val="30"/>
        </w:rPr>
      </w:pPr>
      <w:bookmarkStart w:id="31" w:name="bookmark25"/>
      <w:bookmarkEnd w:id="31"/>
      <w:r>
        <w:rPr>
          <w:sz w:val="30"/>
          <w:szCs w:val="30"/>
        </w:rPr>
        <w:t>未按先进后出进行轮换，库存不足，且未能按甲方要求限期内补足；</w:t>
      </w:r>
    </w:p>
    <w:p>
      <w:pPr>
        <w:pStyle w:val="13"/>
        <w:numPr>
          <w:ilvl w:val="0"/>
          <w:numId w:val="1"/>
        </w:numPr>
        <w:tabs>
          <w:tab w:val="left" w:pos="1006"/>
        </w:tabs>
        <w:spacing w:line="560" w:lineRule="exact"/>
        <w:ind w:firstLine="600" w:firstLineChars="200"/>
        <w:jc w:val="both"/>
        <w:rPr>
          <w:sz w:val="30"/>
          <w:szCs w:val="30"/>
        </w:rPr>
      </w:pPr>
      <w:bookmarkStart w:id="32" w:name="bookmark26"/>
      <w:bookmarkEnd w:id="32"/>
      <w:r>
        <w:rPr>
          <w:sz w:val="30"/>
          <w:szCs w:val="30"/>
        </w:rPr>
        <w:t>质量不符合协议约定及应急储备</w:t>
      </w:r>
      <w:r>
        <w:rPr>
          <w:rFonts w:hint="eastAsia"/>
          <w:sz w:val="30"/>
          <w:szCs w:val="30"/>
          <w:lang w:eastAsia="zh-CN"/>
        </w:rPr>
        <w:t>小麦粉</w:t>
      </w:r>
      <w:r>
        <w:rPr>
          <w:sz w:val="30"/>
          <w:szCs w:val="30"/>
        </w:rPr>
        <w:t>规定，且未能按甲方要求限期内纠正整改；</w:t>
      </w:r>
    </w:p>
    <w:p>
      <w:pPr>
        <w:pStyle w:val="13"/>
        <w:spacing w:line="560" w:lineRule="exact"/>
        <w:ind w:firstLine="600" w:firstLineChars="200"/>
        <w:jc w:val="both"/>
        <w:rPr>
          <w:sz w:val="30"/>
          <w:szCs w:val="30"/>
          <w:lang w:val="en-US" w:eastAsia="zh-CN"/>
        </w:rPr>
      </w:pPr>
      <w:bookmarkStart w:id="33" w:name="bookmark27"/>
      <w:r>
        <w:rPr>
          <w:sz w:val="30"/>
          <w:szCs w:val="30"/>
        </w:rPr>
        <w:t>3</w:t>
      </w:r>
      <w:bookmarkEnd w:id="33"/>
      <w:r>
        <w:rPr>
          <w:sz w:val="30"/>
          <w:szCs w:val="30"/>
        </w:rPr>
        <w:t xml:space="preserve"> </w:t>
      </w:r>
      <w:r>
        <w:rPr>
          <w:sz w:val="30"/>
          <w:szCs w:val="30"/>
          <w:lang w:val="zh-CN" w:eastAsia="zh-CN" w:bidi="zh-CN"/>
        </w:rPr>
        <w:t>.未</w:t>
      </w:r>
      <w:r>
        <w:rPr>
          <w:sz w:val="30"/>
          <w:szCs w:val="30"/>
        </w:rPr>
        <w:t>按照本协议约定进行轮换，超过轮换期限且未能按甲方要求限期</w:t>
      </w:r>
      <w:r>
        <w:rPr>
          <w:rFonts w:hint="eastAsia"/>
          <w:sz w:val="30"/>
          <w:szCs w:val="30"/>
          <w:lang w:val="en-US" w:eastAsia="zh-CN"/>
        </w:rPr>
        <w:t>整改；</w:t>
      </w:r>
    </w:p>
    <w:p>
      <w:pPr>
        <w:pStyle w:val="13"/>
        <w:numPr>
          <w:ilvl w:val="0"/>
          <w:numId w:val="2"/>
        </w:numPr>
        <w:tabs>
          <w:tab w:val="left" w:pos="1006"/>
        </w:tabs>
        <w:spacing w:line="560" w:lineRule="exact"/>
        <w:ind w:firstLine="600" w:firstLineChars="200"/>
        <w:jc w:val="both"/>
        <w:rPr>
          <w:sz w:val="30"/>
          <w:szCs w:val="30"/>
        </w:rPr>
      </w:pPr>
      <w:bookmarkStart w:id="34" w:name="bookmark28"/>
      <w:bookmarkEnd w:id="34"/>
      <w:r>
        <w:rPr>
          <w:sz w:val="30"/>
          <w:szCs w:val="30"/>
        </w:rPr>
        <w:t>粮情存在隐患或日常管理不到位，且未能按甲方要求限期纠正整改；</w:t>
      </w:r>
    </w:p>
    <w:p>
      <w:pPr>
        <w:pStyle w:val="13"/>
        <w:numPr>
          <w:ilvl w:val="0"/>
          <w:numId w:val="2"/>
        </w:numPr>
        <w:tabs>
          <w:tab w:val="left" w:pos="1032"/>
        </w:tabs>
        <w:spacing w:line="560" w:lineRule="exact"/>
        <w:ind w:firstLine="600" w:firstLineChars="200"/>
        <w:jc w:val="both"/>
        <w:rPr>
          <w:sz w:val="30"/>
          <w:szCs w:val="30"/>
        </w:rPr>
      </w:pPr>
      <w:bookmarkStart w:id="35" w:name="bookmark29"/>
      <w:bookmarkEnd w:id="35"/>
      <w:r>
        <w:rPr>
          <w:sz w:val="30"/>
          <w:szCs w:val="30"/>
        </w:rPr>
        <w:t>其他违反本协议规定且未及时整改的</w:t>
      </w:r>
      <w:r>
        <w:rPr>
          <w:rFonts w:hint="eastAsia"/>
          <w:sz w:val="30"/>
          <w:szCs w:val="30"/>
          <w:lang w:eastAsia="zh-CN"/>
        </w:rPr>
        <w:t>。</w:t>
      </w:r>
    </w:p>
    <w:p>
      <w:pPr>
        <w:pStyle w:val="13"/>
        <w:tabs>
          <w:tab w:val="left" w:pos="1032"/>
        </w:tabs>
        <w:spacing w:line="560" w:lineRule="exact"/>
        <w:ind w:firstLine="600" w:firstLineChars="200"/>
        <w:jc w:val="both"/>
        <w:rPr>
          <w:sz w:val="30"/>
          <w:szCs w:val="30"/>
        </w:rPr>
      </w:pPr>
      <w:r>
        <w:rPr>
          <w:rFonts w:hint="eastAsia"/>
          <w:sz w:val="30"/>
          <w:szCs w:val="30"/>
          <w:lang w:eastAsia="zh-CN"/>
        </w:rPr>
        <w:t>（</w:t>
      </w:r>
      <w:r>
        <w:rPr>
          <w:rFonts w:hint="eastAsia"/>
          <w:sz w:val="30"/>
          <w:szCs w:val="30"/>
          <w:lang w:val="en-US" w:eastAsia="zh-CN"/>
        </w:rPr>
        <w:t>三</w:t>
      </w:r>
      <w:r>
        <w:rPr>
          <w:rFonts w:hint="eastAsia"/>
          <w:sz w:val="30"/>
          <w:szCs w:val="30"/>
          <w:lang w:eastAsia="zh-CN"/>
        </w:rPr>
        <w:t>）当出现以下问题，属于乙方违约，甲方有权扣除乙方当年代储包干费用，并有权解除本协议，取消乙方代储资格，由此产生的损失由乙方负责，乙方应将</w:t>
      </w:r>
      <w:r>
        <w:rPr>
          <w:rFonts w:hint="eastAsia"/>
          <w:sz w:val="30"/>
          <w:szCs w:val="30"/>
          <w:lang w:val="en-US" w:eastAsia="zh-CN"/>
        </w:rPr>
        <w:t>应急</w:t>
      </w:r>
      <w:r>
        <w:rPr>
          <w:rFonts w:hint="eastAsia"/>
          <w:sz w:val="30"/>
          <w:szCs w:val="30"/>
          <w:lang w:eastAsia="zh-CN"/>
        </w:rPr>
        <w:t>储备小麦粉全额回购款在七日内 全部支付给甲方，且甲方不退还代储代轮换保证金;如造成重大经济损失或后果严重的，按有关规定追究乙方法律责任。</w:t>
      </w:r>
    </w:p>
    <w:p>
      <w:pPr>
        <w:pStyle w:val="13"/>
        <w:spacing w:line="560" w:lineRule="exact"/>
        <w:ind w:firstLine="600" w:firstLineChars="200"/>
        <w:jc w:val="both"/>
        <w:rPr>
          <w:sz w:val="30"/>
          <w:szCs w:val="30"/>
        </w:rPr>
      </w:pPr>
      <w:r>
        <w:rPr>
          <w:rFonts w:hint="eastAsia"/>
          <w:sz w:val="30"/>
          <w:szCs w:val="30"/>
          <w:lang w:val="en-US" w:eastAsia="zh-CN"/>
        </w:rPr>
        <w:t>1.</w:t>
      </w:r>
      <w:r>
        <w:rPr>
          <w:sz w:val="30"/>
          <w:szCs w:val="30"/>
        </w:rPr>
        <w:t>经检查</w:t>
      </w:r>
      <w:r>
        <w:rPr>
          <w:rFonts w:hint="eastAsia"/>
          <w:sz w:val="30"/>
          <w:szCs w:val="30"/>
          <w:lang w:val="en-US" w:eastAsia="zh-CN"/>
        </w:rPr>
        <w:t>当年</w:t>
      </w:r>
      <w:r>
        <w:rPr>
          <w:sz w:val="30"/>
          <w:szCs w:val="30"/>
        </w:rPr>
        <w:t>出现两次以上（含，下同）库存数量不足的；</w:t>
      </w:r>
    </w:p>
    <w:p>
      <w:pPr>
        <w:pStyle w:val="13"/>
        <w:tabs>
          <w:tab w:val="left" w:pos="901"/>
        </w:tabs>
        <w:spacing w:line="560" w:lineRule="exact"/>
        <w:ind w:firstLine="600" w:firstLineChars="200"/>
        <w:jc w:val="both"/>
        <w:rPr>
          <w:sz w:val="30"/>
          <w:szCs w:val="30"/>
        </w:rPr>
      </w:pPr>
      <w:bookmarkStart w:id="36" w:name="bookmark39"/>
      <w:bookmarkEnd w:id="36"/>
      <w:r>
        <w:rPr>
          <w:rFonts w:hint="eastAsia"/>
          <w:sz w:val="30"/>
          <w:szCs w:val="30"/>
          <w:lang w:val="en-US" w:eastAsia="zh-CN" w:bidi="zh-CN"/>
        </w:rPr>
        <w:t>2.</w:t>
      </w:r>
      <w:r>
        <w:rPr>
          <w:sz w:val="30"/>
          <w:szCs w:val="30"/>
          <w:lang w:val="zh-CN" w:eastAsia="zh-CN" w:bidi="zh-CN"/>
        </w:rPr>
        <w:t>经</w:t>
      </w:r>
      <w:r>
        <w:rPr>
          <w:sz w:val="30"/>
          <w:szCs w:val="30"/>
        </w:rPr>
        <w:t>检查</w:t>
      </w:r>
      <w:r>
        <w:rPr>
          <w:rFonts w:hint="eastAsia"/>
          <w:sz w:val="30"/>
          <w:szCs w:val="30"/>
          <w:lang w:val="en-US" w:eastAsia="zh-CN"/>
        </w:rPr>
        <w:t>当年</w:t>
      </w:r>
      <w:r>
        <w:rPr>
          <w:sz w:val="30"/>
          <w:szCs w:val="30"/>
        </w:rPr>
        <w:t>出现两次以上质量不符合要求的；</w:t>
      </w:r>
    </w:p>
    <w:p>
      <w:pPr>
        <w:pStyle w:val="13"/>
        <w:tabs>
          <w:tab w:val="left" w:pos="901"/>
        </w:tabs>
        <w:spacing w:line="560" w:lineRule="exact"/>
        <w:ind w:firstLine="600" w:firstLineChars="200"/>
        <w:jc w:val="both"/>
        <w:rPr>
          <w:sz w:val="30"/>
          <w:szCs w:val="30"/>
        </w:rPr>
      </w:pPr>
      <w:bookmarkStart w:id="37" w:name="bookmark40"/>
      <w:bookmarkEnd w:id="37"/>
      <w:r>
        <w:rPr>
          <w:rFonts w:hint="eastAsia"/>
          <w:sz w:val="30"/>
          <w:szCs w:val="30"/>
          <w:lang w:val="en-US" w:eastAsia="zh-CN" w:bidi="zh-CN"/>
        </w:rPr>
        <w:t>3.</w:t>
      </w:r>
      <w:r>
        <w:rPr>
          <w:sz w:val="30"/>
          <w:szCs w:val="30"/>
          <w:lang w:val="zh-CN" w:eastAsia="zh-CN" w:bidi="zh-CN"/>
        </w:rPr>
        <w:t>经检</w:t>
      </w:r>
      <w:r>
        <w:rPr>
          <w:sz w:val="30"/>
          <w:szCs w:val="30"/>
        </w:rPr>
        <w:t>查</w:t>
      </w:r>
      <w:r>
        <w:rPr>
          <w:rFonts w:hint="eastAsia"/>
          <w:sz w:val="30"/>
          <w:szCs w:val="30"/>
          <w:lang w:val="en-US" w:eastAsia="zh-CN"/>
        </w:rPr>
        <w:t>当年</w:t>
      </w:r>
      <w:r>
        <w:rPr>
          <w:sz w:val="30"/>
          <w:szCs w:val="30"/>
        </w:rPr>
        <w:t>出现两次以上轮换间隔周期超过规定期限的；</w:t>
      </w:r>
    </w:p>
    <w:p>
      <w:pPr>
        <w:pStyle w:val="13"/>
        <w:tabs>
          <w:tab w:val="left" w:pos="984"/>
        </w:tabs>
        <w:spacing w:line="560" w:lineRule="exact"/>
        <w:ind w:firstLine="600" w:firstLineChars="200"/>
        <w:jc w:val="both"/>
        <w:rPr>
          <w:sz w:val="30"/>
          <w:szCs w:val="30"/>
        </w:rPr>
      </w:pPr>
      <w:bookmarkStart w:id="38" w:name="bookmark41"/>
      <w:bookmarkEnd w:id="38"/>
      <w:r>
        <w:rPr>
          <w:rFonts w:hint="eastAsia"/>
          <w:sz w:val="30"/>
          <w:szCs w:val="30"/>
          <w:lang w:val="en-US" w:eastAsia="zh-CN"/>
        </w:rPr>
        <w:t>4.</w:t>
      </w:r>
      <w:r>
        <w:rPr>
          <w:sz w:val="30"/>
          <w:szCs w:val="30"/>
        </w:rPr>
        <w:t>对于检查中提出的整改意见未按时整改或落实不到位的；</w:t>
      </w:r>
    </w:p>
    <w:p>
      <w:pPr>
        <w:pStyle w:val="13"/>
        <w:tabs>
          <w:tab w:val="left" w:pos="984"/>
        </w:tabs>
        <w:spacing w:line="560" w:lineRule="exact"/>
        <w:ind w:firstLine="600" w:firstLineChars="200"/>
        <w:jc w:val="both"/>
        <w:rPr>
          <w:sz w:val="30"/>
          <w:szCs w:val="30"/>
        </w:rPr>
      </w:pPr>
      <w:bookmarkStart w:id="39" w:name="bookmark42"/>
      <w:bookmarkEnd w:id="39"/>
      <w:r>
        <w:rPr>
          <w:rFonts w:hint="eastAsia"/>
          <w:sz w:val="30"/>
          <w:szCs w:val="30"/>
          <w:lang w:val="en-US" w:eastAsia="zh-CN" w:bidi="zh-CN"/>
        </w:rPr>
        <w:t>5.</w:t>
      </w:r>
      <w:r>
        <w:rPr>
          <w:sz w:val="30"/>
          <w:szCs w:val="30"/>
          <w:lang w:val="zh-CN" w:eastAsia="zh-CN" w:bidi="zh-CN"/>
        </w:rPr>
        <w:t>应</w:t>
      </w:r>
      <w:r>
        <w:rPr>
          <w:sz w:val="30"/>
          <w:szCs w:val="30"/>
        </w:rPr>
        <w:t>急储备</w:t>
      </w:r>
      <w:r>
        <w:rPr>
          <w:rFonts w:hint="eastAsia"/>
          <w:sz w:val="30"/>
          <w:szCs w:val="30"/>
          <w:lang w:eastAsia="zh-CN"/>
        </w:rPr>
        <w:t>小麦粉</w:t>
      </w:r>
      <w:r>
        <w:rPr>
          <w:sz w:val="30"/>
          <w:szCs w:val="30"/>
        </w:rPr>
        <w:t>管理过程中发生质量或储存安全事故的；</w:t>
      </w:r>
      <w:bookmarkStart w:id="40" w:name="bookmark43"/>
      <w:bookmarkEnd w:id="40"/>
    </w:p>
    <w:p>
      <w:pPr>
        <w:pStyle w:val="13"/>
        <w:tabs>
          <w:tab w:val="left" w:pos="984"/>
        </w:tabs>
        <w:spacing w:line="560" w:lineRule="exact"/>
        <w:ind w:firstLine="600" w:firstLineChars="200"/>
        <w:jc w:val="both"/>
        <w:rPr>
          <w:sz w:val="30"/>
          <w:szCs w:val="30"/>
        </w:rPr>
      </w:pPr>
      <w:r>
        <w:rPr>
          <w:rFonts w:hint="eastAsia"/>
          <w:sz w:val="30"/>
          <w:szCs w:val="30"/>
          <w:lang w:val="en-US" w:eastAsia="zh-CN" w:bidi="zh-CN"/>
        </w:rPr>
        <w:t>6.</w:t>
      </w:r>
      <w:r>
        <w:rPr>
          <w:sz w:val="30"/>
          <w:szCs w:val="30"/>
          <w:lang w:val="zh-CN" w:eastAsia="zh-CN" w:bidi="zh-CN"/>
        </w:rPr>
        <w:t>将</w:t>
      </w:r>
      <w:r>
        <w:rPr>
          <w:sz w:val="30"/>
          <w:szCs w:val="30"/>
        </w:rPr>
        <w:t>应急储备</w:t>
      </w:r>
      <w:r>
        <w:rPr>
          <w:rFonts w:hint="eastAsia"/>
          <w:sz w:val="30"/>
          <w:szCs w:val="30"/>
          <w:lang w:eastAsia="zh-CN"/>
        </w:rPr>
        <w:t>小麦粉</w:t>
      </w:r>
      <w:r>
        <w:rPr>
          <w:sz w:val="30"/>
          <w:szCs w:val="30"/>
        </w:rPr>
        <w:t>用作担保、清偿债务和其它用途的；</w:t>
      </w:r>
    </w:p>
    <w:p>
      <w:pPr>
        <w:pStyle w:val="13"/>
        <w:tabs>
          <w:tab w:val="left" w:pos="984"/>
        </w:tabs>
        <w:spacing w:line="560" w:lineRule="exact"/>
        <w:ind w:firstLine="600" w:firstLineChars="200"/>
        <w:jc w:val="both"/>
        <w:rPr>
          <w:sz w:val="30"/>
          <w:szCs w:val="30"/>
        </w:rPr>
      </w:pPr>
      <w:bookmarkStart w:id="41" w:name="bookmark44"/>
      <w:bookmarkEnd w:id="41"/>
      <w:r>
        <w:rPr>
          <w:rFonts w:hint="eastAsia"/>
          <w:sz w:val="30"/>
          <w:szCs w:val="30"/>
          <w:lang w:val="en-US" w:eastAsia="zh-CN"/>
        </w:rPr>
        <w:t>7.</w:t>
      </w:r>
      <w:r>
        <w:rPr>
          <w:sz w:val="30"/>
          <w:szCs w:val="30"/>
        </w:rPr>
        <w:t>擅自转包代储或代轮换任务的；</w:t>
      </w:r>
    </w:p>
    <w:p>
      <w:pPr>
        <w:pStyle w:val="13"/>
        <w:spacing w:line="560" w:lineRule="exact"/>
        <w:ind w:firstLine="600" w:firstLineChars="200"/>
        <w:jc w:val="both"/>
        <w:rPr>
          <w:sz w:val="30"/>
          <w:szCs w:val="30"/>
        </w:rPr>
      </w:pPr>
      <w:r>
        <w:rPr>
          <w:rFonts w:hint="eastAsia"/>
          <w:sz w:val="30"/>
          <w:szCs w:val="30"/>
          <w:lang w:val="en-US" w:eastAsia="zh-CN" w:bidi="zh-CN"/>
        </w:rPr>
        <w:t>8.</w:t>
      </w:r>
      <w:r>
        <w:rPr>
          <w:sz w:val="30"/>
          <w:szCs w:val="30"/>
          <w:lang w:val="zh-CN" w:eastAsia="zh-CN" w:bidi="zh-CN"/>
        </w:rPr>
        <w:t>其他</w:t>
      </w:r>
      <w:r>
        <w:rPr>
          <w:sz w:val="30"/>
          <w:szCs w:val="30"/>
        </w:rPr>
        <w:t>违反本协议的行为；</w:t>
      </w:r>
    </w:p>
    <w:p>
      <w:pPr>
        <w:pStyle w:val="13"/>
        <w:spacing w:line="560" w:lineRule="exact"/>
        <w:ind w:firstLine="600" w:firstLineChars="200"/>
        <w:jc w:val="both"/>
        <w:rPr>
          <w:sz w:val="30"/>
          <w:szCs w:val="30"/>
          <w:lang w:val="en-US" w:eastAsia="zh-CN"/>
        </w:rPr>
      </w:pPr>
      <w:r>
        <w:rPr>
          <w:rFonts w:hint="eastAsia"/>
          <w:sz w:val="30"/>
          <w:szCs w:val="30"/>
          <w:lang w:val="en-US" w:eastAsia="zh-CN" w:bidi="zh-CN"/>
        </w:rPr>
        <w:t>9.</w:t>
      </w:r>
      <w:r>
        <w:rPr>
          <w:sz w:val="30"/>
          <w:szCs w:val="30"/>
          <w:lang w:val="zh-CN" w:eastAsia="zh-CN" w:bidi="zh-CN"/>
        </w:rPr>
        <w:t>对不</w:t>
      </w:r>
      <w:r>
        <w:rPr>
          <w:sz w:val="30"/>
          <w:szCs w:val="30"/>
        </w:rPr>
        <w:t>履行委托代储代轮换</w:t>
      </w:r>
      <w:r>
        <w:rPr>
          <w:rFonts w:hint="eastAsia"/>
          <w:sz w:val="30"/>
          <w:szCs w:val="30"/>
          <w:lang w:val="en-US" w:eastAsia="zh-CN"/>
        </w:rPr>
        <w:t>协议，不接受依法检查的；</w:t>
      </w:r>
    </w:p>
    <w:p>
      <w:pPr>
        <w:pStyle w:val="13"/>
        <w:spacing w:line="560" w:lineRule="exact"/>
        <w:ind w:firstLine="600" w:firstLineChars="200"/>
        <w:jc w:val="both"/>
        <w:rPr>
          <w:sz w:val="30"/>
          <w:szCs w:val="30"/>
        </w:rPr>
      </w:pPr>
      <w:r>
        <w:rPr>
          <w:rFonts w:hint="eastAsia"/>
          <w:sz w:val="30"/>
          <w:szCs w:val="30"/>
          <w:lang w:val="en-US" w:eastAsia="zh-CN"/>
        </w:rPr>
        <w:t>10.</w:t>
      </w:r>
      <w:r>
        <w:rPr>
          <w:sz w:val="30"/>
          <w:szCs w:val="30"/>
        </w:rPr>
        <w:t>不按规定执行应急保障</w:t>
      </w:r>
      <w:r>
        <w:rPr>
          <w:rFonts w:hint="eastAsia"/>
          <w:sz w:val="30"/>
          <w:szCs w:val="30"/>
          <w:lang w:val="en-US" w:eastAsia="zh-CN"/>
        </w:rPr>
        <w:t>调用任务的；</w:t>
      </w:r>
    </w:p>
    <w:p>
      <w:pPr>
        <w:pStyle w:val="13"/>
        <w:spacing w:line="560" w:lineRule="exact"/>
        <w:ind w:firstLine="602" w:firstLineChars="200"/>
        <w:jc w:val="both"/>
        <w:rPr>
          <w:rFonts w:ascii="黑体" w:hAnsi="黑体" w:eastAsia="黑体"/>
          <w:b/>
          <w:sz w:val="30"/>
          <w:szCs w:val="30"/>
        </w:rPr>
      </w:pPr>
      <w:r>
        <w:rPr>
          <w:rFonts w:hint="eastAsia" w:ascii="黑体" w:hAnsi="黑体" w:eastAsia="黑体"/>
          <w:b/>
          <w:sz w:val="30"/>
          <w:szCs w:val="30"/>
          <w:lang w:val="en-US" w:eastAsia="zh-CN"/>
        </w:rPr>
        <w:t>八</w:t>
      </w:r>
      <w:r>
        <w:rPr>
          <w:rFonts w:ascii="黑体" w:hAnsi="黑体" w:eastAsia="黑体"/>
          <w:b/>
          <w:sz w:val="30"/>
          <w:szCs w:val="30"/>
        </w:rPr>
        <w:t>、不可抗力</w:t>
      </w:r>
    </w:p>
    <w:p>
      <w:pPr>
        <w:pStyle w:val="13"/>
        <w:spacing w:line="560" w:lineRule="exact"/>
        <w:ind w:firstLine="600" w:firstLineChars="200"/>
        <w:jc w:val="both"/>
        <w:rPr>
          <w:sz w:val="30"/>
          <w:szCs w:val="30"/>
        </w:rPr>
      </w:pPr>
      <w:r>
        <w:rPr>
          <w:sz w:val="30"/>
          <w:szCs w:val="30"/>
        </w:rPr>
        <w:t>本协议所称不可抗力是指不能预见，不能克服、不能避免并对一方当事人造成重大影响的客观事件，包括但不限于地震等自然灾害。</w:t>
      </w:r>
    </w:p>
    <w:p>
      <w:pPr>
        <w:pStyle w:val="13"/>
        <w:spacing w:line="560" w:lineRule="exact"/>
        <w:ind w:firstLine="600" w:firstLineChars="200"/>
        <w:jc w:val="both"/>
        <w:rPr>
          <w:sz w:val="30"/>
          <w:szCs w:val="30"/>
        </w:rPr>
      </w:pPr>
      <w:r>
        <w:rPr>
          <w:sz w:val="30"/>
          <w:szCs w:val="30"/>
        </w:rPr>
        <w:t>如遇因不可抗力事件的发生导致协议无法履行时，乙方应立即将事故情况书面告知甲方，并应在15日内</w:t>
      </w:r>
      <w:r>
        <w:rPr>
          <w:rFonts w:hint="eastAsia"/>
          <w:sz w:val="30"/>
          <w:szCs w:val="30"/>
          <w:lang w:eastAsia="zh-CN"/>
        </w:rPr>
        <w:t>，</w:t>
      </w:r>
      <w:r>
        <w:rPr>
          <w:sz w:val="30"/>
          <w:szCs w:val="30"/>
        </w:rPr>
        <w:t>提供事故详情及协议不能履行或者需要延期履行的书面资料，双方认可后协商终止协议或协商处理。</w:t>
      </w:r>
    </w:p>
    <w:p>
      <w:pPr>
        <w:pStyle w:val="13"/>
        <w:spacing w:line="560" w:lineRule="exact"/>
        <w:ind w:firstLine="602" w:firstLineChars="200"/>
        <w:jc w:val="both"/>
        <w:rPr>
          <w:rFonts w:ascii="黑体" w:hAnsi="黑体" w:eastAsia="黑体"/>
          <w:b/>
          <w:sz w:val="30"/>
          <w:szCs w:val="30"/>
        </w:rPr>
      </w:pPr>
      <w:r>
        <w:rPr>
          <w:rFonts w:hint="eastAsia" w:ascii="黑体" w:hAnsi="黑体" w:eastAsia="黑体"/>
          <w:b/>
          <w:sz w:val="30"/>
          <w:szCs w:val="30"/>
          <w:lang w:val="en-US" w:eastAsia="zh-CN"/>
        </w:rPr>
        <w:t>九</w:t>
      </w:r>
      <w:r>
        <w:rPr>
          <w:rFonts w:ascii="黑体" w:hAnsi="黑体" w:eastAsia="黑体"/>
          <w:b/>
          <w:sz w:val="30"/>
          <w:szCs w:val="30"/>
        </w:rPr>
        <w:t>、争议的处理</w:t>
      </w:r>
    </w:p>
    <w:p>
      <w:pPr>
        <w:pStyle w:val="13"/>
        <w:spacing w:line="560" w:lineRule="exact"/>
        <w:ind w:firstLine="600" w:firstLineChars="200"/>
        <w:jc w:val="both"/>
        <w:rPr>
          <w:sz w:val="30"/>
          <w:szCs w:val="30"/>
        </w:rPr>
      </w:pPr>
      <w:r>
        <w:rPr>
          <w:sz w:val="30"/>
          <w:szCs w:val="30"/>
        </w:rPr>
        <w:t>本协议在履行过程中发生的争议，由双方当事人协商解决，也可由有关部门调解；协商或调解不成的，依法向甲方所在地人民法院起诉。</w:t>
      </w:r>
    </w:p>
    <w:p>
      <w:pPr>
        <w:pStyle w:val="13"/>
        <w:spacing w:line="560" w:lineRule="exact"/>
        <w:ind w:firstLine="602" w:firstLineChars="200"/>
        <w:jc w:val="both"/>
        <w:rPr>
          <w:rFonts w:ascii="黑体" w:hAnsi="黑体" w:eastAsia="黑体"/>
          <w:b/>
          <w:sz w:val="30"/>
          <w:szCs w:val="30"/>
        </w:rPr>
      </w:pPr>
      <w:r>
        <w:rPr>
          <w:rFonts w:hint="eastAsia" w:ascii="黑体" w:hAnsi="黑体" w:eastAsia="黑体"/>
          <w:b/>
          <w:sz w:val="30"/>
          <w:szCs w:val="30"/>
          <w:lang w:val="en-US" w:eastAsia="zh-CN"/>
        </w:rPr>
        <w:t>十</w:t>
      </w:r>
      <w:r>
        <w:rPr>
          <w:rFonts w:ascii="黑体" w:hAnsi="黑体" w:eastAsia="黑体"/>
          <w:b/>
          <w:sz w:val="30"/>
          <w:szCs w:val="30"/>
        </w:rPr>
        <w:t>、补充与附件</w:t>
      </w:r>
    </w:p>
    <w:p>
      <w:pPr>
        <w:pStyle w:val="13"/>
        <w:tabs>
          <w:tab w:val="left" w:pos="6521"/>
        </w:tabs>
        <w:spacing w:line="560" w:lineRule="exact"/>
        <w:ind w:firstLine="600" w:firstLineChars="200"/>
        <w:jc w:val="both"/>
        <w:rPr>
          <w:sz w:val="30"/>
          <w:szCs w:val="30"/>
        </w:rPr>
      </w:pPr>
      <w:r>
        <w:rPr>
          <w:sz w:val="30"/>
          <w:szCs w:val="30"/>
        </w:rPr>
        <w:t>本协议未尽事宜，依照有关法律、法规执行，法律、法规未作规定的，双方可以达成书面补充协议。协议成立之后，若相关法律法规产生变动，依照最新法律法规执行、解释本协议。本协议的附件和补充协议均为本协议不可分割的组成部分，与本协议具有同等的法律效力。</w:t>
      </w:r>
      <w:r>
        <w:rPr>
          <w:sz w:val="30"/>
          <w:szCs w:val="30"/>
        </w:rPr>
        <w:tab/>
      </w:r>
    </w:p>
    <w:p>
      <w:pPr>
        <w:pStyle w:val="13"/>
        <w:spacing w:line="560" w:lineRule="exact"/>
        <w:ind w:firstLine="602" w:firstLineChars="200"/>
        <w:jc w:val="both"/>
        <w:rPr>
          <w:rFonts w:ascii="黑体" w:hAnsi="黑体" w:eastAsia="黑体"/>
          <w:b/>
          <w:sz w:val="30"/>
          <w:szCs w:val="30"/>
        </w:rPr>
      </w:pPr>
      <w:r>
        <w:rPr>
          <w:rFonts w:ascii="黑体" w:hAnsi="黑体" w:eastAsia="黑体"/>
          <w:b/>
          <w:sz w:val="30"/>
          <w:szCs w:val="30"/>
        </w:rPr>
        <w:t>十</w:t>
      </w:r>
      <w:r>
        <w:rPr>
          <w:rFonts w:hint="eastAsia" w:ascii="黑体" w:hAnsi="黑体" w:eastAsia="黑体"/>
          <w:b/>
          <w:sz w:val="30"/>
          <w:szCs w:val="30"/>
          <w:lang w:val="en-US" w:eastAsia="zh-CN"/>
        </w:rPr>
        <w:t>一</w:t>
      </w:r>
      <w:r>
        <w:rPr>
          <w:rFonts w:ascii="黑体" w:hAnsi="黑体" w:eastAsia="黑体"/>
          <w:b/>
          <w:sz w:val="30"/>
          <w:szCs w:val="30"/>
        </w:rPr>
        <w:t>、效力</w:t>
      </w:r>
    </w:p>
    <w:p>
      <w:pPr>
        <w:pStyle w:val="13"/>
        <w:spacing w:line="560" w:lineRule="exact"/>
        <w:ind w:firstLine="600" w:firstLineChars="200"/>
        <w:jc w:val="both"/>
        <w:rPr>
          <w:sz w:val="30"/>
          <w:szCs w:val="30"/>
        </w:rPr>
      </w:pPr>
      <w:r>
        <w:rPr>
          <w:sz w:val="30"/>
          <w:szCs w:val="30"/>
        </w:rPr>
        <w:t>（一）本协议自双方或双方法定代表人或其授权代表人签字并加盖公章之日起生效。</w:t>
      </w:r>
    </w:p>
    <w:p>
      <w:pPr>
        <w:pStyle w:val="13"/>
        <w:spacing w:line="560" w:lineRule="exact"/>
        <w:ind w:firstLine="600" w:firstLineChars="200"/>
        <w:jc w:val="both"/>
        <w:rPr>
          <w:sz w:val="30"/>
          <w:szCs w:val="30"/>
          <w:lang w:val="en-US" w:eastAsia="zh-CN"/>
        </w:rPr>
      </w:pPr>
      <w:r>
        <w:rPr>
          <w:sz w:val="30"/>
          <w:szCs w:val="30"/>
        </w:rPr>
        <w:t>（二）本协议一式</w:t>
      </w:r>
      <w:r>
        <w:rPr>
          <w:rFonts w:hint="eastAsia"/>
          <w:sz w:val="30"/>
          <w:szCs w:val="30"/>
          <w:lang w:val="en-US" w:eastAsia="zh-CN"/>
        </w:rPr>
        <w:t>伍</w:t>
      </w:r>
      <w:r>
        <w:rPr>
          <w:sz w:val="30"/>
          <w:szCs w:val="30"/>
        </w:rPr>
        <w:t>份，双方各执壹份,送</w:t>
      </w:r>
      <w:r>
        <w:rPr>
          <w:rFonts w:hint="eastAsia"/>
          <w:sz w:val="30"/>
          <w:szCs w:val="30"/>
          <w:lang w:val="en-US" w:eastAsia="zh-CN"/>
        </w:rPr>
        <w:t>区</w:t>
      </w:r>
      <w:r>
        <w:rPr>
          <w:sz w:val="30"/>
          <w:szCs w:val="30"/>
        </w:rPr>
        <w:t>发改</w:t>
      </w:r>
      <w:r>
        <w:rPr>
          <w:rFonts w:hint="eastAsia"/>
          <w:sz w:val="30"/>
          <w:szCs w:val="30"/>
          <w:lang w:val="en-US" w:eastAsia="zh-CN"/>
        </w:rPr>
        <w:t>局</w:t>
      </w:r>
      <w:r>
        <w:rPr>
          <w:sz w:val="30"/>
          <w:szCs w:val="30"/>
        </w:rPr>
        <w:t>、</w:t>
      </w:r>
      <w:r>
        <w:rPr>
          <w:rFonts w:hint="eastAsia"/>
          <w:sz w:val="30"/>
          <w:szCs w:val="30"/>
          <w:lang w:val="en-US" w:eastAsia="zh-CN"/>
        </w:rPr>
        <w:t>区</w:t>
      </w:r>
      <w:r>
        <w:rPr>
          <w:sz w:val="30"/>
          <w:szCs w:val="30"/>
        </w:rPr>
        <w:t>财政局、农发行</w:t>
      </w:r>
      <w:r>
        <w:rPr>
          <w:rFonts w:hint="eastAsia"/>
          <w:sz w:val="30"/>
          <w:szCs w:val="30"/>
          <w:lang w:val="en-US" w:eastAsia="zh-CN"/>
        </w:rPr>
        <w:t>惠安县支行</w:t>
      </w:r>
      <w:r>
        <w:rPr>
          <w:sz w:val="30"/>
          <w:szCs w:val="30"/>
        </w:rPr>
        <w:t>各执一份，具有同等法律效力</w:t>
      </w:r>
      <w:r>
        <w:rPr>
          <w:rFonts w:hint="eastAsia"/>
          <w:sz w:val="30"/>
          <w:szCs w:val="30"/>
          <w:lang w:val="en-US" w:eastAsia="zh-CN"/>
        </w:rPr>
        <w:t>。</w:t>
      </w:r>
    </w:p>
    <w:p>
      <w:pPr>
        <w:pStyle w:val="13"/>
        <w:spacing w:line="560" w:lineRule="exact"/>
        <w:ind w:firstLine="0"/>
        <w:jc w:val="both"/>
        <w:rPr>
          <w:sz w:val="30"/>
          <w:szCs w:val="30"/>
          <w:lang w:val="en-US" w:eastAsia="zh-CN"/>
        </w:rPr>
      </w:pPr>
    </w:p>
    <w:p>
      <w:pPr>
        <w:pStyle w:val="13"/>
        <w:spacing w:line="560" w:lineRule="exact"/>
        <w:ind w:firstLine="0"/>
        <w:jc w:val="both"/>
        <w:rPr>
          <w:b/>
          <w:sz w:val="30"/>
          <w:szCs w:val="30"/>
          <w:lang w:val="en-US" w:eastAsia="zh-CN"/>
        </w:rPr>
      </w:pPr>
      <w:r>
        <w:rPr>
          <w:rFonts w:hint="eastAsia"/>
          <w:b/>
          <w:sz w:val="30"/>
          <w:szCs w:val="30"/>
          <w:lang w:val="en-US" w:eastAsia="zh-CN"/>
        </w:rPr>
        <w:t>甲方（委托方）                 乙方（保管方）</w:t>
      </w:r>
    </w:p>
    <w:p>
      <w:pPr>
        <w:pStyle w:val="13"/>
        <w:spacing w:line="560" w:lineRule="exact"/>
        <w:ind w:firstLine="0"/>
        <w:jc w:val="both"/>
        <w:rPr>
          <w:sz w:val="30"/>
          <w:szCs w:val="30"/>
          <w:lang w:val="en-US" w:eastAsia="zh-CN"/>
        </w:rPr>
      </w:pPr>
      <w:r>
        <w:rPr>
          <w:rFonts w:hint="eastAsia"/>
          <w:sz w:val="30"/>
          <w:szCs w:val="30"/>
          <w:lang w:val="en-US" w:eastAsia="zh-CN"/>
        </w:rPr>
        <w:t>单位名称（盖章）：            单位名称（盖章）：</w:t>
      </w:r>
    </w:p>
    <w:p>
      <w:pPr>
        <w:pStyle w:val="13"/>
        <w:spacing w:line="440" w:lineRule="exact"/>
        <w:ind w:firstLine="0"/>
        <w:jc w:val="both"/>
        <w:rPr>
          <w:b/>
          <w:sz w:val="30"/>
          <w:szCs w:val="30"/>
          <w:lang w:val="en-US" w:eastAsia="zh-CN"/>
        </w:rPr>
      </w:pPr>
      <w:r>
        <w:rPr>
          <w:rFonts w:hint="eastAsia"/>
          <w:b/>
          <w:sz w:val="30"/>
          <w:szCs w:val="30"/>
          <w:lang w:val="en-US" w:eastAsia="zh-CN"/>
        </w:rPr>
        <w:t>福建省泉州市泉港区</w:t>
      </w:r>
    </w:p>
    <w:p>
      <w:pPr>
        <w:pStyle w:val="13"/>
        <w:spacing w:line="440" w:lineRule="exact"/>
        <w:ind w:firstLine="0"/>
        <w:jc w:val="both"/>
        <w:rPr>
          <w:b/>
          <w:sz w:val="30"/>
          <w:szCs w:val="30"/>
          <w:lang w:val="en-US" w:eastAsia="zh-CN"/>
        </w:rPr>
      </w:pPr>
      <w:r>
        <w:rPr>
          <w:rFonts w:hint="eastAsia"/>
          <w:b/>
          <w:sz w:val="30"/>
          <w:szCs w:val="30"/>
          <w:lang w:val="en-US" w:eastAsia="zh-CN"/>
        </w:rPr>
        <w:t>粮食购销有限公司</w:t>
      </w:r>
    </w:p>
    <w:p>
      <w:pPr>
        <w:pStyle w:val="13"/>
        <w:spacing w:line="560" w:lineRule="exact"/>
        <w:ind w:firstLine="0"/>
        <w:jc w:val="both"/>
        <w:rPr>
          <w:sz w:val="30"/>
          <w:szCs w:val="30"/>
          <w:lang w:val="en-US" w:eastAsia="zh-CN"/>
        </w:rPr>
      </w:pPr>
      <w:r>
        <w:rPr>
          <w:rFonts w:hint="eastAsia"/>
          <w:sz w:val="30"/>
          <w:szCs w:val="30"/>
          <w:lang w:val="en-US" w:eastAsia="zh-CN"/>
        </w:rPr>
        <w:t>法定代表人：                    法定代表人：</w:t>
      </w:r>
    </w:p>
    <w:p>
      <w:pPr>
        <w:pStyle w:val="13"/>
        <w:spacing w:line="560" w:lineRule="exact"/>
        <w:ind w:firstLine="0"/>
        <w:jc w:val="both"/>
        <w:rPr>
          <w:sz w:val="30"/>
          <w:szCs w:val="30"/>
          <w:lang w:val="en-US" w:eastAsia="zh-CN"/>
        </w:rPr>
      </w:pPr>
    </w:p>
    <w:p>
      <w:pPr>
        <w:pStyle w:val="13"/>
        <w:spacing w:line="560" w:lineRule="exact"/>
        <w:ind w:firstLine="0"/>
        <w:jc w:val="both"/>
        <w:rPr>
          <w:sz w:val="30"/>
          <w:szCs w:val="30"/>
          <w:lang w:val="en-US" w:eastAsia="zh-CN"/>
        </w:rPr>
      </w:pPr>
      <w:r>
        <w:rPr>
          <w:rFonts w:hint="eastAsia"/>
          <w:sz w:val="30"/>
          <w:szCs w:val="30"/>
          <w:lang w:val="en-US" w:eastAsia="zh-CN"/>
        </w:rPr>
        <w:t>委托代理人：                    委托代理人：</w:t>
      </w:r>
    </w:p>
    <w:p>
      <w:pPr>
        <w:pStyle w:val="13"/>
        <w:spacing w:line="560" w:lineRule="exact"/>
        <w:ind w:firstLine="0"/>
        <w:jc w:val="both"/>
        <w:rPr>
          <w:sz w:val="30"/>
          <w:szCs w:val="30"/>
          <w:lang w:val="en-US" w:eastAsia="zh-CN"/>
        </w:rPr>
      </w:pPr>
      <w:r>
        <w:rPr>
          <w:rFonts w:hint="eastAsia"/>
          <w:sz w:val="30"/>
          <w:szCs w:val="30"/>
          <w:lang w:val="en-US" w:eastAsia="zh-CN"/>
        </w:rPr>
        <w:t>开户银行：农发行惠安县支行      开户银行：</w:t>
      </w:r>
    </w:p>
    <w:p>
      <w:pPr>
        <w:pStyle w:val="13"/>
        <w:spacing w:line="560" w:lineRule="exact"/>
        <w:ind w:firstLine="0"/>
        <w:jc w:val="both"/>
        <w:rPr>
          <w:sz w:val="30"/>
          <w:szCs w:val="30"/>
          <w:lang w:val="en-US" w:eastAsia="zh-CN"/>
        </w:rPr>
      </w:pPr>
      <w:r>
        <w:rPr>
          <w:rFonts w:hint="eastAsia"/>
          <w:sz w:val="30"/>
          <w:szCs w:val="30"/>
          <w:lang w:val="en-US" w:eastAsia="zh-CN"/>
        </w:rPr>
        <w:t>账号：                          账号：</w:t>
      </w:r>
    </w:p>
    <w:p>
      <w:pPr>
        <w:pStyle w:val="13"/>
        <w:spacing w:line="560" w:lineRule="exact"/>
        <w:ind w:firstLine="0"/>
        <w:jc w:val="both"/>
        <w:rPr>
          <w:sz w:val="30"/>
          <w:szCs w:val="30"/>
          <w:lang w:val="en-US" w:eastAsia="zh-CN"/>
        </w:rPr>
      </w:pPr>
      <w:r>
        <w:rPr>
          <w:rFonts w:hint="eastAsia"/>
          <w:sz w:val="30"/>
          <w:szCs w:val="30"/>
          <w:lang w:val="en-US" w:eastAsia="zh-CN"/>
        </w:rPr>
        <w:t>20335052100100000001811</w:t>
      </w:r>
    </w:p>
    <w:p>
      <w:pPr>
        <w:pStyle w:val="13"/>
        <w:spacing w:line="560" w:lineRule="exact"/>
        <w:ind w:firstLine="0"/>
        <w:jc w:val="both"/>
        <w:rPr>
          <w:sz w:val="30"/>
          <w:szCs w:val="30"/>
          <w:lang w:val="en-US" w:eastAsia="zh-CN"/>
        </w:rPr>
      </w:pPr>
      <w:r>
        <w:rPr>
          <w:rFonts w:hint="eastAsia"/>
          <w:sz w:val="30"/>
          <w:szCs w:val="30"/>
          <w:lang w:val="en-US" w:eastAsia="zh-CN"/>
        </w:rPr>
        <w:t>2022年    月    日              2022年    月    日</w:t>
      </w:r>
    </w:p>
    <w:p>
      <w:pPr>
        <w:spacing w:line="560" w:lineRule="exact"/>
        <w:jc w:val="both"/>
        <w:rPr>
          <w:rFonts w:eastAsia="宋体"/>
          <w:sz w:val="30"/>
          <w:szCs w:val="30"/>
          <w:lang w:eastAsia="zh-CN"/>
        </w:rPr>
      </w:pPr>
    </w:p>
    <w:sectPr>
      <w:type w:val="continuous"/>
      <w:pgSz w:w="11900" w:h="16840"/>
      <w:pgMar w:top="1588" w:right="1588" w:bottom="1418" w:left="1588" w:header="0" w:footer="6"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Align="outside" w:y="15406"/>
      <w:rPr>
        <w:rStyle w:val="7"/>
        <w:rFonts w:asciiTheme="minorEastAsia" w:hAnsiTheme="minorEastAsia" w:eastAsiaTheme="minorEastAsia"/>
        <w:sz w:val="28"/>
        <w:szCs w:val="28"/>
      </w:rPr>
    </w:pPr>
    <w:r>
      <w:rPr>
        <w:rStyle w:val="7"/>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PAGE  </w:instrText>
    </w:r>
    <w:r>
      <w:rPr>
        <w:rStyle w:val="7"/>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- 9 -</w:t>
    </w:r>
    <w:r>
      <w:rPr>
        <w:rStyle w:val="7"/>
        <w:rFonts w:asciiTheme="minorEastAsia" w:hAnsiTheme="minorEastAsia" w:eastAsiaTheme="minorEastAsia"/>
        <w:sz w:val="28"/>
        <w:szCs w:val="28"/>
      </w:rPr>
      <w:fldChar w:fldCharType="end"/>
    </w:r>
  </w:p>
  <w:p>
    <w:pPr>
      <w:spacing w:line="1" w:lineRule="exac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 o:spid="_x0000_s4097" o:spt="202" type="#_x0000_t202" style="position:absolute;left:0pt;margin-left:6.9pt;margin-top:801.9pt;height:15.2pt;width:564.9pt;mso-position-horizontal-relative:page;mso-position-vertical-relative:page;mso-wrap-style:none;z-index:-251657216;mso-width-relative:page;mso-height-relative:page;" filled="f" stroked="f" coordsize="21600,21600" o:gfxdata="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wLNvTWAAAA&#10;DQEAAA8AAAAAAAAAAQAgAAAAIgAAAGRycy9kb3ducmV2LnhtbFBLAQIUABQAAAAIAIdO4kDgQaq2&#10;rQEAAHADAAAOAAAAAAAAAAEAIAAAACUBAABkcnMvZTJvRG9jLnhtbFBLBQYAAAAABgAGAFkBAABE&#10;BQAAAAA=&#10;">
          <v:path/>
          <v:fill on="f" focussize="0,0"/>
          <v:stroke on="f" joinstyle="miter"/>
          <v:imagedata o:title=""/>
          <o:lock v:ext="edit"/>
          <v:textbox inset="0mm,0mm,0mm,0mm" style="mso-fit-shape-to-text:t;">
            <w:txbxContent>
              <w:p>
                <w:pPr>
                  <w:pStyle w:val="9"/>
                  <w:rPr>
                    <w:sz w:val="28"/>
                    <w:szCs w:val="28"/>
                  </w:rPr>
                </w:pPr>
                <w:r>
                  <w:rPr>
                    <w:rFonts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ZDYzMWE5NTBhNTA3ZjJmZjhhOGYwMDc1MDdhNTE3NzEifQ=="/>
  </w:docVars>
  <w:rsids>
    <w:rsidRoot w:val="00457AF8"/>
    <w:rsid w:val="000723EF"/>
    <w:rsid w:val="000E1AD1"/>
    <w:rsid w:val="0018209E"/>
    <w:rsid w:val="002E517C"/>
    <w:rsid w:val="002F552D"/>
    <w:rsid w:val="00345227"/>
    <w:rsid w:val="00457AF8"/>
    <w:rsid w:val="005215A0"/>
    <w:rsid w:val="00537BC1"/>
    <w:rsid w:val="00554CDA"/>
    <w:rsid w:val="00563B52"/>
    <w:rsid w:val="005D0A73"/>
    <w:rsid w:val="00657AD9"/>
    <w:rsid w:val="008167A8"/>
    <w:rsid w:val="008307A0"/>
    <w:rsid w:val="008B7300"/>
    <w:rsid w:val="009711AA"/>
    <w:rsid w:val="00987918"/>
    <w:rsid w:val="009939F9"/>
    <w:rsid w:val="00C24F85"/>
    <w:rsid w:val="00C50BD4"/>
    <w:rsid w:val="00CF5EFB"/>
    <w:rsid w:val="00E86EDF"/>
    <w:rsid w:val="00E92FA5"/>
    <w:rsid w:val="06355981"/>
    <w:rsid w:val="139D001C"/>
    <w:rsid w:val="1A7D3794"/>
    <w:rsid w:val="1E090444"/>
    <w:rsid w:val="1E780B2E"/>
    <w:rsid w:val="28673A23"/>
    <w:rsid w:val="2CB858AD"/>
    <w:rsid w:val="2D7C0B88"/>
    <w:rsid w:val="3DAE3363"/>
    <w:rsid w:val="4044209C"/>
    <w:rsid w:val="470F450E"/>
    <w:rsid w:val="56B53EF3"/>
    <w:rsid w:val="6A0B75B5"/>
    <w:rsid w:val="789C72B0"/>
    <w:rsid w:val="7E1B7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pPr>
    <w:rPr>
      <w:sz w:val="18"/>
      <w:szCs w:val="18"/>
    </w:rPr>
  </w:style>
  <w:style w:type="paragraph" w:styleId="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Header or footer|2_"/>
    <w:basedOn w:val="6"/>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rPr>
      <w:sz w:val="20"/>
      <w:szCs w:val="20"/>
      <w:lang w:val="zh-TW" w:eastAsia="zh-TW" w:bidi="zh-TW"/>
    </w:rPr>
  </w:style>
  <w:style w:type="character" w:customStyle="1" w:styleId="10">
    <w:name w:val="Picture caption|1_"/>
    <w:basedOn w:val="6"/>
    <w:link w:val="11"/>
    <w:qFormat/>
    <w:uiPriority w:val="0"/>
    <w:rPr>
      <w:rFonts w:ascii="宋体" w:hAnsi="宋体" w:eastAsia="宋体" w:cs="宋体"/>
      <w:sz w:val="26"/>
      <w:szCs w:val="26"/>
      <w:u w:val="none"/>
      <w:shd w:val="clear" w:color="auto" w:fill="auto"/>
      <w:lang w:val="zh-TW" w:eastAsia="zh-TW" w:bidi="zh-TW"/>
    </w:rPr>
  </w:style>
  <w:style w:type="paragraph" w:customStyle="1" w:styleId="11">
    <w:name w:val="Picture caption|1"/>
    <w:basedOn w:val="1"/>
    <w:link w:val="10"/>
    <w:qFormat/>
    <w:uiPriority w:val="0"/>
    <w:pPr>
      <w:jc w:val="center"/>
    </w:pPr>
    <w:rPr>
      <w:rFonts w:ascii="宋体" w:hAnsi="宋体" w:eastAsia="宋体" w:cs="宋体"/>
      <w:sz w:val="26"/>
      <w:szCs w:val="26"/>
      <w:lang w:val="zh-TW" w:eastAsia="zh-TW" w:bidi="zh-TW"/>
    </w:rPr>
  </w:style>
  <w:style w:type="character" w:customStyle="1" w:styleId="12">
    <w:name w:val="Body text|1_"/>
    <w:basedOn w:val="6"/>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line="430" w:lineRule="auto"/>
      <w:ind w:firstLine="400"/>
    </w:pPr>
    <w:rPr>
      <w:rFonts w:ascii="宋体" w:hAnsi="宋体" w:eastAsia="宋体" w:cs="宋体"/>
      <w:sz w:val="28"/>
      <w:szCs w:val="28"/>
      <w:lang w:val="zh-TW" w:eastAsia="zh-TW" w:bidi="zh-TW"/>
    </w:rPr>
  </w:style>
  <w:style w:type="character" w:customStyle="1" w:styleId="14">
    <w:name w:val="Heading #1|1_"/>
    <w:basedOn w:val="6"/>
    <w:link w:val="15"/>
    <w:qFormat/>
    <w:uiPriority w:val="0"/>
    <w:rPr>
      <w:rFonts w:ascii="宋体" w:hAnsi="宋体" w:eastAsia="宋体" w:cs="宋体"/>
      <w:sz w:val="46"/>
      <w:szCs w:val="46"/>
      <w:u w:val="none"/>
      <w:shd w:val="clear" w:color="auto" w:fill="auto"/>
      <w:lang w:val="zh-TW" w:eastAsia="zh-TW" w:bidi="zh-TW"/>
    </w:rPr>
  </w:style>
  <w:style w:type="paragraph" w:customStyle="1" w:styleId="15">
    <w:name w:val="Heading #1|1"/>
    <w:basedOn w:val="1"/>
    <w:link w:val="14"/>
    <w:qFormat/>
    <w:uiPriority w:val="0"/>
    <w:pPr>
      <w:spacing w:after="1140"/>
      <w:outlineLvl w:val="0"/>
    </w:pPr>
    <w:rPr>
      <w:rFonts w:ascii="宋体" w:hAnsi="宋体" w:eastAsia="宋体" w:cs="宋体"/>
      <w:sz w:val="46"/>
      <w:szCs w:val="46"/>
      <w:lang w:val="zh-TW" w:eastAsia="zh-TW" w:bidi="zh-TW"/>
    </w:rPr>
  </w:style>
  <w:style w:type="character" w:customStyle="1" w:styleId="16">
    <w:name w:val="Table caption|1_"/>
    <w:basedOn w:val="6"/>
    <w:link w:val="17"/>
    <w:qFormat/>
    <w:uiPriority w:val="0"/>
    <w:rPr>
      <w:rFonts w:ascii="宋体" w:hAnsi="宋体" w:eastAsia="宋体" w:cs="宋体"/>
      <w:sz w:val="28"/>
      <w:szCs w:val="28"/>
      <w:u w:val="none"/>
      <w:shd w:val="clear" w:color="auto" w:fill="auto"/>
      <w:lang w:val="zh-TW" w:eastAsia="zh-TW" w:bidi="zh-TW"/>
    </w:rPr>
  </w:style>
  <w:style w:type="paragraph" w:customStyle="1" w:styleId="17">
    <w:name w:val="Table caption|1"/>
    <w:basedOn w:val="1"/>
    <w:link w:val="16"/>
    <w:qFormat/>
    <w:uiPriority w:val="0"/>
    <w:pPr>
      <w:spacing w:after="130"/>
    </w:pPr>
    <w:rPr>
      <w:rFonts w:ascii="宋体" w:hAnsi="宋体" w:eastAsia="宋体" w:cs="宋体"/>
      <w:sz w:val="28"/>
      <w:szCs w:val="28"/>
      <w:lang w:val="zh-TW" w:eastAsia="zh-TW" w:bidi="zh-TW"/>
    </w:rPr>
  </w:style>
  <w:style w:type="character" w:customStyle="1" w:styleId="18">
    <w:name w:val="Other|1_"/>
    <w:basedOn w:val="6"/>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spacing w:line="430" w:lineRule="auto"/>
      <w:ind w:firstLine="400"/>
    </w:pPr>
    <w:rPr>
      <w:rFonts w:ascii="宋体" w:hAnsi="宋体" w:eastAsia="宋体" w:cs="宋体"/>
      <w:sz w:val="28"/>
      <w:szCs w:val="28"/>
      <w:lang w:val="zh-TW" w:eastAsia="zh-TW" w:bidi="zh-TW"/>
    </w:rPr>
  </w:style>
  <w:style w:type="character" w:customStyle="1" w:styleId="20">
    <w:name w:val="页眉 Char"/>
    <w:basedOn w:val="6"/>
    <w:link w:val="3"/>
    <w:qFormat/>
    <w:uiPriority w:val="0"/>
    <w:rPr>
      <w:rFonts w:eastAsia="Times New Roman"/>
      <w:color w:val="000000"/>
      <w:sz w:val="18"/>
      <w:szCs w:val="18"/>
      <w:lang w:eastAsia="en-US" w:bidi="en-US"/>
    </w:rPr>
  </w:style>
  <w:style w:type="character" w:customStyle="1" w:styleId="21">
    <w:name w:val="页脚 Char"/>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4638</Words>
  <Characters>4706</Characters>
  <Lines>35</Lines>
  <Paragraphs>9</Paragraphs>
  <TotalTime>57</TotalTime>
  <ScaleCrop>false</ScaleCrop>
  <LinksUpToDate>false</LinksUpToDate>
  <CharactersWithSpaces>4904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2022-06-16T07:07:00Z</dcterms:created>
  <dc:creator>Administrator</dc:creator>
  <cp:lastModifiedBy>15059787000</cp:lastModifiedBy>
  <cp:lastPrinted>2022-06-20T01:44:00Z</cp:lastPrinted>
  <dcterms:modified xsi:type="dcterms:W3CDTF">2022-06-27T01:56:20Z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BFB2D81AF9F84B6D9C25E598E1FA9021</vt:lpwstr>
  </property>
</Properties>
</file>