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60" w:lineRule="exact"/>
        <w:jc w:val="center"/>
        <w:textAlignment w:val="auto"/>
        <w:rPr>
          <w:rFonts w:hint="eastAsia" w:ascii="宋体" w:hAnsi="Times New Roman" w:eastAsia="宋体" w:cs="宋体"/>
          <w:b/>
          <w:bCs/>
          <w:color w:val="auto"/>
          <w:sz w:val="36"/>
          <w:szCs w:val="36"/>
          <w:lang w:eastAsia="zh-CN"/>
        </w:rPr>
      </w:pPr>
      <w:r>
        <w:rPr>
          <w:rFonts w:hint="eastAsia" w:ascii="宋体" w:hAnsi="Times New Roman" w:eastAsia="宋体" w:cs="宋体"/>
          <w:b/>
          <w:bCs/>
          <w:color w:val="auto"/>
          <w:sz w:val="36"/>
          <w:szCs w:val="36"/>
          <w:lang w:eastAsia="zh-CN"/>
        </w:rPr>
        <w:t>赤峰市妇幼保健院弱电网络系统、监控系统改造升级项目询价公告</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赤峰市妇幼保健院采用询价方式采购赤峰市妇幼保健院弱电网络系统、监控系统改造升级项目。欢迎符合资格条件的供应商前来报名参加。</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一、项目概述</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（一）名称与编号</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项目名称：赤峰市妇幼保健院弱电网络系统、监控系统改造升级项目</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eastAsia="zh-CN"/>
        </w:rPr>
        <w:t>询价</w:t>
      </w:r>
      <w:r>
        <w:rPr>
          <w:rFonts w:hint="eastAsia" w:ascii="宋体" w:hAnsi="宋体" w:eastAsia="宋体" w:cs="宋体"/>
          <w:sz w:val="28"/>
          <w:szCs w:val="28"/>
          <w:highlight w:val="none"/>
          <w:lang w:val="en-US" w:eastAsia="zh-CN"/>
        </w:rPr>
        <w:t>文件</w:t>
      </w:r>
      <w:r>
        <w:rPr>
          <w:rFonts w:hint="eastAsia" w:ascii="宋体" w:hAnsi="宋体" w:eastAsia="宋体" w:cs="宋体"/>
          <w:sz w:val="28"/>
          <w:szCs w:val="28"/>
          <w:highlight w:val="none"/>
          <w:lang w:eastAsia="zh-CN"/>
        </w:rPr>
        <w:t>编号：NMGCY-2022-</w:t>
      </w:r>
      <w:r>
        <w:rPr>
          <w:rFonts w:hint="eastAsia" w:ascii="宋体" w:hAnsi="宋体" w:eastAsia="宋体" w:cs="宋体"/>
          <w:sz w:val="28"/>
          <w:szCs w:val="28"/>
          <w:highlight w:val="none"/>
          <w:lang w:val="en-US" w:eastAsia="zh-CN"/>
        </w:rPr>
        <w:t>0624</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（二）内容及分包情况（技术规格、参数及要求）</w:t>
      </w:r>
    </w:p>
    <w:tbl>
      <w:tblPr>
        <w:tblStyle w:val="4"/>
        <w:tblW w:w="8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2615"/>
        <w:gridCol w:w="865"/>
        <w:gridCol w:w="2544"/>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lang w:eastAsia="zh-CN"/>
              </w:rPr>
              <w:t>包号</w:t>
            </w:r>
          </w:p>
        </w:tc>
        <w:tc>
          <w:tcPr>
            <w:tcW w:w="26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lang w:eastAsia="zh-CN"/>
              </w:rPr>
              <w:t>服务名称</w:t>
            </w:r>
          </w:p>
        </w:tc>
        <w:tc>
          <w:tcPr>
            <w:tcW w:w="8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lang w:eastAsia="zh-CN"/>
              </w:rPr>
              <w:t>数量</w:t>
            </w:r>
          </w:p>
        </w:tc>
        <w:tc>
          <w:tcPr>
            <w:tcW w:w="25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lang w:eastAsia="zh-CN"/>
              </w:rPr>
              <w:t>技术规格、参数及要求</w:t>
            </w:r>
          </w:p>
        </w:tc>
        <w:tc>
          <w:tcPr>
            <w:tcW w:w="20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lang w:eastAsia="zh-CN"/>
              </w:rPr>
              <w:t>总预算金额（元）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793" w:type="dxa"/>
            <w:noWrap w:val="0"/>
            <w:vAlign w:val="top"/>
          </w:tcPr>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lang w:eastAsia="zh-CN"/>
              </w:rPr>
              <w:t xml:space="preserve">1 </w:t>
            </w:r>
          </w:p>
        </w:tc>
        <w:tc>
          <w:tcPr>
            <w:tcW w:w="2615" w:type="dxa"/>
            <w:noWrap w:val="0"/>
            <w:vAlign w:val="top"/>
          </w:tcPr>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lang w:eastAsia="zh-CN"/>
              </w:rPr>
              <w:t>赤峰市妇幼保健院弱电网络系统、监控系统改造升级项目</w:t>
            </w:r>
          </w:p>
        </w:tc>
        <w:tc>
          <w:tcPr>
            <w:tcW w:w="865" w:type="dxa"/>
            <w:noWrap w:val="0"/>
            <w:vAlign w:val="top"/>
          </w:tcPr>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lang w:eastAsia="zh-CN"/>
              </w:rPr>
              <w:t xml:space="preserve"> 1 </w:t>
            </w:r>
          </w:p>
        </w:tc>
        <w:tc>
          <w:tcPr>
            <w:tcW w:w="2544" w:type="dxa"/>
            <w:noWrap w:val="0"/>
            <w:vAlign w:val="top"/>
          </w:tcPr>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lang w:eastAsia="zh-CN"/>
              </w:rPr>
              <w:t>具体技术规格、参数及要求详见采购询价通知书。</w:t>
            </w:r>
          </w:p>
        </w:tc>
        <w:tc>
          <w:tcPr>
            <w:tcW w:w="2031" w:type="dxa"/>
            <w:noWrap w:val="0"/>
            <w:vAlign w:val="top"/>
          </w:tcPr>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default"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298000.00</w:t>
            </w:r>
          </w:p>
        </w:tc>
      </w:tr>
    </w:tbl>
    <w:p>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二、供应商的资格要求</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1、符合《中华人民共和国政府采购法》第二十二条规定；</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2、资格审查合格、制作响应文件</w:t>
      </w:r>
      <w:r>
        <w:rPr>
          <w:rFonts w:hint="eastAsia" w:ascii="宋体" w:hAnsi="宋体" w:cs="宋体"/>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lang w:val="en-US" w:eastAsia="zh-CN"/>
        </w:rPr>
        <w:t>本项目不接受联合体投标</w:t>
      </w:r>
      <w:r>
        <w:rPr>
          <w:rFonts w:hint="eastAsia" w:ascii="宋体" w:hAnsi="宋体" w:cs="宋体"/>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4</w:t>
      </w:r>
      <w:r>
        <w:rPr>
          <w:rFonts w:hint="eastAsia" w:ascii="宋体" w:hAnsi="宋体" w:cs="宋体"/>
          <w:b w:val="0"/>
          <w:bCs w:val="0"/>
          <w:kern w:val="2"/>
          <w:sz w:val="28"/>
          <w:szCs w:val="28"/>
          <w:highlight w:val="none"/>
          <w:lang w:val="en-US" w:eastAsia="zh-CN" w:bidi="ar-SA"/>
        </w:rPr>
        <w:t>、</w:t>
      </w:r>
      <w:r>
        <w:rPr>
          <w:rFonts w:hint="eastAsia" w:ascii="宋体" w:hAnsi="宋体" w:eastAsia="宋体" w:cs="宋体"/>
          <w:b w:val="0"/>
          <w:bCs w:val="0"/>
          <w:kern w:val="2"/>
          <w:sz w:val="28"/>
          <w:szCs w:val="28"/>
          <w:highlight w:val="none"/>
          <w:lang w:val="en-US" w:eastAsia="zh-CN" w:bidi="ar-SA"/>
        </w:rPr>
        <w:t>本项目不允许分包、转包。</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5</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lang w:val="en-US" w:eastAsia="zh-CN"/>
        </w:rPr>
        <w:t>单位负责人为同一人或者存在直接控股、管理关系供应商，不得参加同一项下的政府采购活动；为采购项目提供整体设计、规范编制或者项目管理、监理、监测等服务的供应商，不得再参加该采购项目的其他采购活动。</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三、采购文件获取的时间、地点、方式</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符合上述条件的供应商可在2022年6月29日至2022年7月4日，每个工作日上午8:00-11:30时,下午2:30-5:30时，于</w:t>
      </w:r>
      <w:r>
        <w:rPr>
          <w:rFonts w:hint="eastAsia" w:ascii="宋体" w:cs="宋体"/>
          <w:color w:val="auto"/>
          <w:sz w:val="28"/>
          <w:szCs w:val="28"/>
          <w:highlight w:val="none"/>
          <w:lang w:eastAsia="zh-CN"/>
        </w:rPr>
        <w:t>《中国政府采购网》</w:t>
      </w:r>
      <w:r>
        <w:rPr>
          <w:rFonts w:hint="eastAsia" w:ascii="宋体" w:hAnsi="宋体" w:eastAsia="宋体" w:cs="宋体"/>
          <w:i w:val="0"/>
          <w:caps w:val="0"/>
          <w:color w:val="000000"/>
          <w:spacing w:val="0"/>
          <w:sz w:val="28"/>
          <w:szCs w:val="28"/>
          <w:highlight w:val="none"/>
        </w:rPr>
        <w:t>（www.ccgp.gov.cn）</w:t>
      </w:r>
      <w:r>
        <w:rPr>
          <w:rFonts w:hint="eastAsia" w:ascii="宋体" w:hAnsi="宋体" w:cs="宋体"/>
          <w:sz w:val="28"/>
          <w:shd w:val="clear" w:color="050000" w:fill="auto"/>
        </w:rPr>
        <w:t>上</w:t>
      </w:r>
      <w:r>
        <w:rPr>
          <w:rFonts w:hint="eastAsia" w:ascii="宋体" w:hAnsi="宋体" w:cs="宋体"/>
          <w:sz w:val="28"/>
          <w:shd w:val="clear" w:color="050000" w:fill="auto"/>
          <w:lang w:val="en-US" w:eastAsia="zh-CN"/>
        </w:rPr>
        <w:t>查阅本项目公告概况以及</w:t>
      </w:r>
      <w:r>
        <w:rPr>
          <w:rFonts w:hint="eastAsia" w:ascii="宋体" w:hAnsi="宋体" w:eastAsia="宋体" w:cs="宋体"/>
          <w:sz w:val="28"/>
          <w:szCs w:val="28"/>
          <w:highlight w:val="none"/>
          <w:lang w:val="en-US" w:eastAsia="zh-CN"/>
        </w:rPr>
        <w:t>下载公告附件。下载后填写《报名供应商登记表》以及准备报名资料进行现场报名，现场审核合格后，</w:t>
      </w:r>
      <w:r>
        <w:rPr>
          <w:rFonts w:hint="eastAsia" w:ascii="宋体" w:hAnsi="宋体" w:cs="宋体"/>
          <w:sz w:val="28"/>
          <w:szCs w:val="28"/>
          <w:highlight w:val="none"/>
          <w:lang w:val="en-US" w:eastAsia="zh-CN"/>
        </w:rPr>
        <w:t>采购代理机构向符合资格的</w:t>
      </w:r>
      <w:r>
        <w:rPr>
          <w:rFonts w:hint="eastAsia" w:ascii="宋体" w:hAnsi="宋体" w:eastAsia="宋体" w:cs="宋体"/>
          <w:sz w:val="28"/>
          <w:szCs w:val="28"/>
          <w:highlight w:val="none"/>
          <w:lang w:val="en-US" w:eastAsia="zh-CN"/>
        </w:rPr>
        <w:t>供应商发放纸质采购文件。自获取采购文件之日起，供应商应保证其提供的通讯手段(电话、联系人、电子邮箱、传真等)一直有效，以保证有关函件(补遗书、通知等)能及时通知投标人，并能及时反馈信息，否则后果自负。</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报名时，报名人需要提供以下材料：</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1.报名人出示身份证原件，提供复印件；</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2.报名人出具经法定代表人签字、公司盖章（鲜章）的“授权委托书”；</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3.提供经国家工商机关年检合格有效的多证合一的营业执照副本原件及复印件；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480" w:leftChars="0" w:right="0" w:rightChars="0"/>
        <w:jc w:val="left"/>
        <w:textAlignment w:val="auto"/>
        <w:rPr>
          <w:rFonts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4、</w:t>
      </w:r>
      <w:r>
        <w:rPr>
          <w:rFonts w:ascii="宋体" w:hAnsi="宋体" w:eastAsia="宋体" w:cs="宋体"/>
          <w:color w:val="000000"/>
          <w:kern w:val="0"/>
          <w:sz w:val="28"/>
          <w:szCs w:val="28"/>
          <w:lang w:val="en-US" w:eastAsia="zh-CN" w:bidi="ar"/>
        </w:rPr>
        <w:t>其他材料</w:t>
      </w:r>
      <w:r>
        <w:rPr>
          <w:rFonts w:hint="eastAsia" w:ascii="宋体" w:hAnsi="宋体" w:cs="宋体"/>
          <w:color w:val="000000"/>
          <w:kern w:val="0"/>
          <w:sz w:val="28"/>
          <w:szCs w:val="28"/>
          <w:lang w:val="en-US" w:eastAsia="zh-CN" w:bidi="ar"/>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right="0" w:rightChars="0" w:firstLine="560" w:firstLineChars="200"/>
        <w:jc w:val="left"/>
        <w:textAlignment w:val="auto"/>
        <w:rPr>
          <w:rFonts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4.</w:t>
      </w:r>
      <w:r>
        <w:rPr>
          <w:rFonts w:hint="eastAsia" w:ascii="宋体" w:hAnsi="宋体" w:cs="宋体"/>
          <w:color w:val="000000"/>
          <w:kern w:val="0"/>
          <w:sz w:val="28"/>
          <w:szCs w:val="28"/>
          <w:lang w:val="en-US" w:eastAsia="zh-CN" w:bidi="ar"/>
        </w:rPr>
        <w:t>1</w:t>
      </w:r>
      <w:r>
        <w:rPr>
          <w:rFonts w:ascii="宋体" w:hAnsi="宋体" w:eastAsia="宋体" w:cs="宋体"/>
          <w:color w:val="000000"/>
          <w:kern w:val="0"/>
          <w:sz w:val="28"/>
          <w:szCs w:val="28"/>
          <w:lang w:val="en-US" w:eastAsia="zh-CN" w:bidi="ar"/>
        </w:rPr>
        <w:t>参加政府采购活动前3年内在经营活动中没有重大违法记录的书面声明（格式自拟）。</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right="0" w:rightChars="0" w:firstLine="560" w:firstLineChars="200"/>
        <w:jc w:val="left"/>
        <w:textAlignment w:val="auto"/>
        <w:rPr>
          <w:rFonts w:ascii="宋体" w:hAnsi="宋体" w:eastAsia="宋体" w:cs="宋体"/>
          <w:color w:val="000000"/>
          <w:kern w:val="0"/>
          <w:sz w:val="28"/>
          <w:szCs w:val="28"/>
          <w:lang w:val="en-US" w:eastAsia="zh-CN" w:bidi="ar"/>
        </w:rPr>
      </w:pPr>
      <w:r>
        <w:rPr>
          <w:rFonts w:ascii="宋体" w:hAnsi="宋体" w:eastAsia="宋体" w:cs="宋体"/>
          <w:color w:val="000000"/>
          <w:kern w:val="0"/>
          <w:sz w:val="28"/>
          <w:szCs w:val="28"/>
          <w:lang w:val="en-US" w:eastAsia="zh-CN" w:bidi="ar"/>
        </w:rPr>
        <w:t>4.</w:t>
      </w:r>
      <w:r>
        <w:rPr>
          <w:rFonts w:hint="eastAsia" w:ascii="宋体" w:hAnsi="宋体" w:cs="宋体"/>
          <w:color w:val="000000"/>
          <w:kern w:val="0"/>
          <w:sz w:val="28"/>
          <w:szCs w:val="28"/>
          <w:lang w:val="en-US" w:eastAsia="zh-CN" w:bidi="ar"/>
        </w:rPr>
        <w:t>2</w:t>
      </w:r>
      <w:r>
        <w:rPr>
          <w:rFonts w:hint="eastAsia" w:ascii="宋体" w:cs="宋体"/>
          <w:color w:val="000000"/>
          <w:sz w:val="28"/>
          <w:szCs w:val="28"/>
          <w:highlight w:val="none"/>
        </w:rPr>
        <w:t>未被列入“信用中国”网站(www.creditchina.gov.cn)信用失信被执行人、重大税收违法案件当事人名单、政府采购严重违法失信名单、中国政府采购网(www.ccgp.gov.cn)政府采购严重违法失信行为记录名单（提供查询记录的网页截图）；</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right="0" w:rightChars="0" w:firstLine="560" w:firstLineChars="200"/>
        <w:jc w:val="left"/>
        <w:textAlignment w:val="auto"/>
        <w:rPr>
          <w:rFonts w:ascii="宋体" w:hAnsi="宋体" w:eastAsia="宋体" w:cs="宋体"/>
          <w:color w:val="000000"/>
          <w:kern w:val="0"/>
          <w:sz w:val="28"/>
          <w:szCs w:val="28"/>
          <w:lang w:val="en-US" w:eastAsia="zh-CN" w:bidi="ar"/>
        </w:rPr>
      </w:pPr>
      <w:r>
        <w:rPr>
          <w:rFonts w:ascii="宋体" w:hAnsi="宋体" w:eastAsia="宋体" w:cs="宋体"/>
          <w:color w:val="000000"/>
          <w:kern w:val="0"/>
          <w:sz w:val="28"/>
          <w:szCs w:val="28"/>
          <w:lang w:val="en-US" w:eastAsia="zh-CN" w:bidi="ar"/>
        </w:rPr>
        <w:t>4.</w:t>
      </w:r>
      <w:r>
        <w:rPr>
          <w:rFonts w:hint="eastAsia" w:ascii="宋体" w:hAnsi="宋体" w:cs="宋体"/>
          <w:color w:val="000000"/>
          <w:kern w:val="0"/>
          <w:sz w:val="28"/>
          <w:szCs w:val="28"/>
          <w:lang w:val="en-US" w:eastAsia="zh-CN" w:bidi="ar"/>
        </w:rPr>
        <w:t>3</w:t>
      </w:r>
      <w:r>
        <w:rPr>
          <w:rFonts w:ascii="宋体" w:hAnsi="宋体" w:eastAsia="宋体" w:cs="宋体"/>
          <w:color w:val="000000"/>
          <w:kern w:val="0"/>
          <w:sz w:val="28"/>
          <w:szCs w:val="28"/>
          <w:lang w:val="en-US" w:eastAsia="zh-CN" w:bidi="ar"/>
        </w:rPr>
        <w:t>未受过财政部门禁止参加政府采购活动的行政处罚或受过行政处罚但期限届满的书面声明（格式自拟）。</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sz w:val="28"/>
          <w:szCs w:val="28"/>
          <w:highlight w:val="none"/>
          <w:lang w:val="en-US" w:eastAsia="zh-CN"/>
        </w:rPr>
      </w:pPr>
      <w:r>
        <w:rPr>
          <w:rFonts w:hint="eastAsia" w:ascii="宋体" w:hAnsi="宋体" w:eastAsia="宋体" w:cs="宋体"/>
          <w:b/>
          <w:bCs/>
          <w:sz w:val="28"/>
          <w:szCs w:val="28"/>
          <w:highlight w:val="none"/>
          <w:lang w:val="en-US" w:eastAsia="zh-CN"/>
        </w:rPr>
        <w:t>提醒：</w:t>
      </w:r>
      <w:r>
        <w:rPr>
          <w:rFonts w:hint="eastAsia" w:ascii="宋体" w:hAnsi="宋体" w:eastAsia="宋体" w:cs="宋体"/>
          <w:sz w:val="28"/>
          <w:szCs w:val="28"/>
          <w:highlight w:val="none"/>
          <w:lang w:val="en-US" w:eastAsia="zh-CN"/>
        </w:rPr>
        <w:t>投标人在参与本项目投标时，应严格按照内蒙古自治区、赤峰市新冠肺炎疫情防控工作指挥部等部门发布的通知等相关规定执行。</w:t>
      </w:r>
    </w:p>
    <w:p>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四、递交投标文件截止时间、开标时间及地点</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1、</w:t>
      </w:r>
      <w:r>
        <w:rPr>
          <w:rFonts w:hint="eastAsia" w:ascii="宋体" w:hAnsi="宋体" w:eastAsia="宋体" w:cs="宋体"/>
          <w:sz w:val="28"/>
          <w:szCs w:val="28"/>
          <w:highlight w:val="none"/>
          <w:lang w:val="en-US" w:eastAsia="zh-CN"/>
        </w:rPr>
        <w:t>开标</w:t>
      </w:r>
      <w:r>
        <w:rPr>
          <w:rFonts w:hint="eastAsia" w:ascii="宋体" w:hAnsi="宋体" w:eastAsia="宋体" w:cs="宋体"/>
          <w:sz w:val="28"/>
          <w:szCs w:val="28"/>
          <w:highlight w:val="none"/>
          <w:lang w:eastAsia="zh-CN"/>
        </w:rPr>
        <w:t>时间：2022年</w:t>
      </w: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lang w:eastAsia="zh-CN"/>
        </w:rPr>
        <w:t>月</w:t>
      </w:r>
      <w:r>
        <w:rPr>
          <w:rFonts w:hint="eastAsia" w:ascii="宋体" w:hAnsi="宋体" w:eastAsia="宋体" w:cs="宋体"/>
          <w:sz w:val="28"/>
          <w:szCs w:val="28"/>
          <w:highlight w:val="none"/>
          <w:lang w:val="en-US" w:eastAsia="zh-CN"/>
        </w:rPr>
        <w:t>8</w:t>
      </w:r>
      <w:r>
        <w:rPr>
          <w:rFonts w:hint="eastAsia" w:ascii="宋体" w:hAnsi="宋体" w:eastAsia="宋体" w:cs="宋体"/>
          <w:sz w:val="28"/>
          <w:szCs w:val="28"/>
          <w:highlight w:val="none"/>
          <w:lang w:eastAsia="zh-CN"/>
        </w:rPr>
        <w:t>日</w:t>
      </w:r>
      <w:r>
        <w:rPr>
          <w:rFonts w:hint="eastAsia" w:ascii="宋体" w:hAnsi="宋体" w:eastAsia="宋体" w:cs="宋体"/>
          <w:sz w:val="28"/>
          <w:szCs w:val="28"/>
          <w:highlight w:val="none"/>
          <w:lang w:val="en-US" w:eastAsia="zh-CN"/>
        </w:rPr>
        <w:t>下午15</w:t>
      </w:r>
      <w:r>
        <w:rPr>
          <w:rFonts w:hint="eastAsia" w:ascii="宋体" w:hAnsi="宋体" w:eastAsia="宋体" w:cs="宋体"/>
          <w:sz w:val="28"/>
          <w:szCs w:val="28"/>
          <w:highlight w:val="none"/>
          <w:lang w:eastAsia="zh-CN"/>
        </w:rPr>
        <w:t>点00分；</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2、</w:t>
      </w:r>
      <w:r>
        <w:rPr>
          <w:rFonts w:hint="eastAsia" w:ascii="宋体" w:hAnsi="宋体" w:eastAsia="宋体" w:cs="宋体"/>
          <w:sz w:val="28"/>
          <w:szCs w:val="28"/>
          <w:highlight w:val="none"/>
          <w:lang w:val="en-US" w:eastAsia="zh-CN"/>
        </w:rPr>
        <w:t>开标</w:t>
      </w:r>
      <w:r>
        <w:rPr>
          <w:rFonts w:hint="eastAsia" w:ascii="宋体" w:hAnsi="宋体" w:eastAsia="宋体" w:cs="宋体"/>
          <w:sz w:val="28"/>
          <w:szCs w:val="28"/>
          <w:highlight w:val="none"/>
          <w:lang w:eastAsia="zh-CN"/>
        </w:rPr>
        <w:t>地点：内蒙古畅源招标代理有限公司开标室（赤峰市松山区友谊大街中信大厦B座14楼西侧）</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3、投标文件截止时间：</w:t>
      </w:r>
      <w:r>
        <w:rPr>
          <w:rFonts w:hint="eastAsia" w:ascii="宋体" w:hAnsi="宋体" w:eastAsia="宋体" w:cs="宋体"/>
          <w:sz w:val="28"/>
          <w:szCs w:val="28"/>
          <w:highlight w:val="none"/>
          <w:lang w:eastAsia="zh-CN"/>
        </w:rPr>
        <w:t>2022年</w:t>
      </w: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lang w:eastAsia="zh-CN"/>
        </w:rPr>
        <w:t>月</w:t>
      </w:r>
      <w:r>
        <w:rPr>
          <w:rFonts w:hint="eastAsia" w:ascii="宋体" w:hAnsi="宋体" w:eastAsia="宋体" w:cs="宋体"/>
          <w:sz w:val="28"/>
          <w:szCs w:val="28"/>
          <w:highlight w:val="none"/>
          <w:lang w:val="en-US" w:eastAsia="zh-CN"/>
        </w:rPr>
        <w:t>8</w:t>
      </w:r>
      <w:r>
        <w:rPr>
          <w:rFonts w:hint="eastAsia" w:ascii="宋体" w:hAnsi="宋体" w:eastAsia="宋体" w:cs="宋体"/>
          <w:sz w:val="28"/>
          <w:szCs w:val="28"/>
          <w:highlight w:val="none"/>
          <w:lang w:eastAsia="zh-CN"/>
        </w:rPr>
        <w:t>日</w:t>
      </w:r>
      <w:r>
        <w:rPr>
          <w:rFonts w:hint="eastAsia" w:ascii="宋体" w:hAnsi="宋体" w:eastAsia="宋体" w:cs="宋体"/>
          <w:sz w:val="28"/>
          <w:szCs w:val="28"/>
          <w:highlight w:val="none"/>
          <w:lang w:val="en-US" w:eastAsia="zh-CN"/>
        </w:rPr>
        <w:t>下午15</w:t>
      </w:r>
      <w:r>
        <w:rPr>
          <w:rFonts w:hint="eastAsia" w:ascii="宋体" w:hAnsi="宋体" w:eastAsia="宋体" w:cs="宋体"/>
          <w:sz w:val="28"/>
          <w:szCs w:val="28"/>
          <w:highlight w:val="none"/>
          <w:lang w:eastAsia="zh-CN"/>
        </w:rPr>
        <w:t>点00分；</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4、投标文件递交地点：内蒙古畅源招标代理有限公司开标室（赤峰市松山区友谊大街中信大厦B座14楼西侧）</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5、方式：供应商按照询价文件要求制作纸质响应文件（一式</w:t>
      </w:r>
      <w:r>
        <w:rPr>
          <w:rFonts w:hint="eastAsia" w:ascii="宋体" w:hAnsi="宋体" w:eastAsia="宋体" w:cs="宋体"/>
          <w:sz w:val="28"/>
          <w:szCs w:val="28"/>
          <w:highlight w:val="none"/>
          <w:lang w:eastAsia="zh-CN"/>
        </w:rPr>
        <w:t>三份），由供应商法定代表人或委托代理人于询价开标时间前递交至指定地点。</w:t>
      </w:r>
    </w:p>
    <w:p>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五、联系方式</w:t>
      </w:r>
    </w:p>
    <w:p>
      <w:pPr>
        <w:keepNext w:val="0"/>
        <w:keepLines w:val="0"/>
        <w:pageBreakBefore w:val="0"/>
        <w:widowControl w:val="0"/>
        <w:tabs>
          <w:tab w:val="left" w:pos="7395"/>
        </w:tabs>
        <w:kinsoku/>
        <w:wordWrap/>
        <w:overflowPunct/>
        <w:topLinePunct w:val="0"/>
        <w:autoSpaceDE/>
        <w:autoSpaceDN/>
        <w:bidi w:val="0"/>
        <w:adjustRightInd w:val="0"/>
        <w:snapToGrid w:val="0"/>
        <w:spacing w:line="460" w:lineRule="exac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名称：</w:t>
      </w:r>
      <w:r>
        <w:rPr>
          <w:rFonts w:hint="eastAsia" w:ascii="宋体" w:hAnsi="宋体" w:eastAsia="宋体" w:cs="宋体"/>
          <w:sz w:val="28"/>
          <w:szCs w:val="28"/>
          <w:lang w:val="en-US" w:eastAsia="zh-CN"/>
        </w:rPr>
        <w:t xml:space="preserve">赤峰市妇幼保健院 </w:t>
      </w:r>
    </w:p>
    <w:p>
      <w:pPr>
        <w:keepNext w:val="0"/>
        <w:keepLines w:val="0"/>
        <w:pageBreakBefore w:val="0"/>
        <w:widowControl w:val="0"/>
        <w:tabs>
          <w:tab w:val="left" w:pos="7395"/>
        </w:tabs>
        <w:kinsoku/>
        <w:wordWrap/>
        <w:overflowPunct/>
        <w:topLinePunct w:val="0"/>
        <w:autoSpaceDE/>
        <w:autoSpaceDN/>
        <w:bidi w:val="0"/>
        <w:adjustRightInd w:val="0"/>
        <w:snapToGrid w:val="0"/>
        <w:spacing w:line="460" w:lineRule="exac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地址：赤峰市</w:t>
      </w:r>
      <w:r>
        <w:rPr>
          <w:rFonts w:hint="eastAsia" w:ascii="宋体" w:hAnsi="宋体" w:eastAsia="宋体" w:cs="宋体"/>
          <w:sz w:val="28"/>
          <w:szCs w:val="28"/>
          <w:lang w:val="en-US" w:eastAsia="zh-CN"/>
        </w:rPr>
        <w:t>红山区园林路61号</w:t>
      </w:r>
    </w:p>
    <w:p>
      <w:pPr>
        <w:keepNext w:val="0"/>
        <w:keepLines w:val="0"/>
        <w:pageBreakBefore w:val="0"/>
        <w:widowControl w:val="0"/>
        <w:tabs>
          <w:tab w:val="left" w:pos="7395"/>
        </w:tabs>
        <w:kinsoku/>
        <w:wordWrap/>
        <w:overflowPunct/>
        <w:topLinePunct w:val="0"/>
        <w:autoSpaceDE/>
        <w:autoSpaceDN/>
        <w:bidi w:val="0"/>
        <w:adjustRightInd w:val="0"/>
        <w:snapToGrid w:val="0"/>
        <w:spacing w:line="4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项目联系人：</w:t>
      </w:r>
      <w:r>
        <w:rPr>
          <w:rFonts w:hint="eastAsia" w:ascii="宋体" w:hAnsi="宋体" w:eastAsia="宋体" w:cs="宋体"/>
          <w:sz w:val="28"/>
          <w:szCs w:val="28"/>
          <w:lang w:val="en-US" w:eastAsia="zh-CN"/>
        </w:rPr>
        <w:t xml:space="preserve"> 李科长</w:t>
      </w:r>
    </w:p>
    <w:p>
      <w:pPr>
        <w:keepNext w:val="0"/>
        <w:keepLines w:val="0"/>
        <w:pageBreakBefore w:val="0"/>
        <w:widowControl w:val="0"/>
        <w:tabs>
          <w:tab w:val="left" w:pos="7395"/>
        </w:tabs>
        <w:kinsoku/>
        <w:wordWrap/>
        <w:overflowPunct/>
        <w:topLinePunct w:val="0"/>
        <w:autoSpaceDE/>
        <w:autoSpaceDN/>
        <w:bidi w:val="0"/>
        <w:adjustRightInd w:val="0"/>
        <w:snapToGrid w:val="0"/>
        <w:spacing w:line="460" w:lineRule="exac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eastAsia="zh-CN"/>
        </w:rPr>
        <w:t>电</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话：</w:t>
      </w:r>
      <w:r>
        <w:rPr>
          <w:rFonts w:hint="eastAsia" w:ascii="宋体" w:hAnsi="宋体" w:eastAsia="宋体" w:cs="宋体"/>
          <w:sz w:val="28"/>
          <w:szCs w:val="28"/>
          <w:lang w:val="en-US" w:eastAsia="zh-CN"/>
        </w:rPr>
        <w:t>0476-8354033</w:t>
      </w:r>
    </w:p>
    <w:p>
      <w:pPr>
        <w:keepNext w:val="0"/>
        <w:keepLines w:val="0"/>
        <w:pageBreakBefore w:val="0"/>
        <w:widowControl w:val="0"/>
        <w:tabs>
          <w:tab w:val="left" w:pos="7395"/>
        </w:tabs>
        <w:kinsoku/>
        <w:wordWrap/>
        <w:overflowPunct/>
        <w:topLinePunct w:val="0"/>
        <w:autoSpaceDE/>
        <w:autoSpaceDN/>
        <w:bidi w:val="0"/>
        <w:adjustRightInd w:val="0"/>
        <w:snapToGrid w:val="0"/>
        <w:spacing w:line="4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代理机构：</w:t>
      </w:r>
      <w:r>
        <w:rPr>
          <w:rFonts w:hint="eastAsia" w:ascii="宋体" w:hAnsi="宋体" w:eastAsia="宋体" w:cs="宋体"/>
          <w:sz w:val="28"/>
          <w:szCs w:val="28"/>
          <w:lang w:eastAsia="zh-CN"/>
        </w:rPr>
        <w:t>内蒙古畅源招标代理有限公司</w:t>
      </w:r>
    </w:p>
    <w:p>
      <w:pPr>
        <w:keepNext w:val="0"/>
        <w:keepLines w:val="0"/>
        <w:pageBreakBefore w:val="0"/>
        <w:widowControl w:val="0"/>
        <w:tabs>
          <w:tab w:val="left" w:pos="7395"/>
        </w:tabs>
        <w:kinsoku/>
        <w:wordWrap/>
        <w:overflowPunct/>
        <w:topLinePunct w:val="0"/>
        <w:autoSpaceDE/>
        <w:autoSpaceDN/>
        <w:bidi w:val="0"/>
        <w:adjustRightInd w:val="0"/>
        <w:snapToGrid w:val="0"/>
        <w:spacing w:line="460" w:lineRule="exact"/>
        <w:textAlignment w:val="auto"/>
        <w:rPr>
          <w:rFonts w:hint="eastAsia" w:ascii="宋体" w:hAnsi="宋体" w:eastAsia="宋体" w:cs="宋体"/>
          <w:sz w:val="28"/>
          <w:szCs w:val="28"/>
        </w:rPr>
      </w:pPr>
      <w:r>
        <w:rPr>
          <w:rFonts w:hint="eastAsia" w:ascii="宋体" w:hAnsi="宋体" w:eastAsia="宋体" w:cs="宋体"/>
          <w:sz w:val="28"/>
          <w:szCs w:val="28"/>
        </w:rPr>
        <w:t>地    址：赤峰市松山区友谊大街中信大厦B座14楼西侧</w:t>
      </w:r>
    </w:p>
    <w:p>
      <w:pPr>
        <w:keepNext w:val="0"/>
        <w:keepLines w:val="0"/>
        <w:pageBreakBefore w:val="0"/>
        <w:widowControl w:val="0"/>
        <w:tabs>
          <w:tab w:val="left" w:pos="7395"/>
        </w:tabs>
        <w:kinsoku/>
        <w:wordWrap/>
        <w:overflowPunct/>
        <w:topLinePunct w:val="0"/>
        <w:autoSpaceDE/>
        <w:autoSpaceDN/>
        <w:bidi w:val="0"/>
        <w:adjustRightInd w:val="0"/>
        <w:snapToGrid w:val="0"/>
        <w:spacing w:line="4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 系 人：</w:t>
      </w:r>
      <w:r>
        <w:rPr>
          <w:rFonts w:hint="eastAsia" w:ascii="宋体" w:hAnsi="宋体" w:eastAsia="宋体" w:cs="宋体"/>
          <w:sz w:val="28"/>
          <w:szCs w:val="28"/>
          <w:lang w:val="en-US" w:eastAsia="zh-CN"/>
        </w:rPr>
        <w:t>李工</w:t>
      </w:r>
    </w:p>
    <w:p>
      <w:pPr>
        <w:keepNext w:val="0"/>
        <w:keepLines w:val="0"/>
        <w:pageBreakBefore w:val="0"/>
        <w:widowControl w:val="0"/>
        <w:tabs>
          <w:tab w:val="left" w:pos="7395"/>
        </w:tabs>
        <w:kinsoku/>
        <w:wordWrap/>
        <w:overflowPunct/>
        <w:topLinePunct w:val="0"/>
        <w:autoSpaceDE/>
        <w:autoSpaceDN/>
        <w:bidi w:val="0"/>
        <w:adjustRightInd w:val="0"/>
        <w:snapToGrid w:val="0"/>
        <w:spacing w:line="460" w:lineRule="exact"/>
        <w:textAlignment w:val="auto"/>
        <w:rPr>
          <w:rFonts w:hint="default" w:ascii="宋体" w:hAnsi="宋体" w:eastAsia="宋体" w:cs="宋体"/>
          <w:sz w:val="28"/>
          <w:szCs w:val="28"/>
          <w:lang w:val="en-US" w:eastAsia="zh-CN"/>
        </w:rPr>
      </w:pPr>
      <w:r>
        <w:rPr>
          <w:rFonts w:hint="eastAsia" w:ascii="宋体" w:hAnsi="宋体" w:eastAsia="宋体" w:cs="宋体"/>
          <w:sz w:val="28"/>
          <w:szCs w:val="28"/>
        </w:rPr>
        <w:t>电    话：</w:t>
      </w:r>
      <w:r>
        <w:rPr>
          <w:rFonts w:hint="eastAsia" w:ascii="宋体" w:hAnsi="宋体" w:eastAsia="宋体" w:cs="宋体"/>
          <w:sz w:val="28"/>
          <w:szCs w:val="28"/>
          <w:lang w:val="en-US" w:eastAsia="zh-CN"/>
        </w:rPr>
        <w:t>0476-5959589</w:t>
      </w:r>
    </w:p>
    <w:p>
      <w:pPr>
        <w:keepNext w:val="0"/>
        <w:keepLines w:val="0"/>
        <w:pageBreakBefore w:val="0"/>
        <w:widowControl w:val="0"/>
        <w:tabs>
          <w:tab w:val="left" w:pos="7395"/>
        </w:tabs>
        <w:kinsoku/>
        <w:wordWrap/>
        <w:overflowPunct/>
        <w:topLinePunct w:val="0"/>
        <w:autoSpaceDE/>
        <w:autoSpaceDN/>
        <w:bidi w:val="0"/>
        <w:adjustRightInd w:val="0"/>
        <w:snapToGrid w:val="0"/>
        <w:spacing w:line="4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邮    箱：nmgcyzbdl@163.com</w:t>
      </w:r>
    </w:p>
    <w:p>
      <w:pPr>
        <w:pStyle w:val="6"/>
        <w:keepNext w:val="0"/>
        <w:keepLines w:val="0"/>
        <w:pageBreakBefore w:val="0"/>
        <w:kinsoku/>
        <w:wordWrap/>
        <w:overflowPunct/>
        <w:topLinePunct w:val="0"/>
        <w:autoSpaceDE/>
        <w:autoSpaceDN/>
        <w:bidi w:val="0"/>
        <w:spacing w:line="460" w:lineRule="exact"/>
        <w:jc w:val="right"/>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lang w:eastAsia="zh-CN"/>
        </w:rPr>
        <w:t>内蒙古畅源招标代理有限公司</w:t>
      </w:r>
    </w:p>
    <w:p>
      <w:pPr>
        <w:jc w:val="right"/>
      </w:pPr>
      <w:r>
        <w:rPr>
          <w:rFonts w:hint="eastAsia" w:ascii="宋体" w:hAnsi="宋体" w:cs="宋体"/>
          <w:sz w:val="28"/>
          <w:szCs w:val="28"/>
          <w:highlight w:val="none"/>
          <w:lang w:val="en-US" w:eastAsia="zh-CN"/>
        </w:rPr>
        <w:t>2022年6月28日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NDI5OTJjOTZmMGNkN2VmMjViMDYyZDRhMTliNTUifQ=="/>
  </w:docVars>
  <w:rsids>
    <w:rsidRoot w:val="0EE335A8"/>
    <w:rsid w:val="0EE33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39"/>
    <w:pPr>
      <w:widowControl/>
      <w:spacing w:after="100" w:line="259" w:lineRule="auto"/>
      <w:jc w:val="left"/>
    </w:pPr>
    <w:rPr>
      <w:rFonts w:ascii="Calibri" w:hAnsi="Calibri" w:eastAsia="宋体"/>
      <w:kern w:val="0"/>
      <w:sz w:val="22"/>
      <w:szCs w:val="2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Body Text 21"/>
    <w:basedOn w:val="1"/>
    <w:qFormat/>
    <w:uiPriority w:val="0"/>
    <w:pPr>
      <w:spacing w:line="480" w:lineRule="auto"/>
    </w:pPr>
    <w:rPr>
      <w:rFonts w:ascii="Calibri" w:hAnsi="Calibri"/>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2022-06-29T07:01:00Z</dcterms:created>
  <dc:creator>木子李@</dc:creator>
  <cp:lastModifiedBy>木子李@</cp:lastModifiedBy>
  <dcterms:modified xsi:type="dcterms:W3CDTF">2022-06-29T07:02:30Z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ACC5B73A99F14508878631CAEED2A962</vt:lpwstr>
  </property>
</Properties>
</file>