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eastAsia="仿宋_GB2312"/>
          <w:i w:val="0"/>
          <w:iCs w:val="0"/>
          <w:lang w:eastAsia="zh-CN"/>
        </w:rPr>
      </w:pPr>
    </w:p>
    <w:p>
      <w:pPr>
        <w:pStyle w:val="2"/>
        <w:rPr>
          <w:rFonts w:hint="eastAsia"/>
          <w:i w:val="0"/>
          <w:iCs w:val="0"/>
        </w:rPr>
      </w:pPr>
    </w:p>
    <w:p>
      <w:pPr>
        <w:pStyle w:val="27"/>
        <w:rPr>
          <w:rFonts w:hint="eastAsia"/>
          <w:i w:val="0"/>
          <w:iCs w:val="0"/>
        </w:rPr>
      </w:pPr>
    </w:p>
    <w:p>
      <w:pPr>
        <w:jc w:val="center"/>
        <w:rPr>
          <w:i w:val="0"/>
          <w:iCs w:val="0"/>
          <w:color w:val="auto"/>
        </w:rPr>
      </w:pPr>
    </w:p>
    <w:p>
      <w:pPr>
        <w:jc w:val="center"/>
        <w:rPr>
          <w:rFonts w:hint="eastAsia" w:ascii="宋体" w:hAnsi="宋体" w:eastAsia="宋体" w:cs="宋体"/>
          <w:b/>
          <w:bCs/>
          <w:i w:val="0"/>
          <w:iCs w:val="0"/>
          <w:color w:val="auto"/>
          <w:sz w:val="72"/>
        </w:rPr>
      </w:pPr>
      <w:r>
        <w:rPr>
          <w:i w:val="0"/>
          <w:iCs w:val="0"/>
          <w:color w:val="auto"/>
        </w:rPr>
        <w:drawing>
          <wp:inline distT="0" distB="0" distL="114300" distR="114300">
            <wp:extent cx="1133475" cy="1076325"/>
            <wp:effectExtent l="0" t="0" r="9525" b="952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5"/>
                    <a:stretch>
                      <a:fillRect/>
                    </a:stretch>
                  </pic:blipFill>
                  <pic:spPr>
                    <a:xfrm>
                      <a:off x="0" y="0"/>
                      <a:ext cx="1133475" cy="1076325"/>
                    </a:xfrm>
                    <a:prstGeom prst="rect">
                      <a:avLst/>
                    </a:prstGeom>
                    <a:noFill/>
                    <a:ln>
                      <a:noFill/>
                    </a:ln>
                  </pic:spPr>
                </pic:pic>
              </a:graphicData>
            </a:graphic>
          </wp:inline>
        </w:drawing>
      </w:r>
    </w:p>
    <w:p>
      <w:pPr>
        <w:jc w:val="center"/>
        <w:rPr>
          <w:rFonts w:hint="eastAsia" w:ascii="宋体" w:hAnsi="宋体" w:eastAsia="宋体" w:cs="宋体"/>
          <w:b/>
          <w:bCs/>
          <w:i w:val="0"/>
          <w:iCs w:val="0"/>
          <w:color w:val="auto"/>
          <w:sz w:val="72"/>
        </w:rPr>
      </w:pPr>
    </w:p>
    <w:p>
      <w:pPr>
        <w:pStyle w:val="2"/>
        <w:rPr>
          <w:rFonts w:hint="eastAsia"/>
          <w:i w:val="0"/>
          <w:iCs w:val="0"/>
        </w:rPr>
      </w:pPr>
    </w:p>
    <w:p>
      <w:pPr>
        <w:pStyle w:val="2"/>
        <w:rPr>
          <w:rFonts w:hint="eastAsia"/>
          <w:i w:val="0"/>
          <w:iCs w:val="0"/>
        </w:rPr>
      </w:pPr>
    </w:p>
    <w:p>
      <w:pPr>
        <w:pStyle w:val="2"/>
        <w:rPr>
          <w:rFonts w:hint="eastAsia"/>
          <w:i w:val="0"/>
          <w:iCs w:val="0"/>
        </w:rPr>
      </w:pPr>
    </w:p>
    <w:p>
      <w:pPr>
        <w:spacing w:line="312" w:lineRule="auto"/>
        <w:jc w:val="center"/>
        <w:rPr>
          <w:rFonts w:hint="eastAsia" w:ascii="宋体" w:hAnsi="宋体" w:eastAsia="宋体" w:cs="宋体"/>
          <w:b/>
          <w:bCs w:val="0"/>
          <w:i w:val="0"/>
          <w:iCs w:val="0"/>
          <w:color w:val="auto"/>
          <w:sz w:val="84"/>
          <w:szCs w:val="84"/>
        </w:rPr>
      </w:pPr>
      <w:bookmarkStart w:id="0" w:name="cp1"/>
      <w:bookmarkEnd w:id="0"/>
      <w:r>
        <w:rPr>
          <w:rFonts w:hint="eastAsia" w:ascii="宋体" w:hAnsi="宋体" w:eastAsia="宋体" w:cs="宋体"/>
          <w:b/>
          <w:bCs w:val="0"/>
          <w:i w:val="0"/>
          <w:iCs w:val="0"/>
          <w:color w:val="auto"/>
          <w:sz w:val="84"/>
          <w:szCs w:val="84"/>
        </w:rPr>
        <w:t>竞争性磋商文件</w:t>
      </w:r>
    </w:p>
    <w:p>
      <w:pPr>
        <w:spacing w:line="312" w:lineRule="auto"/>
        <w:jc w:val="center"/>
        <w:rPr>
          <w:rFonts w:hint="eastAsia" w:ascii="宋体" w:hAnsi="宋体" w:eastAsia="宋体" w:cs="宋体"/>
          <w:b w:val="0"/>
          <w:bCs/>
          <w:i w:val="0"/>
          <w:iCs w:val="0"/>
          <w:color w:val="auto"/>
          <w:sz w:val="36"/>
          <w:szCs w:val="36"/>
        </w:rPr>
      </w:pPr>
    </w:p>
    <w:p>
      <w:pPr>
        <w:pStyle w:val="27"/>
        <w:rPr>
          <w:rFonts w:hint="eastAsia"/>
          <w:i w:val="0"/>
          <w:iCs w:val="0"/>
          <w:color w:val="auto"/>
        </w:rPr>
      </w:pPr>
    </w:p>
    <w:p>
      <w:pPr>
        <w:spacing w:line="480" w:lineRule="auto"/>
        <w:ind w:left="1497" w:leftChars="0" w:hanging="1497" w:hangingChars="497"/>
        <w:rPr>
          <w:rFonts w:hint="eastAsia" w:ascii="宋体" w:hAnsi="宋体" w:eastAsia="宋体" w:cs="宋体"/>
          <w:b/>
          <w:bCs w:val="0"/>
          <w:i w:val="0"/>
          <w:iCs w:val="0"/>
          <w:color w:val="auto"/>
          <w:sz w:val="30"/>
          <w:szCs w:val="30"/>
        </w:rPr>
      </w:pPr>
      <w:r>
        <w:rPr>
          <w:rFonts w:hint="eastAsia" w:ascii="宋体" w:hAnsi="宋体" w:eastAsia="宋体" w:cs="宋体"/>
          <w:b/>
          <w:bCs w:val="0"/>
          <w:i w:val="0"/>
          <w:iCs w:val="0"/>
          <w:color w:val="auto"/>
          <w:sz w:val="30"/>
          <w:szCs w:val="30"/>
        </w:rPr>
        <w:t>项目名称：</w:t>
      </w:r>
      <w:r>
        <w:rPr>
          <w:rFonts w:hint="eastAsia" w:ascii="宋体" w:hAnsi="宋体" w:cs="宋体"/>
          <w:b/>
          <w:bCs w:val="0"/>
          <w:i w:val="0"/>
          <w:iCs w:val="0"/>
          <w:color w:val="auto"/>
          <w:sz w:val="30"/>
          <w:szCs w:val="30"/>
          <w:lang w:eastAsia="zh-CN"/>
        </w:rPr>
        <w:t>双田畲族村亮化及太阳能路灯维修工程</w:t>
      </w:r>
    </w:p>
    <w:p>
      <w:pPr>
        <w:spacing w:line="480" w:lineRule="auto"/>
        <w:ind w:left="1672" w:leftChars="0" w:hanging="1672" w:hangingChars="555"/>
        <w:rPr>
          <w:rFonts w:hint="eastAsia" w:ascii="宋体" w:hAnsi="宋体" w:eastAsia="宋体" w:cs="宋体"/>
          <w:b/>
          <w:bCs w:val="0"/>
          <w:i w:val="0"/>
          <w:iCs w:val="0"/>
          <w:color w:val="auto"/>
          <w:sz w:val="30"/>
          <w:szCs w:val="30"/>
        </w:rPr>
      </w:pPr>
      <w:r>
        <w:rPr>
          <w:rFonts w:hint="eastAsia" w:ascii="宋体" w:hAnsi="宋体" w:eastAsia="宋体" w:cs="宋体"/>
          <w:b/>
          <w:bCs w:val="0"/>
          <w:i w:val="0"/>
          <w:iCs w:val="0"/>
          <w:color w:val="auto"/>
          <w:sz w:val="30"/>
          <w:szCs w:val="30"/>
        </w:rPr>
        <w:t>项目编号：</w:t>
      </w:r>
      <w:r>
        <w:rPr>
          <w:rFonts w:hint="eastAsia" w:ascii="宋体" w:hAnsi="宋体" w:cs="宋体"/>
          <w:b/>
          <w:bCs w:val="0"/>
          <w:i w:val="0"/>
          <w:iCs w:val="0"/>
          <w:color w:val="auto"/>
          <w:sz w:val="30"/>
          <w:szCs w:val="30"/>
          <w:lang w:eastAsia="zh-CN"/>
        </w:rPr>
        <w:t>ZDYR20220009</w:t>
      </w:r>
    </w:p>
    <w:p>
      <w:pPr>
        <w:spacing w:line="480" w:lineRule="auto"/>
        <w:ind w:left="1672" w:leftChars="0" w:hanging="1672" w:hangingChars="555"/>
        <w:rPr>
          <w:rFonts w:hint="eastAsia" w:ascii="宋体" w:hAnsi="宋体" w:eastAsia="宋体" w:cs="宋体"/>
          <w:b/>
          <w:bCs w:val="0"/>
          <w:i w:val="0"/>
          <w:iCs w:val="0"/>
          <w:color w:val="auto"/>
          <w:sz w:val="30"/>
          <w:szCs w:val="30"/>
        </w:rPr>
      </w:pPr>
      <w:r>
        <w:rPr>
          <w:rFonts w:hint="eastAsia" w:ascii="宋体" w:hAnsi="宋体" w:eastAsia="宋体" w:cs="宋体"/>
          <w:b/>
          <w:bCs w:val="0"/>
          <w:i w:val="0"/>
          <w:iCs w:val="0"/>
          <w:color w:val="auto"/>
          <w:sz w:val="30"/>
          <w:szCs w:val="30"/>
        </w:rPr>
        <w:t>采 购 人：</w:t>
      </w:r>
      <w:r>
        <w:rPr>
          <w:rFonts w:hint="eastAsia" w:ascii="宋体" w:hAnsi="宋体" w:cs="宋体"/>
          <w:b/>
          <w:bCs w:val="0"/>
          <w:i w:val="0"/>
          <w:iCs w:val="0"/>
          <w:color w:val="auto"/>
          <w:sz w:val="30"/>
          <w:szCs w:val="30"/>
          <w:lang w:eastAsia="zh-CN"/>
        </w:rPr>
        <w:t>东源县新港镇双田畲族村民委员会</w:t>
      </w:r>
    </w:p>
    <w:p>
      <w:pPr>
        <w:spacing w:line="480" w:lineRule="auto"/>
        <w:ind w:left="1672" w:leftChars="0" w:hanging="1672" w:hangingChars="555"/>
        <w:rPr>
          <w:rFonts w:hint="eastAsia" w:ascii="宋体" w:hAnsi="宋体" w:eastAsia="宋体" w:cs="宋体"/>
          <w:b/>
          <w:bCs w:val="0"/>
          <w:i w:val="0"/>
          <w:iCs w:val="0"/>
          <w:color w:val="auto"/>
          <w:sz w:val="30"/>
          <w:szCs w:val="30"/>
          <w:lang w:eastAsia="zh-CN"/>
        </w:rPr>
      </w:pPr>
      <w:r>
        <w:rPr>
          <w:rFonts w:hint="eastAsia" w:ascii="宋体" w:hAnsi="宋体" w:eastAsia="宋体" w:cs="宋体"/>
          <w:b/>
          <w:bCs w:val="0"/>
          <w:i w:val="0"/>
          <w:iCs w:val="0"/>
          <w:color w:val="auto"/>
          <w:sz w:val="30"/>
          <w:szCs w:val="30"/>
        </w:rPr>
        <w:t>采购代理机构：</w:t>
      </w:r>
      <w:r>
        <w:rPr>
          <w:rFonts w:hint="eastAsia" w:ascii="宋体" w:hAnsi="宋体" w:eastAsia="宋体" w:cs="宋体"/>
          <w:b/>
          <w:bCs w:val="0"/>
          <w:i w:val="0"/>
          <w:iCs w:val="0"/>
          <w:color w:val="auto"/>
          <w:sz w:val="30"/>
          <w:szCs w:val="30"/>
          <w:lang w:eastAsia="zh-CN"/>
        </w:rPr>
        <w:t>中鼎誉润工程咨询有限公司</w:t>
      </w:r>
    </w:p>
    <w:p>
      <w:pPr>
        <w:spacing w:line="312" w:lineRule="auto"/>
        <w:jc w:val="center"/>
        <w:rPr>
          <w:rFonts w:hint="eastAsia" w:ascii="宋体" w:hAnsi="宋体" w:eastAsia="宋体" w:cs="宋体"/>
          <w:b/>
          <w:bCs w:val="0"/>
          <w:i w:val="0"/>
          <w:iCs w:val="0"/>
          <w:color w:val="auto"/>
          <w:sz w:val="30"/>
          <w:szCs w:val="30"/>
        </w:rPr>
      </w:pPr>
    </w:p>
    <w:p>
      <w:pPr>
        <w:spacing w:line="312" w:lineRule="auto"/>
        <w:jc w:val="center"/>
        <w:rPr>
          <w:rFonts w:hint="eastAsia" w:ascii="宋体" w:hAnsi="宋体" w:eastAsia="宋体" w:cs="宋体"/>
          <w:b/>
          <w:bCs w:val="0"/>
          <w:i w:val="0"/>
          <w:iCs w:val="0"/>
          <w:color w:val="auto"/>
          <w:sz w:val="30"/>
          <w:szCs w:val="30"/>
        </w:rPr>
      </w:pPr>
    </w:p>
    <w:p>
      <w:pPr>
        <w:spacing w:line="312" w:lineRule="auto"/>
        <w:jc w:val="center"/>
        <w:rPr>
          <w:rStyle w:val="24"/>
          <w:rFonts w:hint="eastAsia" w:ascii="宋体" w:hAnsi="宋体" w:eastAsia="宋体" w:cs="宋体"/>
          <w:i w:val="0"/>
          <w:iCs w:val="0"/>
          <w:color w:val="auto"/>
        </w:rPr>
        <w:sectPr>
          <w:headerReference r:id="rId4" w:type="first"/>
          <w:footerReference r:id="rId6" w:type="first"/>
          <w:headerReference r:id="rId3" w:type="default"/>
          <w:footerReference r:id="rId5" w:type="default"/>
          <w:pgSz w:w="11907" w:h="16840"/>
          <w:pgMar w:top="1304" w:right="1304" w:bottom="1304" w:left="1304" w:header="851" w:footer="992" w:gutter="0"/>
          <w:pgBorders w:offsetFrom="page">
            <w:top w:val="none" w:sz="0" w:space="0"/>
            <w:left w:val="none" w:sz="0" w:space="0"/>
            <w:bottom w:val="none" w:sz="0" w:space="0"/>
            <w:right w:val="none" w:sz="0" w:space="0"/>
          </w:pgBorders>
          <w:pgNumType w:fmt="decimal" w:start="1"/>
          <w:cols w:space="720" w:num="1"/>
          <w:titlePg/>
          <w:docGrid w:linePitch="462" w:charSpace="0"/>
        </w:sectPr>
      </w:pPr>
      <w:r>
        <w:rPr>
          <w:rFonts w:hint="eastAsia" w:ascii="宋体" w:hAnsi="宋体" w:cs="宋体"/>
          <w:b/>
          <w:bCs w:val="0"/>
          <w:i w:val="0"/>
          <w:iCs w:val="0"/>
          <w:color w:val="auto"/>
          <w:sz w:val="30"/>
          <w:szCs w:val="30"/>
          <w:lang w:val="en-US" w:eastAsia="zh-CN"/>
        </w:rPr>
        <w:t>2022</w:t>
      </w:r>
      <w:r>
        <w:rPr>
          <w:rFonts w:hint="eastAsia" w:ascii="宋体" w:hAnsi="宋体" w:eastAsia="宋体" w:cs="宋体"/>
          <w:b/>
          <w:bCs w:val="0"/>
          <w:i w:val="0"/>
          <w:iCs w:val="0"/>
          <w:color w:val="auto"/>
          <w:sz w:val="30"/>
          <w:szCs w:val="30"/>
        </w:rPr>
        <w:t>年</w:t>
      </w:r>
      <w:r>
        <w:rPr>
          <w:rFonts w:hint="eastAsia" w:ascii="宋体" w:hAnsi="宋体" w:cs="宋体"/>
          <w:b/>
          <w:bCs w:val="0"/>
          <w:i w:val="0"/>
          <w:iCs w:val="0"/>
          <w:color w:val="auto"/>
          <w:sz w:val="30"/>
          <w:szCs w:val="30"/>
          <w:lang w:val="en-US" w:eastAsia="zh-CN"/>
        </w:rPr>
        <w:t>06</w:t>
      </w:r>
      <w:r>
        <w:rPr>
          <w:rFonts w:hint="eastAsia" w:ascii="宋体" w:hAnsi="宋体" w:eastAsia="宋体" w:cs="宋体"/>
          <w:b/>
          <w:bCs w:val="0"/>
          <w:i w:val="0"/>
          <w:iCs w:val="0"/>
          <w:color w:val="auto"/>
          <w:sz w:val="30"/>
          <w:szCs w:val="30"/>
        </w:rPr>
        <w:t>月</w:t>
      </w:r>
    </w:p>
    <w:p>
      <w:pPr>
        <w:spacing w:line="312" w:lineRule="auto"/>
        <w:jc w:val="center"/>
        <w:rPr>
          <w:rStyle w:val="24"/>
          <w:rFonts w:hint="eastAsia" w:ascii="宋体" w:hAnsi="宋体" w:eastAsia="宋体" w:cs="宋体"/>
          <w:i w:val="0"/>
          <w:iCs w:val="0"/>
          <w:color w:val="auto"/>
          <w:sz w:val="30"/>
          <w:szCs w:val="30"/>
        </w:rPr>
      </w:pPr>
      <w:r>
        <w:rPr>
          <w:rStyle w:val="24"/>
          <w:rFonts w:hint="eastAsia" w:ascii="宋体" w:hAnsi="宋体" w:eastAsia="宋体" w:cs="宋体"/>
          <w:i w:val="0"/>
          <w:iCs w:val="0"/>
          <w:color w:val="auto"/>
          <w:sz w:val="30"/>
          <w:szCs w:val="30"/>
        </w:rPr>
        <w:t>目   录</w:t>
      </w:r>
    </w:p>
    <w:p>
      <w:pPr>
        <w:pStyle w:val="16"/>
        <w:tabs>
          <w:tab w:val="right" w:leader="dot" w:pos="9299"/>
        </w:tabs>
        <w:rPr>
          <w:i w:val="0"/>
          <w:iCs w:val="0"/>
          <w:color w:val="auto"/>
        </w:rPr>
      </w:pPr>
      <w:r>
        <w:rPr>
          <w:rFonts w:hint="eastAsia" w:ascii="宋体" w:hAnsi="宋体" w:eastAsia="宋体" w:cs="宋体"/>
          <w:i w:val="0"/>
          <w:iCs w:val="0"/>
          <w:color w:val="auto"/>
          <w:sz w:val="21"/>
          <w:szCs w:val="21"/>
        </w:rPr>
        <w:fldChar w:fldCharType="begin"/>
      </w:r>
      <w:r>
        <w:rPr>
          <w:rFonts w:hint="eastAsia" w:ascii="宋体" w:hAnsi="宋体" w:eastAsia="宋体" w:cs="宋体"/>
          <w:i w:val="0"/>
          <w:iCs w:val="0"/>
          <w:color w:val="auto"/>
          <w:sz w:val="21"/>
          <w:szCs w:val="21"/>
        </w:rPr>
        <w:instrText xml:space="preserve"> TOC \o "1-3" \h \z </w:instrText>
      </w:r>
      <w:r>
        <w:rPr>
          <w:rFonts w:hint="eastAsia" w:ascii="宋体" w:hAnsi="宋体" w:eastAsia="宋体" w:cs="宋体"/>
          <w:i w:val="0"/>
          <w:iCs w:val="0"/>
          <w:color w:val="auto"/>
          <w:sz w:val="21"/>
          <w:szCs w:val="21"/>
        </w:rPr>
        <w:fldChar w:fldCharType="separate"/>
      </w:r>
      <w:r>
        <w:rPr>
          <w:rFonts w:hint="eastAsia" w:ascii="宋体" w:hAnsi="宋体" w:eastAsia="宋体" w:cs="宋体"/>
          <w:i w:val="0"/>
          <w:iCs w:val="0"/>
          <w:color w:val="auto"/>
          <w:szCs w:val="21"/>
        </w:rPr>
        <w:fldChar w:fldCharType="begin"/>
      </w:r>
      <w:r>
        <w:rPr>
          <w:rFonts w:hint="eastAsia" w:ascii="宋体" w:hAnsi="宋体" w:eastAsia="宋体" w:cs="宋体"/>
          <w:i w:val="0"/>
          <w:iCs w:val="0"/>
          <w:color w:val="auto"/>
          <w:szCs w:val="21"/>
        </w:rPr>
        <w:instrText xml:space="preserve"> HYPERLINK \l _Toc2476 </w:instrText>
      </w:r>
      <w:r>
        <w:rPr>
          <w:rFonts w:hint="eastAsia" w:ascii="宋体" w:hAnsi="宋体" w:eastAsia="宋体" w:cs="宋体"/>
          <w:i w:val="0"/>
          <w:iCs w:val="0"/>
          <w:color w:val="auto"/>
          <w:szCs w:val="21"/>
        </w:rPr>
        <w:fldChar w:fldCharType="separate"/>
      </w:r>
      <w:r>
        <w:rPr>
          <w:rFonts w:hint="default" w:ascii="Times New Roman" w:hAnsi="Times New Roman" w:eastAsia="宋体" w:cs="宋体"/>
          <w:i w:val="0"/>
          <w:iCs w:val="0"/>
          <w:color w:val="auto"/>
          <w:szCs w:val="52"/>
        </w:rPr>
        <w:t xml:space="preserve">第一章 </w:t>
      </w:r>
      <w:r>
        <w:rPr>
          <w:rFonts w:hint="eastAsia" w:ascii="宋体" w:hAnsi="宋体" w:eastAsia="宋体" w:cs="宋体"/>
          <w:i w:val="0"/>
          <w:iCs w:val="0"/>
          <w:color w:val="auto"/>
          <w:szCs w:val="52"/>
        </w:rPr>
        <w:t>磋商邀请函</w:t>
      </w:r>
      <w:r>
        <w:rPr>
          <w:i w:val="0"/>
          <w:iCs w:val="0"/>
          <w:color w:val="auto"/>
        </w:rPr>
        <w:tab/>
      </w:r>
      <w:r>
        <w:rPr>
          <w:i w:val="0"/>
          <w:iCs w:val="0"/>
          <w:color w:val="auto"/>
        </w:rPr>
        <w:fldChar w:fldCharType="begin"/>
      </w:r>
      <w:r>
        <w:rPr>
          <w:i w:val="0"/>
          <w:iCs w:val="0"/>
          <w:color w:val="auto"/>
        </w:rPr>
        <w:instrText xml:space="preserve"> PAGEREF _Toc2476 </w:instrText>
      </w:r>
      <w:r>
        <w:rPr>
          <w:i w:val="0"/>
          <w:iCs w:val="0"/>
          <w:color w:val="auto"/>
        </w:rPr>
        <w:fldChar w:fldCharType="separate"/>
      </w:r>
      <w:r>
        <w:rPr>
          <w:i w:val="0"/>
          <w:iCs w:val="0"/>
          <w:color w:val="auto"/>
        </w:rPr>
        <w:t>2</w:t>
      </w:r>
      <w:r>
        <w:rPr>
          <w:i w:val="0"/>
          <w:iCs w:val="0"/>
          <w:color w:val="auto"/>
        </w:rPr>
        <w:fldChar w:fldCharType="end"/>
      </w:r>
      <w:r>
        <w:rPr>
          <w:rFonts w:hint="eastAsia" w:ascii="宋体" w:hAnsi="宋体" w:eastAsia="宋体" w:cs="宋体"/>
          <w:i w:val="0"/>
          <w:iCs w:val="0"/>
          <w:color w:val="auto"/>
          <w:szCs w:val="21"/>
        </w:rPr>
        <w:fldChar w:fldCharType="end"/>
      </w:r>
    </w:p>
    <w:p>
      <w:pPr>
        <w:pStyle w:val="16"/>
        <w:tabs>
          <w:tab w:val="right" w:leader="dot" w:pos="9299"/>
        </w:tabs>
        <w:rPr>
          <w:i w:val="0"/>
          <w:iCs w:val="0"/>
          <w:color w:val="auto"/>
        </w:rPr>
      </w:pPr>
      <w:r>
        <w:rPr>
          <w:rFonts w:hint="eastAsia" w:ascii="宋体" w:hAnsi="宋体" w:eastAsia="宋体" w:cs="宋体"/>
          <w:i w:val="0"/>
          <w:iCs w:val="0"/>
          <w:color w:val="auto"/>
          <w:szCs w:val="21"/>
        </w:rPr>
        <w:fldChar w:fldCharType="begin"/>
      </w:r>
      <w:r>
        <w:rPr>
          <w:rFonts w:hint="eastAsia" w:ascii="宋体" w:hAnsi="宋体" w:eastAsia="宋体" w:cs="宋体"/>
          <w:i w:val="0"/>
          <w:iCs w:val="0"/>
          <w:color w:val="auto"/>
          <w:szCs w:val="21"/>
        </w:rPr>
        <w:instrText xml:space="preserve"> HYPERLINK \l _Toc797 </w:instrText>
      </w:r>
      <w:r>
        <w:rPr>
          <w:rFonts w:hint="eastAsia" w:ascii="宋体" w:hAnsi="宋体" w:eastAsia="宋体" w:cs="宋体"/>
          <w:i w:val="0"/>
          <w:iCs w:val="0"/>
          <w:color w:val="auto"/>
          <w:szCs w:val="21"/>
        </w:rPr>
        <w:fldChar w:fldCharType="separate"/>
      </w:r>
      <w:r>
        <w:rPr>
          <w:rFonts w:hint="default" w:ascii="Times New Roman" w:hAnsi="Times New Roman" w:eastAsia="宋体" w:cs="宋体"/>
          <w:i w:val="0"/>
          <w:iCs w:val="0"/>
          <w:color w:val="auto"/>
          <w:szCs w:val="52"/>
        </w:rPr>
        <w:t xml:space="preserve">第二章 </w:t>
      </w:r>
      <w:r>
        <w:rPr>
          <w:rFonts w:hint="eastAsia" w:ascii="宋体" w:hAnsi="宋体" w:eastAsia="宋体" w:cs="宋体"/>
          <w:i w:val="0"/>
          <w:iCs w:val="0"/>
          <w:color w:val="auto"/>
          <w:szCs w:val="52"/>
        </w:rPr>
        <w:t>采购项目内容</w:t>
      </w:r>
      <w:r>
        <w:rPr>
          <w:i w:val="0"/>
          <w:iCs w:val="0"/>
          <w:color w:val="auto"/>
        </w:rPr>
        <w:tab/>
      </w:r>
      <w:r>
        <w:rPr>
          <w:i w:val="0"/>
          <w:iCs w:val="0"/>
          <w:color w:val="auto"/>
        </w:rPr>
        <w:fldChar w:fldCharType="begin"/>
      </w:r>
      <w:r>
        <w:rPr>
          <w:i w:val="0"/>
          <w:iCs w:val="0"/>
          <w:color w:val="auto"/>
        </w:rPr>
        <w:instrText xml:space="preserve"> PAGEREF _Toc797 </w:instrText>
      </w:r>
      <w:r>
        <w:rPr>
          <w:i w:val="0"/>
          <w:iCs w:val="0"/>
          <w:color w:val="auto"/>
        </w:rPr>
        <w:fldChar w:fldCharType="separate"/>
      </w:r>
      <w:r>
        <w:rPr>
          <w:i w:val="0"/>
          <w:iCs w:val="0"/>
          <w:color w:val="auto"/>
        </w:rPr>
        <w:t>8</w:t>
      </w:r>
      <w:r>
        <w:rPr>
          <w:i w:val="0"/>
          <w:iCs w:val="0"/>
          <w:color w:val="auto"/>
        </w:rPr>
        <w:fldChar w:fldCharType="end"/>
      </w:r>
      <w:r>
        <w:rPr>
          <w:rFonts w:hint="eastAsia" w:ascii="宋体" w:hAnsi="宋体" w:eastAsia="宋体" w:cs="宋体"/>
          <w:i w:val="0"/>
          <w:iCs w:val="0"/>
          <w:color w:val="auto"/>
          <w:szCs w:val="21"/>
        </w:rPr>
        <w:fldChar w:fldCharType="end"/>
      </w:r>
    </w:p>
    <w:p>
      <w:pPr>
        <w:pStyle w:val="19"/>
        <w:tabs>
          <w:tab w:val="right" w:leader="dot" w:pos="9299"/>
        </w:tabs>
        <w:rPr>
          <w:i w:val="0"/>
          <w:iCs w:val="0"/>
          <w:color w:val="auto"/>
        </w:rPr>
      </w:pPr>
      <w:r>
        <w:rPr>
          <w:rFonts w:hint="eastAsia" w:ascii="宋体" w:hAnsi="宋体" w:eastAsia="宋体" w:cs="宋体"/>
          <w:i w:val="0"/>
          <w:iCs w:val="0"/>
          <w:color w:val="auto"/>
          <w:szCs w:val="21"/>
        </w:rPr>
        <w:fldChar w:fldCharType="begin"/>
      </w:r>
      <w:r>
        <w:rPr>
          <w:rFonts w:hint="eastAsia" w:ascii="宋体" w:hAnsi="宋体" w:eastAsia="宋体" w:cs="宋体"/>
          <w:i w:val="0"/>
          <w:iCs w:val="0"/>
          <w:color w:val="auto"/>
          <w:szCs w:val="21"/>
        </w:rPr>
        <w:instrText xml:space="preserve"> HYPERLINK \l _Toc20252 </w:instrText>
      </w:r>
      <w:r>
        <w:rPr>
          <w:rFonts w:hint="eastAsia" w:ascii="宋体" w:hAnsi="宋体" w:eastAsia="宋体" w:cs="宋体"/>
          <w:i w:val="0"/>
          <w:iCs w:val="0"/>
          <w:color w:val="auto"/>
          <w:szCs w:val="21"/>
        </w:rPr>
        <w:fldChar w:fldCharType="separate"/>
      </w:r>
      <w:r>
        <w:rPr>
          <w:rFonts w:hint="eastAsia" w:ascii="宋体" w:hAnsi="宋体" w:eastAsia="宋体" w:cs="宋体"/>
          <w:i w:val="0"/>
          <w:iCs w:val="0"/>
          <w:color w:val="auto"/>
          <w:szCs w:val="32"/>
        </w:rPr>
        <w:t>一、供应商资格要求</w:t>
      </w:r>
      <w:r>
        <w:rPr>
          <w:i w:val="0"/>
          <w:iCs w:val="0"/>
          <w:color w:val="auto"/>
        </w:rPr>
        <w:tab/>
      </w:r>
      <w:r>
        <w:rPr>
          <w:i w:val="0"/>
          <w:iCs w:val="0"/>
          <w:color w:val="auto"/>
        </w:rPr>
        <w:fldChar w:fldCharType="begin"/>
      </w:r>
      <w:r>
        <w:rPr>
          <w:i w:val="0"/>
          <w:iCs w:val="0"/>
          <w:color w:val="auto"/>
        </w:rPr>
        <w:instrText xml:space="preserve"> PAGEREF _Toc20252 </w:instrText>
      </w:r>
      <w:r>
        <w:rPr>
          <w:i w:val="0"/>
          <w:iCs w:val="0"/>
          <w:color w:val="auto"/>
        </w:rPr>
        <w:fldChar w:fldCharType="separate"/>
      </w:r>
      <w:r>
        <w:rPr>
          <w:i w:val="0"/>
          <w:iCs w:val="0"/>
          <w:color w:val="auto"/>
        </w:rPr>
        <w:t>9</w:t>
      </w:r>
      <w:r>
        <w:rPr>
          <w:i w:val="0"/>
          <w:iCs w:val="0"/>
          <w:color w:val="auto"/>
        </w:rPr>
        <w:fldChar w:fldCharType="end"/>
      </w:r>
      <w:r>
        <w:rPr>
          <w:rFonts w:hint="eastAsia" w:ascii="宋体" w:hAnsi="宋体" w:eastAsia="宋体" w:cs="宋体"/>
          <w:i w:val="0"/>
          <w:iCs w:val="0"/>
          <w:color w:val="auto"/>
          <w:szCs w:val="21"/>
        </w:rPr>
        <w:fldChar w:fldCharType="end"/>
      </w:r>
    </w:p>
    <w:p>
      <w:pPr>
        <w:pStyle w:val="19"/>
        <w:tabs>
          <w:tab w:val="right" w:leader="dot" w:pos="9299"/>
        </w:tabs>
        <w:rPr>
          <w:i w:val="0"/>
          <w:iCs w:val="0"/>
          <w:color w:val="auto"/>
        </w:rPr>
      </w:pPr>
      <w:r>
        <w:rPr>
          <w:rFonts w:hint="eastAsia" w:ascii="宋体" w:hAnsi="宋体" w:eastAsia="宋体" w:cs="宋体"/>
          <w:i w:val="0"/>
          <w:iCs w:val="0"/>
          <w:color w:val="auto"/>
          <w:szCs w:val="21"/>
        </w:rPr>
        <w:fldChar w:fldCharType="begin"/>
      </w:r>
      <w:r>
        <w:rPr>
          <w:rFonts w:hint="eastAsia" w:ascii="宋体" w:hAnsi="宋体" w:eastAsia="宋体" w:cs="宋体"/>
          <w:i w:val="0"/>
          <w:iCs w:val="0"/>
          <w:color w:val="auto"/>
          <w:szCs w:val="21"/>
        </w:rPr>
        <w:instrText xml:space="preserve"> HYPERLINK \l _Toc1300 </w:instrText>
      </w:r>
      <w:r>
        <w:rPr>
          <w:rFonts w:hint="eastAsia" w:ascii="宋体" w:hAnsi="宋体" w:eastAsia="宋体" w:cs="宋体"/>
          <w:i w:val="0"/>
          <w:iCs w:val="0"/>
          <w:color w:val="auto"/>
          <w:szCs w:val="21"/>
        </w:rPr>
        <w:fldChar w:fldCharType="separate"/>
      </w:r>
      <w:r>
        <w:rPr>
          <w:rFonts w:hint="eastAsia" w:ascii="宋体" w:hAnsi="宋体" w:eastAsia="宋体" w:cs="宋体"/>
          <w:i w:val="0"/>
          <w:iCs w:val="0"/>
          <w:color w:val="auto"/>
          <w:szCs w:val="32"/>
          <w:lang w:val="hr-HR"/>
        </w:rPr>
        <w:t>二、</w:t>
      </w:r>
      <w:r>
        <w:rPr>
          <w:rFonts w:hint="eastAsia" w:ascii="宋体" w:hAnsi="宋体" w:eastAsia="宋体" w:cs="宋体"/>
          <w:i w:val="0"/>
          <w:iCs w:val="0"/>
          <w:color w:val="auto"/>
          <w:szCs w:val="32"/>
        </w:rPr>
        <w:t>项目说明</w:t>
      </w:r>
      <w:r>
        <w:rPr>
          <w:i w:val="0"/>
          <w:iCs w:val="0"/>
          <w:color w:val="auto"/>
        </w:rPr>
        <w:tab/>
      </w:r>
      <w:r>
        <w:rPr>
          <w:i w:val="0"/>
          <w:iCs w:val="0"/>
          <w:color w:val="auto"/>
        </w:rPr>
        <w:fldChar w:fldCharType="begin"/>
      </w:r>
      <w:r>
        <w:rPr>
          <w:i w:val="0"/>
          <w:iCs w:val="0"/>
          <w:color w:val="auto"/>
        </w:rPr>
        <w:instrText xml:space="preserve"> PAGEREF _Toc1300 </w:instrText>
      </w:r>
      <w:r>
        <w:rPr>
          <w:i w:val="0"/>
          <w:iCs w:val="0"/>
          <w:color w:val="auto"/>
        </w:rPr>
        <w:fldChar w:fldCharType="separate"/>
      </w:r>
      <w:r>
        <w:rPr>
          <w:i w:val="0"/>
          <w:iCs w:val="0"/>
          <w:color w:val="auto"/>
        </w:rPr>
        <w:t>11</w:t>
      </w:r>
      <w:r>
        <w:rPr>
          <w:i w:val="0"/>
          <w:iCs w:val="0"/>
          <w:color w:val="auto"/>
        </w:rPr>
        <w:fldChar w:fldCharType="end"/>
      </w:r>
      <w:r>
        <w:rPr>
          <w:rFonts w:hint="eastAsia" w:ascii="宋体" w:hAnsi="宋体" w:eastAsia="宋体" w:cs="宋体"/>
          <w:i w:val="0"/>
          <w:iCs w:val="0"/>
          <w:color w:val="auto"/>
          <w:szCs w:val="21"/>
        </w:rPr>
        <w:fldChar w:fldCharType="end"/>
      </w:r>
    </w:p>
    <w:p>
      <w:pPr>
        <w:pStyle w:val="19"/>
        <w:tabs>
          <w:tab w:val="right" w:leader="dot" w:pos="9299"/>
        </w:tabs>
        <w:rPr>
          <w:i w:val="0"/>
          <w:iCs w:val="0"/>
          <w:color w:val="auto"/>
        </w:rPr>
      </w:pPr>
      <w:r>
        <w:rPr>
          <w:rFonts w:hint="eastAsia" w:ascii="宋体" w:hAnsi="宋体" w:eastAsia="宋体" w:cs="宋体"/>
          <w:i w:val="0"/>
          <w:iCs w:val="0"/>
          <w:color w:val="auto"/>
          <w:szCs w:val="21"/>
        </w:rPr>
        <w:fldChar w:fldCharType="begin"/>
      </w:r>
      <w:r>
        <w:rPr>
          <w:rFonts w:hint="eastAsia" w:ascii="宋体" w:hAnsi="宋体" w:eastAsia="宋体" w:cs="宋体"/>
          <w:i w:val="0"/>
          <w:iCs w:val="0"/>
          <w:color w:val="auto"/>
          <w:szCs w:val="21"/>
        </w:rPr>
        <w:instrText xml:space="preserve"> HYPERLINK \l _Toc3202 </w:instrText>
      </w:r>
      <w:r>
        <w:rPr>
          <w:rFonts w:hint="eastAsia" w:ascii="宋体" w:hAnsi="宋体" w:eastAsia="宋体" w:cs="宋体"/>
          <w:i w:val="0"/>
          <w:iCs w:val="0"/>
          <w:color w:val="auto"/>
          <w:szCs w:val="21"/>
        </w:rPr>
        <w:fldChar w:fldCharType="separate"/>
      </w:r>
      <w:r>
        <w:rPr>
          <w:rFonts w:hint="eastAsia" w:ascii="宋体" w:hAnsi="宋体" w:eastAsia="宋体" w:cs="宋体"/>
          <w:i w:val="0"/>
          <w:iCs w:val="0"/>
          <w:color w:val="auto"/>
          <w:szCs w:val="32"/>
          <w:highlight w:val="none"/>
        </w:rPr>
        <w:t>三、采购项目</w:t>
      </w:r>
      <w:r>
        <w:rPr>
          <w:rFonts w:hint="eastAsia" w:ascii="宋体" w:hAnsi="宋体" w:eastAsia="宋体" w:cs="宋体"/>
          <w:i w:val="0"/>
          <w:iCs w:val="0"/>
          <w:color w:val="auto"/>
          <w:szCs w:val="32"/>
          <w:highlight w:val="none"/>
          <w:lang w:eastAsia="zh-CN"/>
        </w:rPr>
        <w:t>内容及服务</w:t>
      </w:r>
      <w:r>
        <w:rPr>
          <w:rFonts w:hint="eastAsia" w:ascii="宋体" w:hAnsi="宋体" w:eastAsia="宋体" w:cs="宋体"/>
          <w:i w:val="0"/>
          <w:iCs w:val="0"/>
          <w:color w:val="auto"/>
          <w:szCs w:val="32"/>
          <w:highlight w:val="none"/>
        </w:rPr>
        <w:t>要求</w:t>
      </w:r>
      <w:r>
        <w:rPr>
          <w:i w:val="0"/>
          <w:iCs w:val="0"/>
          <w:color w:val="auto"/>
        </w:rPr>
        <w:tab/>
      </w:r>
      <w:r>
        <w:rPr>
          <w:i w:val="0"/>
          <w:iCs w:val="0"/>
          <w:color w:val="auto"/>
        </w:rPr>
        <w:fldChar w:fldCharType="begin"/>
      </w:r>
      <w:r>
        <w:rPr>
          <w:i w:val="0"/>
          <w:iCs w:val="0"/>
          <w:color w:val="auto"/>
        </w:rPr>
        <w:instrText xml:space="preserve"> PAGEREF _Toc3202 </w:instrText>
      </w:r>
      <w:r>
        <w:rPr>
          <w:i w:val="0"/>
          <w:iCs w:val="0"/>
          <w:color w:val="auto"/>
        </w:rPr>
        <w:fldChar w:fldCharType="separate"/>
      </w:r>
      <w:r>
        <w:rPr>
          <w:i w:val="0"/>
          <w:iCs w:val="0"/>
          <w:color w:val="auto"/>
        </w:rPr>
        <w:t>12</w:t>
      </w:r>
      <w:r>
        <w:rPr>
          <w:i w:val="0"/>
          <w:iCs w:val="0"/>
          <w:color w:val="auto"/>
        </w:rPr>
        <w:fldChar w:fldCharType="end"/>
      </w:r>
      <w:r>
        <w:rPr>
          <w:rFonts w:hint="eastAsia" w:ascii="宋体" w:hAnsi="宋体" w:eastAsia="宋体" w:cs="宋体"/>
          <w:i w:val="0"/>
          <w:iCs w:val="0"/>
          <w:color w:val="auto"/>
          <w:szCs w:val="21"/>
        </w:rPr>
        <w:fldChar w:fldCharType="end"/>
      </w:r>
    </w:p>
    <w:p>
      <w:pPr>
        <w:pStyle w:val="19"/>
        <w:tabs>
          <w:tab w:val="right" w:leader="dot" w:pos="9299"/>
        </w:tabs>
        <w:rPr>
          <w:i w:val="0"/>
          <w:iCs w:val="0"/>
          <w:color w:val="auto"/>
        </w:rPr>
      </w:pPr>
      <w:r>
        <w:rPr>
          <w:rFonts w:hint="eastAsia" w:ascii="宋体" w:hAnsi="宋体" w:eastAsia="宋体" w:cs="宋体"/>
          <w:i w:val="0"/>
          <w:iCs w:val="0"/>
          <w:color w:val="auto"/>
          <w:szCs w:val="21"/>
        </w:rPr>
        <w:fldChar w:fldCharType="begin"/>
      </w:r>
      <w:r>
        <w:rPr>
          <w:rFonts w:hint="eastAsia" w:ascii="宋体" w:hAnsi="宋体" w:eastAsia="宋体" w:cs="宋体"/>
          <w:i w:val="0"/>
          <w:iCs w:val="0"/>
          <w:color w:val="auto"/>
          <w:szCs w:val="21"/>
        </w:rPr>
        <w:instrText xml:space="preserve"> HYPERLINK \l _Toc21675 </w:instrText>
      </w:r>
      <w:r>
        <w:rPr>
          <w:rFonts w:hint="eastAsia" w:ascii="宋体" w:hAnsi="宋体" w:eastAsia="宋体" w:cs="宋体"/>
          <w:i w:val="0"/>
          <w:iCs w:val="0"/>
          <w:color w:val="auto"/>
          <w:szCs w:val="21"/>
        </w:rPr>
        <w:fldChar w:fldCharType="separate"/>
      </w:r>
      <w:r>
        <w:rPr>
          <w:rFonts w:hint="eastAsia" w:ascii="宋体" w:hAnsi="宋体" w:eastAsia="宋体" w:cs="宋体"/>
          <w:i w:val="0"/>
          <w:iCs w:val="0"/>
          <w:color w:val="auto"/>
          <w:szCs w:val="32"/>
          <w:highlight w:val="none"/>
          <w:lang w:val="hr-HR"/>
        </w:rPr>
        <w:t>四、商务要求</w:t>
      </w:r>
      <w:r>
        <w:rPr>
          <w:i w:val="0"/>
          <w:iCs w:val="0"/>
          <w:color w:val="auto"/>
        </w:rPr>
        <w:tab/>
      </w:r>
      <w:r>
        <w:rPr>
          <w:i w:val="0"/>
          <w:iCs w:val="0"/>
          <w:color w:val="auto"/>
        </w:rPr>
        <w:fldChar w:fldCharType="begin"/>
      </w:r>
      <w:r>
        <w:rPr>
          <w:i w:val="0"/>
          <w:iCs w:val="0"/>
          <w:color w:val="auto"/>
        </w:rPr>
        <w:instrText xml:space="preserve"> PAGEREF _Toc21675 </w:instrText>
      </w:r>
      <w:r>
        <w:rPr>
          <w:i w:val="0"/>
          <w:iCs w:val="0"/>
          <w:color w:val="auto"/>
        </w:rPr>
        <w:fldChar w:fldCharType="separate"/>
      </w:r>
      <w:r>
        <w:rPr>
          <w:i w:val="0"/>
          <w:iCs w:val="0"/>
          <w:color w:val="auto"/>
        </w:rPr>
        <w:t>12</w:t>
      </w:r>
      <w:r>
        <w:rPr>
          <w:i w:val="0"/>
          <w:iCs w:val="0"/>
          <w:color w:val="auto"/>
        </w:rPr>
        <w:fldChar w:fldCharType="end"/>
      </w:r>
      <w:r>
        <w:rPr>
          <w:rFonts w:hint="eastAsia" w:ascii="宋体" w:hAnsi="宋体" w:eastAsia="宋体" w:cs="宋体"/>
          <w:i w:val="0"/>
          <w:iCs w:val="0"/>
          <w:color w:val="auto"/>
          <w:szCs w:val="21"/>
        </w:rPr>
        <w:fldChar w:fldCharType="end"/>
      </w:r>
    </w:p>
    <w:p>
      <w:pPr>
        <w:pStyle w:val="16"/>
        <w:tabs>
          <w:tab w:val="right" w:leader="dot" w:pos="9299"/>
        </w:tabs>
        <w:rPr>
          <w:i w:val="0"/>
          <w:iCs w:val="0"/>
          <w:color w:val="auto"/>
        </w:rPr>
      </w:pPr>
      <w:r>
        <w:rPr>
          <w:rFonts w:hint="eastAsia" w:ascii="宋体" w:hAnsi="宋体" w:eastAsia="宋体" w:cs="宋体"/>
          <w:i w:val="0"/>
          <w:iCs w:val="0"/>
          <w:color w:val="auto"/>
          <w:szCs w:val="21"/>
        </w:rPr>
        <w:fldChar w:fldCharType="begin"/>
      </w:r>
      <w:r>
        <w:rPr>
          <w:rFonts w:hint="eastAsia" w:ascii="宋体" w:hAnsi="宋体" w:eastAsia="宋体" w:cs="宋体"/>
          <w:i w:val="0"/>
          <w:iCs w:val="0"/>
          <w:color w:val="auto"/>
          <w:szCs w:val="21"/>
        </w:rPr>
        <w:instrText xml:space="preserve"> HYPERLINK \l _Toc4482 </w:instrText>
      </w:r>
      <w:r>
        <w:rPr>
          <w:rFonts w:hint="eastAsia" w:ascii="宋体" w:hAnsi="宋体" w:eastAsia="宋体" w:cs="宋体"/>
          <w:i w:val="0"/>
          <w:iCs w:val="0"/>
          <w:color w:val="auto"/>
          <w:szCs w:val="21"/>
        </w:rPr>
        <w:fldChar w:fldCharType="separate"/>
      </w:r>
      <w:r>
        <w:rPr>
          <w:rFonts w:hint="default" w:ascii="Times New Roman" w:hAnsi="Times New Roman" w:eastAsia="宋体" w:cs="宋体"/>
          <w:i w:val="0"/>
          <w:iCs w:val="0"/>
          <w:color w:val="auto"/>
          <w:szCs w:val="52"/>
        </w:rPr>
        <w:t xml:space="preserve">第三章 </w:t>
      </w:r>
      <w:r>
        <w:rPr>
          <w:rFonts w:hint="eastAsia" w:ascii="宋体" w:hAnsi="宋体" w:eastAsia="宋体" w:cs="宋体"/>
          <w:i w:val="0"/>
          <w:iCs w:val="0"/>
          <w:color w:val="auto"/>
          <w:szCs w:val="52"/>
        </w:rPr>
        <w:t>供应商须知</w:t>
      </w:r>
      <w:r>
        <w:rPr>
          <w:i w:val="0"/>
          <w:iCs w:val="0"/>
          <w:color w:val="auto"/>
        </w:rPr>
        <w:tab/>
      </w:r>
      <w:r>
        <w:rPr>
          <w:i w:val="0"/>
          <w:iCs w:val="0"/>
          <w:color w:val="auto"/>
        </w:rPr>
        <w:fldChar w:fldCharType="begin"/>
      </w:r>
      <w:r>
        <w:rPr>
          <w:i w:val="0"/>
          <w:iCs w:val="0"/>
          <w:color w:val="auto"/>
        </w:rPr>
        <w:instrText xml:space="preserve"> PAGEREF _Toc4482 </w:instrText>
      </w:r>
      <w:r>
        <w:rPr>
          <w:i w:val="0"/>
          <w:iCs w:val="0"/>
          <w:color w:val="auto"/>
        </w:rPr>
        <w:fldChar w:fldCharType="separate"/>
      </w:r>
      <w:r>
        <w:rPr>
          <w:i w:val="0"/>
          <w:iCs w:val="0"/>
          <w:color w:val="auto"/>
        </w:rPr>
        <w:t>25</w:t>
      </w:r>
      <w:r>
        <w:rPr>
          <w:i w:val="0"/>
          <w:iCs w:val="0"/>
          <w:color w:val="auto"/>
        </w:rPr>
        <w:fldChar w:fldCharType="end"/>
      </w:r>
      <w:r>
        <w:rPr>
          <w:rFonts w:hint="eastAsia" w:ascii="宋体" w:hAnsi="宋体" w:eastAsia="宋体" w:cs="宋体"/>
          <w:i w:val="0"/>
          <w:iCs w:val="0"/>
          <w:color w:val="auto"/>
          <w:szCs w:val="21"/>
        </w:rPr>
        <w:fldChar w:fldCharType="end"/>
      </w:r>
    </w:p>
    <w:p>
      <w:pPr>
        <w:pStyle w:val="11"/>
        <w:tabs>
          <w:tab w:val="right" w:leader="dot" w:pos="9299"/>
        </w:tabs>
        <w:rPr>
          <w:i w:val="0"/>
          <w:iCs w:val="0"/>
          <w:color w:val="auto"/>
        </w:rPr>
      </w:pPr>
      <w:r>
        <w:rPr>
          <w:rFonts w:hint="eastAsia" w:ascii="宋体" w:hAnsi="宋体" w:eastAsia="宋体" w:cs="宋体"/>
          <w:i w:val="0"/>
          <w:iCs w:val="0"/>
          <w:color w:val="auto"/>
          <w:szCs w:val="21"/>
        </w:rPr>
        <w:fldChar w:fldCharType="begin"/>
      </w:r>
      <w:r>
        <w:rPr>
          <w:rFonts w:hint="eastAsia" w:ascii="宋体" w:hAnsi="宋体" w:eastAsia="宋体" w:cs="宋体"/>
          <w:i w:val="0"/>
          <w:iCs w:val="0"/>
          <w:color w:val="auto"/>
          <w:szCs w:val="21"/>
        </w:rPr>
        <w:instrText xml:space="preserve"> HYPERLINK \l _Toc18678 </w:instrText>
      </w:r>
      <w:r>
        <w:rPr>
          <w:rFonts w:hint="eastAsia" w:ascii="宋体" w:hAnsi="宋体" w:eastAsia="宋体" w:cs="宋体"/>
          <w:i w:val="0"/>
          <w:iCs w:val="0"/>
          <w:color w:val="auto"/>
          <w:szCs w:val="21"/>
        </w:rPr>
        <w:fldChar w:fldCharType="separate"/>
      </w:r>
      <w:r>
        <w:rPr>
          <w:rFonts w:hint="eastAsia" w:ascii="宋体" w:hAnsi="宋体" w:eastAsia="宋体" w:cs="宋体"/>
          <w:i w:val="0"/>
          <w:iCs w:val="0"/>
          <w:color w:val="auto"/>
        </w:rPr>
        <w:t>1.说明</w:t>
      </w:r>
      <w:r>
        <w:rPr>
          <w:i w:val="0"/>
          <w:iCs w:val="0"/>
          <w:color w:val="auto"/>
        </w:rPr>
        <w:tab/>
      </w:r>
      <w:r>
        <w:rPr>
          <w:i w:val="0"/>
          <w:iCs w:val="0"/>
          <w:color w:val="auto"/>
        </w:rPr>
        <w:fldChar w:fldCharType="begin"/>
      </w:r>
      <w:r>
        <w:rPr>
          <w:i w:val="0"/>
          <w:iCs w:val="0"/>
          <w:color w:val="auto"/>
        </w:rPr>
        <w:instrText xml:space="preserve"> PAGEREF _Toc18678 </w:instrText>
      </w:r>
      <w:r>
        <w:rPr>
          <w:i w:val="0"/>
          <w:iCs w:val="0"/>
          <w:color w:val="auto"/>
        </w:rPr>
        <w:fldChar w:fldCharType="separate"/>
      </w:r>
      <w:r>
        <w:rPr>
          <w:i w:val="0"/>
          <w:iCs w:val="0"/>
          <w:color w:val="auto"/>
        </w:rPr>
        <w:t>26</w:t>
      </w:r>
      <w:r>
        <w:rPr>
          <w:i w:val="0"/>
          <w:iCs w:val="0"/>
          <w:color w:val="auto"/>
        </w:rPr>
        <w:fldChar w:fldCharType="end"/>
      </w:r>
      <w:r>
        <w:rPr>
          <w:rFonts w:hint="eastAsia" w:ascii="宋体" w:hAnsi="宋体" w:eastAsia="宋体" w:cs="宋体"/>
          <w:i w:val="0"/>
          <w:iCs w:val="0"/>
          <w:color w:val="auto"/>
          <w:szCs w:val="21"/>
        </w:rPr>
        <w:fldChar w:fldCharType="end"/>
      </w:r>
    </w:p>
    <w:p>
      <w:pPr>
        <w:pStyle w:val="11"/>
        <w:tabs>
          <w:tab w:val="right" w:leader="dot" w:pos="9299"/>
        </w:tabs>
        <w:rPr>
          <w:i w:val="0"/>
          <w:iCs w:val="0"/>
          <w:color w:val="auto"/>
        </w:rPr>
      </w:pPr>
      <w:r>
        <w:rPr>
          <w:rFonts w:hint="eastAsia" w:ascii="宋体" w:hAnsi="宋体" w:eastAsia="宋体" w:cs="宋体"/>
          <w:i w:val="0"/>
          <w:iCs w:val="0"/>
          <w:color w:val="auto"/>
          <w:szCs w:val="21"/>
        </w:rPr>
        <w:fldChar w:fldCharType="begin"/>
      </w:r>
      <w:r>
        <w:rPr>
          <w:rFonts w:hint="eastAsia" w:ascii="宋体" w:hAnsi="宋体" w:eastAsia="宋体" w:cs="宋体"/>
          <w:i w:val="0"/>
          <w:iCs w:val="0"/>
          <w:color w:val="auto"/>
          <w:szCs w:val="21"/>
        </w:rPr>
        <w:instrText xml:space="preserve"> HYPERLINK \l _Toc3811 </w:instrText>
      </w:r>
      <w:r>
        <w:rPr>
          <w:rFonts w:hint="eastAsia" w:ascii="宋体" w:hAnsi="宋体" w:eastAsia="宋体" w:cs="宋体"/>
          <w:i w:val="0"/>
          <w:iCs w:val="0"/>
          <w:color w:val="auto"/>
          <w:szCs w:val="21"/>
        </w:rPr>
        <w:fldChar w:fldCharType="separate"/>
      </w:r>
      <w:r>
        <w:rPr>
          <w:rFonts w:hint="eastAsia" w:ascii="宋体" w:hAnsi="宋体" w:eastAsia="宋体" w:cs="宋体"/>
          <w:i w:val="0"/>
          <w:iCs w:val="0"/>
          <w:color w:val="auto"/>
        </w:rPr>
        <w:t>2.定义</w:t>
      </w:r>
      <w:r>
        <w:rPr>
          <w:i w:val="0"/>
          <w:iCs w:val="0"/>
          <w:color w:val="auto"/>
        </w:rPr>
        <w:tab/>
      </w:r>
      <w:r>
        <w:rPr>
          <w:i w:val="0"/>
          <w:iCs w:val="0"/>
          <w:color w:val="auto"/>
        </w:rPr>
        <w:fldChar w:fldCharType="begin"/>
      </w:r>
      <w:r>
        <w:rPr>
          <w:i w:val="0"/>
          <w:iCs w:val="0"/>
          <w:color w:val="auto"/>
        </w:rPr>
        <w:instrText xml:space="preserve"> PAGEREF _Toc3811 </w:instrText>
      </w:r>
      <w:r>
        <w:rPr>
          <w:i w:val="0"/>
          <w:iCs w:val="0"/>
          <w:color w:val="auto"/>
        </w:rPr>
        <w:fldChar w:fldCharType="separate"/>
      </w:r>
      <w:r>
        <w:rPr>
          <w:i w:val="0"/>
          <w:iCs w:val="0"/>
          <w:color w:val="auto"/>
        </w:rPr>
        <w:t>26</w:t>
      </w:r>
      <w:r>
        <w:rPr>
          <w:i w:val="0"/>
          <w:iCs w:val="0"/>
          <w:color w:val="auto"/>
        </w:rPr>
        <w:fldChar w:fldCharType="end"/>
      </w:r>
      <w:r>
        <w:rPr>
          <w:rFonts w:hint="eastAsia" w:ascii="宋体" w:hAnsi="宋体" w:eastAsia="宋体" w:cs="宋体"/>
          <w:i w:val="0"/>
          <w:iCs w:val="0"/>
          <w:color w:val="auto"/>
          <w:szCs w:val="21"/>
        </w:rPr>
        <w:fldChar w:fldCharType="end"/>
      </w:r>
    </w:p>
    <w:p>
      <w:pPr>
        <w:pStyle w:val="11"/>
        <w:tabs>
          <w:tab w:val="right" w:leader="dot" w:pos="9299"/>
        </w:tabs>
        <w:rPr>
          <w:i w:val="0"/>
          <w:iCs w:val="0"/>
          <w:color w:val="auto"/>
        </w:rPr>
      </w:pPr>
      <w:r>
        <w:rPr>
          <w:rFonts w:hint="eastAsia" w:ascii="宋体" w:hAnsi="宋体" w:eastAsia="宋体" w:cs="宋体"/>
          <w:i w:val="0"/>
          <w:iCs w:val="0"/>
          <w:color w:val="auto"/>
          <w:szCs w:val="21"/>
        </w:rPr>
        <w:fldChar w:fldCharType="begin"/>
      </w:r>
      <w:r>
        <w:rPr>
          <w:rFonts w:hint="eastAsia" w:ascii="宋体" w:hAnsi="宋体" w:eastAsia="宋体" w:cs="宋体"/>
          <w:i w:val="0"/>
          <w:iCs w:val="0"/>
          <w:color w:val="auto"/>
          <w:szCs w:val="21"/>
        </w:rPr>
        <w:instrText xml:space="preserve"> HYPERLINK \l _Toc5554 </w:instrText>
      </w:r>
      <w:r>
        <w:rPr>
          <w:rFonts w:hint="eastAsia" w:ascii="宋体" w:hAnsi="宋体" w:eastAsia="宋体" w:cs="宋体"/>
          <w:i w:val="0"/>
          <w:iCs w:val="0"/>
          <w:color w:val="auto"/>
          <w:szCs w:val="21"/>
        </w:rPr>
        <w:fldChar w:fldCharType="separate"/>
      </w:r>
      <w:r>
        <w:rPr>
          <w:rFonts w:hint="eastAsia" w:ascii="宋体" w:hAnsi="宋体" w:eastAsia="宋体" w:cs="宋体"/>
          <w:i w:val="0"/>
          <w:iCs w:val="0"/>
          <w:color w:val="auto"/>
        </w:rPr>
        <w:t>3.合格的货物、工程和服务</w:t>
      </w:r>
      <w:r>
        <w:rPr>
          <w:i w:val="0"/>
          <w:iCs w:val="0"/>
          <w:color w:val="auto"/>
        </w:rPr>
        <w:tab/>
      </w:r>
      <w:r>
        <w:rPr>
          <w:i w:val="0"/>
          <w:iCs w:val="0"/>
          <w:color w:val="auto"/>
        </w:rPr>
        <w:fldChar w:fldCharType="begin"/>
      </w:r>
      <w:r>
        <w:rPr>
          <w:i w:val="0"/>
          <w:iCs w:val="0"/>
          <w:color w:val="auto"/>
        </w:rPr>
        <w:instrText xml:space="preserve"> PAGEREF _Toc5554 </w:instrText>
      </w:r>
      <w:r>
        <w:rPr>
          <w:i w:val="0"/>
          <w:iCs w:val="0"/>
          <w:color w:val="auto"/>
        </w:rPr>
        <w:fldChar w:fldCharType="separate"/>
      </w:r>
      <w:r>
        <w:rPr>
          <w:i w:val="0"/>
          <w:iCs w:val="0"/>
          <w:color w:val="auto"/>
        </w:rPr>
        <w:t>26</w:t>
      </w:r>
      <w:r>
        <w:rPr>
          <w:i w:val="0"/>
          <w:iCs w:val="0"/>
          <w:color w:val="auto"/>
        </w:rPr>
        <w:fldChar w:fldCharType="end"/>
      </w:r>
      <w:r>
        <w:rPr>
          <w:rFonts w:hint="eastAsia" w:ascii="宋体" w:hAnsi="宋体" w:eastAsia="宋体" w:cs="宋体"/>
          <w:i w:val="0"/>
          <w:iCs w:val="0"/>
          <w:color w:val="auto"/>
          <w:szCs w:val="21"/>
        </w:rPr>
        <w:fldChar w:fldCharType="end"/>
      </w:r>
    </w:p>
    <w:p>
      <w:pPr>
        <w:pStyle w:val="11"/>
        <w:tabs>
          <w:tab w:val="right" w:leader="dot" w:pos="9299"/>
        </w:tabs>
        <w:rPr>
          <w:i w:val="0"/>
          <w:iCs w:val="0"/>
          <w:color w:val="auto"/>
        </w:rPr>
      </w:pPr>
      <w:r>
        <w:rPr>
          <w:rFonts w:hint="eastAsia" w:ascii="宋体" w:hAnsi="宋体" w:eastAsia="宋体" w:cs="宋体"/>
          <w:i w:val="0"/>
          <w:iCs w:val="0"/>
          <w:color w:val="auto"/>
          <w:szCs w:val="21"/>
        </w:rPr>
        <w:fldChar w:fldCharType="begin"/>
      </w:r>
      <w:r>
        <w:rPr>
          <w:rFonts w:hint="eastAsia" w:ascii="宋体" w:hAnsi="宋体" w:eastAsia="宋体" w:cs="宋体"/>
          <w:i w:val="0"/>
          <w:iCs w:val="0"/>
          <w:color w:val="auto"/>
          <w:szCs w:val="21"/>
        </w:rPr>
        <w:instrText xml:space="preserve"> HYPERLINK \l _Toc24370 </w:instrText>
      </w:r>
      <w:r>
        <w:rPr>
          <w:rFonts w:hint="eastAsia" w:ascii="宋体" w:hAnsi="宋体" w:eastAsia="宋体" w:cs="宋体"/>
          <w:i w:val="0"/>
          <w:iCs w:val="0"/>
          <w:color w:val="auto"/>
          <w:szCs w:val="21"/>
        </w:rPr>
        <w:fldChar w:fldCharType="separate"/>
      </w:r>
      <w:r>
        <w:rPr>
          <w:rFonts w:hint="eastAsia" w:ascii="宋体" w:hAnsi="宋体" w:eastAsia="宋体" w:cs="宋体"/>
          <w:i w:val="0"/>
          <w:iCs w:val="0"/>
          <w:color w:val="auto"/>
        </w:rPr>
        <w:t>4.磋商费用</w:t>
      </w:r>
      <w:r>
        <w:rPr>
          <w:i w:val="0"/>
          <w:iCs w:val="0"/>
          <w:color w:val="auto"/>
        </w:rPr>
        <w:tab/>
      </w:r>
      <w:r>
        <w:rPr>
          <w:i w:val="0"/>
          <w:iCs w:val="0"/>
          <w:color w:val="auto"/>
        </w:rPr>
        <w:fldChar w:fldCharType="begin"/>
      </w:r>
      <w:r>
        <w:rPr>
          <w:i w:val="0"/>
          <w:iCs w:val="0"/>
          <w:color w:val="auto"/>
        </w:rPr>
        <w:instrText xml:space="preserve"> PAGEREF _Toc24370 </w:instrText>
      </w:r>
      <w:r>
        <w:rPr>
          <w:i w:val="0"/>
          <w:iCs w:val="0"/>
          <w:color w:val="auto"/>
        </w:rPr>
        <w:fldChar w:fldCharType="separate"/>
      </w:r>
      <w:r>
        <w:rPr>
          <w:i w:val="0"/>
          <w:iCs w:val="0"/>
          <w:color w:val="auto"/>
        </w:rPr>
        <w:t>27</w:t>
      </w:r>
      <w:r>
        <w:rPr>
          <w:i w:val="0"/>
          <w:iCs w:val="0"/>
          <w:color w:val="auto"/>
        </w:rPr>
        <w:fldChar w:fldCharType="end"/>
      </w:r>
      <w:r>
        <w:rPr>
          <w:rFonts w:hint="eastAsia" w:ascii="宋体" w:hAnsi="宋体" w:eastAsia="宋体" w:cs="宋体"/>
          <w:i w:val="0"/>
          <w:iCs w:val="0"/>
          <w:color w:val="auto"/>
          <w:szCs w:val="21"/>
        </w:rPr>
        <w:fldChar w:fldCharType="end"/>
      </w:r>
    </w:p>
    <w:p>
      <w:pPr>
        <w:pStyle w:val="11"/>
        <w:tabs>
          <w:tab w:val="right" w:leader="dot" w:pos="9299"/>
        </w:tabs>
        <w:rPr>
          <w:i w:val="0"/>
          <w:iCs w:val="0"/>
          <w:color w:val="auto"/>
        </w:rPr>
      </w:pPr>
      <w:r>
        <w:rPr>
          <w:rFonts w:hint="eastAsia" w:ascii="宋体" w:hAnsi="宋体" w:eastAsia="宋体" w:cs="宋体"/>
          <w:i w:val="0"/>
          <w:iCs w:val="0"/>
          <w:color w:val="auto"/>
          <w:szCs w:val="21"/>
        </w:rPr>
        <w:fldChar w:fldCharType="begin"/>
      </w:r>
      <w:r>
        <w:rPr>
          <w:rFonts w:hint="eastAsia" w:ascii="宋体" w:hAnsi="宋体" w:eastAsia="宋体" w:cs="宋体"/>
          <w:i w:val="0"/>
          <w:iCs w:val="0"/>
          <w:color w:val="auto"/>
          <w:szCs w:val="21"/>
        </w:rPr>
        <w:instrText xml:space="preserve"> HYPERLINK \l _Toc29146 </w:instrText>
      </w:r>
      <w:r>
        <w:rPr>
          <w:rFonts w:hint="eastAsia" w:ascii="宋体" w:hAnsi="宋体" w:eastAsia="宋体" w:cs="宋体"/>
          <w:i w:val="0"/>
          <w:iCs w:val="0"/>
          <w:color w:val="auto"/>
          <w:szCs w:val="21"/>
        </w:rPr>
        <w:fldChar w:fldCharType="separate"/>
      </w:r>
      <w:r>
        <w:rPr>
          <w:rFonts w:hint="eastAsia" w:ascii="宋体" w:hAnsi="宋体" w:eastAsia="宋体" w:cs="宋体"/>
          <w:i w:val="0"/>
          <w:iCs w:val="0"/>
          <w:color w:val="auto"/>
        </w:rPr>
        <w:t>5.磋商文件构成</w:t>
      </w:r>
      <w:r>
        <w:rPr>
          <w:i w:val="0"/>
          <w:iCs w:val="0"/>
          <w:color w:val="auto"/>
        </w:rPr>
        <w:tab/>
      </w:r>
      <w:r>
        <w:rPr>
          <w:i w:val="0"/>
          <w:iCs w:val="0"/>
          <w:color w:val="auto"/>
        </w:rPr>
        <w:fldChar w:fldCharType="begin"/>
      </w:r>
      <w:r>
        <w:rPr>
          <w:i w:val="0"/>
          <w:iCs w:val="0"/>
          <w:color w:val="auto"/>
        </w:rPr>
        <w:instrText xml:space="preserve"> PAGEREF _Toc29146 </w:instrText>
      </w:r>
      <w:r>
        <w:rPr>
          <w:i w:val="0"/>
          <w:iCs w:val="0"/>
          <w:color w:val="auto"/>
        </w:rPr>
        <w:fldChar w:fldCharType="separate"/>
      </w:r>
      <w:r>
        <w:rPr>
          <w:i w:val="0"/>
          <w:iCs w:val="0"/>
          <w:color w:val="auto"/>
        </w:rPr>
        <w:t>28</w:t>
      </w:r>
      <w:r>
        <w:rPr>
          <w:i w:val="0"/>
          <w:iCs w:val="0"/>
          <w:color w:val="auto"/>
        </w:rPr>
        <w:fldChar w:fldCharType="end"/>
      </w:r>
      <w:r>
        <w:rPr>
          <w:rFonts w:hint="eastAsia" w:ascii="宋体" w:hAnsi="宋体" w:eastAsia="宋体" w:cs="宋体"/>
          <w:i w:val="0"/>
          <w:iCs w:val="0"/>
          <w:color w:val="auto"/>
          <w:szCs w:val="21"/>
        </w:rPr>
        <w:fldChar w:fldCharType="end"/>
      </w:r>
    </w:p>
    <w:p>
      <w:pPr>
        <w:pStyle w:val="11"/>
        <w:tabs>
          <w:tab w:val="right" w:leader="dot" w:pos="9299"/>
        </w:tabs>
        <w:rPr>
          <w:i w:val="0"/>
          <w:iCs w:val="0"/>
          <w:color w:val="auto"/>
        </w:rPr>
      </w:pPr>
      <w:r>
        <w:rPr>
          <w:rFonts w:hint="eastAsia" w:ascii="宋体" w:hAnsi="宋体" w:eastAsia="宋体" w:cs="宋体"/>
          <w:i w:val="0"/>
          <w:iCs w:val="0"/>
          <w:color w:val="auto"/>
          <w:szCs w:val="21"/>
        </w:rPr>
        <w:fldChar w:fldCharType="begin"/>
      </w:r>
      <w:r>
        <w:rPr>
          <w:rFonts w:hint="eastAsia" w:ascii="宋体" w:hAnsi="宋体" w:eastAsia="宋体" w:cs="宋体"/>
          <w:i w:val="0"/>
          <w:iCs w:val="0"/>
          <w:color w:val="auto"/>
          <w:szCs w:val="21"/>
        </w:rPr>
        <w:instrText xml:space="preserve"> HYPERLINK \l _Toc4506 </w:instrText>
      </w:r>
      <w:r>
        <w:rPr>
          <w:rFonts w:hint="eastAsia" w:ascii="宋体" w:hAnsi="宋体" w:eastAsia="宋体" w:cs="宋体"/>
          <w:i w:val="0"/>
          <w:iCs w:val="0"/>
          <w:color w:val="auto"/>
          <w:szCs w:val="21"/>
        </w:rPr>
        <w:fldChar w:fldCharType="separate"/>
      </w:r>
      <w:r>
        <w:rPr>
          <w:rFonts w:hint="eastAsia" w:ascii="宋体" w:hAnsi="宋体" w:eastAsia="宋体" w:cs="宋体"/>
          <w:i w:val="0"/>
          <w:iCs w:val="0"/>
          <w:color w:val="auto"/>
        </w:rPr>
        <w:t>6.磋商文件的澄清或者修改</w:t>
      </w:r>
      <w:r>
        <w:rPr>
          <w:i w:val="0"/>
          <w:iCs w:val="0"/>
          <w:color w:val="auto"/>
        </w:rPr>
        <w:tab/>
      </w:r>
      <w:r>
        <w:rPr>
          <w:i w:val="0"/>
          <w:iCs w:val="0"/>
          <w:color w:val="auto"/>
        </w:rPr>
        <w:fldChar w:fldCharType="begin"/>
      </w:r>
      <w:r>
        <w:rPr>
          <w:i w:val="0"/>
          <w:iCs w:val="0"/>
          <w:color w:val="auto"/>
        </w:rPr>
        <w:instrText xml:space="preserve"> PAGEREF _Toc4506 </w:instrText>
      </w:r>
      <w:r>
        <w:rPr>
          <w:i w:val="0"/>
          <w:iCs w:val="0"/>
          <w:color w:val="auto"/>
        </w:rPr>
        <w:fldChar w:fldCharType="separate"/>
      </w:r>
      <w:r>
        <w:rPr>
          <w:i w:val="0"/>
          <w:iCs w:val="0"/>
          <w:color w:val="auto"/>
        </w:rPr>
        <w:t>28</w:t>
      </w:r>
      <w:r>
        <w:rPr>
          <w:i w:val="0"/>
          <w:iCs w:val="0"/>
          <w:color w:val="auto"/>
        </w:rPr>
        <w:fldChar w:fldCharType="end"/>
      </w:r>
      <w:r>
        <w:rPr>
          <w:rFonts w:hint="eastAsia" w:ascii="宋体" w:hAnsi="宋体" w:eastAsia="宋体" w:cs="宋体"/>
          <w:i w:val="0"/>
          <w:iCs w:val="0"/>
          <w:color w:val="auto"/>
          <w:szCs w:val="21"/>
        </w:rPr>
        <w:fldChar w:fldCharType="end"/>
      </w:r>
    </w:p>
    <w:p>
      <w:pPr>
        <w:pStyle w:val="11"/>
        <w:tabs>
          <w:tab w:val="right" w:leader="dot" w:pos="9299"/>
        </w:tabs>
        <w:rPr>
          <w:i w:val="0"/>
          <w:iCs w:val="0"/>
          <w:color w:val="auto"/>
        </w:rPr>
      </w:pPr>
      <w:r>
        <w:rPr>
          <w:rFonts w:hint="eastAsia" w:ascii="宋体" w:hAnsi="宋体" w:eastAsia="宋体" w:cs="宋体"/>
          <w:i w:val="0"/>
          <w:iCs w:val="0"/>
          <w:color w:val="auto"/>
          <w:szCs w:val="21"/>
        </w:rPr>
        <w:fldChar w:fldCharType="begin"/>
      </w:r>
      <w:r>
        <w:rPr>
          <w:rFonts w:hint="eastAsia" w:ascii="宋体" w:hAnsi="宋体" w:eastAsia="宋体" w:cs="宋体"/>
          <w:i w:val="0"/>
          <w:iCs w:val="0"/>
          <w:color w:val="auto"/>
          <w:szCs w:val="21"/>
        </w:rPr>
        <w:instrText xml:space="preserve"> HYPERLINK \l _Toc31647 </w:instrText>
      </w:r>
      <w:r>
        <w:rPr>
          <w:rFonts w:hint="eastAsia" w:ascii="宋体" w:hAnsi="宋体" w:eastAsia="宋体" w:cs="宋体"/>
          <w:i w:val="0"/>
          <w:iCs w:val="0"/>
          <w:color w:val="auto"/>
          <w:szCs w:val="21"/>
        </w:rPr>
        <w:fldChar w:fldCharType="separate"/>
      </w:r>
      <w:r>
        <w:rPr>
          <w:rFonts w:hint="eastAsia" w:ascii="宋体" w:hAnsi="宋体" w:eastAsia="宋体" w:cs="宋体"/>
          <w:i w:val="0"/>
          <w:iCs w:val="0"/>
          <w:color w:val="auto"/>
        </w:rPr>
        <w:t>7.磋商响应文件</w:t>
      </w:r>
      <w:r>
        <w:rPr>
          <w:i w:val="0"/>
          <w:iCs w:val="0"/>
          <w:color w:val="auto"/>
        </w:rPr>
        <w:tab/>
      </w:r>
      <w:r>
        <w:rPr>
          <w:i w:val="0"/>
          <w:iCs w:val="0"/>
          <w:color w:val="auto"/>
        </w:rPr>
        <w:fldChar w:fldCharType="begin"/>
      </w:r>
      <w:r>
        <w:rPr>
          <w:i w:val="0"/>
          <w:iCs w:val="0"/>
          <w:color w:val="auto"/>
        </w:rPr>
        <w:instrText xml:space="preserve"> PAGEREF _Toc31647 </w:instrText>
      </w:r>
      <w:r>
        <w:rPr>
          <w:i w:val="0"/>
          <w:iCs w:val="0"/>
          <w:color w:val="auto"/>
        </w:rPr>
        <w:fldChar w:fldCharType="separate"/>
      </w:r>
      <w:r>
        <w:rPr>
          <w:i w:val="0"/>
          <w:iCs w:val="0"/>
          <w:color w:val="auto"/>
        </w:rPr>
        <w:t>29</w:t>
      </w:r>
      <w:r>
        <w:rPr>
          <w:i w:val="0"/>
          <w:iCs w:val="0"/>
          <w:color w:val="auto"/>
        </w:rPr>
        <w:fldChar w:fldCharType="end"/>
      </w:r>
      <w:r>
        <w:rPr>
          <w:rFonts w:hint="eastAsia" w:ascii="宋体" w:hAnsi="宋体" w:eastAsia="宋体" w:cs="宋体"/>
          <w:i w:val="0"/>
          <w:iCs w:val="0"/>
          <w:color w:val="auto"/>
          <w:szCs w:val="21"/>
        </w:rPr>
        <w:fldChar w:fldCharType="end"/>
      </w:r>
    </w:p>
    <w:p>
      <w:pPr>
        <w:pStyle w:val="11"/>
        <w:tabs>
          <w:tab w:val="right" w:leader="dot" w:pos="9299"/>
        </w:tabs>
        <w:rPr>
          <w:i w:val="0"/>
          <w:iCs w:val="0"/>
          <w:color w:val="auto"/>
        </w:rPr>
      </w:pPr>
      <w:r>
        <w:rPr>
          <w:rFonts w:hint="eastAsia" w:ascii="宋体" w:hAnsi="宋体" w:eastAsia="宋体" w:cs="宋体"/>
          <w:i w:val="0"/>
          <w:iCs w:val="0"/>
          <w:color w:val="auto"/>
          <w:szCs w:val="21"/>
        </w:rPr>
        <w:fldChar w:fldCharType="begin"/>
      </w:r>
      <w:r>
        <w:rPr>
          <w:rFonts w:hint="eastAsia" w:ascii="宋体" w:hAnsi="宋体" w:eastAsia="宋体" w:cs="宋体"/>
          <w:i w:val="0"/>
          <w:iCs w:val="0"/>
          <w:color w:val="auto"/>
          <w:szCs w:val="21"/>
        </w:rPr>
        <w:instrText xml:space="preserve"> HYPERLINK \l _Toc12405 </w:instrText>
      </w:r>
      <w:r>
        <w:rPr>
          <w:rFonts w:hint="eastAsia" w:ascii="宋体" w:hAnsi="宋体" w:eastAsia="宋体" w:cs="宋体"/>
          <w:i w:val="0"/>
          <w:iCs w:val="0"/>
          <w:color w:val="auto"/>
          <w:szCs w:val="21"/>
        </w:rPr>
        <w:fldChar w:fldCharType="separate"/>
      </w:r>
      <w:r>
        <w:rPr>
          <w:rFonts w:hint="eastAsia" w:ascii="宋体" w:hAnsi="宋体" w:eastAsia="宋体" w:cs="宋体"/>
          <w:i w:val="0"/>
          <w:iCs w:val="0"/>
          <w:color w:val="auto"/>
        </w:rPr>
        <w:t>8.磋商响应报价</w:t>
      </w:r>
      <w:r>
        <w:rPr>
          <w:i w:val="0"/>
          <w:iCs w:val="0"/>
          <w:color w:val="auto"/>
        </w:rPr>
        <w:tab/>
      </w:r>
      <w:r>
        <w:rPr>
          <w:i w:val="0"/>
          <w:iCs w:val="0"/>
          <w:color w:val="auto"/>
        </w:rPr>
        <w:fldChar w:fldCharType="begin"/>
      </w:r>
      <w:r>
        <w:rPr>
          <w:i w:val="0"/>
          <w:iCs w:val="0"/>
          <w:color w:val="auto"/>
        </w:rPr>
        <w:instrText xml:space="preserve"> PAGEREF _Toc12405 </w:instrText>
      </w:r>
      <w:r>
        <w:rPr>
          <w:i w:val="0"/>
          <w:iCs w:val="0"/>
          <w:color w:val="auto"/>
        </w:rPr>
        <w:fldChar w:fldCharType="separate"/>
      </w:r>
      <w:r>
        <w:rPr>
          <w:i w:val="0"/>
          <w:iCs w:val="0"/>
          <w:color w:val="auto"/>
        </w:rPr>
        <w:t>29</w:t>
      </w:r>
      <w:r>
        <w:rPr>
          <w:i w:val="0"/>
          <w:iCs w:val="0"/>
          <w:color w:val="auto"/>
        </w:rPr>
        <w:fldChar w:fldCharType="end"/>
      </w:r>
      <w:r>
        <w:rPr>
          <w:rFonts w:hint="eastAsia" w:ascii="宋体" w:hAnsi="宋体" w:eastAsia="宋体" w:cs="宋体"/>
          <w:i w:val="0"/>
          <w:iCs w:val="0"/>
          <w:color w:val="auto"/>
          <w:szCs w:val="21"/>
        </w:rPr>
        <w:fldChar w:fldCharType="end"/>
      </w:r>
    </w:p>
    <w:p>
      <w:pPr>
        <w:pStyle w:val="11"/>
        <w:tabs>
          <w:tab w:val="right" w:leader="dot" w:pos="9299"/>
        </w:tabs>
        <w:rPr>
          <w:i w:val="0"/>
          <w:iCs w:val="0"/>
          <w:color w:val="auto"/>
        </w:rPr>
      </w:pPr>
      <w:r>
        <w:rPr>
          <w:rFonts w:hint="eastAsia" w:ascii="宋体" w:hAnsi="宋体" w:eastAsia="宋体" w:cs="宋体"/>
          <w:i w:val="0"/>
          <w:iCs w:val="0"/>
          <w:color w:val="auto"/>
          <w:szCs w:val="21"/>
        </w:rPr>
        <w:fldChar w:fldCharType="begin"/>
      </w:r>
      <w:r>
        <w:rPr>
          <w:rFonts w:hint="eastAsia" w:ascii="宋体" w:hAnsi="宋体" w:eastAsia="宋体" w:cs="宋体"/>
          <w:i w:val="0"/>
          <w:iCs w:val="0"/>
          <w:color w:val="auto"/>
          <w:szCs w:val="21"/>
        </w:rPr>
        <w:instrText xml:space="preserve"> HYPERLINK \l _Toc3381 </w:instrText>
      </w:r>
      <w:r>
        <w:rPr>
          <w:rFonts w:hint="eastAsia" w:ascii="宋体" w:hAnsi="宋体" w:eastAsia="宋体" w:cs="宋体"/>
          <w:i w:val="0"/>
          <w:iCs w:val="0"/>
          <w:color w:val="auto"/>
          <w:szCs w:val="21"/>
        </w:rPr>
        <w:fldChar w:fldCharType="separate"/>
      </w:r>
      <w:r>
        <w:rPr>
          <w:rFonts w:hint="eastAsia" w:ascii="宋体" w:hAnsi="宋体" w:eastAsia="宋体" w:cs="宋体"/>
          <w:i w:val="0"/>
          <w:iCs w:val="0"/>
          <w:color w:val="auto"/>
        </w:rPr>
        <w:t>9.供应商资格的证明文件</w:t>
      </w:r>
      <w:r>
        <w:rPr>
          <w:i w:val="0"/>
          <w:iCs w:val="0"/>
          <w:color w:val="auto"/>
        </w:rPr>
        <w:tab/>
      </w:r>
      <w:r>
        <w:rPr>
          <w:i w:val="0"/>
          <w:iCs w:val="0"/>
          <w:color w:val="auto"/>
        </w:rPr>
        <w:fldChar w:fldCharType="begin"/>
      </w:r>
      <w:r>
        <w:rPr>
          <w:i w:val="0"/>
          <w:iCs w:val="0"/>
          <w:color w:val="auto"/>
        </w:rPr>
        <w:instrText xml:space="preserve"> PAGEREF _Toc3381 </w:instrText>
      </w:r>
      <w:r>
        <w:rPr>
          <w:i w:val="0"/>
          <w:iCs w:val="0"/>
          <w:color w:val="auto"/>
        </w:rPr>
        <w:fldChar w:fldCharType="separate"/>
      </w:r>
      <w:r>
        <w:rPr>
          <w:i w:val="0"/>
          <w:iCs w:val="0"/>
          <w:color w:val="auto"/>
        </w:rPr>
        <w:t>30</w:t>
      </w:r>
      <w:r>
        <w:rPr>
          <w:i w:val="0"/>
          <w:iCs w:val="0"/>
          <w:color w:val="auto"/>
        </w:rPr>
        <w:fldChar w:fldCharType="end"/>
      </w:r>
      <w:r>
        <w:rPr>
          <w:rFonts w:hint="eastAsia" w:ascii="宋体" w:hAnsi="宋体" w:eastAsia="宋体" w:cs="宋体"/>
          <w:i w:val="0"/>
          <w:iCs w:val="0"/>
          <w:color w:val="auto"/>
          <w:szCs w:val="21"/>
        </w:rPr>
        <w:fldChar w:fldCharType="end"/>
      </w:r>
    </w:p>
    <w:p>
      <w:pPr>
        <w:pStyle w:val="11"/>
        <w:tabs>
          <w:tab w:val="right" w:leader="dot" w:pos="9299"/>
        </w:tabs>
        <w:rPr>
          <w:i w:val="0"/>
          <w:iCs w:val="0"/>
          <w:color w:val="auto"/>
        </w:rPr>
      </w:pPr>
      <w:r>
        <w:rPr>
          <w:rFonts w:hint="eastAsia" w:ascii="宋体" w:hAnsi="宋体" w:eastAsia="宋体" w:cs="宋体"/>
          <w:i w:val="0"/>
          <w:iCs w:val="0"/>
          <w:color w:val="auto"/>
          <w:szCs w:val="21"/>
        </w:rPr>
        <w:fldChar w:fldCharType="begin"/>
      </w:r>
      <w:r>
        <w:rPr>
          <w:rFonts w:hint="eastAsia" w:ascii="宋体" w:hAnsi="宋体" w:eastAsia="宋体" w:cs="宋体"/>
          <w:i w:val="0"/>
          <w:iCs w:val="0"/>
          <w:color w:val="auto"/>
          <w:szCs w:val="21"/>
        </w:rPr>
        <w:instrText xml:space="preserve"> HYPERLINK \l _Toc18780 </w:instrText>
      </w:r>
      <w:r>
        <w:rPr>
          <w:rFonts w:hint="eastAsia" w:ascii="宋体" w:hAnsi="宋体" w:eastAsia="宋体" w:cs="宋体"/>
          <w:i w:val="0"/>
          <w:iCs w:val="0"/>
          <w:color w:val="auto"/>
          <w:szCs w:val="21"/>
        </w:rPr>
        <w:fldChar w:fldCharType="separate"/>
      </w:r>
      <w:r>
        <w:rPr>
          <w:rFonts w:hint="eastAsia" w:ascii="宋体" w:hAnsi="宋体" w:eastAsia="宋体" w:cs="宋体"/>
          <w:i w:val="0"/>
          <w:iCs w:val="0"/>
          <w:color w:val="auto"/>
        </w:rPr>
        <w:t>10.磋商保证金</w:t>
      </w:r>
      <w:r>
        <w:rPr>
          <w:i w:val="0"/>
          <w:iCs w:val="0"/>
          <w:color w:val="auto"/>
        </w:rPr>
        <w:tab/>
      </w:r>
      <w:r>
        <w:rPr>
          <w:i w:val="0"/>
          <w:iCs w:val="0"/>
          <w:color w:val="auto"/>
        </w:rPr>
        <w:fldChar w:fldCharType="begin"/>
      </w:r>
      <w:r>
        <w:rPr>
          <w:i w:val="0"/>
          <w:iCs w:val="0"/>
          <w:color w:val="auto"/>
        </w:rPr>
        <w:instrText xml:space="preserve"> PAGEREF _Toc18780 </w:instrText>
      </w:r>
      <w:r>
        <w:rPr>
          <w:i w:val="0"/>
          <w:iCs w:val="0"/>
          <w:color w:val="auto"/>
        </w:rPr>
        <w:fldChar w:fldCharType="separate"/>
      </w:r>
      <w:r>
        <w:rPr>
          <w:i w:val="0"/>
          <w:iCs w:val="0"/>
          <w:color w:val="auto"/>
        </w:rPr>
        <w:t>30</w:t>
      </w:r>
      <w:r>
        <w:rPr>
          <w:i w:val="0"/>
          <w:iCs w:val="0"/>
          <w:color w:val="auto"/>
        </w:rPr>
        <w:fldChar w:fldCharType="end"/>
      </w:r>
      <w:r>
        <w:rPr>
          <w:rFonts w:hint="eastAsia" w:ascii="宋体" w:hAnsi="宋体" w:eastAsia="宋体" w:cs="宋体"/>
          <w:i w:val="0"/>
          <w:iCs w:val="0"/>
          <w:color w:val="auto"/>
          <w:szCs w:val="21"/>
        </w:rPr>
        <w:fldChar w:fldCharType="end"/>
      </w:r>
    </w:p>
    <w:p>
      <w:pPr>
        <w:pStyle w:val="11"/>
        <w:tabs>
          <w:tab w:val="right" w:leader="dot" w:pos="9299"/>
        </w:tabs>
        <w:rPr>
          <w:i w:val="0"/>
          <w:iCs w:val="0"/>
          <w:color w:val="auto"/>
        </w:rPr>
      </w:pPr>
      <w:r>
        <w:rPr>
          <w:rFonts w:hint="eastAsia" w:ascii="宋体" w:hAnsi="宋体" w:eastAsia="宋体" w:cs="宋体"/>
          <w:i w:val="0"/>
          <w:iCs w:val="0"/>
          <w:color w:val="auto"/>
          <w:szCs w:val="21"/>
        </w:rPr>
        <w:fldChar w:fldCharType="begin"/>
      </w:r>
      <w:r>
        <w:rPr>
          <w:rFonts w:hint="eastAsia" w:ascii="宋体" w:hAnsi="宋体" w:eastAsia="宋体" w:cs="宋体"/>
          <w:i w:val="0"/>
          <w:iCs w:val="0"/>
          <w:color w:val="auto"/>
          <w:szCs w:val="21"/>
        </w:rPr>
        <w:instrText xml:space="preserve"> HYPERLINK \l _Toc4389 </w:instrText>
      </w:r>
      <w:r>
        <w:rPr>
          <w:rFonts w:hint="eastAsia" w:ascii="宋体" w:hAnsi="宋体" w:eastAsia="宋体" w:cs="宋体"/>
          <w:i w:val="0"/>
          <w:iCs w:val="0"/>
          <w:color w:val="auto"/>
          <w:szCs w:val="21"/>
        </w:rPr>
        <w:fldChar w:fldCharType="separate"/>
      </w:r>
      <w:r>
        <w:rPr>
          <w:rFonts w:hint="eastAsia" w:ascii="宋体" w:hAnsi="宋体" w:eastAsia="宋体" w:cs="宋体"/>
          <w:i w:val="0"/>
          <w:iCs w:val="0"/>
          <w:color w:val="auto"/>
        </w:rPr>
        <w:t>11.磋商有效期</w:t>
      </w:r>
      <w:r>
        <w:rPr>
          <w:i w:val="0"/>
          <w:iCs w:val="0"/>
          <w:color w:val="auto"/>
        </w:rPr>
        <w:tab/>
      </w:r>
      <w:r>
        <w:rPr>
          <w:i w:val="0"/>
          <w:iCs w:val="0"/>
          <w:color w:val="auto"/>
        </w:rPr>
        <w:fldChar w:fldCharType="begin"/>
      </w:r>
      <w:r>
        <w:rPr>
          <w:i w:val="0"/>
          <w:iCs w:val="0"/>
          <w:color w:val="auto"/>
        </w:rPr>
        <w:instrText xml:space="preserve"> PAGEREF _Toc4389 </w:instrText>
      </w:r>
      <w:r>
        <w:rPr>
          <w:i w:val="0"/>
          <w:iCs w:val="0"/>
          <w:color w:val="auto"/>
        </w:rPr>
        <w:fldChar w:fldCharType="separate"/>
      </w:r>
      <w:r>
        <w:rPr>
          <w:i w:val="0"/>
          <w:iCs w:val="0"/>
          <w:color w:val="auto"/>
        </w:rPr>
        <w:t>31</w:t>
      </w:r>
      <w:r>
        <w:rPr>
          <w:i w:val="0"/>
          <w:iCs w:val="0"/>
          <w:color w:val="auto"/>
        </w:rPr>
        <w:fldChar w:fldCharType="end"/>
      </w:r>
      <w:r>
        <w:rPr>
          <w:rFonts w:hint="eastAsia" w:ascii="宋体" w:hAnsi="宋体" w:eastAsia="宋体" w:cs="宋体"/>
          <w:i w:val="0"/>
          <w:iCs w:val="0"/>
          <w:color w:val="auto"/>
          <w:szCs w:val="21"/>
        </w:rPr>
        <w:fldChar w:fldCharType="end"/>
      </w:r>
    </w:p>
    <w:p>
      <w:pPr>
        <w:pStyle w:val="11"/>
        <w:tabs>
          <w:tab w:val="right" w:leader="dot" w:pos="9299"/>
        </w:tabs>
        <w:rPr>
          <w:i w:val="0"/>
          <w:iCs w:val="0"/>
          <w:color w:val="auto"/>
        </w:rPr>
      </w:pPr>
      <w:r>
        <w:rPr>
          <w:rFonts w:hint="eastAsia" w:ascii="宋体" w:hAnsi="宋体" w:eastAsia="宋体" w:cs="宋体"/>
          <w:i w:val="0"/>
          <w:iCs w:val="0"/>
          <w:color w:val="auto"/>
          <w:szCs w:val="21"/>
        </w:rPr>
        <w:fldChar w:fldCharType="begin"/>
      </w:r>
      <w:r>
        <w:rPr>
          <w:rFonts w:hint="eastAsia" w:ascii="宋体" w:hAnsi="宋体" w:eastAsia="宋体" w:cs="宋体"/>
          <w:i w:val="0"/>
          <w:iCs w:val="0"/>
          <w:color w:val="auto"/>
          <w:szCs w:val="21"/>
        </w:rPr>
        <w:instrText xml:space="preserve"> HYPERLINK \l _Toc10944 </w:instrText>
      </w:r>
      <w:r>
        <w:rPr>
          <w:rFonts w:hint="eastAsia" w:ascii="宋体" w:hAnsi="宋体" w:eastAsia="宋体" w:cs="宋体"/>
          <w:i w:val="0"/>
          <w:iCs w:val="0"/>
          <w:color w:val="auto"/>
          <w:szCs w:val="21"/>
        </w:rPr>
        <w:fldChar w:fldCharType="separate"/>
      </w:r>
      <w:r>
        <w:rPr>
          <w:rFonts w:hint="eastAsia" w:ascii="宋体" w:hAnsi="宋体" w:eastAsia="宋体" w:cs="宋体"/>
          <w:i w:val="0"/>
          <w:iCs w:val="0"/>
          <w:color w:val="auto"/>
        </w:rPr>
        <w:t>12.“磋商响应文件”的签署及修改</w:t>
      </w:r>
      <w:r>
        <w:rPr>
          <w:i w:val="0"/>
          <w:iCs w:val="0"/>
          <w:color w:val="auto"/>
        </w:rPr>
        <w:tab/>
      </w:r>
      <w:r>
        <w:rPr>
          <w:i w:val="0"/>
          <w:iCs w:val="0"/>
          <w:color w:val="auto"/>
        </w:rPr>
        <w:fldChar w:fldCharType="begin"/>
      </w:r>
      <w:r>
        <w:rPr>
          <w:i w:val="0"/>
          <w:iCs w:val="0"/>
          <w:color w:val="auto"/>
        </w:rPr>
        <w:instrText xml:space="preserve"> PAGEREF _Toc10944 </w:instrText>
      </w:r>
      <w:r>
        <w:rPr>
          <w:i w:val="0"/>
          <w:iCs w:val="0"/>
          <w:color w:val="auto"/>
        </w:rPr>
        <w:fldChar w:fldCharType="separate"/>
      </w:r>
      <w:r>
        <w:rPr>
          <w:i w:val="0"/>
          <w:iCs w:val="0"/>
          <w:color w:val="auto"/>
        </w:rPr>
        <w:t>31</w:t>
      </w:r>
      <w:r>
        <w:rPr>
          <w:i w:val="0"/>
          <w:iCs w:val="0"/>
          <w:color w:val="auto"/>
        </w:rPr>
        <w:fldChar w:fldCharType="end"/>
      </w:r>
      <w:r>
        <w:rPr>
          <w:rFonts w:hint="eastAsia" w:ascii="宋体" w:hAnsi="宋体" w:eastAsia="宋体" w:cs="宋体"/>
          <w:i w:val="0"/>
          <w:iCs w:val="0"/>
          <w:color w:val="auto"/>
          <w:szCs w:val="21"/>
        </w:rPr>
        <w:fldChar w:fldCharType="end"/>
      </w:r>
    </w:p>
    <w:p>
      <w:pPr>
        <w:pStyle w:val="11"/>
        <w:tabs>
          <w:tab w:val="right" w:leader="dot" w:pos="9299"/>
        </w:tabs>
        <w:rPr>
          <w:i w:val="0"/>
          <w:iCs w:val="0"/>
          <w:color w:val="auto"/>
        </w:rPr>
      </w:pPr>
      <w:r>
        <w:rPr>
          <w:rFonts w:hint="eastAsia" w:ascii="宋体" w:hAnsi="宋体" w:eastAsia="宋体" w:cs="宋体"/>
          <w:i w:val="0"/>
          <w:iCs w:val="0"/>
          <w:color w:val="auto"/>
          <w:szCs w:val="21"/>
        </w:rPr>
        <w:fldChar w:fldCharType="begin"/>
      </w:r>
      <w:r>
        <w:rPr>
          <w:rFonts w:hint="eastAsia" w:ascii="宋体" w:hAnsi="宋体" w:eastAsia="宋体" w:cs="宋体"/>
          <w:i w:val="0"/>
          <w:iCs w:val="0"/>
          <w:color w:val="auto"/>
          <w:szCs w:val="21"/>
        </w:rPr>
        <w:instrText xml:space="preserve"> HYPERLINK \l _Toc6651 </w:instrText>
      </w:r>
      <w:r>
        <w:rPr>
          <w:rFonts w:hint="eastAsia" w:ascii="宋体" w:hAnsi="宋体" w:eastAsia="宋体" w:cs="宋体"/>
          <w:i w:val="0"/>
          <w:iCs w:val="0"/>
          <w:color w:val="auto"/>
          <w:szCs w:val="21"/>
        </w:rPr>
        <w:fldChar w:fldCharType="separate"/>
      </w:r>
      <w:r>
        <w:rPr>
          <w:rFonts w:hint="eastAsia" w:ascii="宋体" w:hAnsi="宋体" w:eastAsia="宋体" w:cs="宋体"/>
          <w:i w:val="0"/>
          <w:iCs w:val="0"/>
          <w:color w:val="auto"/>
        </w:rPr>
        <w:t>13.“磋商响应文件”的密封和标记</w:t>
      </w:r>
      <w:r>
        <w:rPr>
          <w:i w:val="0"/>
          <w:iCs w:val="0"/>
          <w:color w:val="auto"/>
        </w:rPr>
        <w:tab/>
      </w:r>
      <w:r>
        <w:rPr>
          <w:i w:val="0"/>
          <w:iCs w:val="0"/>
          <w:color w:val="auto"/>
        </w:rPr>
        <w:fldChar w:fldCharType="begin"/>
      </w:r>
      <w:r>
        <w:rPr>
          <w:i w:val="0"/>
          <w:iCs w:val="0"/>
          <w:color w:val="auto"/>
        </w:rPr>
        <w:instrText xml:space="preserve"> PAGEREF _Toc6651 </w:instrText>
      </w:r>
      <w:r>
        <w:rPr>
          <w:i w:val="0"/>
          <w:iCs w:val="0"/>
          <w:color w:val="auto"/>
        </w:rPr>
        <w:fldChar w:fldCharType="separate"/>
      </w:r>
      <w:r>
        <w:rPr>
          <w:i w:val="0"/>
          <w:iCs w:val="0"/>
          <w:color w:val="auto"/>
        </w:rPr>
        <w:t>31</w:t>
      </w:r>
      <w:r>
        <w:rPr>
          <w:i w:val="0"/>
          <w:iCs w:val="0"/>
          <w:color w:val="auto"/>
        </w:rPr>
        <w:fldChar w:fldCharType="end"/>
      </w:r>
      <w:r>
        <w:rPr>
          <w:rFonts w:hint="eastAsia" w:ascii="宋体" w:hAnsi="宋体" w:eastAsia="宋体" w:cs="宋体"/>
          <w:i w:val="0"/>
          <w:iCs w:val="0"/>
          <w:color w:val="auto"/>
          <w:szCs w:val="21"/>
        </w:rPr>
        <w:fldChar w:fldCharType="end"/>
      </w:r>
    </w:p>
    <w:p>
      <w:pPr>
        <w:pStyle w:val="11"/>
        <w:tabs>
          <w:tab w:val="right" w:leader="dot" w:pos="9299"/>
        </w:tabs>
        <w:rPr>
          <w:i w:val="0"/>
          <w:iCs w:val="0"/>
          <w:color w:val="auto"/>
        </w:rPr>
      </w:pPr>
      <w:r>
        <w:rPr>
          <w:rFonts w:hint="eastAsia" w:ascii="宋体" w:hAnsi="宋体" w:eastAsia="宋体" w:cs="宋体"/>
          <w:i w:val="0"/>
          <w:iCs w:val="0"/>
          <w:color w:val="auto"/>
          <w:szCs w:val="21"/>
        </w:rPr>
        <w:fldChar w:fldCharType="begin"/>
      </w:r>
      <w:r>
        <w:rPr>
          <w:rFonts w:hint="eastAsia" w:ascii="宋体" w:hAnsi="宋体" w:eastAsia="宋体" w:cs="宋体"/>
          <w:i w:val="0"/>
          <w:iCs w:val="0"/>
          <w:color w:val="auto"/>
          <w:szCs w:val="21"/>
        </w:rPr>
        <w:instrText xml:space="preserve"> HYPERLINK \l _Toc11096 </w:instrText>
      </w:r>
      <w:r>
        <w:rPr>
          <w:rFonts w:hint="eastAsia" w:ascii="宋体" w:hAnsi="宋体" w:eastAsia="宋体" w:cs="宋体"/>
          <w:i w:val="0"/>
          <w:iCs w:val="0"/>
          <w:color w:val="auto"/>
          <w:szCs w:val="21"/>
        </w:rPr>
        <w:fldChar w:fldCharType="separate"/>
      </w:r>
      <w:r>
        <w:rPr>
          <w:rFonts w:hint="eastAsia" w:ascii="宋体" w:hAnsi="宋体" w:eastAsia="宋体" w:cs="宋体"/>
          <w:i w:val="0"/>
          <w:iCs w:val="0"/>
          <w:color w:val="auto"/>
        </w:rPr>
        <w:t>14.磋商响应文件的递交</w:t>
      </w:r>
      <w:r>
        <w:rPr>
          <w:i w:val="0"/>
          <w:iCs w:val="0"/>
          <w:color w:val="auto"/>
        </w:rPr>
        <w:tab/>
      </w:r>
      <w:r>
        <w:rPr>
          <w:i w:val="0"/>
          <w:iCs w:val="0"/>
          <w:color w:val="auto"/>
        </w:rPr>
        <w:fldChar w:fldCharType="begin"/>
      </w:r>
      <w:r>
        <w:rPr>
          <w:i w:val="0"/>
          <w:iCs w:val="0"/>
          <w:color w:val="auto"/>
        </w:rPr>
        <w:instrText xml:space="preserve"> PAGEREF _Toc11096 </w:instrText>
      </w:r>
      <w:r>
        <w:rPr>
          <w:i w:val="0"/>
          <w:iCs w:val="0"/>
          <w:color w:val="auto"/>
        </w:rPr>
        <w:fldChar w:fldCharType="separate"/>
      </w:r>
      <w:r>
        <w:rPr>
          <w:i w:val="0"/>
          <w:iCs w:val="0"/>
          <w:color w:val="auto"/>
        </w:rPr>
        <w:t>32</w:t>
      </w:r>
      <w:r>
        <w:rPr>
          <w:i w:val="0"/>
          <w:iCs w:val="0"/>
          <w:color w:val="auto"/>
        </w:rPr>
        <w:fldChar w:fldCharType="end"/>
      </w:r>
      <w:r>
        <w:rPr>
          <w:rFonts w:hint="eastAsia" w:ascii="宋体" w:hAnsi="宋体" w:eastAsia="宋体" w:cs="宋体"/>
          <w:i w:val="0"/>
          <w:iCs w:val="0"/>
          <w:color w:val="auto"/>
          <w:szCs w:val="21"/>
        </w:rPr>
        <w:fldChar w:fldCharType="end"/>
      </w:r>
    </w:p>
    <w:p>
      <w:pPr>
        <w:pStyle w:val="11"/>
        <w:tabs>
          <w:tab w:val="right" w:leader="dot" w:pos="9299"/>
        </w:tabs>
        <w:rPr>
          <w:i w:val="0"/>
          <w:iCs w:val="0"/>
          <w:color w:val="auto"/>
        </w:rPr>
      </w:pPr>
      <w:r>
        <w:rPr>
          <w:rFonts w:hint="eastAsia" w:ascii="宋体" w:hAnsi="宋体" w:eastAsia="宋体" w:cs="宋体"/>
          <w:i w:val="0"/>
          <w:iCs w:val="0"/>
          <w:color w:val="auto"/>
          <w:szCs w:val="21"/>
        </w:rPr>
        <w:fldChar w:fldCharType="begin"/>
      </w:r>
      <w:r>
        <w:rPr>
          <w:rFonts w:hint="eastAsia" w:ascii="宋体" w:hAnsi="宋体" w:eastAsia="宋体" w:cs="宋体"/>
          <w:i w:val="0"/>
          <w:iCs w:val="0"/>
          <w:color w:val="auto"/>
          <w:szCs w:val="21"/>
        </w:rPr>
        <w:instrText xml:space="preserve"> HYPERLINK \l _Toc24709 </w:instrText>
      </w:r>
      <w:r>
        <w:rPr>
          <w:rFonts w:hint="eastAsia" w:ascii="宋体" w:hAnsi="宋体" w:eastAsia="宋体" w:cs="宋体"/>
          <w:i w:val="0"/>
          <w:iCs w:val="0"/>
          <w:color w:val="auto"/>
          <w:szCs w:val="21"/>
        </w:rPr>
        <w:fldChar w:fldCharType="separate"/>
      </w:r>
      <w:r>
        <w:rPr>
          <w:rFonts w:hint="eastAsia" w:ascii="宋体" w:hAnsi="宋体" w:eastAsia="宋体" w:cs="宋体"/>
          <w:i w:val="0"/>
          <w:iCs w:val="0"/>
          <w:color w:val="auto"/>
        </w:rPr>
        <w:t>15.迟交的磋商响应文件</w:t>
      </w:r>
      <w:r>
        <w:rPr>
          <w:i w:val="0"/>
          <w:iCs w:val="0"/>
          <w:color w:val="auto"/>
        </w:rPr>
        <w:tab/>
      </w:r>
      <w:r>
        <w:rPr>
          <w:i w:val="0"/>
          <w:iCs w:val="0"/>
          <w:color w:val="auto"/>
        </w:rPr>
        <w:fldChar w:fldCharType="begin"/>
      </w:r>
      <w:r>
        <w:rPr>
          <w:i w:val="0"/>
          <w:iCs w:val="0"/>
          <w:color w:val="auto"/>
        </w:rPr>
        <w:instrText xml:space="preserve"> PAGEREF _Toc24709 </w:instrText>
      </w:r>
      <w:r>
        <w:rPr>
          <w:i w:val="0"/>
          <w:iCs w:val="0"/>
          <w:color w:val="auto"/>
        </w:rPr>
        <w:fldChar w:fldCharType="separate"/>
      </w:r>
      <w:r>
        <w:rPr>
          <w:i w:val="0"/>
          <w:iCs w:val="0"/>
          <w:color w:val="auto"/>
        </w:rPr>
        <w:t>32</w:t>
      </w:r>
      <w:r>
        <w:rPr>
          <w:i w:val="0"/>
          <w:iCs w:val="0"/>
          <w:color w:val="auto"/>
        </w:rPr>
        <w:fldChar w:fldCharType="end"/>
      </w:r>
      <w:r>
        <w:rPr>
          <w:rFonts w:hint="eastAsia" w:ascii="宋体" w:hAnsi="宋体" w:eastAsia="宋体" w:cs="宋体"/>
          <w:i w:val="0"/>
          <w:iCs w:val="0"/>
          <w:color w:val="auto"/>
          <w:szCs w:val="21"/>
        </w:rPr>
        <w:fldChar w:fldCharType="end"/>
      </w:r>
    </w:p>
    <w:p>
      <w:pPr>
        <w:pStyle w:val="11"/>
        <w:tabs>
          <w:tab w:val="right" w:leader="dot" w:pos="9299"/>
        </w:tabs>
        <w:rPr>
          <w:i w:val="0"/>
          <w:iCs w:val="0"/>
          <w:color w:val="auto"/>
        </w:rPr>
      </w:pPr>
      <w:r>
        <w:rPr>
          <w:rFonts w:hint="eastAsia" w:ascii="宋体" w:hAnsi="宋体" w:eastAsia="宋体" w:cs="宋体"/>
          <w:i w:val="0"/>
          <w:iCs w:val="0"/>
          <w:color w:val="auto"/>
          <w:szCs w:val="21"/>
        </w:rPr>
        <w:fldChar w:fldCharType="begin"/>
      </w:r>
      <w:r>
        <w:rPr>
          <w:rFonts w:hint="eastAsia" w:ascii="宋体" w:hAnsi="宋体" w:eastAsia="宋体" w:cs="宋体"/>
          <w:i w:val="0"/>
          <w:iCs w:val="0"/>
          <w:color w:val="auto"/>
          <w:szCs w:val="21"/>
        </w:rPr>
        <w:instrText xml:space="preserve"> HYPERLINK \l _Toc12771 </w:instrText>
      </w:r>
      <w:r>
        <w:rPr>
          <w:rFonts w:hint="eastAsia" w:ascii="宋体" w:hAnsi="宋体" w:eastAsia="宋体" w:cs="宋体"/>
          <w:i w:val="0"/>
          <w:iCs w:val="0"/>
          <w:color w:val="auto"/>
          <w:szCs w:val="21"/>
        </w:rPr>
        <w:fldChar w:fldCharType="separate"/>
      </w:r>
      <w:r>
        <w:rPr>
          <w:rFonts w:hint="eastAsia" w:ascii="宋体" w:hAnsi="宋体" w:eastAsia="宋体" w:cs="宋体"/>
          <w:i w:val="0"/>
          <w:iCs w:val="0"/>
          <w:color w:val="auto"/>
        </w:rPr>
        <w:t>16.磋商及评审</w:t>
      </w:r>
      <w:r>
        <w:rPr>
          <w:i w:val="0"/>
          <w:iCs w:val="0"/>
          <w:color w:val="auto"/>
        </w:rPr>
        <w:tab/>
      </w:r>
      <w:r>
        <w:rPr>
          <w:i w:val="0"/>
          <w:iCs w:val="0"/>
          <w:color w:val="auto"/>
        </w:rPr>
        <w:fldChar w:fldCharType="begin"/>
      </w:r>
      <w:r>
        <w:rPr>
          <w:i w:val="0"/>
          <w:iCs w:val="0"/>
          <w:color w:val="auto"/>
        </w:rPr>
        <w:instrText xml:space="preserve"> PAGEREF _Toc12771 </w:instrText>
      </w:r>
      <w:r>
        <w:rPr>
          <w:i w:val="0"/>
          <w:iCs w:val="0"/>
          <w:color w:val="auto"/>
        </w:rPr>
        <w:fldChar w:fldCharType="separate"/>
      </w:r>
      <w:r>
        <w:rPr>
          <w:i w:val="0"/>
          <w:iCs w:val="0"/>
          <w:color w:val="auto"/>
        </w:rPr>
        <w:t>32</w:t>
      </w:r>
      <w:r>
        <w:rPr>
          <w:i w:val="0"/>
          <w:iCs w:val="0"/>
          <w:color w:val="auto"/>
        </w:rPr>
        <w:fldChar w:fldCharType="end"/>
      </w:r>
      <w:r>
        <w:rPr>
          <w:rFonts w:hint="eastAsia" w:ascii="宋体" w:hAnsi="宋体" w:eastAsia="宋体" w:cs="宋体"/>
          <w:i w:val="0"/>
          <w:iCs w:val="0"/>
          <w:color w:val="auto"/>
          <w:szCs w:val="21"/>
        </w:rPr>
        <w:fldChar w:fldCharType="end"/>
      </w:r>
    </w:p>
    <w:p>
      <w:pPr>
        <w:pStyle w:val="11"/>
        <w:tabs>
          <w:tab w:val="right" w:leader="dot" w:pos="9299"/>
        </w:tabs>
        <w:rPr>
          <w:i w:val="0"/>
          <w:iCs w:val="0"/>
          <w:color w:val="auto"/>
        </w:rPr>
      </w:pPr>
      <w:r>
        <w:rPr>
          <w:rFonts w:hint="eastAsia" w:ascii="宋体" w:hAnsi="宋体" w:eastAsia="宋体" w:cs="宋体"/>
          <w:i w:val="0"/>
          <w:iCs w:val="0"/>
          <w:color w:val="auto"/>
          <w:szCs w:val="21"/>
        </w:rPr>
        <w:fldChar w:fldCharType="begin"/>
      </w:r>
      <w:r>
        <w:rPr>
          <w:rFonts w:hint="eastAsia" w:ascii="宋体" w:hAnsi="宋体" w:eastAsia="宋体" w:cs="宋体"/>
          <w:i w:val="0"/>
          <w:iCs w:val="0"/>
          <w:color w:val="auto"/>
          <w:szCs w:val="21"/>
        </w:rPr>
        <w:instrText xml:space="preserve"> HYPERLINK \l _Toc9479 </w:instrText>
      </w:r>
      <w:r>
        <w:rPr>
          <w:rFonts w:hint="eastAsia" w:ascii="宋体" w:hAnsi="宋体" w:eastAsia="宋体" w:cs="宋体"/>
          <w:i w:val="0"/>
          <w:iCs w:val="0"/>
          <w:color w:val="auto"/>
          <w:szCs w:val="21"/>
        </w:rPr>
        <w:fldChar w:fldCharType="separate"/>
      </w:r>
      <w:r>
        <w:rPr>
          <w:rFonts w:hint="eastAsia" w:ascii="宋体" w:hAnsi="宋体" w:eastAsia="宋体" w:cs="宋体"/>
          <w:i w:val="0"/>
          <w:iCs w:val="0"/>
          <w:color w:val="auto"/>
        </w:rPr>
        <w:t>17.确定成交供应商办法</w:t>
      </w:r>
      <w:r>
        <w:rPr>
          <w:i w:val="0"/>
          <w:iCs w:val="0"/>
          <w:color w:val="auto"/>
        </w:rPr>
        <w:tab/>
      </w:r>
      <w:r>
        <w:rPr>
          <w:i w:val="0"/>
          <w:iCs w:val="0"/>
          <w:color w:val="auto"/>
        </w:rPr>
        <w:fldChar w:fldCharType="begin"/>
      </w:r>
      <w:r>
        <w:rPr>
          <w:i w:val="0"/>
          <w:iCs w:val="0"/>
          <w:color w:val="auto"/>
        </w:rPr>
        <w:instrText xml:space="preserve"> PAGEREF _Toc9479 </w:instrText>
      </w:r>
      <w:r>
        <w:rPr>
          <w:i w:val="0"/>
          <w:iCs w:val="0"/>
          <w:color w:val="auto"/>
        </w:rPr>
        <w:fldChar w:fldCharType="separate"/>
      </w:r>
      <w:r>
        <w:rPr>
          <w:i w:val="0"/>
          <w:iCs w:val="0"/>
          <w:color w:val="auto"/>
        </w:rPr>
        <w:t>39</w:t>
      </w:r>
      <w:r>
        <w:rPr>
          <w:i w:val="0"/>
          <w:iCs w:val="0"/>
          <w:color w:val="auto"/>
        </w:rPr>
        <w:fldChar w:fldCharType="end"/>
      </w:r>
      <w:r>
        <w:rPr>
          <w:rFonts w:hint="eastAsia" w:ascii="宋体" w:hAnsi="宋体" w:eastAsia="宋体" w:cs="宋体"/>
          <w:i w:val="0"/>
          <w:iCs w:val="0"/>
          <w:color w:val="auto"/>
          <w:szCs w:val="21"/>
        </w:rPr>
        <w:fldChar w:fldCharType="end"/>
      </w:r>
    </w:p>
    <w:p>
      <w:pPr>
        <w:pStyle w:val="11"/>
        <w:tabs>
          <w:tab w:val="right" w:leader="dot" w:pos="9299"/>
        </w:tabs>
        <w:rPr>
          <w:i w:val="0"/>
          <w:iCs w:val="0"/>
          <w:color w:val="auto"/>
        </w:rPr>
      </w:pPr>
      <w:r>
        <w:rPr>
          <w:rFonts w:hint="eastAsia" w:ascii="宋体" w:hAnsi="宋体" w:eastAsia="宋体" w:cs="宋体"/>
          <w:i w:val="0"/>
          <w:iCs w:val="0"/>
          <w:color w:val="auto"/>
          <w:szCs w:val="21"/>
        </w:rPr>
        <w:fldChar w:fldCharType="begin"/>
      </w:r>
      <w:r>
        <w:rPr>
          <w:rFonts w:hint="eastAsia" w:ascii="宋体" w:hAnsi="宋体" w:eastAsia="宋体" w:cs="宋体"/>
          <w:i w:val="0"/>
          <w:iCs w:val="0"/>
          <w:color w:val="auto"/>
          <w:szCs w:val="21"/>
        </w:rPr>
        <w:instrText xml:space="preserve"> HYPERLINK \l _Toc10255 </w:instrText>
      </w:r>
      <w:r>
        <w:rPr>
          <w:rFonts w:hint="eastAsia" w:ascii="宋体" w:hAnsi="宋体" w:eastAsia="宋体" w:cs="宋体"/>
          <w:i w:val="0"/>
          <w:iCs w:val="0"/>
          <w:color w:val="auto"/>
          <w:szCs w:val="21"/>
        </w:rPr>
        <w:fldChar w:fldCharType="separate"/>
      </w:r>
      <w:r>
        <w:rPr>
          <w:rFonts w:hint="eastAsia" w:ascii="宋体" w:hAnsi="宋体" w:eastAsia="宋体" w:cs="宋体"/>
          <w:i w:val="0"/>
          <w:iCs w:val="0"/>
          <w:color w:val="auto"/>
        </w:rPr>
        <w:t>18. 成交结果公告</w:t>
      </w:r>
      <w:r>
        <w:rPr>
          <w:i w:val="0"/>
          <w:iCs w:val="0"/>
          <w:color w:val="auto"/>
        </w:rPr>
        <w:tab/>
      </w:r>
      <w:r>
        <w:rPr>
          <w:i w:val="0"/>
          <w:iCs w:val="0"/>
          <w:color w:val="auto"/>
        </w:rPr>
        <w:fldChar w:fldCharType="begin"/>
      </w:r>
      <w:r>
        <w:rPr>
          <w:i w:val="0"/>
          <w:iCs w:val="0"/>
          <w:color w:val="auto"/>
        </w:rPr>
        <w:instrText xml:space="preserve"> PAGEREF _Toc10255 </w:instrText>
      </w:r>
      <w:r>
        <w:rPr>
          <w:i w:val="0"/>
          <w:iCs w:val="0"/>
          <w:color w:val="auto"/>
        </w:rPr>
        <w:fldChar w:fldCharType="separate"/>
      </w:r>
      <w:r>
        <w:rPr>
          <w:i w:val="0"/>
          <w:iCs w:val="0"/>
          <w:color w:val="auto"/>
        </w:rPr>
        <w:t>40</w:t>
      </w:r>
      <w:r>
        <w:rPr>
          <w:i w:val="0"/>
          <w:iCs w:val="0"/>
          <w:color w:val="auto"/>
        </w:rPr>
        <w:fldChar w:fldCharType="end"/>
      </w:r>
      <w:r>
        <w:rPr>
          <w:rFonts w:hint="eastAsia" w:ascii="宋体" w:hAnsi="宋体" w:eastAsia="宋体" w:cs="宋体"/>
          <w:i w:val="0"/>
          <w:iCs w:val="0"/>
          <w:color w:val="auto"/>
          <w:szCs w:val="21"/>
        </w:rPr>
        <w:fldChar w:fldCharType="end"/>
      </w:r>
    </w:p>
    <w:p>
      <w:pPr>
        <w:pStyle w:val="11"/>
        <w:tabs>
          <w:tab w:val="right" w:leader="dot" w:pos="9299"/>
        </w:tabs>
        <w:rPr>
          <w:i w:val="0"/>
          <w:iCs w:val="0"/>
          <w:color w:val="auto"/>
        </w:rPr>
      </w:pPr>
      <w:r>
        <w:rPr>
          <w:rFonts w:hint="eastAsia" w:ascii="宋体" w:hAnsi="宋体" w:eastAsia="宋体" w:cs="宋体"/>
          <w:i w:val="0"/>
          <w:iCs w:val="0"/>
          <w:color w:val="auto"/>
          <w:szCs w:val="21"/>
        </w:rPr>
        <w:fldChar w:fldCharType="begin"/>
      </w:r>
      <w:r>
        <w:rPr>
          <w:rFonts w:hint="eastAsia" w:ascii="宋体" w:hAnsi="宋体" w:eastAsia="宋体" w:cs="宋体"/>
          <w:i w:val="0"/>
          <w:iCs w:val="0"/>
          <w:color w:val="auto"/>
          <w:szCs w:val="21"/>
        </w:rPr>
        <w:instrText xml:space="preserve"> HYPERLINK \l _Toc4877 </w:instrText>
      </w:r>
      <w:r>
        <w:rPr>
          <w:rFonts w:hint="eastAsia" w:ascii="宋体" w:hAnsi="宋体" w:eastAsia="宋体" w:cs="宋体"/>
          <w:i w:val="0"/>
          <w:iCs w:val="0"/>
          <w:color w:val="auto"/>
          <w:szCs w:val="21"/>
        </w:rPr>
        <w:fldChar w:fldCharType="separate"/>
      </w:r>
      <w:r>
        <w:rPr>
          <w:rFonts w:hint="eastAsia" w:ascii="宋体" w:hAnsi="宋体" w:eastAsia="宋体" w:cs="宋体"/>
          <w:i w:val="0"/>
          <w:iCs w:val="0"/>
          <w:color w:val="auto"/>
        </w:rPr>
        <w:t>19.成交通知书</w:t>
      </w:r>
      <w:r>
        <w:rPr>
          <w:i w:val="0"/>
          <w:iCs w:val="0"/>
          <w:color w:val="auto"/>
        </w:rPr>
        <w:tab/>
      </w:r>
      <w:r>
        <w:rPr>
          <w:i w:val="0"/>
          <w:iCs w:val="0"/>
          <w:color w:val="auto"/>
        </w:rPr>
        <w:fldChar w:fldCharType="begin"/>
      </w:r>
      <w:r>
        <w:rPr>
          <w:i w:val="0"/>
          <w:iCs w:val="0"/>
          <w:color w:val="auto"/>
        </w:rPr>
        <w:instrText xml:space="preserve"> PAGEREF _Toc4877 </w:instrText>
      </w:r>
      <w:r>
        <w:rPr>
          <w:i w:val="0"/>
          <w:iCs w:val="0"/>
          <w:color w:val="auto"/>
        </w:rPr>
        <w:fldChar w:fldCharType="separate"/>
      </w:r>
      <w:r>
        <w:rPr>
          <w:i w:val="0"/>
          <w:iCs w:val="0"/>
          <w:color w:val="auto"/>
        </w:rPr>
        <w:t>40</w:t>
      </w:r>
      <w:r>
        <w:rPr>
          <w:i w:val="0"/>
          <w:iCs w:val="0"/>
          <w:color w:val="auto"/>
        </w:rPr>
        <w:fldChar w:fldCharType="end"/>
      </w:r>
      <w:r>
        <w:rPr>
          <w:rFonts w:hint="eastAsia" w:ascii="宋体" w:hAnsi="宋体" w:eastAsia="宋体" w:cs="宋体"/>
          <w:i w:val="0"/>
          <w:iCs w:val="0"/>
          <w:color w:val="auto"/>
          <w:szCs w:val="21"/>
        </w:rPr>
        <w:fldChar w:fldCharType="end"/>
      </w:r>
    </w:p>
    <w:p>
      <w:pPr>
        <w:pStyle w:val="11"/>
        <w:tabs>
          <w:tab w:val="right" w:leader="dot" w:pos="9299"/>
        </w:tabs>
        <w:rPr>
          <w:i w:val="0"/>
          <w:iCs w:val="0"/>
          <w:color w:val="auto"/>
        </w:rPr>
      </w:pPr>
      <w:r>
        <w:rPr>
          <w:rFonts w:hint="eastAsia" w:ascii="宋体" w:hAnsi="宋体" w:eastAsia="宋体" w:cs="宋体"/>
          <w:i w:val="0"/>
          <w:iCs w:val="0"/>
          <w:color w:val="auto"/>
          <w:szCs w:val="21"/>
        </w:rPr>
        <w:fldChar w:fldCharType="begin"/>
      </w:r>
      <w:r>
        <w:rPr>
          <w:rFonts w:hint="eastAsia" w:ascii="宋体" w:hAnsi="宋体" w:eastAsia="宋体" w:cs="宋体"/>
          <w:i w:val="0"/>
          <w:iCs w:val="0"/>
          <w:color w:val="auto"/>
          <w:szCs w:val="21"/>
        </w:rPr>
        <w:instrText xml:space="preserve"> HYPERLINK \l _Toc6532 </w:instrText>
      </w:r>
      <w:r>
        <w:rPr>
          <w:rFonts w:hint="eastAsia" w:ascii="宋体" w:hAnsi="宋体" w:eastAsia="宋体" w:cs="宋体"/>
          <w:i w:val="0"/>
          <w:iCs w:val="0"/>
          <w:color w:val="auto"/>
          <w:szCs w:val="21"/>
        </w:rPr>
        <w:fldChar w:fldCharType="separate"/>
      </w:r>
      <w:r>
        <w:rPr>
          <w:rFonts w:hint="eastAsia" w:ascii="宋体" w:hAnsi="宋体" w:eastAsia="宋体" w:cs="宋体"/>
          <w:i w:val="0"/>
          <w:iCs w:val="0"/>
          <w:color w:val="auto"/>
        </w:rPr>
        <w:t>20.签订合同</w:t>
      </w:r>
      <w:r>
        <w:rPr>
          <w:i w:val="0"/>
          <w:iCs w:val="0"/>
          <w:color w:val="auto"/>
        </w:rPr>
        <w:tab/>
      </w:r>
      <w:r>
        <w:rPr>
          <w:i w:val="0"/>
          <w:iCs w:val="0"/>
          <w:color w:val="auto"/>
        </w:rPr>
        <w:fldChar w:fldCharType="begin"/>
      </w:r>
      <w:r>
        <w:rPr>
          <w:i w:val="0"/>
          <w:iCs w:val="0"/>
          <w:color w:val="auto"/>
        </w:rPr>
        <w:instrText xml:space="preserve"> PAGEREF _Toc6532 </w:instrText>
      </w:r>
      <w:r>
        <w:rPr>
          <w:i w:val="0"/>
          <w:iCs w:val="0"/>
          <w:color w:val="auto"/>
        </w:rPr>
        <w:fldChar w:fldCharType="separate"/>
      </w:r>
      <w:r>
        <w:rPr>
          <w:i w:val="0"/>
          <w:iCs w:val="0"/>
          <w:color w:val="auto"/>
        </w:rPr>
        <w:t>40</w:t>
      </w:r>
      <w:r>
        <w:rPr>
          <w:i w:val="0"/>
          <w:iCs w:val="0"/>
          <w:color w:val="auto"/>
        </w:rPr>
        <w:fldChar w:fldCharType="end"/>
      </w:r>
      <w:r>
        <w:rPr>
          <w:rFonts w:hint="eastAsia" w:ascii="宋体" w:hAnsi="宋体" w:eastAsia="宋体" w:cs="宋体"/>
          <w:i w:val="0"/>
          <w:iCs w:val="0"/>
          <w:color w:val="auto"/>
          <w:szCs w:val="21"/>
        </w:rPr>
        <w:fldChar w:fldCharType="end"/>
      </w:r>
    </w:p>
    <w:p>
      <w:pPr>
        <w:pStyle w:val="11"/>
        <w:tabs>
          <w:tab w:val="right" w:leader="dot" w:pos="9299"/>
        </w:tabs>
        <w:rPr>
          <w:i w:val="0"/>
          <w:iCs w:val="0"/>
          <w:color w:val="auto"/>
        </w:rPr>
      </w:pPr>
      <w:r>
        <w:rPr>
          <w:rFonts w:hint="eastAsia" w:ascii="宋体" w:hAnsi="宋体" w:eastAsia="宋体" w:cs="宋体"/>
          <w:i w:val="0"/>
          <w:iCs w:val="0"/>
          <w:color w:val="auto"/>
          <w:szCs w:val="21"/>
        </w:rPr>
        <w:fldChar w:fldCharType="begin"/>
      </w:r>
      <w:r>
        <w:rPr>
          <w:rFonts w:hint="eastAsia" w:ascii="宋体" w:hAnsi="宋体" w:eastAsia="宋体" w:cs="宋体"/>
          <w:i w:val="0"/>
          <w:iCs w:val="0"/>
          <w:color w:val="auto"/>
          <w:szCs w:val="21"/>
        </w:rPr>
        <w:instrText xml:space="preserve"> HYPERLINK \l _Toc1213 </w:instrText>
      </w:r>
      <w:r>
        <w:rPr>
          <w:rFonts w:hint="eastAsia" w:ascii="宋体" w:hAnsi="宋体" w:eastAsia="宋体" w:cs="宋体"/>
          <w:i w:val="0"/>
          <w:iCs w:val="0"/>
          <w:color w:val="auto"/>
          <w:szCs w:val="21"/>
        </w:rPr>
        <w:fldChar w:fldCharType="separate"/>
      </w:r>
      <w:r>
        <w:rPr>
          <w:rFonts w:hint="eastAsia" w:ascii="宋体" w:hAnsi="宋体" w:eastAsia="宋体" w:cs="宋体"/>
          <w:i w:val="0"/>
          <w:iCs w:val="0"/>
          <w:color w:val="auto"/>
          <w:szCs w:val="24"/>
          <w:lang w:val="en-US"/>
        </w:rPr>
        <w:t>21.</w:t>
      </w:r>
      <w:r>
        <w:rPr>
          <w:rFonts w:hint="eastAsia" w:ascii="宋体" w:hAnsi="宋体" w:eastAsia="宋体" w:cs="宋体"/>
          <w:i w:val="0"/>
          <w:iCs w:val="0"/>
          <w:color w:val="auto"/>
          <w:szCs w:val="24"/>
          <w:lang w:eastAsia="zh-CN"/>
        </w:rPr>
        <w:t>其他</w:t>
      </w:r>
      <w:r>
        <w:rPr>
          <w:i w:val="0"/>
          <w:iCs w:val="0"/>
          <w:color w:val="auto"/>
        </w:rPr>
        <w:tab/>
      </w:r>
      <w:r>
        <w:rPr>
          <w:i w:val="0"/>
          <w:iCs w:val="0"/>
          <w:color w:val="auto"/>
        </w:rPr>
        <w:fldChar w:fldCharType="begin"/>
      </w:r>
      <w:r>
        <w:rPr>
          <w:i w:val="0"/>
          <w:iCs w:val="0"/>
          <w:color w:val="auto"/>
        </w:rPr>
        <w:instrText xml:space="preserve"> PAGEREF _Toc1213 </w:instrText>
      </w:r>
      <w:r>
        <w:rPr>
          <w:i w:val="0"/>
          <w:iCs w:val="0"/>
          <w:color w:val="auto"/>
        </w:rPr>
        <w:fldChar w:fldCharType="separate"/>
      </w:r>
      <w:r>
        <w:rPr>
          <w:i w:val="0"/>
          <w:iCs w:val="0"/>
          <w:color w:val="auto"/>
        </w:rPr>
        <w:t>40</w:t>
      </w:r>
      <w:r>
        <w:rPr>
          <w:i w:val="0"/>
          <w:iCs w:val="0"/>
          <w:color w:val="auto"/>
        </w:rPr>
        <w:fldChar w:fldCharType="end"/>
      </w:r>
      <w:r>
        <w:rPr>
          <w:rFonts w:hint="eastAsia" w:ascii="宋体" w:hAnsi="宋体" w:eastAsia="宋体" w:cs="宋体"/>
          <w:i w:val="0"/>
          <w:iCs w:val="0"/>
          <w:color w:val="auto"/>
          <w:szCs w:val="21"/>
        </w:rPr>
        <w:fldChar w:fldCharType="end"/>
      </w:r>
    </w:p>
    <w:p>
      <w:pPr>
        <w:pStyle w:val="16"/>
        <w:tabs>
          <w:tab w:val="right" w:leader="dot" w:pos="9299"/>
        </w:tabs>
        <w:rPr>
          <w:i w:val="0"/>
          <w:iCs w:val="0"/>
          <w:color w:val="auto"/>
        </w:rPr>
      </w:pPr>
      <w:r>
        <w:rPr>
          <w:rFonts w:hint="eastAsia" w:ascii="宋体" w:hAnsi="宋体" w:eastAsia="宋体" w:cs="宋体"/>
          <w:i w:val="0"/>
          <w:iCs w:val="0"/>
          <w:color w:val="auto"/>
          <w:szCs w:val="21"/>
        </w:rPr>
        <w:fldChar w:fldCharType="begin"/>
      </w:r>
      <w:r>
        <w:rPr>
          <w:rFonts w:hint="eastAsia" w:ascii="宋体" w:hAnsi="宋体" w:eastAsia="宋体" w:cs="宋体"/>
          <w:i w:val="0"/>
          <w:iCs w:val="0"/>
          <w:color w:val="auto"/>
          <w:szCs w:val="21"/>
        </w:rPr>
        <w:instrText xml:space="preserve"> HYPERLINK \l _Toc2150 </w:instrText>
      </w:r>
      <w:r>
        <w:rPr>
          <w:rFonts w:hint="eastAsia" w:ascii="宋体" w:hAnsi="宋体" w:eastAsia="宋体" w:cs="宋体"/>
          <w:i w:val="0"/>
          <w:iCs w:val="0"/>
          <w:color w:val="auto"/>
          <w:szCs w:val="21"/>
        </w:rPr>
        <w:fldChar w:fldCharType="separate"/>
      </w:r>
      <w:r>
        <w:rPr>
          <w:rFonts w:hint="default" w:ascii="Times New Roman" w:hAnsi="Times New Roman" w:eastAsia="宋体" w:cs="宋体"/>
          <w:i w:val="0"/>
          <w:iCs w:val="0"/>
          <w:color w:val="auto"/>
          <w:szCs w:val="52"/>
        </w:rPr>
        <w:t xml:space="preserve">第四章 </w:t>
      </w:r>
      <w:r>
        <w:rPr>
          <w:rFonts w:hint="eastAsia" w:ascii="宋体" w:hAnsi="宋体" w:eastAsia="宋体" w:cs="宋体"/>
          <w:i w:val="0"/>
          <w:iCs w:val="0"/>
          <w:color w:val="auto"/>
          <w:szCs w:val="52"/>
        </w:rPr>
        <w:t>合同格式</w:t>
      </w:r>
      <w:r>
        <w:rPr>
          <w:i w:val="0"/>
          <w:iCs w:val="0"/>
          <w:color w:val="auto"/>
        </w:rPr>
        <w:tab/>
      </w:r>
      <w:r>
        <w:rPr>
          <w:i w:val="0"/>
          <w:iCs w:val="0"/>
          <w:color w:val="auto"/>
        </w:rPr>
        <w:fldChar w:fldCharType="begin"/>
      </w:r>
      <w:r>
        <w:rPr>
          <w:i w:val="0"/>
          <w:iCs w:val="0"/>
          <w:color w:val="auto"/>
        </w:rPr>
        <w:instrText xml:space="preserve"> PAGEREF _Toc2150 </w:instrText>
      </w:r>
      <w:r>
        <w:rPr>
          <w:i w:val="0"/>
          <w:iCs w:val="0"/>
          <w:color w:val="auto"/>
        </w:rPr>
        <w:fldChar w:fldCharType="separate"/>
      </w:r>
      <w:r>
        <w:rPr>
          <w:i w:val="0"/>
          <w:iCs w:val="0"/>
          <w:color w:val="auto"/>
        </w:rPr>
        <w:t>41</w:t>
      </w:r>
      <w:r>
        <w:rPr>
          <w:i w:val="0"/>
          <w:iCs w:val="0"/>
          <w:color w:val="auto"/>
        </w:rPr>
        <w:fldChar w:fldCharType="end"/>
      </w:r>
      <w:r>
        <w:rPr>
          <w:rFonts w:hint="eastAsia" w:ascii="宋体" w:hAnsi="宋体" w:eastAsia="宋体" w:cs="宋体"/>
          <w:i w:val="0"/>
          <w:iCs w:val="0"/>
          <w:color w:val="auto"/>
          <w:szCs w:val="21"/>
        </w:rPr>
        <w:fldChar w:fldCharType="end"/>
      </w:r>
    </w:p>
    <w:p>
      <w:pPr>
        <w:pStyle w:val="16"/>
        <w:tabs>
          <w:tab w:val="right" w:leader="dot" w:pos="9299"/>
        </w:tabs>
        <w:rPr>
          <w:i w:val="0"/>
          <w:iCs w:val="0"/>
          <w:color w:val="auto"/>
        </w:rPr>
      </w:pPr>
      <w:r>
        <w:rPr>
          <w:rFonts w:hint="eastAsia" w:ascii="宋体" w:hAnsi="宋体" w:eastAsia="宋体" w:cs="宋体"/>
          <w:i w:val="0"/>
          <w:iCs w:val="0"/>
          <w:color w:val="auto"/>
          <w:szCs w:val="21"/>
        </w:rPr>
        <w:fldChar w:fldCharType="begin"/>
      </w:r>
      <w:r>
        <w:rPr>
          <w:rFonts w:hint="eastAsia" w:ascii="宋体" w:hAnsi="宋体" w:eastAsia="宋体" w:cs="宋体"/>
          <w:i w:val="0"/>
          <w:iCs w:val="0"/>
          <w:color w:val="auto"/>
          <w:szCs w:val="21"/>
        </w:rPr>
        <w:instrText xml:space="preserve"> HYPERLINK \l _Toc10718 </w:instrText>
      </w:r>
      <w:r>
        <w:rPr>
          <w:rFonts w:hint="eastAsia" w:ascii="宋体" w:hAnsi="宋体" w:eastAsia="宋体" w:cs="宋体"/>
          <w:i w:val="0"/>
          <w:iCs w:val="0"/>
          <w:color w:val="auto"/>
          <w:szCs w:val="21"/>
        </w:rPr>
        <w:fldChar w:fldCharType="separate"/>
      </w:r>
      <w:r>
        <w:rPr>
          <w:rFonts w:hint="default" w:ascii="Times New Roman" w:hAnsi="Times New Roman" w:eastAsia="宋体" w:cs="宋体"/>
          <w:i w:val="0"/>
          <w:iCs w:val="0"/>
          <w:color w:val="auto"/>
          <w:szCs w:val="52"/>
        </w:rPr>
        <w:t xml:space="preserve">第五章 </w:t>
      </w:r>
      <w:r>
        <w:rPr>
          <w:rFonts w:hint="eastAsia" w:ascii="宋体" w:hAnsi="宋体" w:eastAsia="宋体" w:cs="宋体"/>
          <w:i w:val="0"/>
          <w:iCs w:val="0"/>
          <w:color w:val="auto"/>
          <w:szCs w:val="52"/>
        </w:rPr>
        <w:t>磋商响应文件格式</w:t>
      </w:r>
      <w:r>
        <w:rPr>
          <w:i w:val="0"/>
          <w:iCs w:val="0"/>
          <w:color w:val="auto"/>
        </w:rPr>
        <w:tab/>
      </w:r>
      <w:r>
        <w:rPr>
          <w:i w:val="0"/>
          <w:iCs w:val="0"/>
          <w:color w:val="auto"/>
        </w:rPr>
        <w:fldChar w:fldCharType="begin"/>
      </w:r>
      <w:r>
        <w:rPr>
          <w:i w:val="0"/>
          <w:iCs w:val="0"/>
          <w:color w:val="auto"/>
        </w:rPr>
        <w:instrText xml:space="preserve"> PAGEREF _Toc10718 </w:instrText>
      </w:r>
      <w:r>
        <w:rPr>
          <w:i w:val="0"/>
          <w:iCs w:val="0"/>
          <w:color w:val="auto"/>
        </w:rPr>
        <w:fldChar w:fldCharType="separate"/>
      </w:r>
      <w:r>
        <w:rPr>
          <w:i w:val="0"/>
          <w:iCs w:val="0"/>
          <w:color w:val="auto"/>
        </w:rPr>
        <w:t>48</w:t>
      </w:r>
      <w:r>
        <w:rPr>
          <w:i w:val="0"/>
          <w:iCs w:val="0"/>
          <w:color w:val="auto"/>
        </w:rPr>
        <w:fldChar w:fldCharType="end"/>
      </w:r>
      <w:r>
        <w:rPr>
          <w:rFonts w:hint="eastAsia" w:ascii="宋体" w:hAnsi="宋体" w:eastAsia="宋体" w:cs="宋体"/>
          <w:i w:val="0"/>
          <w:iCs w:val="0"/>
          <w:color w:val="auto"/>
          <w:szCs w:val="21"/>
        </w:rPr>
        <w:fldChar w:fldCharType="end"/>
      </w:r>
    </w:p>
    <w:p>
      <w:pPr>
        <w:pStyle w:val="19"/>
        <w:tabs>
          <w:tab w:val="right" w:leader="dot" w:pos="9299"/>
        </w:tabs>
        <w:rPr>
          <w:i w:val="0"/>
          <w:iCs w:val="0"/>
          <w:color w:val="auto"/>
        </w:rPr>
      </w:pPr>
      <w:r>
        <w:rPr>
          <w:rFonts w:hint="eastAsia" w:ascii="宋体" w:hAnsi="宋体" w:eastAsia="宋体" w:cs="宋体"/>
          <w:i w:val="0"/>
          <w:iCs w:val="0"/>
          <w:color w:val="auto"/>
          <w:szCs w:val="21"/>
        </w:rPr>
        <w:fldChar w:fldCharType="begin"/>
      </w:r>
      <w:r>
        <w:rPr>
          <w:rFonts w:hint="eastAsia" w:ascii="宋体" w:hAnsi="宋体" w:eastAsia="宋体" w:cs="宋体"/>
          <w:i w:val="0"/>
          <w:iCs w:val="0"/>
          <w:color w:val="auto"/>
          <w:szCs w:val="21"/>
        </w:rPr>
        <w:instrText xml:space="preserve"> HYPERLINK \l _Toc2764 </w:instrText>
      </w:r>
      <w:r>
        <w:rPr>
          <w:rFonts w:hint="eastAsia" w:ascii="宋体" w:hAnsi="宋体" w:eastAsia="宋体" w:cs="宋体"/>
          <w:i w:val="0"/>
          <w:iCs w:val="0"/>
          <w:color w:val="auto"/>
          <w:szCs w:val="21"/>
        </w:rPr>
        <w:fldChar w:fldCharType="separate"/>
      </w:r>
      <w:r>
        <w:rPr>
          <w:rFonts w:hint="eastAsia" w:ascii="宋体" w:hAnsi="宋体" w:eastAsia="宋体" w:cs="宋体"/>
          <w:bCs/>
          <w:i w:val="0"/>
          <w:iCs w:val="0"/>
          <w:color w:val="auto"/>
        </w:rPr>
        <w:t>磋商响应文件封面格式</w:t>
      </w:r>
      <w:r>
        <w:rPr>
          <w:i w:val="0"/>
          <w:iCs w:val="0"/>
          <w:color w:val="auto"/>
        </w:rPr>
        <w:tab/>
      </w:r>
      <w:r>
        <w:rPr>
          <w:i w:val="0"/>
          <w:iCs w:val="0"/>
          <w:color w:val="auto"/>
        </w:rPr>
        <w:fldChar w:fldCharType="begin"/>
      </w:r>
      <w:r>
        <w:rPr>
          <w:i w:val="0"/>
          <w:iCs w:val="0"/>
          <w:color w:val="auto"/>
        </w:rPr>
        <w:instrText xml:space="preserve"> PAGEREF _Toc2764 </w:instrText>
      </w:r>
      <w:r>
        <w:rPr>
          <w:i w:val="0"/>
          <w:iCs w:val="0"/>
          <w:color w:val="auto"/>
        </w:rPr>
        <w:fldChar w:fldCharType="separate"/>
      </w:r>
      <w:r>
        <w:rPr>
          <w:i w:val="0"/>
          <w:iCs w:val="0"/>
          <w:color w:val="auto"/>
        </w:rPr>
        <w:t>49</w:t>
      </w:r>
      <w:r>
        <w:rPr>
          <w:i w:val="0"/>
          <w:iCs w:val="0"/>
          <w:color w:val="auto"/>
        </w:rPr>
        <w:fldChar w:fldCharType="end"/>
      </w:r>
      <w:r>
        <w:rPr>
          <w:rFonts w:hint="eastAsia" w:ascii="宋体" w:hAnsi="宋体" w:eastAsia="宋体" w:cs="宋体"/>
          <w:i w:val="0"/>
          <w:iCs w:val="0"/>
          <w:color w:val="auto"/>
          <w:szCs w:val="21"/>
        </w:rPr>
        <w:fldChar w:fldCharType="end"/>
      </w:r>
    </w:p>
    <w:p>
      <w:pPr>
        <w:pStyle w:val="19"/>
        <w:tabs>
          <w:tab w:val="right" w:leader="dot" w:pos="9299"/>
        </w:tabs>
        <w:rPr>
          <w:i w:val="0"/>
          <w:iCs w:val="0"/>
          <w:color w:val="auto"/>
        </w:rPr>
      </w:pPr>
      <w:r>
        <w:rPr>
          <w:rFonts w:hint="eastAsia" w:ascii="宋体" w:hAnsi="宋体" w:eastAsia="宋体" w:cs="宋体"/>
          <w:i w:val="0"/>
          <w:iCs w:val="0"/>
          <w:color w:val="auto"/>
          <w:szCs w:val="21"/>
        </w:rPr>
        <w:fldChar w:fldCharType="begin"/>
      </w:r>
      <w:r>
        <w:rPr>
          <w:rFonts w:hint="eastAsia" w:ascii="宋体" w:hAnsi="宋体" w:eastAsia="宋体" w:cs="宋体"/>
          <w:i w:val="0"/>
          <w:iCs w:val="0"/>
          <w:color w:val="auto"/>
          <w:szCs w:val="21"/>
        </w:rPr>
        <w:instrText xml:space="preserve"> HYPERLINK \l _Toc30702 </w:instrText>
      </w:r>
      <w:r>
        <w:rPr>
          <w:rFonts w:hint="eastAsia" w:ascii="宋体" w:hAnsi="宋体" w:eastAsia="宋体" w:cs="宋体"/>
          <w:i w:val="0"/>
          <w:iCs w:val="0"/>
          <w:color w:val="auto"/>
          <w:szCs w:val="21"/>
        </w:rPr>
        <w:fldChar w:fldCharType="separate"/>
      </w:r>
      <w:r>
        <w:rPr>
          <w:rFonts w:hint="eastAsia" w:ascii="宋体" w:hAnsi="宋体" w:eastAsia="宋体" w:cs="宋体"/>
          <w:bCs/>
          <w:i w:val="0"/>
          <w:iCs w:val="0"/>
          <w:color w:val="auto"/>
        </w:rPr>
        <w:t>磋商响应文件目录格式</w:t>
      </w:r>
      <w:r>
        <w:rPr>
          <w:i w:val="0"/>
          <w:iCs w:val="0"/>
          <w:color w:val="auto"/>
        </w:rPr>
        <w:tab/>
      </w:r>
      <w:r>
        <w:rPr>
          <w:i w:val="0"/>
          <w:iCs w:val="0"/>
          <w:color w:val="auto"/>
        </w:rPr>
        <w:fldChar w:fldCharType="begin"/>
      </w:r>
      <w:r>
        <w:rPr>
          <w:i w:val="0"/>
          <w:iCs w:val="0"/>
          <w:color w:val="auto"/>
        </w:rPr>
        <w:instrText xml:space="preserve"> PAGEREF _Toc30702 </w:instrText>
      </w:r>
      <w:r>
        <w:rPr>
          <w:i w:val="0"/>
          <w:iCs w:val="0"/>
          <w:color w:val="auto"/>
        </w:rPr>
        <w:fldChar w:fldCharType="separate"/>
      </w:r>
      <w:r>
        <w:rPr>
          <w:i w:val="0"/>
          <w:iCs w:val="0"/>
          <w:color w:val="auto"/>
        </w:rPr>
        <w:t>50</w:t>
      </w:r>
      <w:r>
        <w:rPr>
          <w:i w:val="0"/>
          <w:iCs w:val="0"/>
          <w:color w:val="auto"/>
        </w:rPr>
        <w:fldChar w:fldCharType="end"/>
      </w:r>
      <w:r>
        <w:rPr>
          <w:rFonts w:hint="eastAsia" w:ascii="宋体" w:hAnsi="宋体" w:eastAsia="宋体" w:cs="宋体"/>
          <w:i w:val="0"/>
          <w:iCs w:val="0"/>
          <w:color w:val="auto"/>
          <w:szCs w:val="21"/>
        </w:rPr>
        <w:fldChar w:fldCharType="end"/>
      </w:r>
    </w:p>
    <w:p>
      <w:pPr>
        <w:pStyle w:val="19"/>
        <w:tabs>
          <w:tab w:val="right" w:leader="dot" w:pos="9299"/>
        </w:tabs>
        <w:rPr>
          <w:i w:val="0"/>
          <w:iCs w:val="0"/>
          <w:color w:val="auto"/>
        </w:rPr>
      </w:pPr>
      <w:r>
        <w:rPr>
          <w:rFonts w:hint="eastAsia" w:ascii="宋体" w:hAnsi="宋体" w:eastAsia="宋体" w:cs="宋体"/>
          <w:i w:val="0"/>
          <w:iCs w:val="0"/>
          <w:color w:val="auto"/>
          <w:szCs w:val="21"/>
        </w:rPr>
        <w:fldChar w:fldCharType="begin"/>
      </w:r>
      <w:r>
        <w:rPr>
          <w:rFonts w:hint="eastAsia" w:ascii="宋体" w:hAnsi="宋体" w:eastAsia="宋体" w:cs="宋体"/>
          <w:i w:val="0"/>
          <w:iCs w:val="0"/>
          <w:color w:val="auto"/>
          <w:szCs w:val="21"/>
        </w:rPr>
        <w:instrText xml:space="preserve"> HYPERLINK \l _Toc8441 </w:instrText>
      </w:r>
      <w:r>
        <w:rPr>
          <w:rFonts w:hint="eastAsia" w:ascii="宋体" w:hAnsi="宋体" w:eastAsia="宋体" w:cs="宋体"/>
          <w:i w:val="0"/>
          <w:iCs w:val="0"/>
          <w:color w:val="auto"/>
          <w:szCs w:val="21"/>
        </w:rPr>
        <w:fldChar w:fldCharType="separate"/>
      </w:r>
      <w:r>
        <w:rPr>
          <w:rFonts w:hint="eastAsia" w:ascii="宋体" w:hAnsi="宋体" w:eastAsia="宋体" w:cs="宋体"/>
          <w:bCs w:val="0"/>
          <w:i w:val="0"/>
          <w:iCs w:val="0"/>
          <w:color w:val="auto"/>
        </w:rPr>
        <w:t>一、自查表</w:t>
      </w:r>
      <w:r>
        <w:rPr>
          <w:i w:val="0"/>
          <w:iCs w:val="0"/>
          <w:color w:val="auto"/>
        </w:rPr>
        <w:tab/>
      </w:r>
      <w:r>
        <w:rPr>
          <w:i w:val="0"/>
          <w:iCs w:val="0"/>
          <w:color w:val="auto"/>
        </w:rPr>
        <w:fldChar w:fldCharType="begin"/>
      </w:r>
      <w:r>
        <w:rPr>
          <w:i w:val="0"/>
          <w:iCs w:val="0"/>
          <w:color w:val="auto"/>
        </w:rPr>
        <w:instrText xml:space="preserve"> PAGEREF _Toc8441 </w:instrText>
      </w:r>
      <w:r>
        <w:rPr>
          <w:i w:val="0"/>
          <w:iCs w:val="0"/>
          <w:color w:val="auto"/>
        </w:rPr>
        <w:fldChar w:fldCharType="separate"/>
      </w:r>
      <w:r>
        <w:rPr>
          <w:i w:val="0"/>
          <w:iCs w:val="0"/>
          <w:color w:val="auto"/>
        </w:rPr>
        <w:t>51</w:t>
      </w:r>
      <w:r>
        <w:rPr>
          <w:i w:val="0"/>
          <w:iCs w:val="0"/>
          <w:color w:val="auto"/>
        </w:rPr>
        <w:fldChar w:fldCharType="end"/>
      </w:r>
      <w:r>
        <w:rPr>
          <w:rFonts w:hint="eastAsia" w:ascii="宋体" w:hAnsi="宋体" w:eastAsia="宋体" w:cs="宋体"/>
          <w:i w:val="0"/>
          <w:iCs w:val="0"/>
          <w:color w:val="auto"/>
          <w:szCs w:val="21"/>
        </w:rPr>
        <w:fldChar w:fldCharType="end"/>
      </w:r>
    </w:p>
    <w:p>
      <w:pPr>
        <w:pStyle w:val="19"/>
        <w:tabs>
          <w:tab w:val="right" w:leader="dot" w:pos="9299"/>
        </w:tabs>
        <w:rPr>
          <w:i w:val="0"/>
          <w:iCs w:val="0"/>
          <w:color w:val="auto"/>
        </w:rPr>
      </w:pPr>
      <w:r>
        <w:rPr>
          <w:rFonts w:hint="eastAsia" w:ascii="宋体" w:hAnsi="宋体" w:eastAsia="宋体" w:cs="宋体"/>
          <w:i w:val="0"/>
          <w:iCs w:val="0"/>
          <w:color w:val="auto"/>
          <w:szCs w:val="21"/>
        </w:rPr>
        <w:fldChar w:fldCharType="begin"/>
      </w:r>
      <w:r>
        <w:rPr>
          <w:rFonts w:hint="eastAsia" w:ascii="宋体" w:hAnsi="宋体" w:eastAsia="宋体" w:cs="宋体"/>
          <w:i w:val="0"/>
          <w:iCs w:val="0"/>
          <w:color w:val="auto"/>
          <w:szCs w:val="21"/>
        </w:rPr>
        <w:instrText xml:space="preserve"> HYPERLINK \l _Toc13299 </w:instrText>
      </w:r>
      <w:r>
        <w:rPr>
          <w:rFonts w:hint="eastAsia" w:ascii="宋体" w:hAnsi="宋体" w:eastAsia="宋体" w:cs="宋体"/>
          <w:i w:val="0"/>
          <w:iCs w:val="0"/>
          <w:color w:val="auto"/>
          <w:szCs w:val="21"/>
        </w:rPr>
        <w:fldChar w:fldCharType="separate"/>
      </w:r>
      <w:r>
        <w:rPr>
          <w:rFonts w:hint="eastAsia" w:ascii="宋体" w:hAnsi="宋体" w:eastAsia="宋体" w:cs="宋体"/>
          <w:bCs w:val="0"/>
          <w:i w:val="0"/>
          <w:iCs w:val="0"/>
          <w:color w:val="auto"/>
        </w:rPr>
        <w:t>二、磋商响应函</w:t>
      </w:r>
      <w:r>
        <w:rPr>
          <w:i w:val="0"/>
          <w:iCs w:val="0"/>
          <w:color w:val="auto"/>
        </w:rPr>
        <w:tab/>
      </w:r>
      <w:r>
        <w:rPr>
          <w:i w:val="0"/>
          <w:iCs w:val="0"/>
          <w:color w:val="auto"/>
        </w:rPr>
        <w:fldChar w:fldCharType="begin"/>
      </w:r>
      <w:r>
        <w:rPr>
          <w:i w:val="0"/>
          <w:iCs w:val="0"/>
          <w:color w:val="auto"/>
        </w:rPr>
        <w:instrText xml:space="preserve"> PAGEREF _Toc13299 </w:instrText>
      </w:r>
      <w:r>
        <w:rPr>
          <w:i w:val="0"/>
          <w:iCs w:val="0"/>
          <w:color w:val="auto"/>
        </w:rPr>
        <w:fldChar w:fldCharType="separate"/>
      </w:r>
      <w:r>
        <w:rPr>
          <w:i w:val="0"/>
          <w:iCs w:val="0"/>
          <w:color w:val="auto"/>
        </w:rPr>
        <w:t>53</w:t>
      </w:r>
      <w:r>
        <w:rPr>
          <w:i w:val="0"/>
          <w:iCs w:val="0"/>
          <w:color w:val="auto"/>
        </w:rPr>
        <w:fldChar w:fldCharType="end"/>
      </w:r>
      <w:r>
        <w:rPr>
          <w:rFonts w:hint="eastAsia" w:ascii="宋体" w:hAnsi="宋体" w:eastAsia="宋体" w:cs="宋体"/>
          <w:i w:val="0"/>
          <w:iCs w:val="0"/>
          <w:color w:val="auto"/>
          <w:szCs w:val="21"/>
        </w:rPr>
        <w:fldChar w:fldCharType="end"/>
      </w:r>
    </w:p>
    <w:p>
      <w:pPr>
        <w:pStyle w:val="19"/>
        <w:tabs>
          <w:tab w:val="right" w:leader="dot" w:pos="9299"/>
        </w:tabs>
        <w:rPr>
          <w:i w:val="0"/>
          <w:iCs w:val="0"/>
          <w:color w:val="auto"/>
        </w:rPr>
      </w:pPr>
      <w:r>
        <w:rPr>
          <w:rFonts w:hint="eastAsia" w:ascii="宋体" w:hAnsi="宋体" w:eastAsia="宋体" w:cs="宋体"/>
          <w:i w:val="0"/>
          <w:iCs w:val="0"/>
          <w:color w:val="auto"/>
          <w:szCs w:val="21"/>
        </w:rPr>
        <w:fldChar w:fldCharType="begin"/>
      </w:r>
      <w:r>
        <w:rPr>
          <w:rFonts w:hint="eastAsia" w:ascii="宋体" w:hAnsi="宋体" w:eastAsia="宋体" w:cs="宋体"/>
          <w:i w:val="0"/>
          <w:iCs w:val="0"/>
          <w:color w:val="auto"/>
          <w:szCs w:val="21"/>
        </w:rPr>
        <w:instrText xml:space="preserve"> HYPERLINK \l _Toc29280 </w:instrText>
      </w:r>
      <w:r>
        <w:rPr>
          <w:rFonts w:hint="eastAsia" w:ascii="宋体" w:hAnsi="宋体" w:eastAsia="宋体" w:cs="宋体"/>
          <w:i w:val="0"/>
          <w:iCs w:val="0"/>
          <w:color w:val="auto"/>
          <w:szCs w:val="21"/>
        </w:rPr>
        <w:fldChar w:fldCharType="separate"/>
      </w:r>
      <w:r>
        <w:rPr>
          <w:rFonts w:hint="eastAsia" w:ascii="宋体" w:hAnsi="宋体" w:eastAsia="宋体" w:cs="宋体"/>
          <w:bCs w:val="0"/>
          <w:i w:val="0"/>
          <w:iCs w:val="0"/>
          <w:color w:val="auto"/>
        </w:rPr>
        <w:t>三、法定代表人资格证明书</w:t>
      </w:r>
      <w:r>
        <w:rPr>
          <w:i w:val="0"/>
          <w:iCs w:val="0"/>
          <w:color w:val="auto"/>
        </w:rPr>
        <w:tab/>
      </w:r>
      <w:r>
        <w:rPr>
          <w:i w:val="0"/>
          <w:iCs w:val="0"/>
          <w:color w:val="auto"/>
        </w:rPr>
        <w:fldChar w:fldCharType="begin"/>
      </w:r>
      <w:r>
        <w:rPr>
          <w:i w:val="0"/>
          <w:iCs w:val="0"/>
          <w:color w:val="auto"/>
        </w:rPr>
        <w:instrText xml:space="preserve"> PAGEREF _Toc29280 </w:instrText>
      </w:r>
      <w:r>
        <w:rPr>
          <w:i w:val="0"/>
          <w:iCs w:val="0"/>
          <w:color w:val="auto"/>
        </w:rPr>
        <w:fldChar w:fldCharType="separate"/>
      </w:r>
      <w:r>
        <w:rPr>
          <w:i w:val="0"/>
          <w:iCs w:val="0"/>
          <w:color w:val="auto"/>
        </w:rPr>
        <w:t>54</w:t>
      </w:r>
      <w:r>
        <w:rPr>
          <w:i w:val="0"/>
          <w:iCs w:val="0"/>
          <w:color w:val="auto"/>
        </w:rPr>
        <w:fldChar w:fldCharType="end"/>
      </w:r>
      <w:r>
        <w:rPr>
          <w:rFonts w:hint="eastAsia" w:ascii="宋体" w:hAnsi="宋体" w:eastAsia="宋体" w:cs="宋体"/>
          <w:i w:val="0"/>
          <w:iCs w:val="0"/>
          <w:color w:val="auto"/>
          <w:szCs w:val="21"/>
        </w:rPr>
        <w:fldChar w:fldCharType="end"/>
      </w:r>
    </w:p>
    <w:p>
      <w:pPr>
        <w:pStyle w:val="19"/>
        <w:tabs>
          <w:tab w:val="right" w:leader="dot" w:pos="9299"/>
        </w:tabs>
        <w:rPr>
          <w:i w:val="0"/>
          <w:iCs w:val="0"/>
          <w:color w:val="auto"/>
        </w:rPr>
      </w:pPr>
      <w:r>
        <w:rPr>
          <w:rFonts w:hint="eastAsia" w:ascii="宋体" w:hAnsi="宋体" w:eastAsia="宋体" w:cs="宋体"/>
          <w:i w:val="0"/>
          <w:iCs w:val="0"/>
          <w:color w:val="auto"/>
          <w:szCs w:val="21"/>
        </w:rPr>
        <w:fldChar w:fldCharType="begin"/>
      </w:r>
      <w:r>
        <w:rPr>
          <w:rFonts w:hint="eastAsia" w:ascii="宋体" w:hAnsi="宋体" w:eastAsia="宋体" w:cs="宋体"/>
          <w:i w:val="0"/>
          <w:iCs w:val="0"/>
          <w:color w:val="auto"/>
          <w:szCs w:val="21"/>
        </w:rPr>
        <w:instrText xml:space="preserve"> HYPERLINK \l _Toc11259 </w:instrText>
      </w:r>
      <w:r>
        <w:rPr>
          <w:rFonts w:hint="eastAsia" w:ascii="宋体" w:hAnsi="宋体" w:eastAsia="宋体" w:cs="宋体"/>
          <w:i w:val="0"/>
          <w:iCs w:val="0"/>
          <w:color w:val="auto"/>
          <w:szCs w:val="21"/>
        </w:rPr>
        <w:fldChar w:fldCharType="separate"/>
      </w:r>
      <w:r>
        <w:rPr>
          <w:rFonts w:hint="eastAsia" w:ascii="宋体" w:hAnsi="宋体" w:eastAsia="宋体" w:cs="宋体"/>
          <w:bCs w:val="0"/>
          <w:i w:val="0"/>
          <w:iCs w:val="0"/>
          <w:color w:val="auto"/>
        </w:rPr>
        <w:t>四、法定代表人授权书</w:t>
      </w:r>
      <w:r>
        <w:rPr>
          <w:i w:val="0"/>
          <w:iCs w:val="0"/>
          <w:color w:val="auto"/>
        </w:rPr>
        <w:tab/>
      </w:r>
      <w:r>
        <w:rPr>
          <w:i w:val="0"/>
          <w:iCs w:val="0"/>
          <w:color w:val="auto"/>
        </w:rPr>
        <w:fldChar w:fldCharType="begin"/>
      </w:r>
      <w:r>
        <w:rPr>
          <w:i w:val="0"/>
          <w:iCs w:val="0"/>
          <w:color w:val="auto"/>
        </w:rPr>
        <w:instrText xml:space="preserve"> PAGEREF _Toc11259 </w:instrText>
      </w:r>
      <w:r>
        <w:rPr>
          <w:i w:val="0"/>
          <w:iCs w:val="0"/>
          <w:color w:val="auto"/>
        </w:rPr>
        <w:fldChar w:fldCharType="separate"/>
      </w:r>
      <w:r>
        <w:rPr>
          <w:i w:val="0"/>
          <w:iCs w:val="0"/>
          <w:color w:val="auto"/>
        </w:rPr>
        <w:t>55</w:t>
      </w:r>
      <w:r>
        <w:rPr>
          <w:i w:val="0"/>
          <w:iCs w:val="0"/>
          <w:color w:val="auto"/>
        </w:rPr>
        <w:fldChar w:fldCharType="end"/>
      </w:r>
      <w:r>
        <w:rPr>
          <w:rFonts w:hint="eastAsia" w:ascii="宋体" w:hAnsi="宋体" w:eastAsia="宋体" w:cs="宋体"/>
          <w:i w:val="0"/>
          <w:iCs w:val="0"/>
          <w:color w:val="auto"/>
          <w:szCs w:val="21"/>
        </w:rPr>
        <w:fldChar w:fldCharType="end"/>
      </w:r>
    </w:p>
    <w:p>
      <w:pPr>
        <w:pStyle w:val="19"/>
        <w:tabs>
          <w:tab w:val="right" w:leader="dot" w:pos="9299"/>
        </w:tabs>
        <w:rPr>
          <w:i w:val="0"/>
          <w:iCs w:val="0"/>
          <w:color w:val="auto"/>
        </w:rPr>
      </w:pPr>
      <w:r>
        <w:rPr>
          <w:rFonts w:hint="eastAsia" w:ascii="宋体" w:hAnsi="宋体" w:eastAsia="宋体" w:cs="宋体"/>
          <w:i w:val="0"/>
          <w:iCs w:val="0"/>
          <w:color w:val="auto"/>
          <w:szCs w:val="21"/>
        </w:rPr>
        <w:fldChar w:fldCharType="begin"/>
      </w:r>
      <w:r>
        <w:rPr>
          <w:rFonts w:hint="eastAsia" w:ascii="宋体" w:hAnsi="宋体" w:eastAsia="宋体" w:cs="宋体"/>
          <w:i w:val="0"/>
          <w:iCs w:val="0"/>
          <w:color w:val="auto"/>
          <w:szCs w:val="21"/>
        </w:rPr>
        <w:instrText xml:space="preserve"> HYPERLINK \l _Toc20403 </w:instrText>
      </w:r>
      <w:r>
        <w:rPr>
          <w:rFonts w:hint="eastAsia" w:ascii="宋体" w:hAnsi="宋体" w:eastAsia="宋体" w:cs="宋体"/>
          <w:i w:val="0"/>
          <w:iCs w:val="0"/>
          <w:color w:val="auto"/>
          <w:szCs w:val="21"/>
        </w:rPr>
        <w:fldChar w:fldCharType="separate"/>
      </w:r>
      <w:r>
        <w:rPr>
          <w:rFonts w:hint="eastAsia" w:ascii="宋体" w:hAnsi="宋体" w:eastAsia="宋体" w:cs="宋体"/>
          <w:bCs w:val="0"/>
          <w:i w:val="0"/>
          <w:iCs w:val="0"/>
          <w:color w:val="auto"/>
        </w:rPr>
        <w:t>五、资格声明函</w:t>
      </w:r>
      <w:r>
        <w:rPr>
          <w:i w:val="0"/>
          <w:iCs w:val="0"/>
          <w:color w:val="auto"/>
        </w:rPr>
        <w:tab/>
      </w:r>
      <w:r>
        <w:rPr>
          <w:i w:val="0"/>
          <w:iCs w:val="0"/>
          <w:color w:val="auto"/>
        </w:rPr>
        <w:fldChar w:fldCharType="begin"/>
      </w:r>
      <w:r>
        <w:rPr>
          <w:i w:val="0"/>
          <w:iCs w:val="0"/>
          <w:color w:val="auto"/>
        </w:rPr>
        <w:instrText xml:space="preserve"> PAGEREF _Toc20403 </w:instrText>
      </w:r>
      <w:r>
        <w:rPr>
          <w:i w:val="0"/>
          <w:iCs w:val="0"/>
          <w:color w:val="auto"/>
        </w:rPr>
        <w:fldChar w:fldCharType="separate"/>
      </w:r>
      <w:r>
        <w:rPr>
          <w:i w:val="0"/>
          <w:iCs w:val="0"/>
          <w:color w:val="auto"/>
        </w:rPr>
        <w:t>56</w:t>
      </w:r>
      <w:r>
        <w:rPr>
          <w:i w:val="0"/>
          <w:iCs w:val="0"/>
          <w:color w:val="auto"/>
        </w:rPr>
        <w:fldChar w:fldCharType="end"/>
      </w:r>
      <w:r>
        <w:rPr>
          <w:rFonts w:hint="eastAsia" w:ascii="宋体" w:hAnsi="宋体" w:eastAsia="宋体" w:cs="宋体"/>
          <w:i w:val="0"/>
          <w:iCs w:val="0"/>
          <w:color w:val="auto"/>
          <w:szCs w:val="21"/>
        </w:rPr>
        <w:fldChar w:fldCharType="end"/>
      </w:r>
    </w:p>
    <w:p>
      <w:pPr>
        <w:pStyle w:val="19"/>
        <w:tabs>
          <w:tab w:val="right" w:leader="dot" w:pos="9299"/>
        </w:tabs>
        <w:rPr>
          <w:i w:val="0"/>
          <w:iCs w:val="0"/>
          <w:color w:val="auto"/>
          <w:highlight w:val="none"/>
        </w:rPr>
      </w:pPr>
      <w:r>
        <w:rPr>
          <w:rFonts w:hint="eastAsia" w:ascii="宋体" w:hAnsi="宋体" w:eastAsia="宋体" w:cs="宋体"/>
          <w:i w:val="0"/>
          <w:iCs w:val="0"/>
          <w:color w:val="auto"/>
          <w:szCs w:val="21"/>
          <w:highlight w:val="none"/>
        </w:rPr>
        <w:fldChar w:fldCharType="begin"/>
      </w:r>
      <w:r>
        <w:rPr>
          <w:rFonts w:hint="eastAsia" w:ascii="宋体" w:hAnsi="宋体" w:eastAsia="宋体" w:cs="宋体"/>
          <w:i w:val="0"/>
          <w:iCs w:val="0"/>
          <w:color w:val="auto"/>
          <w:szCs w:val="21"/>
          <w:highlight w:val="none"/>
        </w:rPr>
        <w:instrText xml:space="preserve"> HYPERLINK \l _Toc9567 </w:instrText>
      </w:r>
      <w:r>
        <w:rPr>
          <w:rFonts w:hint="eastAsia" w:ascii="宋体" w:hAnsi="宋体" w:eastAsia="宋体" w:cs="宋体"/>
          <w:i w:val="0"/>
          <w:iCs w:val="0"/>
          <w:color w:val="auto"/>
          <w:szCs w:val="21"/>
          <w:highlight w:val="none"/>
        </w:rPr>
        <w:fldChar w:fldCharType="separate"/>
      </w:r>
      <w:r>
        <w:rPr>
          <w:rFonts w:hint="eastAsia" w:ascii="宋体" w:hAnsi="宋体" w:eastAsia="宋体" w:cs="宋体"/>
          <w:bCs w:val="0"/>
          <w:i w:val="0"/>
          <w:iCs w:val="0"/>
          <w:color w:val="auto"/>
          <w:highlight w:val="none"/>
          <w:lang w:eastAsia="zh-CN"/>
        </w:rPr>
        <w:t>六</w:t>
      </w:r>
      <w:r>
        <w:rPr>
          <w:rFonts w:hint="eastAsia" w:ascii="宋体" w:hAnsi="宋体" w:eastAsia="宋体" w:cs="宋体"/>
          <w:bCs w:val="0"/>
          <w:i w:val="0"/>
          <w:iCs w:val="0"/>
          <w:color w:val="auto"/>
          <w:highlight w:val="none"/>
        </w:rPr>
        <w:t>、报价一览表</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_Toc9567 </w:instrText>
      </w:r>
      <w:r>
        <w:rPr>
          <w:i w:val="0"/>
          <w:iCs w:val="0"/>
          <w:color w:val="auto"/>
          <w:highlight w:val="none"/>
        </w:rPr>
        <w:fldChar w:fldCharType="separate"/>
      </w:r>
      <w:r>
        <w:rPr>
          <w:i w:val="0"/>
          <w:iCs w:val="0"/>
          <w:color w:val="auto"/>
          <w:highlight w:val="none"/>
        </w:rPr>
        <w:t>64</w:t>
      </w:r>
      <w:r>
        <w:rPr>
          <w:i w:val="0"/>
          <w:iCs w:val="0"/>
          <w:color w:val="auto"/>
          <w:highlight w:val="none"/>
        </w:rPr>
        <w:fldChar w:fldCharType="end"/>
      </w:r>
      <w:r>
        <w:rPr>
          <w:rFonts w:hint="eastAsia" w:ascii="宋体" w:hAnsi="宋体" w:eastAsia="宋体" w:cs="宋体"/>
          <w:i w:val="0"/>
          <w:iCs w:val="0"/>
          <w:color w:val="auto"/>
          <w:szCs w:val="21"/>
          <w:highlight w:val="none"/>
        </w:rPr>
        <w:fldChar w:fldCharType="end"/>
      </w:r>
    </w:p>
    <w:p>
      <w:pPr>
        <w:pStyle w:val="19"/>
        <w:tabs>
          <w:tab w:val="right" w:leader="dot" w:pos="9299"/>
        </w:tabs>
        <w:rPr>
          <w:i w:val="0"/>
          <w:iCs w:val="0"/>
          <w:color w:val="auto"/>
        </w:rPr>
      </w:pPr>
      <w:r>
        <w:rPr>
          <w:rFonts w:hint="eastAsia" w:ascii="宋体" w:hAnsi="宋体" w:eastAsia="宋体" w:cs="宋体"/>
          <w:i w:val="0"/>
          <w:iCs w:val="0"/>
          <w:color w:val="auto"/>
          <w:szCs w:val="21"/>
        </w:rPr>
        <w:fldChar w:fldCharType="begin"/>
      </w:r>
      <w:r>
        <w:rPr>
          <w:rFonts w:hint="eastAsia" w:ascii="宋体" w:hAnsi="宋体" w:eastAsia="宋体" w:cs="宋体"/>
          <w:i w:val="0"/>
          <w:iCs w:val="0"/>
          <w:color w:val="auto"/>
          <w:szCs w:val="21"/>
        </w:rPr>
        <w:instrText xml:space="preserve"> HYPERLINK \l _Toc2707 </w:instrText>
      </w:r>
      <w:r>
        <w:rPr>
          <w:rFonts w:hint="eastAsia" w:ascii="宋体" w:hAnsi="宋体" w:eastAsia="宋体" w:cs="宋体"/>
          <w:i w:val="0"/>
          <w:iCs w:val="0"/>
          <w:color w:val="auto"/>
          <w:szCs w:val="21"/>
        </w:rPr>
        <w:fldChar w:fldCharType="separate"/>
      </w:r>
      <w:r>
        <w:rPr>
          <w:rFonts w:hint="eastAsia" w:ascii="宋体" w:hAnsi="宋体" w:eastAsia="宋体" w:cs="宋体"/>
          <w:bCs w:val="0"/>
          <w:i w:val="0"/>
          <w:iCs w:val="0"/>
          <w:color w:val="auto"/>
          <w:lang w:eastAsia="zh-CN"/>
        </w:rPr>
        <w:t>七</w:t>
      </w:r>
      <w:r>
        <w:rPr>
          <w:rFonts w:hint="eastAsia" w:ascii="宋体" w:hAnsi="宋体" w:eastAsia="宋体" w:cs="宋体"/>
          <w:bCs w:val="0"/>
          <w:i w:val="0"/>
          <w:iCs w:val="0"/>
          <w:color w:val="auto"/>
        </w:rPr>
        <w:t>、商务部分</w:t>
      </w:r>
      <w:r>
        <w:rPr>
          <w:i w:val="0"/>
          <w:iCs w:val="0"/>
          <w:color w:val="auto"/>
        </w:rPr>
        <w:tab/>
      </w:r>
      <w:r>
        <w:rPr>
          <w:i w:val="0"/>
          <w:iCs w:val="0"/>
          <w:color w:val="auto"/>
        </w:rPr>
        <w:fldChar w:fldCharType="begin"/>
      </w:r>
      <w:r>
        <w:rPr>
          <w:i w:val="0"/>
          <w:iCs w:val="0"/>
          <w:color w:val="auto"/>
        </w:rPr>
        <w:instrText xml:space="preserve"> PAGEREF _Toc2707 </w:instrText>
      </w:r>
      <w:r>
        <w:rPr>
          <w:i w:val="0"/>
          <w:iCs w:val="0"/>
          <w:color w:val="auto"/>
        </w:rPr>
        <w:fldChar w:fldCharType="separate"/>
      </w:r>
      <w:r>
        <w:rPr>
          <w:i w:val="0"/>
          <w:iCs w:val="0"/>
          <w:color w:val="auto"/>
        </w:rPr>
        <w:t>65</w:t>
      </w:r>
      <w:r>
        <w:rPr>
          <w:i w:val="0"/>
          <w:iCs w:val="0"/>
          <w:color w:val="auto"/>
        </w:rPr>
        <w:fldChar w:fldCharType="end"/>
      </w:r>
      <w:r>
        <w:rPr>
          <w:rFonts w:hint="eastAsia" w:ascii="宋体" w:hAnsi="宋体" w:eastAsia="宋体" w:cs="宋体"/>
          <w:i w:val="0"/>
          <w:iCs w:val="0"/>
          <w:color w:val="auto"/>
          <w:szCs w:val="21"/>
        </w:rPr>
        <w:fldChar w:fldCharType="end"/>
      </w:r>
    </w:p>
    <w:p>
      <w:pPr>
        <w:pStyle w:val="19"/>
        <w:tabs>
          <w:tab w:val="right" w:leader="dot" w:pos="9299"/>
        </w:tabs>
        <w:rPr>
          <w:i w:val="0"/>
          <w:iCs w:val="0"/>
          <w:color w:val="auto"/>
        </w:rPr>
      </w:pPr>
      <w:r>
        <w:rPr>
          <w:rFonts w:hint="eastAsia" w:ascii="宋体" w:hAnsi="宋体" w:eastAsia="宋体" w:cs="宋体"/>
          <w:i w:val="0"/>
          <w:iCs w:val="0"/>
          <w:color w:val="auto"/>
          <w:szCs w:val="21"/>
        </w:rPr>
        <w:fldChar w:fldCharType="begin"/>
      </w:r>
      <w:r>
        <w:rPr>
          <w:rFonts w:hint="eastAsia" w:ascii="宋体" w:hAnsi="宋体" w:eastAsia="宋体" w:cs="宋体"/>
          <w:i w:val="0"/>
          <w:iCs w:val="0"/>
          <w:color w:val="auto"/>
          <w:szCs w:val="21"/>
        </w:rPr>
        <w:instrText xml:space="preserve"> HYPERLINK \l _Toc28222 </w:instrText>
      </w:r>
      <w:r>
        <w:rPr>
          <w:rFonts w:hint="eastAsia" w:ascii="宋体" w:hAnsi="宋体" w:eastAsia="宋体" w:cs="宋体"/>
          <w:i w:val="0"/>
          <w:iCs w:val="0"/>
          <w:color w:val="auto"/>
          <w:szCs w:val="21"/>
        </w:rPr>
        <w:fldChar w:fldCharType="separate"/>
      </w:r>
      <w:r>
        <w:rPr>
          <w:rFonts w:hint="eastAsia" w:ascii="宋体" w:hAnsi="宋体" w:eastAsia="宋体" w:cs="宋体"/>
          <w:bCs w:val="0"/>
          <w:i w:val="0"/>
          <w:iCs w:val="0"/>
          <w:color w:val="auto"/>
          <w:lang w:eastAsia="zh-CN"/>
        </w:rPr>
        <w:t>八</w:t>
      </w:r>
      <w:r>
        <w:rPr>
          <w:rFonts w:hint="eastAsia" w:ascii="宋体" w:hAnsi="宋体" w:eastAsia="宋体" w:cs="宋体"/>
          <w:bCs w:val="0"/>
          <w:i w:val="0"/>
          <w:iCs w:val="0"/>
          <w:color w:val="auto"/>
        </w:rPr>
        <w:t>、技术部分</w:t>
      </w:r>
      <w:r>
        <w:rPr>
          <w:i w:val="0"/>
          <w:iCs w:val="0"/>
          <w:color w:val="auto"/>
        </w:rPr>
        <w:tab/>
      </w:r>
      <w:r>
        <w:rPr>
          <w:i w:val="0"/>
          <w:iCs w:val="0"/>
          <w:color w:val="auto"/>
        </w:rPr>
        <w:fldChar w:fldCharType="begin"/>
      </w:r>
      <w:r>
        <w:rPr>
          <w:i w:val="0"/>
          <w:iCs w:val="0"/>
          <w:color w:val="auto"/>
        </w:rPr>
        <w:instrText xml:space="preserve"> PAGEREF _Toc28222 </w:instrText>
      </w:r>
      <w:r>
        <w:rPr>
          <w:i w:val="0"/>
          <w:iCs w:val="0"/>
          <w:color w:val="auto"/>
        </w:rPr>
        <w:fldChar w:fldCharType="separate"/>
      </w:r>
      <w:r>
        <w:rPr>
          <w:i w:val="0"/>
          <w:iCs w:val="0"/>
          <w:color w:val="auto"/>
        </w:rPr>
        <w:t>67</w:t>
      </w:r>
      <w:r>
        <w:rPr>
          <w:i w:val="0"/>
          <w:iCs w:val="0"/>
          <w:color w:val="auto"/>
        </w:rPr>
        <w:fldChar w:fldCharType="end"/>
      </w:r>
      <w:r>
        <w:rPr>
          <w:rFonts w:hint="eastAsia" w:ascii="宋体" w:hAnsi="宋体" w:eastAsia="宋体" w:cs="宋体"/>
          <w:i w:val="0"/>
          <w:iCs w:val="0"/>
          <w:color w:val="auto"/>
          <w:szCs w:val="21"/>
        </w:rPr>
        <w:fldChar w:fldCharType="end"/>
      </w:r>
    </w:p>
    <w:p>
      <w:pPr>
        <w:pStyle w:val="19"/>
        <w:tabs>
          <w:tab w:val="right" w:leader="dot" w:pos="9299"/>
        </w:tabs>
        <w:rPr>
          <w:i w:val="0"/>
          <w:iCs w:val="0"/>
          <w:color w:val="auto"/>
        </w:rPr>
      </w:pPr>
      <w:r>
        <w:rPr>
          <w:rFonts w:hint="eastAsia" w:ascii="宋体" w:hAnsi="宋体" w:eastAsia="宋体" w:cs="宋体"/>
          <w:i w:val="0"/>
          <w:iCs w:val="0"/>
          <w:color w:val="auto"/>
          <w:szCs w:val="21"/>
        </w:rPr>
        <w:fldChar w:fldCharType="begin"/>
      </w:r>
      <w:r>
        <w:rPr>
          <w:rFonts w:hint="eastAsia" w:ascii="宋体" w:hAnsi="宋体" w:eastAsia="宋体" w:cs="宋体"/>
          <w:i w:val="0"/>
          <w:iCs w:val="0"/>
          <w:color w:val="auto"/>
          <w:szCs w:val="21"/>
        </w:rPr>
        <w:instrText xml:space="preserve"> HYPERLINK \l _Toc30620 </w:instrText>
      </w:r>
      <w:r>
        <w:rPr>
          <w:rFonts w:hint="eastAsia" w:ascii="宋体" w:hAnsi="宋体" w:eastAsia="宋体" w:cs="宋体"/>
          <w:i w:val="0"/>
          <w:iCs w:val="0"/>
          <w:color w:val="auto"/>
          <w:szCs w:val="21"/>
        </w:rPr>
        <w:fldChar w:fldCharType="separate"/>
      </w:r>
      <w:r>
        <w:rPr>
          <w:rFonts w:hint="eastAsia" w:ascii="宋体" w:hAnsi="宋体" w:eastAsia="宋体" w:cs="宋体"/>
          <w:bCs/>
          <w:i w:val="0"/>
          <w:iCs w:val="0"/>
          <w:color w:val="auto"/>
          <w:szCs w:val="28"/>
          <w:lang w:eastAsia="zh-CN"/>
        </w:rPr>
        <w:t>九</w:t>
      </w:r>
      <w:r>
        <w:rPr>
          <w:rFonts w:hint="eastAsia" w:ascii="宋体" w:hAnsi="宋体" w:eastAsia="宋体" w:cs="宋体"/>
          <w:bCs/>
          <w:i w:val="0"/>
          <w:iCs w:val="0"/>
          <w:color w:val="auto"/>
          <w:szCs w:val="28"/>
        </w:rPr>
        <w:t>、同类项目业绩一览表</w:t>
      </w:r>
      <w:r>
        <w:rPr>
          <w:i w:val="0"/>
          <w:iCs w:val="0"/>
          <w:color w:val="auto"/>
        </w:rPr>
        <w:tab/>
      </w:r>
      <w:r>
        <w:rPr>
          <w:i w:val="0"/>
          <w:iCs w:val="0"/>
          <w:color w:val="auto"/>
        </w:rPr>
        <w:fldChar w:fldCharType="begin"/>
      </w:r>
      <w:r>
        <w:rPr>
          <w:i w:val="0"/>
          <w:iCs w:val="0"/>
          <w:color w:val="auto"/>
        </w:rPr>
        <w:instrText xml:space="preserve"> PAGEREF _Toc30620 </w:instrText>
      </w:r>
      <w:r>
        <w:rPr>
          <w:i w:val="0"/>
          <w:iCs w:val="0"/>
          <w:color w:val="auto"/>
        </w:rPr>
        <w:fldChar w:fldCharType="separate"/>
      </w:r>
      <w:r>
        <w:rPr>
          <w:i w:val="0"/>
          <w:iCs w:val="0"/>
          <w:color w:val="auto"/>
        </w:rPr>
        <w:t>68</w:t>
      </w:r>
      <w:r>
        <w:rPr>
          <w:i w:val="0"/>
          <w:iCs w:val="0"/>
          <w:color w:val="auto"/>
        </w:rPr>
        <w:fldChar w:fldCharType="end"/>
      </w:r>
      <w:r>
        <w:rPr>
          <w:rFonts w:hint="eastAsia" w:ascii="宋体" w:hAnsi="宋体" w:eastAsia="宋体" w:cs="宋体"/>
          <w:i w:val="0"/>
          <w:iCs w:val="0"/>
          <w:color w:val="auto"/>
          <w:szCs w:val="21"/>
        </w:rPr>
        <w:fldChar w:fldCharType="end"/>
      </w:r>
    </w:p>
    <w:p>
      <w:pPr>
        <w:pStyle w:val="19"/>
        <w:tabs>
          <w:tab w:val="right" w:leader="dot" w:pos="9299"/>
        </w:tabs>
        <w:rPr>
          <w:i w:val="0"/>
          <w:iCs w:val="0"/>
          <w:color w:val="auto"/>
        </w:rPr>
      </w:pPr>
      <w:r>
        <w:rPr>
          <w:rFonts w:hint="eastAsia" w:ascii="宋体" w:hAnsi="宋体" w:eastAsia="宋体" w:cs="宋体"/>
          <w:i w:val="0"/>
          <w:iCs w:val="0"/>
          <w:color w:val="auto"/>
          <w:szCs w:val="21"/>
        </w:rPr>
        <w:fldChar w:fldCharType="begin"/>
      </w:r>
      <w:r>
        <w:rPr>
          <w:rFonts w:hint="eastAsia" w:ascii="宋体" w:hAnsi="宋体" w:eastAsia="宋体" w:cs="宋体"/>
          <w:i w:val="0"/>
          <w:iCs w:val="0"/>
          <w:color w:val="auto"/>
          <w:szCs w:val="21"/>
        </w:rPr>
        <w:instrText xml:space="preserve"> HYPERLINK \l _Toc13270 </w:instrText>
      </w:r>
      <w:r>
        <w:rPr>
          <w:rFonts w:hint="eastAsia" w:ascii="宋体" w:hAnsi="宋体" w:eastAsia="宋体" w:cs="宋体"/>
          <w:i w:val="0"/>
          <w:iCs w:val="0"/>
          <w:color w:val="auto"/>
          <w:szCs w:val="21"/>
        </w:rPr>
        <w:fldChar w:fldCharType="separate"/>
      </w:r>
      <w:r>
        <w:rPr>
          <w:rFonts w:hint="eastAsia" w:ascii="宋体" w:hAnsi="宋体" w:eastAsia="宋体" w:cs="宋体"/>
          <w:bCs w:val="0"/>
          <w:i w:val="0"/>
          <w:iCs w:val="0"/>
          <w:color w:val="auto"/>
          <w:lang w:eastAsia="zh-CN"/>
        </w:rPr>
        <w:t>十</w:t>
      </w:r>
      <w:r>
        <w:rPr>
          <w:rFonts w:hint="eastAsia" w:ascii="宋体" w:hAnsi="宋体" w:eastAsia="宋体" w:cs="宋体"/>
          <w:bCs w:val="0"/>
          <w:i w:val="0"/>
          <w:iCs w:val="0"/>
          <w:color w:val="auto"/>
        </w:rPr>
        <w:t>、响应磋商文件要求的其他材料</w:t>
      </w:r>
      <w:r>
        <w:rPr>
          <w:i w:val="0"/>
          <w:iCs w:val="0"/>
          <w:color w:val="auto"/>
        </w:rPr>
        <w:tab/>
      </w:r>
      <w:r>
        <w:rPr>
          <w:i w:val="0"/>
          <w:iCs w:val="0"/>
          <w:color w:val="auto"/>
        </w:rPr>
        <w:fldChar w:fldCharType="begin"/>
      </w:r>
      <w:r>
        <w:rPr>
          <w:i w:val="0"/>
          <w:iCs w:val="0"/>
          <w:color w:val="auto"/>
        </w:rPr>
        <w:instrText xml:space="preserve"> PAGEREF _Toc13270 </w:instrText>
      </w:r>
      <w:r>
        <w:rPr>
          <w:i w:val="0"/>
          <w:iCs w:val="0"/>
          <w:color w:val="auto"/>
        </w:rPr>
        <w:fldChar w:fldCharType="separate"/>
      </w:r>
      <w:r>
        <w:rPr>
          <w:i w:val="0"/>
          <w:iCs w:val="0"/>
          <w:color w:val="auto"/>
        </w:rPr>
        <w:t>69</w:t>
      </w:r>
      <w:r>
        <w:rPr>
          <w:i w:val="0"/>
          <w:iCs w:val="0"/>
          <w:color w:val="auto"/>
        </w:rPr>
        <w:fldChar w:fldCharType="end"/>
      </w:r>
      <w:r>
        <w:rPr>
          <w:rFonts w:hint="eastAsia" w:ascii="宋体" w:hAnsi="宋体" w:eastAsia="宋体" w:cs="宋体"/>
          <w:i w:val="0"/>
          <w:iCs w:val="0"/>
          <w:color w:val="auto"/>
          <w:szCs w:val="21"/>
        </w:rPr>
        <w:fldChar w:fldCharType="end"/>
      </w:r>
    </w:p>
    <w:p>
      <w:pPr>
        <w:pStyle w:val="19"/>
        <w:tabs>
          <w:tab w:val="right" w:leader="dot" w:pos="9299"/>
        </w:tabs>
        <w:rPr>
          <w:i w:val="0"/>
          <w:iCs w:val="0"/>
          <w:color w:val="auto"/>
        </w:rPr>
      </w:pPr>
      <w:r>
        <w:rPr>
          <w:rFonts w:hint="eastAsia" w:ascii="宋体" w:hAnsi="宋体" w:eastAsia="宋体" w:cs="宋体"/>
          <w:i w:val="0"/>
          <w:iCs w:val="0"/>
          <w:color w:val="auto"/>
          <w:szCs w:val="21"/>
        </w:rPr>
        <w:fldChar w:fldCharType="begin"/>
      </w:r>
      <w:r>
        <w:rPr>
          <w:rFonts w:hint="eastAsia" w:ascii="宋体" w:hAnsi="宋体" w:eastAsia="宋体" w:cs="宋体"/>
          <w:i w:val="0"/>
          <w:iCs w:val="0"/>
          <w:color w:val="auto"/>
          <w:szCs w:val="21"/>
        </w:rPr>
        <w:instrText xml:space="preserve"> HYPERLINK \l _Toc21978 </w:instrText>
      </w:r>
      <w:r>
        <w:rPr>
          <w:rFonts w:hint="eastAsia" w:ascii="宋体" w:hAnsi="宋体" w:eastAsia="宋体" w:cs="宋体"/>
          <w:i w:val="0"/>
          <w:iCs w:val="0"/>
          <w:color w:val="auto"/>
          <w:szCs w:val="21"/>
        </w:rPr>
        <w:fldChar w:fldCharType="separate"/>
      </w:r>
      <w:r>
        <w:rPr>
          <w:rFonts w:hint="eastAsia" w:ascii="宋体" w:hAnsi="宋体" w:eastAsia="宋体" w:cs="宋体"/>
          <w:bCs w:val="0"/>
          <w:i w:val="0"/>
          <w:iCs w:val="0"/>
          <w:color w:val="auto"/>
        </w:rPr>
        <w:t>十</w:t>
      </w:r>
      <w:r>
        <w:rPr>
          <w:rFonts w:hint="eastAsia" w:ascii="宋体" w:hAnsi="宋体" w:eastAsia="宋体" w:cs="宋体"/>
          <w:bCs w:val="0"/>
          <w:i w:val="0"/>
          <w:iCs w:val="0"/>
          <w:color w:val="auto"/>
          <w:lang w:eastAsia="zh-CN"/>
        </w:rPr>
        <w:t>一</w:t>
      </w:r>
      <w:r>
        <w:rPr>
          <w:rFonts w:hint="eastAsia" w:ascii="宋体" w:hAnsi="宋体" w:eastAsia="宋体" w:cs="宋体"/>
          <w:bCs w:val="0"/>
          <w:i w:val="0"/>
          <w:iCs w:val="0"/>
          <w:color w:val="auto"/>
        </w:rPr>
        <w:t>、磋商保证金交纳凭证及退磋商保证金的函</w:t>
      </w:r>
      <w:r>
        <w:rPr>
          <w:i w:val="0"/>
          <w:iCs w:val="0"/>
          <w:color w:val="auto"/>
        </w:rPr>
        <w:tab/>
      </w:r>
      <w:r>
        <w:rPr>
          <w:i w:val="0"/>
          <w:iCs w:val="0"/>
          <w:color w:val="auto"/>
        </w:rPr>
        <w:fldChar w:fldCharType="begin"/>
      </w:r>
      <w:r>
        <w:rPr>
          <w:i w:val="0"/>
          <w:iCs w:val="0"/>
          <w:color w:val="auto"/>
        </w:rPr>
        <w:instrText xml:space="preserve"> PAGEREF _Toc21978 </w:instrText>
      </w:r>
      <w:r>
        <w:rPr>
          <w:i w:val="0"/>
          <w:iCs w:val="0"/>
          <w:color w:val="auto"/>
        </w:rPr>
        <w:fldChar w:fldCharType="separate"/>
      </w:r>
      <w:r>
        <w:rPr>
          <w:i w:val="0"/>
          <w:iCs w:val="0"/>
          <w:color w:val="auto"/>
        </w:rPr>
        <w:t>71</w:t>
      </w:r>
      <w:r>
        <w:rPr>
          <w:i w:val="0"/>
          <w:iCs w:val="0"/>
          <w:color w:val="auto"/>
        </w:rPr>
        <w:fldChar w:fldCharType="end"/>
      </w:r>
      <w:r>
        <w:rPr>
          <w:rFonts w:hint="eastAsia" w:ascii="宋体" w:hAnsi="宋体" w:eastAsia="宋体" w:cs="宋体"/>
          <w:i w:val="0"/>
          <w:iCs w:val="0"/>
          <w:color w:val="auto"/>
          <w:szCs w:val="21"/>
        </w:rPr>
        <w:fldChar w:fldCharType="end"/>
      </w:r>
    </w:p>
    <w:p>
      <w:pPr>
        <w:pStyle w:val="19"/>
        <w:tabs>
          <w:tab w:val="right" w:leader="dot" w:pos="9299"/>
        </w:tabs>
        <w:rPr>
          <w:i w:val="0"/>
          <w:iCs w:val="0"/>
          <w:color w:val="auto"/>
        </w:rPr>
      </w:pPr>
      <w:r>
        <w:rPr>
          <w:rFonts w:hint="eastAsia" w:ascii="宋体" w:hAnsi="宋体" w:eastAsia="宋体" w:cs="宋体"/>
          <w:i w:val="0"/>
          <w:iCs w:val="0"/>
          <w:color w:val="auto"/>
          <w:szCs w:val="21"/>
        </w:rPr>
        <w:fldChar w:fldCharType="begin"/>
      </w:r>
      <w:r>
        <w:rPr>
          <w:rFonts w:hint="eastAsia" w:ascii="宋体" w:hAnsi="宋体" w:eastAsia="宋体" w:cs="宋体"/>
          <w:i w:val="0"/>
          <w:iCs w:val="0"/>
          <w:color w:val="auto"/>
          <w:szCs w:val="21"/>
        </w:rPr>
        <w:instrText xml:space="preserve"> HYPERLINK \l _Toc3237 </w:instrText>
      </w:r>
      <w:r>
        <w:rPr>
          <w:rFonts w:hint="eastAsia" w:ascii="宋体" w:hAnsi="宋体" w:eastAsia="宋体" w:cs="宋体"/>
          <w:i w:val="0"/>
          <w:iCs w:val="0"/>
          <w:color w:val="auto"/>
          <w:szCs w:val="21"/>
        </w:rPr>
        <w:fldChar w:fldCharType="separate"/>
      </w:r>
      <w:r>
        <w:rPr>
          <w:rFonts w:hint="eastAsia" w:ascii="宋体" w:hAnsi="宋体" w:eastAsia="宋体" w:cs="宋体"/>
          <w:bCs/>
          <w:i w:val="0"/>
          <w:iCs w:val="0"/>
          <w:color w:val="auto"/>
          <w:lang w:val="en-US" w:eastAsia="zh-CN"/>
        </w:rPr>
        <w:t>十二、成交服务费承诺书</w:t>
      </w:r>
      <w:r>
        <w:rPr>
          <w:i w:val="0"/>
          <w:iCs w:val="0"/>
          <w:color w:val="auto"/>
        </w:rPr>
        <w:tab/>
      </w:r>
      <w:r>
        <w:rPr>
          <w:i w:val="0"/>
          <w:iCs w:val="0"/>
          <w:color w:val="auto"/>
        </w:rPr>
        <w:fldChar w:fldCharType="begin"/>
      </w:r>
      <w:r>
        <w:rPr>
          <w:i w:val="0"/>
          <w:iCs w:val="0"/>
          <w:color w:val="auto"/>
        </w:rPr>
        <w:instrText xml:space="preserve"> PAGEREF _Toc3237 </w:instrText>
      </w:r>
      <w:r>
        <w:rPr>
          <w:i w:val="0"/>
          <w:iCs w:val="0"/>
          <w:color w:val="auto"/>
        </w:rPr>
        <w:fldChar w:fldCharType="separate"/>
      </w:r>
      <w:r>
        <w:rPr>
          <w:i w:val="0"/>
          <w:iCs w:val="0"/>
          <w:color w:val="auto"/>
        </w:rPr>
        <w:t>72</w:t>
      </w:r>
      <w:r>
        <w:rPr>
          <w:i w:val="0"/>
          <w:iCs w:val="0"/>
          <w:color w:val="auto"/>
        </w:rPr>
        <w:fldChar w:fldCharType="end"/>
      </w:r>
      <w:r>
        <w:rPr>
          <w:rFonts w:hint="eastAsia" w:ascii="宋体" w:hAnsi="宋体" w:eastAsia="宋体" w:cs="宋体"/>
          <w:i w:val="0"/>
          <w:iCs w:val="0"/>
          <w:color w:val="auto"/>
          <w:szCs w:val="21"/>
        </w:rPr>
        <w:fldChar w:fldCharType="end"/>
      </w:r>
    </w:p>
    <w:p>
      <w:pPr>
        <w:pStyle w:val="19"/>
        <w:tabs>
          <w:tab w:val="right" w:leader="dot" w:pos="9299"/>
        </w:tabs>
        <w:rPr>
          <w:i w:val="0"/>
          <w:iCs w:val="0"/>
          <w:color w:val="auto"/>
        </w:rPr>
      </w:pPr>
      <w:r>
        <w:rPr>
          <w:rFonts w:hint="eastAsia" w:ascii="宋体" w:hAnsi="宋体" w:eastAsia="宋体" w:cs="宋体"/>
          <w:i w:val="0"/>
          <w:iCs w:val="0"/>
          <w:color w:val="auto"/>
          <w:szCs w:val="21"/>
        </w:rPr>
        <w:fldChar w:fldCharType="begin"/>
      </w:r>
      <w:r>
        <w:rPr>
          <w:rFonts w:hint="eastAsia" w:ascii="宋体" w:hAnsi="宋体" w:eastAsia="宋体" w:cs="宋体"/>
          <w:i w:val="0"/>
          <w:iCs w:val="0"/>
          <w:color w:val="auto"/>
          <w:szCs w:val="21"/>
        </w:rPr>
        <w:instrText xml:space="preserve"> HYPERLINK \l _Toc28401 </w:instrText>
      </w:r>
      <w:r>
        <w:rPr>
          <w:rFonts w:hint="eastAsia" w:ascii="宋体" w:hAnsi="宋体" w:eastAsia="宋体" w:cs="宋体"/>
          <w:i w:val="0"/>
          <w:iCs w:val="0"/>
          <w:color w:val="auto"/>
          <w:szCs w:val="21"/>
        </w:rPr>
        <w:fldChar w:fldCharType="separate"/>
      </w:r>
      <w:r>
        <w:rPr>
          <w:rFonts w:hint="eastAsia" w:ascii="宋体" w:hAnsi="宋体" w:eastAsia="宋体" w:cs="宋体"/>
          <w:bCs/>
          <w:i w:val="0"/>
          <w:iCs w:val="0"/>
          <w:snapToGrid w:val="0"/>
          <w:color w:val="auto"/>
          <w:kern w:val="0"/>
          <w:szCs w:val="24"/>
          <w:lang w:eastAsia="zh-CN"/>
        </w:rPr>
        <w:t>附表：</w:t>
      </w:r>
      <w:r>
        <w:rPr>
          <w:rFonts w:hint="eastAsia" w:ascii="宋体" w:hAnsi="宋体" w:eastAsia="宋体" w:cs="宋体"/>
          <w:bCs/>
          <w:i w:val="0"/>
          <w:iCs w:val="0"/>
          <w:snapToGrid w:val="0"/>
          <w:color w:val="auto"/>
          <w:kern w:val="0"/>
          <w:szCs w:val="24"/>
        </w:rPr>
        <w:t>中小企业、残疾人福利性单位声明函</w:t>
      </w:r>
      <w:r>
        <w:rPr>
          <w:rFonts w:hint="eastAsia" w:ascii="宋体" w:hAnsi="宋体" w:eastAsia="宋体" w:cs="宋体"/>
          <w:bCs/>
          <w:i w:val="0"/>
          <w:iCs w:val="0"/>
          <w:snapToGrid w:val="0"/>
          <w:color w:val="auto"/>
          <w:kern w:val="0"/>
          <w:szCs w:val="24"/>
          <w:lang w:eastAsia="zh-CN"/>
        </w:rPr>
        <w:t>、政策适用性说明表</w:t>
      </w:r>
      <w:r>
        <w:rPr>
          <w:rFonts w:hint="eastAsia" w:ascii="宋体" w:hAnsi="宋体" w:eastAsia="宋体" w:cs="宋体"/>
          <w:bCs/>
          <w:i w:val="0"/>
          <w:iCs w:val="0"/>
          <w:snapToGrid w:val="0"/>
          <w:color w:val="auto"/>
          <w:kern w:val="0"/>
          <w:szCs w:val="24"/>
        </w:rPr>
        <w:t>及质疑函格式</w:t>
      </w:r>
      <w:r>
        <w:rPr>
          <w:i w:val="0"/>
          <w:iCs w:val="0"/>
          <w:color w:val="auto"/>
        </w:rPr>
        <w:tab/>
      </w:r>
      <w:r>
        <w:rPr>
          <w:i w:val="0"/>
          <w:iCs w:val="0"/>
          <w:color w:val="auto"/>
        </w:rPr>
        <w:fldChar w:fldCharType="begin"/>
      </w:r>
      <w:r>
        <w:rPr>
          <w:i w:val="0"/>
          <w:iCs w:val="0"/>
          <w:color w:val="auto"/>
        </w:rPr>
        <w:instrText xml:space="preserve"> PAGEREF _Toc28401 </w:instrText>
      </w:r>
      <w:r>
        <w:rPr>
          <w:i w:val="0"/>
          <w:iCs w:val="0"/>
          <w:color w:val="auto"/>
        </w:rPr>
        <w:fldChar w:fldCharType="separate"/>
      </w:r>
      <w:r>
        <w:rPr>
          <w:i w:val="0"/>
          <w:iCs w:val="0"/>
          <w:color w:val="auto"/>
        </w:rPr>
        <w:t>73</w:t>
      </w:r>
      <w:r>
        <w:rPr>
          <w:i w:val="0"/>
          <w:iCs w:val="0"/>
          <w:color w:val="auto"/>
        </w:rPr>
        <w:fldChar w:fldCharType="end"/>
      </w:r>
      <w:r>
        <w:rPr>
          <w:rFonts w:hint="eastAsia" w:ascii="宋体" w:hAnsi="宋体" w:eastAsia="宋体" w:cs="宋体"/>
          <w:i w:val="0"/>
          <w:iCs w:val="0"/>
          <w:color w:val="auto"/>
          <w:szCs w:val="21"/>
        </w:rPr>
        <w:fldChar w:fldCharType="end"/>
      </w:r>
    </w:p>
    <w:p>
      <w:pPr>
        <w:pStyle w:val="19"/>
        <w:tabs>
          <w:tab w:val="right" w:leader="dot" w:pos="9299"/>
        </w:tabs>
        <w:rPr>
          <w:i w:val="0"/>
          <w:iCs w:val="0"/>
          <w:color w:val="auto"/>
        </w:rPr>
      </w:pPr>
      <w:r>
        <w:rPr>
          <w:rFonts w:hint="eastAsia" w:ascii="宋体" w:hAnsi="宋体" w:eastAsia="宋体" w:cs="宋体"/>
          <w:i w:val="0"/>
          <w:iCs w:val="0"/>
          <w:color w:val="auto"/>
          <w:szCs w:val="21"/>
        </w:rPr>
        <w:fldChar w:fldCharType="begin"/>
      </w:r>
      <w:r>
        <w:rPr>
          <w:rFonts w:hint="eastAsia" w:ascii="宋体" w:hAnsi="宋体" w:eastAsia="宋体" w:cs="宋体"/>
          <w:i w:val="0"/>
          <w:iCs w:val="0"/>
          <w:color w:val="auto"/>
          <w:szCs w:val="21"/>
        </w:rPr>
        <w:instrText xml:space="preserve"> HYPERLINK \l _Toc23663 </w:instrText>
      </w:r>
      <w:r>
        <w:rPr>
          <w:rFonts w:hint="eastAsia" w:ascii="宋体" w:hAnsi="宋体" w:eastAsia="宋体" w:cs="宋体"/>
          <w:i w:val="0"/>
          <w:iCs w:val="0"/>
          <w:color w:val="auto"/>
          <w:szCs w:val="21"/>
        </w:rPr>
        <w:fldChar w:fldCharType="separate"/>
      </w:r>
      <w:r>
        <w:rPr>
          <w:rFonts w:hint="eastAsia" w:ascii="宋体" w:hAnsi="宋体" w:eastAsia="宋体" w:cs="宋体"/>
          <w:i w:val="0"/>
          <w:iCs w:val="0"/>
          <w:color w:val="auto"/>
          <w:szCs w:val="24"/>
          <w:lang w:val="en-US" w:eastAsia="zh-CN"/>
        </w:rPr>
        <w:t>附件6：密封包装封面格式</w:t>
      </w:r>
      <w:r>
        <w:rPr>
          <w:i w:val="0"/>
          <w:iCs w:val="0"/>
          <w:color w:val="auto"/>
        </w:rPr>
        <w:tab/>
      </w:r>
      <w:r>
        <w:rPr>
          <w:i w:val="0"/>
          <w:iCs w:val="0"/>
          <w:color w:val="auto"/>
        </w:rPr>
        <w:fldChar w:fldCharType="begin"/>
      </w:r>
      <w:r>
        <w:rPr>
          <w:i w:val="0"/>
          <w:iCs w:val="0"/>
          <w:color w:val="auto"/>
        </w:rPr>
        <w:instrText xml:space="preserve"> PAGEREF _Toc23663 </w:instrText>
      </w:r>
      <w:r>
        <w:rPr>
          <w:i w:val="0"/>
          <w:iCs w:val="0"/>
          <w:color w:val="auto"/>
        </w:rPr>
        <w:fldChar w:fldCharType="separate"/>
      </w:r>
      <w:r>
        <w:rPr>
          <w:i w:val="0"/>
          <w:iCs w:val="0"/>
          <w:color w:val="auto"/>
        </w:rPr>
        <w:t>78</w:t>
      </w:r>
      <w:r>
        <w:rPr>
          <w:i w:val="0"/>
          <w:iCs w:val="0"/>
          <w:color w:val="auto"/>
        </w:rPr>
        <w:fldChar w:fldCharType="end"/>
      </w:r>
      <w:r>
        <w:rPr>
          <w:rFonts w:hint="eastAsia" w:ascii="宋体" w:hAnsi="宋体" w:eastAsia="宋体" w:cs="宋体"/>
          <w:i w:val="0"/>
          <w:iCs w:val="0"/>
          <w:color w:val="auto"/>
          <w:szCs w:val="21"/>
        </w:rPr>
        <w:fldChar w:fldCharType="end"/>
      </w:r>
    </w:p>
    <w:p>
      <w:pPr>
        <w:spacing w:line="360" w:lineRule="auto"/>
        <w:rPr>
          <w:rFonts w:hint="eastAsia" w:ascii="宋体" w:hAnsi="宋体" w:eastAsia="宋体" w:cs="宋体"/>
          <w:i w:val="0"/>
          <w:iCs w:val="0"/>
          <w:color w:val="auto"/>
        </w:rPr>
      </w:pPr>
      <w:r>
        <w:rPr>
          <w:rFonts w:hint="eastAsia" w:ascii="宋体" w:hAnsi="宋体" w:eastAsia="宋体" w:cs="宋体"/>
          <w:i w:val="0"/>
          <w:iCs w:val="0"/>
          <w:color w:val="auto"/>
          <w:szCs w:val="21"/>
        </w:rPr>
        <w:fldChar w:fldCharType="end"/>
      </w:r>
    </w:p>
    <w:p>
      <w:pPr>
        <w:rPr>
          <w:rFonts w:hint="eastAsia" w:ascii="宋体" w:hAnsi="宋体" w:eastAsia="宋体" w:cs="宋体"/>
          <w:i w:val="0"/>
          <w:iCs w:val="0"/>
          <w:color w:val="auto"/>
        </w:rPr>
      </w:pPr>
    </w:p>
    <w:p>
      <w:pPr>
        <w:rPr>
          <w:rFonts w:hint="eastAsia" w:ascii="宋体" w:hAnsi="宋体" w:eastAsia="宋体" w:cs="宋体"/>
          <w:i w:val="0"/>
          <w:iCs w:val="0"/>
          <w:color w:val="auto"/>
        </w:rPr>
      </w:pPr>
    </w:p>
    <w:p>
      <w:pPr>
        <w:rPr>
          <w:rFonts w:hint="eastAsia" w:ascii="宋体" w:hAnsi="宋体" w:eastAsia="宋体" w:cs="宋体"/>
          <w:i w:val="0"/>
          <w:iCs w:val="0"/>
          <w:color w:val="auto"/>
        </w:rPr>
      </w:pPr>
    </w:p>
    <w:p>
      <w:pPr>
        <w:rPr>
          <w:rFonts w:hint="eastAsia" w:ascii="宋体" w:hAnsi="宋体" w:eastAsia="宋体" w:cs="宋体"/>
          <w:i w:val="0"/>
          <w:iCs w:val="0"/>
          <w:color w:val="auto"/>
        </w:rPr>
      </w:pPr>
    </w:p>
    <w:p>
      <w:pPr>
        <w:rPr>
          <w:rFonts w:hint="eastAsia" w:ascii="宋体" w:hAnsi="宋体" w:eastAsia="宋体" w:cs="宋体"/>
          <w:i w:val="0"/>
          <w:iCs w:val="0"/>
          <w:color w:val="auto"/>
        </w:rPr>
      </w:pPr>
    </w:p>
    <w:p>
      <w:pPr>
        <w:rPr>
          <w:rFonts w:hint="eastAsia" w:ascii="宋体" w:hAnsi="宋体" w:eastAsia="宋体" w:cs="宋体"/>
          <w:i w:val="0"/>
          <w:iCs w:val="0"/>
          <w:color w:val="auto"/>
        </w:rPr>
      </w:pPr>
    </w:p>
    <w:p>
      <w:pPr>
        <w:rPr>
          <w:rFonts w:hint="eastAsia" w:ascii="宋体" w:hAnsi="宋体" w:eastAsia="宋体" w:cs="宋体"/>
          <w:i w:val="0"/>
          <w:iCs w:val="0"/>
          <w:color w:val="auto"/>
        </w:rPr>
      </w:pPr>
    </w:p>
    <w:p>
      <w:pPr>
        <w:rPr>
          <w:rFonts w:hint="eastAsia" w:ascii="宋体" w:hAnsi="宋体" w:eastAsia="宋体" w:cs="宋体"/>
          <w:i w:val="0"/>
          <w:iCs w:val="0"/>
          <w:color w:val="auto"/>
        </w:rPr>
      </w:pPr>
    </w:p>
    <w:p>
      <w:pPr>
        <w:rPr>
          <w:rFonts w:hint="eastAsia" w:ascii="宋体" w:hAnsi="宋体" w:eastAsia="宋体" w:cs="宋体"/>
          <w:i w:val="0"/>
          <w:iCs w:val="0"/>
          <w:color w:val="auto"/>
        </w:rPr>
      </w:pPr>
    </w:p>
    <w:p>
      <w:pPr>
        <w:rPr>
          <w:rFonts w:hint="eastAsia" w:ascii="宋体" w:hAnsi="宋体" w:eastAsia="宋体" w:cs="宋体"/>
          <w:i w:val="0"/>
          <w:iCs w:val="0"/>
          <w:color w:val="auto"/>
        </w:rPr>
      </w:pPr>
    </w:p>
    <w:p>
      <w:pPr>
        <w:rPr>
          <w:rFonts w:hint="eastAsia" w:ascii="宋体" w:hAnsi="宋体" w:eastAsia="宋体" w:cs="宋体"/>
          <w:i w:val="0"/>
          <w:iCs w:val="0"/>
          <w:color w:val="auto"/>
        </w:rPr>
      </w:pPr>
    </w:p>
    <w:p>
      <w:pPr>
        <w:rPr>
          <w:rFonts w:hint="eastAsia" w:ascii="宋体" w:hAnsi="宋体" w:eastAsia="宋体" w:cs="宋体"/>
          <w:i w:val="0"/>
          <w:iCs w:val="0"/>
          <w:color w:val="auto"/>
        </w:rPr>
      </w:pPr>
    </w:p>
    <w:p>
      <w:pPr>
        <w:rPr>
          <w:rFonts w:hint="eastAsia" w:ascii="宋体" w:hAnsi="宋体" w:eastAsia="宋体" w:cs="宋体"/>
          <w:i w:val="0"/>
          <w:iCs w:val="0"/>
          <w:color w:val="auto"/>
        </w:rPr>
      </w:pPr>
    </w:p>
    <w:p>
      <w:pPr>
        <w:rPr>
          <w:rFonts w:hint="eastAsia" w:ascii="宋体" w:hAnsi="宋体" w:eastAsia="宋体" w:cs="宋体"/>
          <w:i w:val="0"/>
          <w:iCs w:val="0"/>
          <w:color w:val="auto"/>
        </w:rPr>
      </w:pPr>
    </w:p>
    <w:p>
      <w:pPr>
        <w:rPr>
          <w:rFonts w:hint="eastAsia" w:ascii="宋体" w:hAnsi="宋体" w:eastAsia="宋体" w:cs="宋体"/>
          <w:i w:val="0"/>
          <w:iCs w:val="0"/>
          <w:color w:val="auto"/>
        </w:rPr>
      </w:pPr>
    </w:p>
    <w:p>
      <w:pPr>
        <w:rPr>
          <w:rFonts w:hint="eastAsia" w:ascii="宋体" w:hAnsi="宋体" w:eastAsia="宋体" w:cs="宋体"/>
          <w:i w:val="0"/>
          <w:iCs w:val="0"/>
          <w:color w:val="auto"/>
        </w:rPr>
      </w:pPr>
    </w:p>
    <w:p>
      <w:pPr>
        <w:rPr>
          <w:rFonts w:hint="eastAsia" w:ascii="宋体" w:hAnsi="宋体" w:eastAsia="宋体" w:cs="宋体"/>
          <w:i w:val="0"/>
          <w:iCs w:val="0"/>
          <w:color w:val="auto"/>
        </w:rPr>
      </w:pPr>
    </w:p>
    <w:p>
      <w:pPr>
        <w:rPr>
          <w:rFonts w:hint="eastAsia" w:ascii="宋体" w:hAnsi="宋体" w:eastAsia="宋体" w:cs="宋体"/>
          <w:i w:val="0"/>
          <w:iCs w:val="0"/>
          <w:color w:val="auto"/>
        </w:rPr>
      </w:pPr>
    </w:p>
    <w:p>
      <w:pPr>
        <w:rPr>
          <w:rFonts w:hint="eastAsia" w:ascii="宋体" w:hAnsi="宋体" w:eastAsia="宋体" w:cs="宋体"/>
          <w:i w:val="0"/>
          <w:iCs w:val="0"/>
          <w:color w:val="auto"/>
        </w:rPr>
      </w:pPr>
    </w:p>
    <w:p>
      <w:pPr>
        <w:pStyle w:val="5"/>
        <w:numPr>
          <w:ilvl w:val="0"/>
          <w:numId w:val="1"/>
        </w:numPr>
        <w:tabs>
          <w:tab w:val="clear" w:pos="4290"/>
        </w:tabs>
        <w:spacing w:line="440" w:lineRule="exact"/>
        <w:ind w:left="0" w:firstLine="0"/>
        <w:jc w:val="center"/>
        <w:rPr>
          <w:rFonts w:hint="eastAsia" w:ascii="宋体" w:hAnsi="宋体" w:eastAsia="宋体" w:cs="宋体"/>
          <w:i w:val="0"/>
          <w:iCs w:val="0"/>
          <w:color w:val="auto"/>
          <w:sz w:val="52"/>
          <w:szCs w:val="52"/>
        </w:rPr>
      </w:pPr>
      <w:r>
        <w:rPr>
          <w:rFonts w:hint="eastAsia" w:ascii="宋体" w:hAnsi="宋体" w:eastAsia="宋体" w:cs="宋体"/>
          <w:i w:val="0"/>
          <w:iCs w:val="0"/>
          <w:color w:val="auto"/>
          <w:sz w:val="52"/>
          <w:szCs w:val="52"/>
        </w:rPr>
        <w:t xml:space="preserve">  </w:t>
      </w:r>
      <w:bookmarkStart w:id="1" w:name="_Toc8524"/>
      <w:bookmarkStart w:id="2" w:name="_Toc2476"/>
      <w:bookmarkStart w:id="3" w:name="_Toc18738"/>
      <w:bookmarkStart w:id="4" w:name="_Toc28607"/>
      <w:bookmarkStart w:id="5" w:name="_Toc3701"/>
      <w:r>
        <w:rPr>
          <w:rFonts w:hint="eastAsia" w:ascii="宋体" w:hAnsi="宋体" w:eastAsia="宋体" w:cs="宋体"/>
          <w:i w:val="0"/>
          <w:iCs w:val="0"/>
          <w:color w:val="auto"/>
          <w:sz w:val="52"/>
          <w:szCs w:val="52"/>
        </w:rPr>
        <w:t>磋商邀请函</w:t>
      </w:r>
      <w:bookmarkEnd w:id="1"/>
      <w:bookmarkEnd w:id="2"/>
      <w:bookmarkEnd w:id="3"/>
      <w:bookmarkEnd w:id="4"/>
      <w:bookmarkEnd w:id="5"/>
      <w:bookmarkStart w:id="6" w:name="_Toc198959855"/>
    </w:p>
    <w:p>
      <w:pPr>
        <w:jc w:val="center"/>
        <w:rPr>
          <w:rFonts w:hint="eastAsia" w:ascii="宋体" w:hAnsi="宋体" w:eastAsia="宋体" w:cs="宋体"/>
          <w:i w:val="0"/>
          <w:iCs w:val="0"/>
          <w:color w:val="auto"/>
          <w:sz w:val="44"/>
          <w:szCs w:val="44"/>
        </w:rPr>
      </w:pPr>
      <w:r>
        <w:rPr>
          <w:rFonts w:hint="eastAsia" w:ascii="宋体" w:hAnsi="宋体" w:eastAsia="宋体" w:cs="宋体"/>
          <w:i w:val="0"/>
          <w:iCs w:val="0"/>
          <w:color w:val="auto"/>
          <w:sz w:val="52"/>
          <w:szCs w:val="52"/>
        </w:rPr>
        <w:br w:type="page"/>
      </w:r>
      <w:r>
        <w:rPr>
          <w:rFonts w:hint="eastAsia" w:ascii="宋体" w:hAnsi="宋体" w:eastAsia="宋体" w:cs="宋体"/>
          <w:i w:val="0"/>
          <w:iCs w:val="0"/>
          <w:color w:val="auto"/>
          <w:sz w:val="44"/>
          <w:szCs w:val="44"/>
        </w:rPr>
        <w:t>磋商邀请函</w:t>
      </w:r>
      <w:bookmarkEnd w:id="6"/>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u w:val="single"/>
          <w:lang w:eastAsia="zh-CN"/>
        </w:rPr>
        <w:t>中鼎誉润工程咨询有限公司</w:t>
      </w:r>
      <w:r>
        <w:rPr>
          <w:rFonts w:hint="eastAsia" w:ascii="宋体" w:hAnsi="宋体" w:eastAsia="宋体" w:cs="宋体"/>
          <w:color w:val="auto"/>
          <w:sz w:val="24"/>
        </w:rPr>
        <w:t>受</w:t>
      </w:r>
      <w:r>
        <w:rPr>
          <w:rFonts w:hint="eastAsia" w:ascii="宋体" w:hAnsi="宋体" w:cs="宋体"/>
          <w:color w:val="auto"/>
          <w:sz w:val="24"/>
          <w:u w:val="single"/>
          <w:lang w:eastAsia="zh-CN"/>
        </w:rPr>
        <w:t>东源县新港镇双田畲族村民委员会</w:t>
      </w:r>
      <w:r>
        <w:rPr>
          <w:rFonts w:hint="eastAsia" w:ascii="宋体" w:hAnsi="宋体" w:eastAsia="宋体" w:cs="宋体"/>
          <w:color w:val="auto"/>
          <w:sz w:val="24"/>
        </w:rPr>
        <w:t>的委托，对</w:t>
      </w:r>
      <w:r>
        <w:rPr>
          <w:rFonts w:hint="eastAsia" w:ascii="宋体" w:hAnsi="宋体" w:cs="宋体"/>
          <w:color w:val="auto"/>
          <w:sz w:val="24"/>
          <w:u w:val="single"/>
          <w:lang w:eastAsia="zh-CN"/>
        </w:rPr>
        <w:t>双田畲族村亮化及太阳能路灯维修工程</w:t>
      </w:r>
      <w:r>
        <w:rPr>
          <w:rFonts w:hint="eastAsia" w:ascii="宋体" w:hAnsi="宋体" w:eastAsia="宋体" w:cs="宋体"/>
          <w:color w:val="auto"/>
          <w:sz w:val="24"/>
        </w:rPr>
        <w:t>进行竞争性磋商采购，</w:t>
      </w:r>
      <w:r>
        <w:rPr>
          <w:rFonts w:hint="eastAsia" w:ascii="宋体" w:hAnsi="宋体" w:eastAsia="宋体" w:cs="宋体"/>
          <w:color w:val="auto"/>
          <w:sz w:val="24"/>
          <w:lang w:val="zh-CN"/>
        </w:rPr>
        <w:t>欢迎符合资格条件</w:t>
      </w:r>
      <w:r>
        <w:rPr>
          <w:rFonts w:hint="eastAsia" w:ascii="宋体" w:hAnsi="宋体" w:eastAsia="宋体" w:cs="宋体"/>
          <w:color w:val="auto"/>
          <w:sz w:val="24"/>
        </w:rPr>
        <w:t>的供应商参加。</w:t>
      </w:r>
    </w:p>
    <w:p>
      <w:pPr>
        <w:autoSpaceDE w:val="0"/>
        <w:autoSpaceDN w:val="0"/>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lang w:val="zh-CN"/>
        </w:rPr>
        <w:t>一、项目编号：</w:t>
      </w:r>
      <w:r>
        <w:rPr>
          <w:rFonts w:hint="eastAsia" w:ascii="宋体" w:hAnsi="宋体" w:cs="宋体"/>
          <w:i w:val="0"/>
          <w:iCs w:val="0"/>
          <w:color w:val="auto"/>
          <w:sz w:val="24"/>
          <w:lang w:val="zh-CN"/>
        </w:rPr>
        <w:t>ZDYR20220009</w:t>
      </w:r>
    </w:p>
    <w:p>
      <w:pPr>
        <w:autoSpaceDE w:val="0"/>
        <w:autoSpaceDN w:val="0"/>
        <w:spacing w:line="360" w:lineRule="auto"/>
        <w:ind w:firstLine="480" w:firstLineChars="200"/>
        <w:rPr>
          <w:rFonts w:hint="eastAsia" w:ascii="宋体" w:hAnsi="宋体" w:eastAsia="宋体" w:cs="宋体"/>
          <w:i w:val="0"/>
          <w:iCs w:val="0"/>
          <w:color w:val="auto"/>
          <w:sz w:val="24"/>
          <w:lang w:val="zh-CN"/>
        </w:rPr>
      </w:pPr>
      <w:r>
        <w:rPr>
          <w:rFonts w:hint="eastAsia" w:ascii="宋体" w:hAnsi="宋体" w:eastAsia="宋体" w:cs="宋体"/>
          <w:i w:val="0"/>
          <w:iCs w:val="0"/>
          <w:color w:val="auto"/>
          <w:sz w:val="24"/>
        </w:rPr>
        <w:t>二、采购项目名称：</w:t>
      </w:r>
      <w:r>
        <w:rPr>
          <w:rFonts w:hint="eastAsia" w:ascii="宋体" w:hAnsi="宋体" w:cs="宋体"/>
          <w:i w:val="0"/>
          <w:iCs w:val="0"/>
          <w:color w:val="auto"/>
          <w:sz w:val="24"/>
          <w:lang w:val="zh-CN"/>
        </w:rPr>
        <w:t>双田畲族村亮化及太阳能路灯维修工程</w:t>
      </w:r>
    </w:p>
    <w:p>
      <w:pPr>
        <w:autoSpaceDN w:val="0"/>
        <w:spacing w:line="360" w:lineRule="auto"/>
        <w:ind w:firstLine="480" w:firstLineChars="200"/>
        <w:jc w:val="left"/>
        <w:rPr>
          <w:rFonts w:hint="eastAsia" w:ascii="宋体" w:hAnsi="宋体" w:eastAsia="宋体" w:cs="宋体"/>
          <w:i w:val="0"/>
          <w:iCs w:val="0"/>
          <w:color w:val="auto"/>
        </w:rPr>
      </w:pPr>
      <w:r>
        <w:rPr>
          <w:rFonts w:hint="eastAsia" w:ascii="宋体" w:hAnsi="宋体" w:eastAsia="宋体" w:cs="宋体"/>
          <w:i w:val="0"/>
          <w:iCs w:val="0"/>
          <w:color w:val="auto"/>
          <w:sz w:val="24"/>
        </w:rPr>
        <w:t>三、采购项目预算金额：</w:t>
      </w:r>
      <w:r>
        <w:rPr>
          <w:rFonts w:hint="eastAsia" w:ascii="宋体" w:hAnsi="宋体" w:eastAsia="宋体" w:cs="宋体"/>
          <w:i w:val="0"/>
          <w:iCs w:val="0"/>
          <w:color w:val="auto"/>
          <w:sz w:val="24"/>
          <w:lang w:val="zh-CN"/>
        </w:rPr>
        <w:t>人民币</w:t>
      </w:r>
      <w:r>
        <w:rPr>
          <w:rFonts w:hint="eastAsia" w:ascii="宋体" w:hAnsi="宋体" w:cs="宋体"/>
          <w:i w:val="0"/>
          <w:iCs w:val="0"/>
          <w:color w:val="auto"/>
          <w:sz w:val="24"/>
          <w:lang w:val="en-US" w:eastAsia="zh-CN"/>
        </w:rPr>
        <w:t>493386.60</w:t>
      </w:r>
      <w:r>
        <w:rPr>
          <w:rFonts w:hint="eastAsia" w:ascii="宋体" w:hAnsi="宋体" w:eastAsia="宋体" w:cs="宋体"/>
          <w:i w:val="0"/>
          <w:iCs w:val="0"/>
          <w:color w:val="auto"/>
          <w:sz w:val="24"/>
          <w:lang w:val="zh-CN"/>
        </w:rPr>
        <w:t>元</w:t>
      </w:r>
    </w:p>
    <w:p>
      <w:pPr>
        <w:autoSpaceDE w:val="0"/>
        <w:autoSpaceDN w:val="0"/>
        <w:adjustRightInd w:val="0"/>
        <w:snapToGrid w:val="0"/>
        <w:spacing w:line="360" w:lineRule="auto"/>
        <w:ind w:firstLine="480" w:firstLineChars="200"/>
        <w:rPr>
          <w:rFonts w:hint="default" w:ascii="宋体" w:hAnsi="宋体" w:eastAsia="宋体" w:cs="宋体"/>
          <w:i w:val="0"/>
          <w:iCs w:val="0"/>
          <w:color w:val="auto"/>
          <w:sz w:val="24"/>
          <w:lang w:val="en-US" w:eastAsia="zh-CN"/>
        </w:rPr>
      </w:pPr>
      <w:r>
        <w:rPr>
          <w:rFonts w:hint="eastAsia" w:ascii="宋体" w:hAnsi="宋体" w:eastAsia="宋体" w:cs="宋体"/>
          <w:i w:val="0"/>
          <w:iCs w:val="0"/>
          <w:color w:val="auto"/>
          <w:sz w:val="24"/>
          <w:lang w:val="zh-CN"/>
        </w:rPr>
        <w:t>四、采购数量：</w:t>
      </w:r>
      <w:r>
        <w:rPr>
          <w:rFonts w:hint="eastAsia" w:ascii="宋体" w:hAnsi="宋体" w:cs="宋体"/>
          <w:i w:val="0"/>
          <w:iCs w:val="0"/>
          <w:color w:val="auto"/>
          <w:sz w:val="24"/>
          <w:lang w:val="en-US" w:eastAsia="zh-CN"/>
        </w:rPr>
        <w:t>1</w:t>
      </w:r>
      <w:r>
        <w:rPr>
          <w:rFonts w:hint="eastAsia" w:ascii="宋体" w:hAnsi="宋体" w:eastAsia="宋体" w:cs="宋体"/>
          <w:i w:val="0"/>
          <w:iCs w:val="0"/>
          <w:color w:val="auto"/>
          <w:sz w:val="24"/>
        </w:rPr>
        <w:t>项</w:t>
      </w:r>
    </w:p>
    <w:p>
      <w:pPr>
        <w:autoSpaceDN w:val="0"/>
        <w:spacing w:line="360" w:lineRule="auto"/>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五、采购项目内容及需求</w:t>
      </w:r>
    </w:p>
    <w:tbl>
      <w:tblPr>
        <w:tblStyle w:val="21"/>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4301"/>
        <w:gridCol w:w="1214"/>
        <w:gridCol w:w="2059"/>
        <w:gridCol w:w="19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76" w:hRule="atLeast"/>
          <w:jc w:val="center"/>
        </w:trPr>
        <w:tc>
          <w:tcPr>
            <w:tcW w:w="2260" w:type="pct"/>
            <w:tcBorders>
              <w:top w:val="single" w:color="auto" w:sz="4" w:space="0"/>
              <w:left w:val="single" w:color="auto" w:sz="4" w:space="0"/>
              <w:bottom w:val="single" w:color="auto" w:sz="4" w:space="0"/>
            </w:tcBorders>
            <w:shd w:val="clear" w:color="auto" w:fill="FFFFFF" w:themeFill="background1"/>
            <w:noWrap w:val="0"/>
            <w:vAlign w:val="center"/>
          </w:tcPr>
          <w:p>
            <w:pPr>
              <w:spacing w:line="240" w:lineRule="auto"/>
              <w:jc w:val="center"/>
              <w:rPr>
                <w:rFonts w:hint="eastAsia" w:ascii="宋体" w:hAnsi="宋体" w:eastAsia="宋体" w:cs="宋体"/>
                <w:b/>
                <w:i w:val="0"/>
                <w:iCs w:val="0"/>
                <w:color w:val="auto"/>
                <w:sz w:val="24"/>
                <w:szCs w:val="24"/>
              </w:rPr>
            </w:pPr>
            <w:r>
              <w:rPr>
                <w:rFonts w:hint="eastAsia" w:ascii="宋体" w:hAnsi="宋体" w:eastAsia="宋体" w:cs="宋体"/>
                <w:b/>
                <w:i w:val="0"/>
                <w:iCs w:val="0"/>
                <w:color w:val="auto"/>
                <w:sz w:val="24"/>
                <w:szCs w:val="24"/>
              </w:rPr>
              <w:t>采购内容</w:t>
            </w:r>
          </w:p>
        </w:tc>
        <w:tc>
          <w:tcPr>
            <w:tcW w:w="638" w:type="pct"/>
            <w:tcBorders>
              <w:top w:val="single" w:color="auto" w:sz="4" w:space="0"/>
              <w:bottom w:val="single" w:color="auto" w:sz="4" w:space="0"/>
            </w:tcBorders>
            <w:shd w:val="clear" w:color="auto" w:fill="FFFFFF" w:themeFill="background1"/>
            <w:noWrap w:val="0"/>
            <w:vAlign w:val="center"/>
          </w:tcPr>
          <w:p>
            <w:pPr>
              <w:spacing w:line="240" w:lineRule="auto"/>
              <w:jc w:val="center"/>
              <w:rPr>
                <w:rFonts w:hint="eastAsia" w:ascii="宋体" w:hAnsi="宋体" w:eastAsia="宋体" w:cs="宋体"/>
                <w:b/>
                <w:i w:val="0"/>
                <w:iCs w:val="0"/>
                <w:color w:val="auto"/>
                <w:sz w:val="24"/>
                <w:szCs w:val="24"/>
              </w:rPr>
            </w:pPr>
            <w:r>
              <w:rPr>
                <w:rFonts w:hint="eastAsia" w:ascii="宋体" w:hAnsi="宋体" w:eastAsia="宋体" w:cs="宋体"/>
                <w:b/>
                <w:i w:val="0"/>
                <w:iCs w:val="0"/>
                <w:color w:val="auto"/>
                <w:sz w:val="24"/>
                <w:szCs w:val="24"/>
              </w:rPr>
              <w:t>数量</w:t>
            </w:r>
          </w:p>
        </w:tc>
        <w:tc>
          <w:tcPr>
            <w:tcW w:w="1082" w:type="pct"/>
            <w:tcBorders>
              <w:top w:val="single" w:color="auto" w:sz="4" w:space="0"/>
              <w:bottom w:val="single" w:color="auto" w:sz="4" w:space="0"/>
            </w:tcBorders>
            <w:shd w:val="clear" w:color="auto" w:fill="FFFFFF" w:themeFill="background1"/>
            <w:noWrap w:val="0"/>
            <w:vAlign w:val="center"/>
          </w:tcPr>
          <w:p>
            <w:pPr>
              <w:spacing w:line="240" w:lineRule="auto"/>
              <w:jc w:val="center"/>
              <w:rPr>
                <w:rFonts w:hint="eastAsia" w:ascii="宋体" w:hAnsi="宋体" w:cs="宋体"/>
                <w:b/>
                <w:i w:val="0"/>
                <w:iCs w:val="0"/>
                <w:color w:val="auto"/>
                <w:sz w:val="24"/>
                <w:szCs w:val="24"/>
                <w:lang w:eastAsia="zh-CN"/>
              </w:rPr>
            </w:pPr>
            <w:r>
              <w:rPr>
                <w:rFonts w:hint="eastAsia" w:ascii="宋体" w:hAnsi="宋体" w:cs="宋体"/>
                <w:b/>
                <w:i w:val="0"/>
                <w:iCs w:val="0"/>
                <w:color w:val="auto"/>
                <w:sz w:val="24"/>
                <w:szCs w:val="24"/>
                <w:lang w:eastAsia="zh-CN"/>
              </w:rPr>
              <w:t>采购预算</w:t>
            </w:r>
          </w:p>
          <w:p>
            <w:pPr>
              <w:spacing w:line="240" w:lineRule="auto"/>
              <w:jc w:val="center"/>
              <w:rPr>
                <w:rFonts w:hint="eastAsia" w:ascii="宋体" w:hAnsi="宋体" w:eastAsia="宋体" w:cs="宋体"/>
                <w:b/>
                <w:i w:val="0"/>
                <w:iCs w:val="0"/>
                <w:color w:val="auto"/>
                <w:sz w:val="24"/>
                <w:szCs w:val="24"/>
                <w:lang w:eastAsia="zh-CN"/>
              </w:rPr>
            </w:pPr>
            <w:r>
              <w:rPr>
                <w:rFonts w:hint="eastAsia" w:ascii="宋体" w:hAnsi="宋体" w:eastAsia="宋体" w:cs="宋体"/>
                <w:b/>
                <w:i w:val="0"/>
                <w:iCs w:val="0"/>
                <w:color w:val="auto"/>
                <w:sz w:val="24"/>
                <w:szCs w:val="24"/>
                <w:lang w:eastAsia="zh-CN"/>
              </w:rPr>
              <w:t>（</w:t>
            </w:r>
            <w:r>
              <w:rPr>
                <w:rFonts w:hint="eastAsia" w:ascii="宋体" w:hAnsi="宋体" w:cs="宋体"/>
                <w:b/>
                <w:i w:val="0"/>
                <w:iCs w:val="0"/>
                <w:color w:val="auto"/>
                <w:sz w:val="24"/>
                <w:szCs w:val="24"/>
                <w:lang w:eastAsia="zh-CN"/>
              </w:rPr>
              <w:t>人民币</w:t>
            </w:r>
            <w:r>
              <w:rPr>
                <w:rFonts w:hint="eastAsia" w:ascii="宋体" w:hAnsi="宋体" w:cs="宋体"/>
                <w:b/>
                <w:i w:val="0"/>
                <w:iCs w:val="0"/>
                <w:color w:val="auto"/>
                <w:sz w:val="24"/>
                <w:szCs w:val="24"/>
                <w:lang w:val="en-US" w:eastAsia="zh-CN"/>
              </w:rPr>
              <w:t xml:space="preserve">  </w:t>
            </w:r>
            <w:r>
              <w:rPr>
                <w:rFonts w:hint="eastAsia" w:ascii="宋体" w:hAnsi="宋体" w:eastAsia="宋体" w:cs="宋体"/>
                <w:b/>
                <w:i w:val="0"/>
                <w:iCs w:val="0"/>
                <w:color w:val="auto"/>
                <w:sz w:val="24"/>
                <w:szCs w:val="24"/>
                <w:lang w:val="en-US" w:eastAsia="zh-CN"/>
              </w:rPr>
              <w:t>元</w:t>
            </w:r>
            <w:r>
              <w:rPr>
                <w:rFonts w:hint="eastAsia" w:ascii="宋体" w:hAnsi="宋体" w:eastAsia="宋体" w:cs="宋体"/>
                <w:b/>
                <w:i w:val="0"/>
                <w:iCs w:val="0"/>
                <w:color w:val="auto"/>
                <w:sz w:val="24"/>
                <w:szCs w:val="24"/>
                <w:lang w:eastAsia="zh-CN"/>
              </w:rPr>
              <w:t>）</w:t>
            </w:r>
          </w:p>
        </w:tc>
        <w:tc>
          <w:tcPr>
            <w:tcW w:w="1018" w:type="pct"/>
            <w:tcBorders>
              <w:top w:val="single" w:color="auto" w:sz="4" w:space="0"/>
              <w:bottom w:val="single" w:color="auto" w:sz="4" w:space="0"/>
            </w:tcBorders>
            <w:shd w:val="clear" w:color="auto" w:fill="FFFFFF" w:themeFill="background1"/>
            <w:noWrap w:val="0"/>
            <w:vAlign w:val="center"/>
          </w:tcPr>
          <w:p>
            <w:pPr>
              <w:spacing w:line="240" w:lineRule="auto"/>
              <w:jc w:val="center"/>
              <w:rPr>
                <w:rFonts w:hint="eastAsia" w:ascii="宋体" w:hAnsi="宋体" w:eastAsia="宋体" w:cs="宋体"/>
                <w:b/>
                <w:i w:val="0"/>
                <w:iCs w:val="0"/>
                <w:color w:val="auto"/>
                <w:sz w:val="24"/>
                <w:szCs w:val="24"/>
                <w:lang w:val="en-US" w:eastAsia="zh-CN"/>
              </w:rPr>
            </w:pPr>
            <w:r>
              <w:rPr>
                <w:rFonts w:hint="eastAsia" w:ascii="宋体" w:hAnsi="宋体" w:cs="宋体"/>
                <w:b/>
                <w:i w:val="0"/>
                <w:iCs w:val="0"/>
                <w:color w:val="auto"/>
                <w:sz w:val="24"/>
                <w:szCs w:val="24"/>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2260" w:type="pct"/>
            <w:tcBorders>
              <w:top w:val="single" w:color="auto" w:sz="4" w:space="0"/>
              <w:left w:val="single" w:color="auto" w:sz="4" w:space="0"/>
              <w:bottom w:val="single" w:color="auto"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spacing w:line="240" w:lineRule="auto"/>
              <w:jc w:val="center"/>
              <w:outlineLvl w:val="9"/>
              <w:rPr>
                <w:rFonts w:hint="eastAsia" w:ascii="宋体" w:hAnsi="宋体" w:eastAsia="宋体" w:cs="宋体"/>
                <w:i w:val="0"/>
                <w:iCs w:val="0"/>
                <w:color w:val="auto"/>
                <w:sz w:val="24"/>
                <w:lang w:eastAsia="zh-CN"/>
              </w:rPr>
            </w:pPr>
            <w:r>
              <w:rPr>
                <w:rFonts w:hint="eastAsia" w:ascii="宋体" w:hAnsi="宋体" w:eastAsia="宋体" w:cs="宋体"/>
                <w:i w:val="0"/>
                <w:iCs w:val="0"/>
                <w:color w:val="auto"/>
                <w:sz w:val="24"/>
                <w:lang w:eastAsia="zh-CN"/>
              </w:rPr>
              <w:t>双田畲族村亮化及太阳能路灯维修</w:t>
            </w:r>
          </w:p>
        </w:tc>
        <w:tc>
          <w:tcPr>
            <w:tcW w:w="638" w:type="pct"/>
            <w:tcBorders>
              <w:top w:val="single" w:color="auto" w:sz="4" w:space="0"/>
              <w:bottom w:val="single" w:color="auto"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spacing w:line="240" w:lineRule="auto"/>
              <w:jc w:val="center"/>
              <w:outlineLvl w:val="9"/>
              <w:rPr>
                <w:rFonts w:hint="default" w:ascii="宋体" w:hAnsi="宋体" w:eastAsia="宋体" w:cs="宋体"/>
                <w:i w:val="0"/>
                <w:iCs w:val="0"/>
                <w:color w:val="auto"/>
                <w:sz w:val="24"/>
                <w:lang w:val="en-US" w:eastAsia="zh-CN"/>
              </w:rPr>
            </w:pPr>
            <w:r>
              <w:rPr>
                <w:rFonts w:hint="eastAsia" w:ascii="宋体" w:hAnsi="宋体" w:cs="宋体"/>
                <w:i w:val="0"/>
                <w:iCs w:val="0"/>
                <w:color w:val="auto"/>
                <w:sz w:val="24"/>
                <w:lang w:val="en-US" w:eastAsia="zh-CN"/>
              </w:rPr>
              <w:t>1项</w:t>
            </w:r>
          </w:p>
        </w:tc>
        <w:tc>
          <w:tcPr>
            <w:tcW w:w="1082" w:type="pct"/>
            <w:tcBorders>
              <w:top w:val="single" w:color="auto" w:sz="4" w:space="0"/>
              <w:bottom w:val="single" w:color="auto"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spacing w:line="240" w:lineRule="auto"/>
              <w:jc w:val="center"/>
              <w:outlineLvl w:val="9"/>
              <w:rPr>
                <w:rFonts w:hint="eastAsia" w:ascii="宋体" w:hAnsi="宋体" w:eastAsia="宋体" w:cs="宋体"/>
                <w:i w:val="0"/>
                <w:iCs w:val="0"/>
                <w:color w:val="auto"/>
                <w:sz w:val="24"/>
                <w:highlight w:val="none"/>
                <w:lang w:eastAsia="zh-CN"/>
              </w:rPr>
            </w:pPr>
            <w:r>
              <w:rPr>
                <w:rFonts w:hint="eastAsia" w:ascii="宋体" w:hAnsi="宋体" w:cs="宋体"/>
                <w:i w:val="0"/>
                <w:iCs w:val="0"/>
                <w:color w:val="auto"/>
                <w:sz w:val="24"/>
                <w:highlight w:val="none"/>
                <w:lang w:eastAsia="zh-CN"/>
              </w:rPr>
              <w:t>493386.60</w:t>
            </w:r>
          </w:p>
        </w:tc>
        <w:tc>
          <w:tcPr>
            <w:tcW w:w="1018" w:type="pct"/>
            <w:tcBorders>
              <w:top w:val="single" w:color="auto" w:sz="4" w:space="0"/>
              <w:bottom w:val="single" w:color="auto" w:sz="4" w:space="0"/>
            </w:tcBorders>
            <w:shd w:val="clear" w:color="auto" w:fill="FFFFFF" w:themeFill="background1"/>
            <w:noWrap w:val="0"/>
            <w:vAlign w:val="center"/>
          </w:tcPr>
          <w:p>
            <w:pPr>
              <w:keepNext w:val="0"/>
              <w:keepLines w:val="0"/>
              <w:pageBreakBefore w:val="0"/>
              <w:kinsoku/>
              <w:wordWrap/>
              <w:overflowPunct/>
              <w:topLinePunct w:val="0"/>
              <w:autoSpaceDE/>
              <w:autoSpaceDN/>
              <w:bidi w:val="0"/>
              <w:spacing w:line="240" w:lineRule="auto"/>
              <w:jc w:val="center"/>
              <w:outlineLvl w:val="9"/>
              <w:rPr>
                <w:rFonts w:hint="eastAsia" w:ascii="宋体" w:hAnsi="宋体" w:eastAsia="宋体" w:cs="宋体"/>
                <w:i w:val="0"/>
                <w:iCs w:val="0"/>
                <w:color w:val="auto"/>
                <w:sz w:val="24"/>
                <w:highlight w:val="none"/>
                <w:lang w:eastAsia="zh-CN"/>
              </w:rPr>
            </w:pPr>
          </w:p>
        </w:tc>
      </w:tr>
    </w:tbl>
    <w:p>
      <w:pPr>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lang w:val="hr-HR"/>
        </w:rPr>
        <w:t>1、</w:t>
      </w:r>
      <w:r>
        <w:rPr>
          <w:rFonts w:hint="eastAsia" w:ascii="宋体" w:hAnsi="宋体" w:eastAsia="宋体" w:cs="宋体"/>
          <w:i w:val="0"/>
          <w:iCs w:val="0"/>
          <w:color w:val="auto"/>
          <w:sz w:val="24"/>
        </w:rPr>
        <w:t>供应商应对所有的采购内容进行报价。</w:t>
      </w:r>
    </w:p>
    <w:p>
      <w:pPr>
        <w:autoSpaceDN w:val="0"/>
        <w:spacing w:line="360" w:lineRule="auto"/>
        <w:ind w:firstLine="480" w:firstLineChars="200"/>
        <w:jc w:val="left"/>
        <w:rPr>
          <w:rFonts w:hint="eastAsia" w:ascii="宋体" w:hAnsi="宋体" w:eastAsia="宋体" w:cs="宋体"/>
          <w:i w:val="0"/>
          <w:iCs w:val="0"/>
          <w:color w:val="auto"/>
          <w:sz w:val="24"/>
        </w:rPr>
      </w:pPr>
      <w:r>
        <w:rPr>
          <w:rFonts w:hint="eastAsia" w:ascii="宋体" w:hAnsi="宋体" w:eastAsia="宋体" w:cs="宋体"/>
          <w:i w:val="0"/>
          <w:iCs w:val="0"/>
          <w:color w:val="auto"/>
          <w:sz w:val="24"/>
        </w:rPr>
        <w:t>2、详细采购需求请参阅磋商文件中的采购项目内容。</w:t>
      </w:r>
    </w:p>
    <w:p>
      <w:pPr>
        <w:autoSpaceDN w:val="0"/>
        <w:spacing w:line="360" w:lineRule="auto"/>
        <w:ind w:firstLine="480" w:firstLineChars="200"/>
        <w:jc w:val="left"/>
        <w:rPr>
          <w:rFonts w:hint="eastAsia" w:ascii="宋体" w:hAnsi="宋体" w:eastAsia="宋体" w:cs="宋体"/>
          <w:i w:val="0"/>
          <w:iCs w:val="0"/>
          <w:color w:val="auto"/>
          <w:sz w:val="24"/>
          <w:lang w:val="en-US" w:eastAsia="zh-CN"/>
        </w:rPr>
      </w:pPr>
      <w:r>
        <w:rPr>
          <w:rFonts w:hint="eastAsia" w:ascii="宋体" w:hAnsi="宋体" w:eastAsia="宋体" w:cs="宋体"/>
          <w:i w:val="0"/>
          <w:iCs w:val="0"/>
          <w:color w:val="auto"/>
          <w:sz w:val="24"/>
          <w:lang w:val="en-US" w:eastAsia="zh-CN"/>
        </w:rPr>
        <w:t>3、需要落实的政府采购政策：《政府采购促进中小企业发展暂行办法》（</w:t>
      </w:r>
      <w:r>
        <w:rPr>
          <w:rFonts w:hint="eastAsia" w:ascii="宋体" w:hAnsi="宋体" w:cs="宋体"/>
          <w:i w:val="0"/>
          <w:iCs w:val="0"/>
          <w:color w:val="auto"/>
          <w:sz w:val="24"/>
          <w:lang w:val="en-US" w:eastAsia="zh-CN"/>
        </w:rPr>
        <w:t>财库〔2020〕46号</w:t>
      </w:r>
      <w:r>
        <w:rPr>
          <w:rFonts w:hint="eastAsia" w:ascii="宋体" w:hAnsi="宋体" w:eastAsia="宋体" w:cs="宋体"/>
          <w:i w:val="0"/>
          <w:iCs w:val="0"/>
          <w:color w:val="auto"/>
          <w:sz w:val="24"/>
          <w:lang w:val="en-US" w:eastAsia="zh-CN"/>
        </w:rPr>
        <w:t>）</w:t>
      </w:r>
      <w:r>
        <w:rPr>
          <w:rFonts w:hint="eastAsia" w:ascii="宋体" w:hAnsi="宋体" w:cs="宋体"/>
          <w:i w:val="0"/>
          <w:iCs w:val="0"/>
          <w:color w:val="auto"/>
          <w:sz w:val="24"/>
          <w:lang w:val="en-US" w:eastAsia="zh-CN"/>
        </w:rPr>
        <w:t>、</w:t>
      </w:r>
      <w:r>
        <w:rPr>
          <w:rFonts w:hint="eastAsia" w:ascii="宋体" w:hAnsi="宋体" w:eastAsia="宋体" w:cs="宋体"/>
          <w:i w:val="0"/>
          <w:iCs w:val="0"/>
          <w:color w:val="auto"/>
          <w:sz w:val="24"/>
          <w:lang w:val="en-US" w:eastAsia="zh-CN"/>
        </w:rPr>
        <w:t>《关于政府采购支持监狱企业发展有关问题的通知》(财库〔2014〕68号)</w:t>
      </w:r>
      <w:r>
        <w:rPr>
          <w:rFonts w:hint="eastAsia" w:ascii="宋体" w:hAnsi="宋体" w:cs="宋体"/>
          <w:i w:val="0"/>
          <w:iCs w:val="0"/>
          <w:color w:val="auto"/>
          <w:sz w:val="24"/>
          <w:lang w:val="en-US" w:eastAsia="zh-CN"/>
        </w:rPr>
        <w:t>、</w:t>
      </w:r>
      <w:r>
        <w:rPr>
          <w:rFonts w:hint="eastAsia" w:ascii="宋体" w:hAnsi="宋体" w:eastAsia="宋体" w:cs="宋体"/>
          <w:i w:val="0"/>
          <w:iCs w:val="0"/>
          <w:color w:val="auto"/>
          <w:sz w:val="24"/>
          <w:lang w:val="en-US" w:eastAsia="zh-CN"/>
        </w:rPr>
        <w:t>《关于促进残疾人就业政府采购政策的通知》（财库〔2018〕141号)</w:t>
      </w:r>
      <w:r>
        <w:rPr>
          <w:rFonts w:hint="eastAsia" w:ascii="宋体" w:hAnsi="宋体" w:cs="宋体"/>
          <w:i w:val="0"/>
          <w:iCs w:val="0"/>
          <w:color w:val="auto"/>
          <w:sz w:val="24"/>
          <w:lang w:val="en-US" w:eastAsia="zh-CN"/>
        </w:rPr>
        <w:t>、</w:t>
      </w:r>
      <w:r>
        <w:rPr>
          <w:rFonts w:hint="eastAsia" w:ascii="宋体" w:hAnsi="宋体" w:eastAsia="宋体" w:cs="宋体"/>
          <w:i w:val="0"/>
          <w:iCs w:val="0"/>
          <w:color w:val="auto"/>
          <w:sz w:val="24"/>
          <w:lang w:val="en-US" w:eastAsia="zh-CN"/>
        </w:rPr>
        <w:t>《关于环境标志产品政府采购实施的意见》（财库〔2006〕90号</w:t>
      </w:r>
      <w:r>
        <w:rPr>
          <w:rFonts w:hint="eastAsia" w:ascii="宋体" w:hAnsi="宋体" w:cs="宋体"/>
          <w:i w:val="0"/>
          <w:iCs w:val="0"/>
          <w:color w:val="auto"/>
          <w:sz w:val="24"/>
          <w:lang w:val="en-US" w:eastAsia="zh-CN"/>
        </w:rPr>
        <w:t>、</w:t>
      </w:r>
      <w:r>
        <w:rPr>
          <w:rFonts w:hint="eastAsia" w:ascii="宋体" w:hAnsi="宋体" w:eastAsia="宋体" w:cs="宋体"/>
          <w:i w:val="0"/>
          <w:iCs w:val="0"/>
          <w:color w:val="auto"/>
          <w:sz w:val="24"/>
          <w:lang w:val="en-US" w:eastAsia="zh-CN"/>
        </w:rPr>
        <w:t>《节能产品政府采购实施意见》的通知（财库〔2004〕185号）</w:t>
      </w:r>
      <w:r>
        <w:rPr>
          <w:rFonts w:hint="eastAsia" w:ascii="宋体" w:hAnsi="宋体" w:cs="宋体"/>
          <w:i w:val="0"/>
          <w:iCs w:val="0"/>
          <w:color w:val="auto"/>
          <w:sz w:val="24"/>
          <w:lang w:val="en-US" w:eastAsia="zh-CN"/>
        </w:rPr>
        <w:t>、</w:t>
      </w:r>
      <w:r>
        <w:rPr>
          <w:rFonts w:hint="eastAsia" w:ascii="宋体" w:hAnsi="宋体" w:eastAsia="宋体" w:cs="宋体"/>
          <w:i w:val="0"/>
          <w:iCs w:val="0"/>
          <w:color w:val="auto"/>
          <w:sz w:val="24"/>
          <w:lang w:val="en-US" w:eastAsia="zh-CN"/>
        </w:rPr>
        <w:t>《关于调整优化节能产品、环境标志产品政府采购执行机制的通知》（财库〔2019〕9号）等。</w:t>
      </w:r>
    </w:p>
    <w:p>
      <w:pPr>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六、供应商资格：</w:t>
      </w:r>
    </w:p>
    <w:p>
      <w:pPr>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line="360" w:lineRule="auto"/>
        <w:ind w:leftChars="200"/>
        <w:jc w:val="left"/>
        <w:textAlignment w:val="auto"/>
        <w:outlineLvl w:val="9"/>
        <w:rPr>
          <w:rFonts w:hint="eastAsia" w:ascii="宋体" w:hAnsi="宋体" w:eastAsia="宋体" w:cs="宋体"/>
          <w:i w:val="0"/>
          <w:iCs w:val="0"/>
          <w:color w:val="auto"/>
          <w:sz w:val="24"/>
        </w:rPr>
      </w:pPr>
      <w:r>
        <w:rPr>
          <w:rFonts w:hint="eastAsia" w:ascii="宋体" w:hAnsi="宋体" w:cs="宋体"/>
          <w:i w:val="0"/>
          <w:iCs w:val="0"/>
          <w:color w:val="auto"/>
          <w:sz w:val="24"/>
          <w:lang w:val="en-US" w:eastAsia="zh-CN"/>
        </w:rPr>
        <w:t>1、</w:t>
      </w:r>
      <w:r>
        <w:rPr>
          <w:rFonts w:hint="eastAsia" w:ascii="宋体" w:hAnsi="宋体" w:eastAsia="宋体" w:cs="宋体"/>
          <w:i w:val="0"/>
          <w:iCs w:val="0"/>
          <w:color w:val="auto"/>
          <w:sz w:val="24"/>
        </w:rPr>
        <w:t>供应商应具备《政府采购法》第二十二条规定的条件；</w:t>
      </w:r>
    </w:p>
    <w:p>
      <w:pPr>
        <w:keepNext w:val="0"/>
        <w:keepLines w:val="0"/>
        <w:pageBreakBefore w:val="0"/>
        <w:widowControl/>
        <w:numPr>
          <w:ilvl w:val="0"/>
          <w:numId w:val="2"/>
        </w:numPr>
        <w:tabs>
          <w:tab w:val="left" w:pos="0"/>
        </w:tabs>
        <w:kinsoku/>
        <w:wordWrap/>
        <w:overflowPunct/>
        <w:topLinePunct w:val="0"/>
        <w:autoSpaceDE/>
        <w:autoSpaceDN/>
        <w:bidi w:val="0"/>
        <w:adjustRightInd w:val="0"/>
        <w:snapToGrid w:val="0"/>
        <w:spacing w:line="360" w:lineRule="auto"/>
        <w:ind w:left="425" w:leftChars="0" w:hanging="425" w:firstLineChars="0"/>
        <w:jc w:val="left"/>
        <w:textAlignment w:val="auto"/>
        <w:outlineLvl w:val="9"/>
        <w:rPr>
          <w:rFonts w:hint="eastAsia" w:ascii="宋体" w:hAnsi="宋体" w:cs="宋体"/>
          <w:i w:val="0"/>
          <w:iCs w:val="0"/>
          <w:color w:val="000000" w:themeColor="text1"/>
          <w:sz w:val="24"/>
          <w:highlight w:val="none"/>
          <w:lang w:val="en-US" w:eastAsia="zh-CN"/>
          <w14:textFill>
            <w14:solidFill>
              <w14:schemeClr w14:val="tx1"/>
            </w14:solidFill>
          </w14:textFill>
        </w:rPr>
      </w:pPr>
      <w:r>
        <w:rPr>
          <w:rFonts w:hint="eastAsia" w:ascii="宋体" w:hAnsi="宋体" w:cs="宋体"/>
          <w:i w:val="0"/>
          <w:iCs w:val="0"/>
          <w:color w:val="000000" w:themeColor="text1"/>
          <w:sz w:val="24"/>
          <w:highlight w:val="none"/>
          <w:lang w:val="en-US" w:eastAsia="zh-CN"/>
          <w14:textFill>
            <w14:solidFill>
              <w14:schemeClr w14:val="tx1"/>
            </w14:solidFill>
          </w14:textFill>
        </w:rPr>
        <w:t>具有独立承担民事责任的能力；（在中华人民共和国境内注册的具有独立承担民事责任能力的法人或其他组织。提供法人或者其他组织的营业执照或三证合一等证明文件）</w:t>
      </w:r>
    </w:p>
    <w:p>
      <w:pPr>
        <w:keepNext w:val="0"/>
        <w:keepLines w:val="0"/>
        <w:pageBreakBefore w:val="0"/>
        <w:widowControl/>
        <w:numPr>
          <w:ilvl w:val="0"/>
          <w:numId w:val="2"/>
        </w:numPr>
        <w:tabs>
          <w:tab w:val="left" w:pos="0"/>
        </w:tabs>
        <w:kinsoku/>
        <w:wordWrap/>
        <w:overflowPunct/>
        <w:topLinePunct w:val="0"/>
        <w:autoSpaceDE/>
        <w:autoSpaceDN/>
        <w:bidi w:val="0"/>
        <w:adjustRightInd w:val="0"/>
        <w:snapToGrid w:val="0"/>
        <w:spacing w:line="360" w:lineRule="auto"/>
        <w:ind w:left="425" w:leftChars="0" w:hanging="425" w:firstLineChars="0"/>
        <w:jc w:val="left"/>
        <w:textAlignment w:val="auto"/>
        <w:outlineLvl w:val="9"/>
        <w:rPr>
          <w:rFonts w:hint="eastAsia" w:ascii="宋体" w:hAnsi="宋体" w:cs="宋体"/>
          <w:i w:val="0"/>
          <w:iCs w:val="0"/>
          <w:color w:val="auto"/>
          <w:sz w:val="24"/>
          <w:highlight w:val="none"/>
          <w:lang w:val="en-US" w:eastAsia="zh-CN"/>
        </w:rPr>
      </w:pPr>
      <w:r>
        <w:rPr>
          <w:rFonts w:hint="eastAsia" w:ascii="宋体" w:hAnsi="宋体" w:cs="宋体"/>
          <w:i w:val="0"/>
          <w:iCs w:val="0"/>
          <w:color w:val="000000" w:themeColor="text1"/>
          <w:sz w:val="24"/>
          <w:highlight w:val="none"/>
          <w:lang w:val="en-US" w:eastAsia="zh-CN"/>
          <w14:textFill>
            <w14:solidFill>
              <w14:schemeClr w14:val="tx1"/>
            </w14:solidFill>
          </w14:textFill>
        </w:rPr>
        <w:t>具有良好的商业信誉和健全的财</w:t>
      </w:r>
      <w:r>
        <w:rPr>
          <w:rFonts w:hint="eastAsia" w:ascii="宋体" w:hAnsi="宋体" w:cs="宋体"/>
          <w:i w:val="0"/>
          <w:iCs w:val="0"/>
          <w:color w:val="auto"/>
          <w:sz w:val="24"/>
          <w:highlight w:val="none"/>
          <w:lang w:val="en-US" w:eastAsia="zh-CN"/>
        </w:rPr>
        <w:t>务会计制度；（提供2021年度财务报表或2022年以来任意1个月的财务报表,若供应商新注册的，则提供成立至今的月或季度财务状况报表或其基本开户行出具的资信证明）</w:t>
      </w:r>
    </w:p>
    <w:p>
      <w:pPr>
        <w:keepNext w:val="0"/>
        <w:keepLines w:val="0"/>
        <w:pageBreakBefore w:val="0"/>
        <w:widowControl/>
        <w:numPr>
          <w:ilvl w:val="0"/>
          <w:numId w:val="2"/>
        </w:numPr>
        <w:tabs>
          <w:tab w:val="left" w:pos="0"/>
        </w:tabs>
        <w:kinsoku/>
        <w:wordWrap/>
        <w:overflowPunct/>
        <w:topLinePunct w:val="0"/>
        <w:autoSpaceDE/>
        <w:autoSpaceDN/>
        <w:bidi w:val="0"/>
        <w:adjustRightInd w:val="0"/>
        <w:snapToGrid w:val="0"/>
        <w:spacing w:line="360" w:lineRule="auto"/>
        <w:ind w:left="425" w:leftChars="0" w:hanging="425" w:firstLineChars="0"/>
        <w:jc w:val="left"/>
        <w:textAlignment w:val="auto"/>
        <w:outlineLvl w:val="9"/>
        <w:rPr>
          <w:rFonts w:hint="eastAsia" w:ascii="宋体" w:hAnsi="宋体" w:cs="宋体"/>
          <w:i w:val="0"/>
          <w:iCs w:val="0"/>
          <w:color w:val="auto"/>
          <w:sz w:val="24"/>
          <w:highlight w:val="none"/>
          <w:lang w:val="en-US" w:eastAsia="zh-CN"/>
        </w:rPr>
      </w:pPr>
      <w:r>
        <w:rPr>
          <w:rFonts w:hint="eastAsia" w:ascii="宋体" w:hAnsi="宋体" w:cs="宋体"/>
          <w:i w:val="0"/>
          <w:iCs w:val="0"/>
          <w:color w:val="auto"/>
          <w:sz w:val="24"/>
          <w:highlight w:val="none"/>
          <w:lang w:val="en-US" w:eastAsia="zh-CN"/>
        </w:rPr>
        <w:t>具有履行合同所必需的设备和专业技术能力；（提供具备履行合同所必需的设备和专业技术能力的承诺函）</w:t>
      </w:r>
    </w:p>
    <w:p>
      <w:pPr>
        <w:keepNext w:val="0"/>
        <w:keepLines w:val="0"/>
        <w:pageBreakBefore w:val="0"/>
        <w:widowControl/>
        <w:numPr>
          <w:ilvl w:val="0"/>
          <w:numId w:val="2"/>
        </w:numPr>
        <w:tabs>
          <w:tab w:val="left" w:pos="0"/>
        </w:tabs>
        <w:kinsoku/>
        <w:wordWrap/>
        <w:overflowPunct/>
        <w:topLinePunct w:val="0"/>
        <w:autoSpaceDE/>
        <w:autoSpaceDN/>
        <w:bidi w:val="0"/>
        <w:adjustRightInd w:val="0"/>
        <w:snapToGrid w:val="0"/>
        <w:spacing w:line="360" w:lineRule="auto"/>
        <w:ind w:left="425" w:leftChars="0" w:hanging="425" w:firstLineChars="0"/>
        <w:jc w:val="left"/>
        <w:textAlignment w:val="auto"/>
        <w:outlineLvl w:val="9"/>
        <w:rPr>
          <w:rFonts w:hint="eastAsia" w:ascii="宋体" w:hAnsi="宋体" w:cs="宋体"/>
          <w:i w:val="0"/>
          <w:iCs w:val="0"/>
          <w:color w:val="auto"/>
          <w:sz w:val="24"/>
          <w:highlight w:val="none"/>
          <w:lang w:val="en-US" w:eastAsia="zh-CN"/>
        </w:rPr>
      </w:pPr>
      <w:r>
        <w:rPr>
          <w:rFonts w:hint="eastAsia" w:ascii="宋体" w:hAnsi="宋体" w:cs="宋体"/>
          <w:i w:val="0"/>
          <w:iCs w:val="0"/>
          <w:color w:val="auto"/>
          <w:sz w:val="24"/>
          <w:highlight w:val="none"/>
          <w:lang w:val="en-US" w:eastAsia="zh-CN"/>
        </w:rPr>
        <w:t>有依法缴纳税收和社会保障资金的良好记录；（提供2022年以来任意1个月依法缴纳税收和社会保障资金的相关材料，如依法免税或不需要缴纳社会保障资金的，应提供相应文件证明）</w:t>
      </w:r>
    </w:p>
    <w:p>
      <w:pPr>
        <w:keepNext w:val="0"/>
        <w:keepLines w:val="0"/>
        <w:pageBreakBefore w:val="0"/>
        <w:widowControl/>
        <w:numPr>
          <w:ilvl w:val="0"/>
          <w:numId w:val="2"/>
        </w:numPr>
        <w:tabs>
          <w:tab w:val="left" w:pos="0"/>
        </w:tabs>
        <w:kinsoku/>
        <w:wordWrap/>
        <w:overflowPunct/>
        <w:topLinePunct w:val="0"/>
        <w:autoSpaceDE/>
        <w:autoSpaceDN/>
        <w:bidi w:val="0"/>
        <w:adjustRightInd w:val="0"/>
        <w:snapToGrid w:val="0"/>
        <w:spacing w:line="360" w:lineRule="auto"/>
        <w:ind w:left="425" w:leftChars="0" w:hanging="425" w:firstLineChars="0"/>
        <w:jc w:val="left"/>
        <w:textAlignment w:val="auto"/>
        <w:outlineLvl w:val="9"/>
        <w:rPr>
          <w:rFonts w:hint="eastAsia" w:ascii="宋体" w:hAnsi="宋体" w:cs="宋体"/>
          <w:i w:val="0"/>
          <w:iCs w:val="0"/>
          <w:color w:val="000000" w:themeColor="text1"/>
          <w:sz w:val="24"/>
          <w:highlight w:val="none"/>
          <w:lang w:val="en-US" w:eastAsia="zh-CN"/>
          <w14:textFill>
            <w14:solidFill>
              <w14:schemeClr w14:val="tx1"/>
            </w14:solidFill>
          </w14:textFill>
        </w:rPr>
      </w:pPr>
      <w:r>
        <w:rPr>
          <w:rFonts w:hint="eastAsia" w:ascii="宋体" w:hAnsi="宋体" w:cs="宋体"/>
          <w:i w:val="0"/>
          <w:iCs w:val="0"/>
          <w:color w:val="000000" w:themeColor="text1"/>
          <w:sz w:val="24"/>
          <w:highlight w:val="none"/>
          <w:lang w:val="en-US" w:eastAsia="zh-CN"/>
          <w14:textFill>
            <w14:solidFill>
              <w14:schemeClr w14:val="tx1"/>
            </w14:solidFill>
          </w14:textFill>
        </w:rPr>
        <w:t>参加政府采购活动前三年内，在经营活动中没有重大违法记录（提供书面声明）；</w:t>
      </w:r>
    </w:p>
    <w:p>
      <w:pPr>
        <w:keepNext w:val="0"/>
        <w:keepLines w:val="0"/>
        <w:pageBreakBefore w:val="0"/>
        <w:widowControl/>
        <w:numPr>
          <w:ilvl w:val="0"/>
          <w:numId w:val="2"/>
        </w:numPr>
        <w:tabs>
          <w:tab w:val="left" w:pos="0"/>
        </w:tabs>
        <w:kinsoku/>
        <w:wordWrap/>
        <w:overflowPunct/>
        <w:topLinePunct w:val="0"/>
        <w:autoSpaceDE/>
        <w:autoSpaceDN/>
        <w:bidi w:val="0"/>
        <w:adjustRightInd w:val="0"/>
        <w:snapToGrid w:val="0"/>
        <w:spacing w:line="360" w:lineRule="auto"/>
        <w:ind w:left="425" w:leftChars="0" w:hanging="425" w:firstLineChars="0"/>
        <w:jc w:val="left"/>
        <w:textAlignment w:val="auto"/>
        <w:outlineLvl w:val="9"/>
        <w:rPr>
          <w:rFonts w:hint="eastAsia" w:ascii="宋体" w:hAnsi="宋体" w:cs="宋体"/>
          <w:i w:val="0"/>
          <w:iCs w:val="0"/>
          <w:color w:val="000000" w:themeColor="text1"/>
          <w:sz w:val="24"/>
          <w:highlight w:val="none"/>
          <w:lang w:val="en-US" w:eastAsia="zh-CN"/>
          <w14:textFill>
            <w14:solidFill>
              <w14:schemeClr w14:val="tx1"/>
            </w14:solidFill>
          </w14:textFill>
        </w:rPr>
      </w:pPr>
      <w:r>
        <w:rPr>
          <w:rFonts w:hint="eastAsia" w:ascii="宋体" w:hAnsi="宋体" w:cs="宋体"/>
          <w:i w:val="0"/>
          <w:iCs w:val="0"/>
          <w:color w:val="000000" w:themeColor="text1"/>
          <w:sz w:val="24"/>
          <w:highlight w:val="none"/>
          <w:lang w:val="en-US" w:eastAsia="zh-CN"/>
          <w14:textFill>
            <w14:solidFill>
              <w14:schemeClr w14:val="tx1"/>
            </w14:solidFill>
          </w14:textFill>
        </w:rPr>
        <w:t>法律、行政法规规定的其他条件（提供书面声明）。</w:t>
      </w:r>
    </w:p>
    <w:p>
      <w:pPr>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line="360" w:lineRule="auto"/>
        <w:ind w:leftChars="200"/>
        <w:jc w:val="left"/>
        <w:textAlignment w:val="auto"/>
        <w:outlineLvl w:val="9"/>
        <w:rPr>
          <w:rFonts w:hint="eastAsia" w:ascii="宋体" w:hAnsi="宋体" w:cs="宋体"/>
          <w:i w:val="0"/>
          <w:iCs w:val="0"/>
          <w:color w:val="auto"/>
          <w:sz w:val="24"/>
          <w:lang w:val="en-US" w:eastAsia="zh-CN"/>
        </w:rPr>
      </w:pPr>
      <w:r>
        <w:rPr>
          <w:rFonts w:hint="eastAsia" w:ascii="宋体" w:hAnsi="宋体" w:cs="宋体"/>
          <w:i w:val="0"/>
          <w:iCs w:val="0"/>
          <w:color w:val="auto"/>
          <w:sz w:val="24"/>
          <w:lang w:val="en-US" w:eastAsia="zh-CN"/>
        </w:rPr>
        <w:t>2、响应供应商须具有建设行政主管部门颁发的有效的市政公用工程施工总承包叁级或以上资质，具备有效的安全生产许可证。</w:t>
      </w:r>
    </w:p>
    <w:p>
      <w:pPr>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line="360" w:lineRule="auto"/>
        <w:ind w:leftChars="200"/>
        <w:jc w:val="left"/>
        <w:textAlignment w:val="auto"/>
        <w:outlineLvl w:val="9"/>
        <w:rPr>
          <w:rFonts w:hint="eastAsia" w:ascii="宋体" w:hAnsi="宋体" w:cs="宋体"/>
          <w:i w:val="0"/>
          <w:iCs w:val="0"/>
          <w:color w:val="auto"/>
          <w:sz w:val="24"/>
          <w:lang w:val="en-US" w:eastAsia="zh-CN"/>
        </w:rPr>
      </w:pPr>
      <w:r>
        <w:rPr>
          <w:rFonts w:hint="eastAsia" w:ascii="宋体" w:hAnsi="宋体" w:cs="宋体"/>
          <w:i w:val="0"/>
          <w:iCs w:val="0"/>
          <w:color w:val="auto"/>
          <w:sz w:val="24"/>
          <w:lang w:val="en-US" w:eastAsia="zh-CN"/>
        </w:rPr>
        <w:t>3、响应供应商拟派本项目的项目负责人具有建设主管部门核发有效的市政公用工程二级（或以上）注册建行师资格（广东省省外企业拟派本工程的项目负责人</w:t>
      </w:r>
      <w:bookmarkStart w:id="295" w:name="_GoBack"/>
      <w:bookmarkEnd w:id="295"/>
      <w:r>
        <w:rPr>
          <w:rFonts w:hint="eastAsia" w:ascii="宋体" w:hAnsi="宋体" w:cs="宋体"/>
          <w:i w:val="0"/>
          <w:iCs w:val="0"/>
          <w:color w:val="auto"/>
          <w:sz w:val="24"/>
          <w:lang w:val="en-US" w:eastAsia="zh-CN"/>
        </w:rPr>
        <w:t>必须具有市政公用工程专业一级注册建造师资格），同时具有有效的《安全生产考核合格证》（B类）；且未担任其他在施建设工程项目的项目负责人（提供承诺书）。</w:t>
      </w:r>
    </w:p>
    <w:p>
      <w:pPr>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line="360" w:lineRule="auto"/>
        <w:ind w:leftChars="200"/>
        <w:jc w:val="left"/>
        <w:textAlignment w:val="auto"/>
        <w:outlineLvl w:val="9"/>
        <w:rPr>
          <w:rFonts w:hint="eastAsia" w:ascii="宋体" w:hAnsi="宋体" w:cs="宋体"/>
          <w:i w:val="0"/>
          <w:iCs w:val="0"/>
          <w:color w:val="auto"/>
          <w:sz w:val="24"/>
          <w:lang w:val="en-US" w:eastAsia="zh-CN"/>
        </w:rPr>
      </w:pPr>
      <w:r>
        <w:rPr>
          <w:rFonts w:hint="eastAsia" w:ascii="宋体" w:hAnsi="宋体" w:cs="宋体"/>
          <w:i w:val="0"/>
          <w:iCs w:val="0"/>
          <w:color w:val="auto"/>
          <w:sz w:val="24"/>
          <w:lang w:val="en-US" w:eastAsia="zh-CN"/>
        </w:rPr>
        <w:t>4、为采购项目提供整体设计、规范编制或者项目管理、监理、检测等服务的供应商，不得再参加该采购项目的其他采购活动。（提供书面声明）</w:t>
      </w:r>
    </w:p>
    <w:p>
      <w:pPr>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line="360" w:lineRule="auto"/>
        <w:ind w:leftChars="200"/>
        <w:jc w:val="left"/>
        <w:textAlignment w:val="auto"/>
        <w:outlineLvl w:val="9"/>
        <w:rPr>
          <w:rFonts w:hint="eastAsia" w:ascii="宋体" w:hAnsi="宋体" w:cs="宋体"/>
          <w:i w:val="0"/>
          <w:iCs w:val="0"/>
          <w:color w:val="auto"/>
          <w:sz w:val="24"/>
          <w:lang w:val="en-US" w:eastAsia="zh-CN"/>
        </w:rPr>
      </w:pPr>
      <w:r>
        <w:rPr>
          <w:rFonts w:hint="eastAsia" w:ascii="宋体" w:hAnsi="宋体" w:cs="宋体"/>
          <w:i w:val="0"/>
          <w:iCs w:val="0"/>
          <w:color w:val="auto"/>
          <w:sz w:val="24"/>
          <w:lang w:val="en-US" w:eastAsia="zh-CN"/>
        </w:rPr>
        <w:t>5、单位负责人为同一人或者存在直接控股、管理关系的不同供应商，不得参加同一合同项下的政府采购活动。（提供书面声明）</w:t>
      </w:r>
    </w:p>
    <w:p>
      <w:pPr>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line="360" w:lineRule="auto"/>
        <w:ind w:leftChars="200"/>
        <w:jc w:val="left"/>
        <w:textAlignment w:val="auto"/>
        <w:outlineLvl w:val="9"/>
        <w:rPr>
          <w:rFonts w:hint="eastAsia" w:ascii="宋体" w:hAnsi="宋体" w:cs="宋体"/>
          <w:i w:val="0"/>
          <w:iCs w:val="0"/>
          <w:color w:val="auto"/>
          <w:sz w:val="24"/>
          <w:lang w:val="en-US" w:eastAsia="zh-CN"/>
        </w:rPr>
      </w:pPr>
      <w:r>
        <w:rPr>
          <w:rFonts w:hint="eastAsia" w:ascii="宋体" w:hAnsi="宋体" w:cs="宋体"/>
          <w:i w:val="0"/>
          <w:iCs w:val="0"/>
          <w:color w:val="auto"/>
          <w:sz w:val="24"/>
          <w:lang w:val="en-US" w:eastAsia="zh-CN"/>
        </w:rPr>
        <w:t>6、供应商未被列入“中国执行信息公开网”（http://zxgk.court.gov.cn/shixin/）“失信被执行人”名单、“信用中国”网站（www.creditchina.gov.cn）“税收违法黑名单、政府采购严重违法失信名单”，没有处于“中国政府采购网”(www.ccgp.gov.cn)“政府采购严重违法失信行为信息记录”中的禁止参加政府采购活动期间。（以采购人或采购代理机构于投标（响应）文件递交截止日当天在“中国执行信息公开网”、“信用中国”网站及“中国政府采购网”查询结果为准，如相关记录已失效，供应商需提供相关证明资料）</w:t>
      </w:r>
    </w:p>
    <w:p>
      <w:pPr>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line="360" w:lineRule="auto"/>
        <w:ind w:leftChars="200"/>
        <w:jc w:val="left"/>
        <w:textAlignment w:val="auto"/>
        <w:outlineLvl w:val="9"/>
        <w:rPr>
          <w:rFonts w:hint="eastAsia" w:ascii="宋体" w:hAnsi="宋体" w:cs="宋体"/>
          <w:i w:val="0"/>
          <w:iCs w:val="0"/>
          <w:color w:val="auto"/>
          <w:sz w:val="24"/>
          <w:lang w:val="en-US" w:eastAsia="zh-CN"/>
        </w:rPr>
      </w:pPr>
      <w:r>
        <w:rPr>
          <w:rFonts w:hint="eastAsia" w:ascii="宋体" w:hAnsi="宋体" w:cs="宋体"/>
          <w:i w:val="0"/>
          <w:iCs w:val="0"/>
          <w:color w:val="auto"/>
          <w:sz w:val="24"/>
          <w:lang w:val="en-US" w:eastAsia="zh-CN"/>
        </w:rPr>
        <w:t>7、已办理报名并成功购买本磋商文件的供应商。</w:t>
      </w:r>
    </w:p>
    <w:p>
      <w:pPr>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line="360" w:lineRule="auto"/>
        <w:ind w:leftChars="200"/>
        <w:jc w:val="left"/>
        <w:textAlignment w:val="auto"/>
        <w:outlineLvl w:val="9"/>
        <w:rPr>
          <w:rFonts w:hint="eastAsia" w:ascii="宋体" w:hAnsi="宋体" w:cs="宋体"/>
          <w:i w:val="0"/>
          <w:iCs w:val="0"/>
          <w:color w:val="auto"/>
          <w:sz w:val="24"/>
          <w:lang w:val="en-US" w:eastAsia="zh-CN"/>
        </w:rPr>
      </w:pPr>
      <w:r>
        <w:rPr>
          <w:rFonts w:hint="eastAsia" w:ascii="宋体" w:hAnsi="宋体" w:cs="宋体"/>
          <w:i w:val="0"/>
          <w:iCs w:val="0"/>
          <w:color w:val="auto"/>
          <w:sz w:val="24"/>
          <w:lang w:val="en-US" w:eastAsia="zh-CN"/>
        </w:rPr>
        <w:t>8、本项目不接受联合体投标。</w:t>
      </w:r>
    </w:p>
    <w:p>
      <w:pPr>
        <w:autoSpaceDE w:val="0"/>
        <w:autoSpaceDN w:val="0"/>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lang w:val="zh-CN"/>
        </w:rPr>
        <w:t>七、</w:t>
      </w:r>
      <w:r>
        <w:rPr>
          <w:rFonts w:hint="eastAsia" w:ascii="宋体" w:hAnsi="宋体" w:eastAsia="宋体" w:cs="宋体"/>
          <w:i w:val="0"/>
          <w:iCs w:val="0"/>
          <w:color w:val="auto"/>
          <w:sz w:val="24"/>
        </w:rPr>
        <w:t>符合资格的供应商应当在</w:t>
      </w:r>
      <w:r>
        <w:rPr>
          <w:rFonts w:hint="eastAsia" w:ascii="宋体" w:hAnsi="宋体" w:eastAsia="宋体" w:cs="宋体"/>
          <w:i w:val="0"/>
          <w:iCs w:val="0"/>
          <w:color w:val="auto"/>
          <w:sz w:val="24"/>
          <w:lang w:eastAsia="zh-CN"/>
        </w:rPr>
        <w:t>20</w:t>
      </w:r>
      <w:r>
        <w:rPr>
          <w:rFonts w:hint="eastAsia" w:ascii="宋体" w:hAnsi="宋体" w:eastAsia="宋体" w:cs="宋体"/>
          <w:i w:val="0"/>
          <w:iCs w:val="0"/>
          <w:color w:val="auto"/>
          <w:sz w:val="24"/>
          <w:lang w:val="en-US" w:eastAsia="zh-CN"/>
        </w:rPr>
        <w:t>2</w:t>
      </w:r>
      <w:r>
        <w:rPr>
          <w:rFonts w:hint="eastAsia" w:ascii="宋体" w:hAnsi="宋体" w:cs="宋体"/>
          <w:i w:val="0"/>
          <w:iCs w:val="0"/>
          <w:color w:val="auto"/>
          <w:sz w:val="24"/>
          <w:lang w:val="en-US" w:eastAsia="zh-CN"/>
        </w:rPr>
        <w:t>2</w:t>
      </w:r>
      <w:r>
        <w:rPr>
          <w:rFonts w:hint="eastAsia" w:ascii="宋体" w:hAnsi="宋体" w:eastAsia="宋体" w:cs="宋体"/>
          <w:i w:val="0"/>
          <w:iCs w:val="0"/>
          <w:color w:val="auto"/>
          <w:sz w:val="24"/>
        </w:rPr>
        <w:t>年</w:t>
      </w:r>
      <w:r>
        <w:rPr>
          <w:rFonts w:hint="eastAsia" w:ascii="宋体" w:hAnsi="宋体" w:cs="宋体"/>
          <w:i w:val="0"/>
          <w:iCs w:val="0"/>
          <w:color w:val="auto"/>
          <w:sz w:val="24"/>
          <w:u w:val="single"/>
          <w:lang w:val="en-US" w:eastAsia="zh-CN"/>
        </w:rPr>
        <w:t>06</w:t>
      </w:r>
      <w:r>
        <w:rPr>
          <w:rFonts w:hint="eastAsia" w:ascii="宋体" w:hAnsi="宋体" w:eastAsia="宋体" w:cs="宋体"/>
          <w:i w:val="0"/>
          <w:iCs w:val="0"/>
          <w:color w:val="auto"/>
          <w:sz w:val="24"/>
        </w:rPr>
        <w:t>月</w:t>
      </w:r>
      <w:r>
        <w:rPr>
          <w:rFonts w:hint="eastAsia" w:ascii="宋体" w:hAnsi="宋体" w:cs="宋体"/>
          <w:i w:val="0"/>
          <w:iCs w:val="0"/>
          <w:color w:val="auto"/>
          <w:sz w:val="24"/>
          <w:u w:val="single"/>
          <w:lang w:val="en-US" w:eastAsia="zh-CN"/>
        </w:rPr>
        <w:t>15</w:t>
      </w:r>
      <w:r>
        <w:rPr>
          <w:rFonts w:hint="eastAsia" w:ascii="宋体" w:hAnsi="宋体" w:eastAsia="宋体" w:cs="宋体"/>
          <w:i w:val="0"/>
          <w:iCs w:val="0"/>
          <w:color w:val="auto"/>
          <w:sz w:val="24"/>
        </w:rPr>
        <w:t>日至</w:t>
      </w:r>
      <w:r>
        <w:rPr>
          <w:rFonts w:hint="eastAsia" w:ascii="宋体" w:hAnsi="宋体" w:eastAsia="宋体" w:cs="宋体"/>
          <w:i w:val="0"/>
          <w:iCs w:val="0"/>
          <w:color w:val="auto"/>
          <w:sz w:val="24"/>
          <w:lang w:eastAsia="zh-CN"/>
        </w:rPr>
        <w:t>20</w:t>
      </w:r>
      <w:r>
        <w:rPr>
          <w:rFonts w:hint="eastAsia" w:ascii="宋体" w:hAnsi="宋体" w:eastAsia="宋体" w:cs="宋体"/>
          <w:i w:val="0"/>
          <w:iCs w:val="0"/>
          <w:color w:val="auto"/>
          <w:sz w:val="24"/>
          <w:lang w:val="en-US" w:eastAsia="zh-CN"/>
        </w:rPr>
        <w:t>2</w:t>
      </w:r>
      <w:r>
        <w:rPr>
          <w:rFonts w:hint="eastAsia" w:ascii="宋体" w:hAnsi="宋体" w:cs="宋体"/>
          <w:i w:val="0"/>
          <w:iCs w:val="0"/>
          <w:color w:val="auto"/>
          <w:sz w:val="24"/>
          <w:lang w:val="en-US" w:eastAsia="zh-CN"/>
        </w:rPr>
        <w:t>2</w:t>
      </w:r>
      <w:r>
        <w:rPr>
          <w:rFonts w:hint="eastAsia" w:ascii="宋体" w:hAnsi="宋体" w:eastAsia="宋体" w:cs="宋体"/>
          <w:i w:val="0"/>
          <w:iCs w:val="0"/>
          <w:color w:val="auto"/>
          <w:sz w:val="24"/>
        </w:rPr>
        <w:t>年</w:t>
      </w:r>
      <w:r>
        <w:rPr>
          <w:rFonts w:hint="eastAsia" w:ascii="宋体" w:hAnsi="宋体" w:cs="宋体"/>
          <w:i w:val="0"/>
          <w:iCs w:val="0"/>
          <w:color w:val="auto"/>
          <w:sz w:val="24"/>
          <w:u w:val="single"/>
          <w:lang w:val="en-US" w:eastAsia="zh-CN"/>
        </w:rPr>
        <w:t>06</w:t>
      </w:r>
      <w:r>
        <w:rPr>
          <w:rFonts w:hint="eastAsia" w:ascii="宋体" w:hAnsi="宋体" w:eastAsia="宋体" w:cs="宋体"/>
          <w:i w:val="0"/>
          <w:iCs w:val="0"/>
          <w:color w:val="auto"/>
          <w:sz w:val="24"/>
        </w:rPr>
        <w:t>月</w:t>
      </w:r>
      <w:r>
        <w:rPr>
          <w:rFonts w:hint="eastAsia" w:ascii="宋体" w:hAnsi="宋体" w:cs="宋体"/>
          <w:i w:val="0"/>
          <w:iCs w:val="0"/>
          <w:color w:val="auto"/>
          <w:sz w:val="24"/>
          <w:u w:val="single"/>
          <w:lang w:val="en-US" w:eastAsia="zh-CN"/>
        </w:rPr>
        <w:t>21</w:t>
      </w:r>
      <w:r>
        <w:rPr>
          <w:rFonts w:hint="eastAsia" w:ascii="宋体" w:hAnsi="宋体" w:eastAsia="宋体" w:cs="宋体"/>
          <w:i w:val="0"/>
          <w:iCs w:val="0"/>
          <w:color w:val="auto"/>
          <w:sz w:val="24"/>
        </w:rPr>
        <w:t>日期间（办公时间上午09:00－1</w:t>
      </w:r>
      <w:r>
        <w:rPr>
          <w:rFonts w:hint="eastAsia" w:ascii="宋体" w:hAnsi="宋体" w:eastAsia="宋体" w:cs="宋体"/>
          <w:i w:val="0"/>
          <w:iCs w:val="0"/>
          <w:color w:val="auto"/>
          <w:sz w:val="24"/>
          <w:lang w:val="en-US" w:eastAsia="zh-CN"/>
        </w:rPr>
        <w:t>2</w:t>
      </w:r>
      <w:r>
        <w:rPr>
          <w:rFonts w:hint="eastAsia" w:ascii="宋体" w:hAnsi="宋体" w:eastAsia="宋体" w:cs="宋体"/>
          <w:i w:val="0"/>
          <w:iCs w:val="0"/>
          <w:color w:val="auto"/>
          <w:sz w:val="24"/>
        </w:rPr>
        <w:t>:</w:t>
      </w:r>
      <w:r>
        <w:rPr>
          <w:rFonts w:hint="eastAsia" w:ascii="宋体" w:hAnsi="宋体" w:eastAsia="宋体" w:cs="宋体"/>
          <w:i w:val="0"/>
          <w:iCs w:val="0"/>
          <w:color w:val="auto"/>
          <w:sz w:val="24"/>
          <w:lang w:val="en-US" w:eastAsia="zh-CN"/>
        </w:rPr>
        <w:t>0</w:t>
      </w:r>
      <w:r>
        <w:rPr>
          <w:rFonts w:hint="eastAsia" w:ascii="宋体" w:hAnsi="宋体" w:eastAsia="宋体" w:cs="宋体"/>
          <w:i w:val="0"/>
          <w:iCs w:val="0"/>
          <w:color w:val="auto"/>
          <w:sz w:val="24"/>
        </w:rPr>
        <w:t>0，下午</w:t>
      </w:r>
      <w:r>
        <w:rPr>
          <w:rFonts w:hint="eastAsia" w:ascii="宋体" w:hAnsi="宋体" w:cs="宋体"/>
          <w:i w:val="0"/>
          <w:iCs w:val="0"/>
          <w:color w:val="auto"/>
          <w:sz w:val="24"/>
          <w:lang w:val="en-US" w:eastAsia="zh-CN"/>
        </w:rPr>
        <w:t>14</w:t>
      </w:r>
      <w:r>
        <w:rPr>
          <w:rFonts w:hint="eastAsia" w:ascii="宋体" w:hAnsi="宋体" w:eastAsia="宋体" w:cs="宋体"/>
          <w:i w:val="0"/>
          <w:iCs w:val="0"/>
          <w:color w:val="auto"/>
          <w:sz w:val="24"/>
        </w:rPr>
        <w:t>:30－</w:t>
      </w:r>
      <w:r>
        <w:rPr>
          <w:rFonts w:hint="eastAsia" w:ascii="宋体" w:hAnsi="宋体" w:cs="宋体"/>
          <w:i w:val="0"/>
          <w:iCs w:val="0"/>
          <w:color w:val="auto"/>
          <w:sz w:val="24"/>
          <w:lang w:val="en-US" w:eastAsia="zh-CN"/>
        </w:rPr>
        <w:t>17</w:t>
      </w:r>
      <w:r>
        <w:rPr>
          <w:rFonts w:hint="eastAsia" w:ascii="宋体" w:hAnsi="宋体" w:eastAsia="宋体" w:cs="宋体"/>
          <w:i w:val="0"/>
          <w:iCs w:val="0"/>
          <w:color w:val="auto"/>
          <w:sz w:val="24"/>
        </w:rPr>
        <w:t>:</w:t>
      </w:r>
      <w:r>
        <w:rPr>
          <w:rFonts w:hint="eastAsia" w:ascii="宋体" w:hAnsi="宋体" w:eastAsia="宋体" w:cs="宋体"/>
          <w:i w:val="0"/>
          <w:iCs w:val="0"/>
          <w:color w:val="auto"/>
          <w:sz w:val="24"/>
          <w:lang w:val="en-US" w:eastAsia="zh-CN"/>
        </w:rPr>
        <w:t>3</w:t>
      </w:r>
      <w:r>
        <w:rPr>
          <w:rFonts w:hint="eastAsia" w:ascii="宋体" w:hAnsi="宋体" w:eastAsia="宋体" w:cs="宋体"/>
          <w:i w:val="0"/>
          <w:iCs w:val="0"/>
          <w:color w:val="auto"/>
          <w:sz w:val="24"/>
        </w:rPr>
        <w:t>0内，法定节假日除外）到</w:t>
      </w:r>
      <w:r>
        <w:rPr>
          <w:rFonts w:hint="eastAsia" w:ascii="宋体" w:hAnsi="宋体" w:eastAsia="宋体" w:cs="宋体"/>
          <w:i w:val="0"/>
          <w:iCs w:val="0"/>
          <w:color w:val="auto"/>
          <w:sz w:val="24"/>
          <w:lang w:eastAsia="zh-CN"/>
        </w:rPr>
        <w:t>中鼎誉润工程咨询有限公司河源分公司</w:t>
      </w:r>
      <w:r>
        <w:rPr>
          <w:rFonts w:hint="eastAsia" w:ascii="宋体" w:hAnsi="宋体" w:eastAsia="宋体" w:cs="宋体"/>
          <w:i w:val="0"/>
          <w:iCs w:val="0"/>
          <w:color w:val="auto"/>
          <w:sz w:val="24"/>
        </w:rPr>
        <w:t>（</w:t>
      </w:r>
      <w:r>
        <w:rPr>
          <w:rFonts w:hint="eastAsia" w:ascii="宋体" w:hAnsi="宋体" w:eastAsia="宋体" w:cs="宋体"/>
          <w:i w:val="0"/>
          <w:iCs w:val="0"/>
          <w:color w:val="auto"/>
          <w:sz w:val="24"/>
          <w:lang w:eastAsia="zh-CN"/>
        </w:rPr>
        <w:t>河源市区205国道东面、文明路北边商汇大厦12层120</w:t>
      </w:r>
      <w:r>
        <w:rPr>
          <w:rFonts w:hint="eastAsia" w:ascii="宋体" w:hAnsi="宋体" w:cs="宋体"/>
          <w:i w:val="0"/>
          <w:iCs w:val="0"/>
          <w:color w:val="auto"/>
          <w:sz w:val="24"/>
          <w:lang w:val="en-US" w:eastAsia="zh-CN"/>
        </w:rPr>
        <w:t>6</w:t>
      </w:r>
      <w:r>
        <w:rPr>
          <w:rFonts w:hint="eastAsia" w:ascii="宋体" w:hAnsi="宋体" w:eastAsia="宋体" w:cs="宋体"/>
          <w:i w:val="0"/>
          <w:iCs w:val="0"/>
          <w:color w:val="auto"/>
          <w:sz w:val="24"/>
          <w:lang w:eastAsia="zh-CN"/>
        </w:rPr>
        <w:t>号</w:t>
      </w:r>
      <w:r>
        <w:rPr>
          <w:rFonts w:hint="eastAsia" w:ascii="宋体" w:hAnsi="宋体" w:eastAsia="宋体" w:cs="宋体"/>
          <w:i w:val="0"/>
          <w:iCs w:val="0"/>
          <w:color w:val="auto"/>
          <w:sz w:val="24"/>
        </w:rPr>
        <w:t>）登记并购买磋商文件，磋商文件每套售价</w:t>
      </w:r>
      <w:r>
        <w:rPr>
          <w:rFonts w:hint="eastAsia" w:ascii="宋体" w:hAnsi="宋体" w:cs="宋体"/>
          <w:i w:val="0"/>
          <w:iCs w:val="0"/>
          <w:color w:val="auto"/>
          <w:sz w:val="24"/>
          <w:lang w:val="en-US" w:eastAsia="zh-CN"/>
        </w:rPr>
        <w:t>3</w:t>
      </w:r>
      <w:r>
        <w:rPr>
          <w:rFonts w:hint="eastAsia" w:ascii="宋体" w:hAnsi="宋体" w:eastAsia="宋体" w:cs="宋体"/>
          <w:i w:val="0"/>
          <w:iCs w:val="0"/>
          <w:color w:val="auto"/>
          <w:sz w:val="24"/>
        </w:rPr>
        <w:t>00</w:t>
      </w:r>
      <w:r>
        <w:rPr>
          <w:rFonts w:hint="eastAsia" w:ascii="宋体" w:hAnsi="宋体" w:cs="宋体"/>
          <w:i w:val="0"/>
          <w:iCs w:val="0"/>
          <w:color w:val="auto"/>
          <w:sz w:val="24"/>
          <w:lang w:val="en-US" w:eastAsia="zh-CN"/>
        </w:rPr>
        <w:t>.00</w:t>
      </w:r>
      <w:r>
        <w:rPr>
          <w:rFonts w:hint="eastAsia" w:ascii="宋体" w:hAnsi="宋体" w:eastAsia="宋体" w:cs="宋体"/>
          <w:i w:val="0"/>
          <w:iCs w:val="0"/>
          <w:color w:val="auto"/>
          <w:sz w:val="24"/>
        </w:rPr>
        <w:t>元（人民币），售后不退。</w:t>
      </w:r>
    </w:p>
    <w:p>
      <w:pPr>
        <w:spacing w:line="360" w:lineRule="auto"/>
        <w:ind w:firstLine="482" w:firstLineChars="200"/>
        <w:rPr>
          <w:rFonts w:hint="eastAsia" w:ascii="宋体" w:hAnsi="宋体" w:eastAsia="宋体" w:cs="宋体"/>
          <w:i w:val="0"/>
          <w:iCs w:val="0"/>
          <w:color w:val="auto"/>
          <w:sz w:val="24"/>
        </w:rPr>
      </w:pPr>
      <w:r>
        <w:rPr>
          <w:rFonts w:hint="eastAsia" w:ascii="宋体" w:hAnsi="宋体" w:eastAsia="宋体" w:cs="宋体"/>
          <w:b/>
          <w:bCs/>
          <w:i w:val="0"/>
          <w:iCs w:val="0"/>
          <w:color w:val="auto"/>
          <w:sz w:val="24"/>
        </w:rPr>
        <w:t>购买磋商文件时须提供下列文件：</w:t>
      </w:r>
    </w:p>
    <w:p>
      <w:pPr>
        <w:spacing w:line="360" w:lineRule="auto"/>
        <w:ind w:firstLine="480" w:firstLineChars="200"/>
        <w:rPr>
          <w:rFonts w:hint="eastAsia" w:ascii="宋体" w:hAnsi="宋体" w:eastAsia="宋体" w:cs="宋体"/>
          <w:i w:val="0"/>
          <w:iCs w:val="0"/>
          <w:color w:val="auto"/>
          <w:sz w:val="24"/>
          <w:lang w:eastAsia="zh-CN"/>
        </w:rPr>
      </w:pPr>
      <w:r>
        <w:rPr>
          <w:rFonts w:hint="eastAsia" w:ascii="宋体" w:hAnsi="宋体" w:eastAsia="宋体" w:cs="宋体"/>
          <w:i w:val="0"/>
          <w:iCs w:val="0"/>
          <w:color w:val="auto"/>
          <w:sz w:val="24"/>
        </w:rPr>
        <w:t>1、《投标报名信息登记表》</w:t>
      </w:r>
      <w:r>
        <w:rPr>
          <w:rFonts w:hint="eastAsia" w:ascii="宋体" w:hAnsi="宋体" w:cs="宋体"/>
          <w:i w:val="0"/>
          <w:iCs w:val="0"/>
          <w:color w:val="auto"/>
          <w:sz w:val="24"/>
          <w:lang w:eastAsia="zh-CN"/>
        </w:rPr>
        <w:t>；</w:t>
      </w:r>
    </w:p>
    <w:p>
      <w:pPr>
        <w:spacing w:line="360" w:lineRule="auto"/>
        <w:ind w:firstLine="480" w:firstLineChars="200"/>
        <w:rPr>
          <w:rFonts w:hint="eastAsia" w:ascii="宋体" w:hAnsi="宋体" w:eastAsia="宋体" w:cs="宋体"/>
          <w:i w:val="0"/>
          <w:iCs w:val="0"/>
          <w:color w:val="auto"/>
          <w:sz w:val="24"/>
          <w:lang w:val="en-US" w:eastAsia="zh-CN"/>
        </w:rPr>
      </w:pPr>
      <w:r>
        <w:rPr>
          <w:rFonts w:hint="eastAsia" w:ascii="宋体" w:hAnsi="宋体" w:cs="宋体"/>
          <w:i w:val="0"/>
          <w:iCs w:val="0"/>
          <w:color w:val="auto"/>
          <w:sz w:val="24"/>
          <w:lang w:val="en-US" w:eastAsia="zh-CN"/>
        </w:rPr>
        <w:t>2、</w:t>
      </w:r>
      <w:r>
        <w:rPr>
          <w:rFonts w:hint="eastAsia" w:ascii="宋体" w:hAnsi="宋体" w:eastAsia="宋体" w:cs="宋体"/>
          <w:i w:val="0"/>
          <w:iCs w:val="0"/>
          <w:color w:val="auto"/>
          <w:sz w:val="24"/>
        </w:rPr>
        <w:t>营业执照或法人证书副本复印件；</w:t>
      </w:r>
    </w:p>
    <w:p>
      <w:pPr>
        <w:spacing w:line="360" w:lineRule="auto"/>
        <w:ind w:firstLine="480" w:firstLineChars="200"/>
        <w:rPr>
          <w:rFonts w:hint="eastAsia" w:ascii="宋体" w:hAnsi="宋体" w:eastAsia="宋体" w:cs="宋体"/>
          <w:i w:val="0"/>
          <w:iCs w:val="0"/>
          <w:color w:val="auto"/>
          <w:sz w:val="24"/>
        </w:rPr>
      </w:pPr>
      <w:r>
        <w:rPr>
          <w:rFonts w:hint="eastAsia" w:ascii="宋体" w:hAnsi="宋体" w:cs="宋体"/>
          <w:bCs/>
          <w:i w:val="0"/>
          <w:iCs w:val="0"/>
          <w:color w:val="auto"/>
          <w:sz w:val="24"/>
          <w:highlight w:val="none"/>
          <w:lang w:val="en-US" w:eastAsia="zh-CN"/>
        </w:rPr>
        <w:t>3</w:t>
      </w:r>
      <w:r>
        <w:rPr>
          <w:rFonts w:hint="eastAsia" w:ascii="宋体" w:hAnsi="宋体" w:eastAsia="宋体" w:cs="宋体"/>
          <w:bCs/>
          <w:i w:val="0"/>
          <w:iCs w:val="0"/>
          <w:color w:val="auto"/>
          <w:sz w:val="24"/>
          <w:highlight w:val="none"/>
          <w:lang w:val="en-US" w:eastAsia="zh-CN"/>
        </w:rPr>
        <w:t>、</w:t>
      </w:r>
      <w:r>
        <w:rPr>
          <w:rFonts w:hint="eastAsia" w:ascii="宋体" w:hAnsi="宋体" w:eastAsia="宋体" w:cs="宋体"/>
          <w:i w:val="0"/>
          <w:iCs w:val="0"/>
          <w:color w:val="auto"/>
          <w:sz w:val="24"/>
        </w:rPr>
        <w:t>法定代表人证明书原件及其身份证复印件、授权委托书原件及有效的身份证原件、复印件，若供应商报名代表为法定代表人的，则不需提供法定代表人的授权委托书。</w:t>
      </w:r>
    </w:p>
    <w:p>
      <w:pPr>
        <w:spacing w:line="360" w:lineRule="auto"/>
        <w:ind w:firstLine="422" w:firstLineChars="200"/>
        <w:rPr>
          <w:rFonts w:hint="eastAsia" w:ascii="宋体" w:hAnsi="宋体" w:eastAsia="宋体" w:cs="宋体"/>
          <w:b/>
          <w:bCs/>
          <w:i w:val="0"/>
          <w:iCs w:val="0"/>
          <w:color w:val="auto"/>
          <w:sz w:val="21"/>
          <w:szCs w:val="21"/>
          <w:lang w:val="en-US" w:eastAsia="zh-CN"/>
        </w:rPr>
      </w:pPr>
      <w:r>
        <w:rPr>
          <w:rFonts w:hint="eastAsia" w:ascii="宋体" w:hAnsi="宋体" w:eastAsia="宋体" w:cs="宋体"/>
          <w:b/>
          <w:bCs/>
          <w:i w:val="0"/>
          <w:iCs w:val="0"/>
          <w:color w:val="auto"/>
          <w:sz w:val="21"/>
          <w:szCs w:val="21"/>
          <w:lang w:val="en-US" w:eastAsia="zh-CN"/>
        </w:rPr>
        <w:t>备注：1.以上全部投标报名资料用 A4 纸编制并装订成册，不得采用活页夹，证明资料的每页（包括封面）须加盖供应商公章。2.采购代理机构对供应商提交的证明资料核对，不代表其投标资格的确认，供应商的投标资格最终以资格审查小组根据其磋商响应文件中提交的相关资料作出的评审结论为准。</w:t>
      </w:r>
    </w:p>
    <w:p>
      <w:pPr>
        <w:spacing w:line="360" w:lineRule="auto"/>
        <w:ind w:firstLine="504" w:firstLineChars="21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rPr>
        <w:t>八、磋商响应文件递交截止</w:t>
      </w:r>
      <w:r>
        <w:rPr>
          <w:rFonts w:hint="eastAsia" w:ascii="宋体" w:hAnsi="宋体" w:eastAsia="宋体" w:cs="宋体"/>
          <w:i w:val="0"/>
          <w:iCs w:val="0"/>
          <w:color w:val="auto"/>
          <w:sz w:val="24"/>
          <w:highlight w:val="none"/>
        </w:rPr>
        <w:t>时间：</w:t>
      </w:r>
      <w:r>
        <w:rPr>
          <w:rFonts w:hint="eastAsia" w:ascii="宋体" w:hAnsi="宋体" w:eastAsia="宋体" w:cs="宋体"/>
          <w:i w:val="0"/>
          <w:iCs w:val="0"/>
          <w:color w:val="auto"/>
          <w:sz w:val="24"/>
          <w:highlight w:val="none"/>
          <w:lang w:eastAsia="zh-CN"/>
        </w:rPr>
        <w:t>20</w:t>
      </w:r>
      <w:r>
        <w:rPr>
          <w:rFonts w:hint="eastAsia" w:ascii="宋体" w:hAnsi="宋体" w:eastAsia="宋体" w:cs="宋体"/>
          <w:i w:val="0"/>
          <w:iCs w:val="0"/>
          <w:color w:val="auto"/>
          <w:sz w:val="24"/>
          <w:highlight w:val="none"/>
          <w:lang w:val="en-US" w:eastAsia="zh-CN"/>
        </w:rPr>
        <w:t>2</w:t>
      </w:r>
      <w:r>
        <w:rPr>
          <w:rFonts w:hint="eastAsia" w:ascii="宋体" w:hAnsi="宋体" w:cs="宋体"/>
          <w:i w:val="0"/>
          <w:iCs w:val="0"/>
          <w:color w:val="auto"/>
          <w:sz w:val="24"/>
          <w:highlight w:val="none"/>
          <w:lang w:val="en-US" w:eastAsia="zh-CN"/>
        </w:rPr>
        <w:t>2</w:t>
      </w:r>
      <w:r>
        <w:rPr>
          <w:rFonts w:hint="eastAsia" w:ascii="宋体" w:hAnsi="宋体" w:eastAsia="宋体" w:cs="宋体"/>
          <w:i w:val="0"/>
          <w:iCs w:val="0"/>
          <w:color w:val="auto"/>
          <w:sz w:val="24"/>
          <w:highlight w:val="none"/>
        </w:rPr>
        <w:t>年</w:t>
      </w:r>
      <w:r>
        <w:rPr>
          <w:rFonts w:hint="eastAsia" w:ascii="宋体" w:hAnsi="宋体" w:cs="宋体"/>
          <w:i w:val="0"/>
          <w:iCs w:val="0"/>
          <w:color w:val="auto"/>
          <w:sz w:val="24"/>
          <w:u w:val="single"/>
          <w:lang w:val="en-US" w:eastAsia="zh-CN"/>
        </w:rPr>
        <w:t>06</w:t>
      </w:r>
      <w:r>
        <w:rPr>
          <w:rFonts w:hint="eastAsia" w:ascii="宋体" w:hAnsi="宋体" w:eastAsia="宋体" w:cs="宋体"/>
          <w:i w:val="0"/>
          <w:iCs w:val="0"/>
          <w:color w:val="auto"/>
          <w:sz w:val="24"/>
        </w:rPr>
        <w:t>月</w:t>
      </w:r>
      <w:r>
        <w:rPr>
          <w:rFonts w:hint="eastAsia" w:ascii="宋体" w:hAnsi="宋体" w:cs="宋体"/>
          <w:i w:val="0"/>
          <w:iCs w:val="0"/>
          <w:color w:val="auto"/>
          <w:sz w:val="24"/>
          <w:u w:val="single"/>
          <w:lang w:val="en-US" w:eastAsia="zh-CN"/>
        </w:rPr>
        <w:t>27</w:t>
      </w:r>
      <w:r>
        <w:rPr>
          <w:rFonts w:hint="eastAsia" w:ascii="宋体" w:hAnsi="宋体" w:eastAsia="宋体" w:cs="宋体"/>
          <w:i w:val="0"/>
          <w:iCs w:val="0"/>
          <w:color w:val="auto"/>
          <w:sz w:val="24"/>
        </w:rPr>
        <w:t>日</w:t>
      </w:r>
      <w:r>
        <w:rPr>
          <w:rFonts w:hint="eastAsia" w:ascii="宋体" w:hAnsi="宋体" w:cs="宋体"/>
          <w:i w:val="0"/>
          <w:iCs w:val="0"/>
          <w:color w:val="auto"/>
          <w:sz w:val="24"/>
          <w:highlight w:val="none"/>
          <w:lang w:val="en-US" w:eastAsia="zh-CN"/>
        </w:rPr>
        <w:t>15时30分</w:t>
      </w:r>
      <w:r>
        <w:rPr>
          <w:rFonts w:hint="eastAsia" w:ascii="宋体" w:hAnsi="宋体" w:eastAsia="宋体" w:cs="宋体"/>
          <w:i w:val="0"/>
          <w:iCs w:val="0"/>
          <w:color w:val="auto"/>
          <w:sz w:val="24"/>
          <w:highlight w:val="none"/>
        </w:rPr>
        <w:t>。</w:t>
      </w:r>
    </w:p>
    <w:p>
      <w:pPr>
        <w:spacing w:line="360" w:lineRule="auto"/>
        <w:ind w:firstLine="504" w:firstLineChars="21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九、磋商响应文件递交地点：</w:t>
      </w:r>
      <w:r>
        <w:rPr>
          <w:rFonts w:hint="eastAsia" w:ascii="宋体" w:hAnsi="宋体" w:eastAsia="宋体" w:cs="宋体"/>
          <w:i w:val="0"/>
          <w:iCs w:val="0"/>
          <w:color w:val="auto"/>
          <w:sz w:val="24"/>
          <w:highlight w:val="none"/>
          <w:lang w:eastAsia="zh-CN"/>
        </w:rPr>
        <w:t>中鼎誉润工程咨询有限公司河源分公司</w:t>
      </w:r>
      <w:r>
        <w:rPr>
          <w:rFonts w:hint="eastAsia" w:ascii="宋体" w:hAnsi="宋体" w:eastAsia="宋体" w:cs="宋体"/>
          <w:i w:val="0"/>
          <w:iCs w:val="0"/>
          <w:color w:val="auto"/>
          <w:sz w:val="24"/>
          <w:highlight w:val="none"/>
        </w:rPr>
        <w:t>开标室（</w:t>
      </w:r>
      <w:r>
        <w:rPr>
          <w:rFonts w:hint="eastAsia" w:ascii="宋体" w:hAnsi="宋体" w:eastAsia="宋体" w:cs="宋体"/>
          <w:i w:val="0"/>
          <w:iCs w:val="0"/>
          <w:color w:val="auto"/>
          <w:sz w:val="24"/>
          <w:highlight w:val="none"/>
          <w:lang w:eastAsia="zh-CN"/>
        </w:rPr>
        <w:t>河源市区205国道东面、文明路北边商汇大厦12层1203号</w:t>
      </w:r>
      <w:r>
        <w:rPr>
          <w:rFonts w:hint="eastAsia" w:ascii="宋体" w:hAnsi="宋体" w:eastAsia="宋体" w:cs="宋体"/>
          <w:i w:val="0"/>
          <w:iCs w:val="0"/>
          <w:color w:val="auto"/>
          <w:sz w:val="24"/>
          <w:highlight w:val="none"/>
        </w:rPr>
        <w:t>）</w:t>
      </w:r>
      <w:r>
        <w:rPr>
          <w:rFonts w:hint="eastAsia" w:ascii="宋体" w:hAnsi="宋体" w:eastAsia="宋体" w:cs="宋体"/>
          <w:i w:val="0"/>
          <w:iCs w:val="0"/>
          <w:color w:val="auto"/>
          <w:sz w:val="24"/>
          <w:highlight w:val="none"/>
          <w:lang w:val="zh-CN"/>
        </w:rPr>
        <w:t>。</w:t>
      </w:r>
    </w:p>
    <w:p>
      <w:pPr>
        <w:spacing w:line="360" w:lineRule="auto"/>
        <w:ind w:firstLine="504" w:firstLineChars="21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十、磋商开始时间：</w:t>
      </w:r>
      <w:r>
        <w:rPr>
          <w:rFonts w:hint="eastAsia" w:ascii="宋体" w:hAnsi="宋体" w:eastAsia="宋体" w:cs="宋体"/>
          <w:i w:val="0"/>
          <w:iCs w:val="0"/>
          <w:color w:val="auto"/>
          <w:sz w:val="24"/>
          <w:highlight w:val="none"/>
          <w:lang w:eastAsia="zh-CN"/>
        </w:rPr>
        <w:t>20</w:t>
      </w:r>
      <w:r>
        <w:rPr>
          <w:rFonts w:hint="eastAsia" w:ascii="宋体" w:hAnsi="宋体" w:eastAsia="宋体" w:cs="宋体"/>
          <w:i w:val="0"/>
          <w:iCs w:val="0"/>
          <w:color w:val="auto"/>
          <w:sz w:val="24"/>
          <w:highlight w:val="none"/>
          <w:lang w:val="en-US" w:eastAsia="zh-CN"/>
        </w:rPr>
        <w:t>2</w:t>
      </w:r>
      <w:r>
        <w:rPr>
          <w:rFonts w:hint="eastAsia" w:ascii="宋体" w:hAnsi="宋体" w:cs="宋体"/>
          <w:i w:val="0"/>
          <w:iCs w:val="0"/>
          <w:color w:val="auto"/>
          <w:sz w:val="24"/>
          <w:highlight w:val="none"/>
          <w:lang w:val="en-US" w:eastAsia="zh-CN"/>
        </w:rPr>
        <w:t>2</w:t>
      </w:r>
      <w:r>
        <w:rPr>
          <w:rFonts w:hint="eastAsia" w:ascii="宋体" w:hAnsi="宋体" w:eastAsia="宋体" w:cs="宋体"/>
          <w:i w:val="0"/>
          <w:iCs w:val="0"/>
          <w:color w:val="auto"/>
          <w:sz w:val="24"/>
          <w:highlight w:val="none"/>
        </w:rPr>
        <w:t>年</w:t>
      </w:r>
      <w:r>
        <w:rPr>
          <w:rFonts w:hint="eastAsia" w:ascii="宋体" w:hAnsi="宋体" w:cs="宋体"/>
          <w:i w:val="0"/>
          <w:iCs w:val="0"/>
          <w:color w:val="auto"/>
          <w:sz w:val="24"/>
          <w:u w:val="single"/>
          <w:lang w:val="en-US" w:eastAsia="zh-CN"/>
        </w:rPr>
        <w:t>06</w:t>
      </w:r>
      <w:r>
        <w:rPr>
          <w:rFonts w:hint="eastAsia" w:ascii="宋体" w:hAnsi="宋体" w:eastAsia="宋体" w:cs="宋体"/>
          <w:i w:val="0"/>
          <w:iCs w:val="0"/>
          <w:color w:val="auto"/>
          <w:sz w:val="24"/>
        </w:rPr>
        <w:t>月</w:t>
      </w:r>
      <w:r>
        <w:rPr>
          <w:rFonts w:hint="eastAsia" w:ascii="宋体" w:hAnsi="宋体" w:cs="宋体"/>
          <w:i w:val="0"/>
          <w:iCs w:val="0"/>
          <w:color w:val="auto"/>
          <w:sz w:val="24"/>
          <w:u w:val="single"/>
          <w:lang w:val="en-US" w:eastAsia="zh-CN"/>
        </w:rPr>
        <w:t>27</w:t>
      </w:r>
      <w:r>
        <w:rPr>
          <w:rFonts w:hint="eastAsia" w:ascii="宋体" w:hAnsi="宋体" w:eastAsia="宋体" w:cs="宋体"/>
          <w:i w:val="0"/>
          <w:iCs w:val="0"/>
          <w:color w:val="auto"/>
          <w:sz w:val="24"/>
        </w:rPr>
        <w:t>日</w:t>
      </w:r>
      <w:r>
        <w:rPr>
          <w:rFonts w:hint="eastAsia" w:ascii="宋体" w:hAnsi="宋体" w:cs="宋体"/>
          <w:i w:val="0"/>
          <w:iCs w:val="0"/>
          <w:color w:val="auto"/>
          <w:sz w:val="24"/>
          <w:highlight w:val="none"/>
          <w:lang w:val="en-US" w:eastAsia="zh-CN"/>
        </w:rPr>
        <w:t>15时30分</w:t>
      </w:r>
      <w:r>
        <w:rPr>
          <w:rFonts w:hint="eastAsia" w:ascii="宋体" w:hAnsi="宋体" w:eastAsia="宋体" w:cs="宋体"/>
          <w:i w:val="0"/>
          <w:iCs w:val="0"/>
          <w:color w:val="auto"/>
          <w:sz w:val="24"/>
          <w:highlight w:val="none"/>
        </w:rPr>
        <w:t>。</w:t>
      </w:r>
    </w:p>
    <w:p>
      <w:pPr>
        <w:spacing w:line="360" w:lineRule="auto"/>
        <w:ind w:firstLine="504" w:firstLineChars="210"/>
        <w:rPr>
          <w:rFonts w:hint="eastAsia" w:ascii="宋体" w:hAnsi="宋体" w:eastAsia="宋体" w:cs="宋体"/>
          <w:i w:val="0"/>
          <w:iCs w:val="0"/>
          <w:color w:val="auto"/>
          <w:sz w:val="24"/>
          <w:lang w:val="zh-CN"/>
        </w:rPr>
      </w:pPr>
      <w:r>
        <w:rPr>
          <w:rFonts w:hint="eastAsia" w:ascii="宋体" w:hAnsi="宋体" w:eastAsia="宋体" w:cs="宋体"/>
          <w:i w:val="0"/>
          <w:iCs w:val="0"/>
          <w:color w:val="auto"/>
          <w:sz w:val="24"/>
          <w:lang w:val="zh-CN"/>
        </w:rPr>
        <w:t>十一、磋商地点:</w:t>
      </w:r>
      <w:r>
        <w:rPr>
          <w:rFonts w:hint="eastAsia" w:ascii="宋体" w:hAnsi="宋体" w:eastAsia="宋体" w:cs="宋体"/>
          <w:i w:val="0"/>
          <w:iCs w:val="0"/>
          <w:color w:val="auto"/>
          <w:sz w:val="24"/>
          <w:lang w:eastAsia="zh-CN"/>
        </w:rPr>
        <w:t>中鼎誉润工程咨询有限公司河源分公司</w:t>
      </w:r>
      <w:r>
        <w:rPr>
          <w:rFonts w:hint="eastAsia" w:ascii="宋体" w:hAnsi="宋体" w:eastAsia="宋体" w:cs="宋体"/>
          <w:i w:val="0"/>
          <w:iCs w:val="0"/>
          <w:color w:val="auto"/>
          <w:sz w:val="24"/>
        </w:rPr>
        <w:t>评标室（</w:t>
      </w:r>
      <w:r>
        <w:rPr>
          <w:rFonts w:hint="eastAsia" w:ascii="宋体" w:hAnsi="宋体" w:eastAsia="宋体" w:cs="宋体"/>
          <w:i w:val="0"/>
          <w:iCs w:val="0"/>
          <w:color w:val="auto"/>
          <w:sz w:val="24"/>
          <w:lang w:eastAsia="zh-CN"/>
        </w:rPr>
        <w:t>河源市区205国道东面、文明路北边商汇大厦12层1203号</w:t>
      </w:r>
      <w:r>
        <w:rPr>
          <w:rFonts w:hint="eastAsia" w:ascii="宋体" w:hAnsi="宋体" w:eastAsia="宋体" w:cs="宋体"/>
          <w:i w:val="0"/>
          <w:iCs w:val="0"/>
          <w:color w:val="auto"/>
          <w:sz w:val="24"/>
        </w:rPr>
        <w:t>）。</w:t>
      </w:r>
    </w:p>
    <w:p>
      <w:pPr>
        <w:adjustRightInd w:val="0"/>
        <w:snapToGrid w:val="0"/>
        <w:spacing w:line="360" w:lineRule="auto"/>
        <w:ind w:firstLine="504" w:firstLineChars="210"/>
        <w:rPr>
          <w:rFonts w:hint="eastAsia" w:ascii="宋体" w:hAnsi="宋体" w:eastAsia="宋体" w:cs="宋体"/>
          <w:i w:val="0"/>
          <w:iCs w:val="0"/>
          <w:color w:val="auto"/>
          <w:sz w:val="24"/>
        </w:rPr>
      </w:pPr>
      <w:r>
        <w:rPr>
          <w:rFonts w:hint="eastAsia" w:ascii="宋体" w:hAnsi="宋体" w:eastAsia="宋体" w:cs="宋体"/>
          <w:i w:val="0"/>
          <w:iCs w:val="0"/>
          <w:color w:val="auto"/>
          <w:sz w:val="24"/>
        </w:rPr>
        <w:t>十二、本公告期限：自</w:t>
      </w:r>
      <w:r>
        <w:rPr>
          <w:rFonts w:hint="eastAsia" w:ascii="宋体" w:hAnsi="宋体" w:eastAsia="宋体" w:cs="宋体"/>
          <w:i w:val="0"/>
          <w:iCs w:val="0"/>
          <w:color w:val="auto"/>
          <w:sz w:val="24"/>
          <w:lang w:eastAsia="zh-CN"/>
        </w:rPr>
        <w:t>20</w:t>
      </w:r>
      <w:r>
        <w:rPr>
          <w:rFonts w:hint="eastAsia" w:ascii="宋体" w:hAnsi="宋体" w:eastAsia="宋体" w:cs="宋体"/>
          <w:i w:val="0"/>
          <w:iCs w:val="0"/>
          <w:color w:val="auto"/>
          <w:sz w:val="24"/>
          <w:lang w:val="en-US" w:eastAsia="zh-CN"/>
        </w:rPr>
        <w:t>2</w:t>
      </w:r>
      <w:r>
        <w:rPr>
          <w:rFonts w:hint="eastAsia" w:ascii="宋体" w:hAnsi="宋体" w:cs="宋体"/>
          <w:i w:val="0"/>
          <w:iCs w:val="0"/>
          <w:color w:val="auto"/>
          <w:sz w:val="24"/>
          <w:lang w:val="en-US" w:eastAsia="zh-CN"/>
        </w:rPr>
        <w:t>2</w:t>
      </w:r>
      <w:r>
        <w:rPr>
          <w:rFonts w:hint="eastAsia" w:ascii="宋体" w:hAnsi="宋体" w:eastAsia="宋体" w:cs="宋体"/>
          <w:i w:val="0"/>
          <w:iCs w:val="0"/>
          <w:color w:val="auto"/>
          <w:sz w:val="24"/>
        </w:rPr>
        <w:t>年</w:t>
      </w:r>
      <w:r>
        <w:rPr>
          <w:rFonts w:hint="eastAsia" w:ascii="宋体" w:hAnsi="宋体" w:cs="宋体"/>
          <w:i w:val="0"/>
          <w:iCs w:val="0"/>
          <w:color w:val="auto"/>
          <w:sz w:val="24"/>
          <w:u w:val="single"/>
          <w:lang w:val="en-US" w:eastAsia="zh-CN"/>
        </w:rPr>
        <w:t>06</w:t>
      </w:r>
      <w:r>
        <w:rPr>
          <w:rFonts w:hint="eastAsia" w:ascii="宋体" w:hAnsi="宋体" w:eastAsia="宋体" w:cs="宋体"/>
          <w:i w:val="0"/>
          <w:iCs w:val="0"/>
          <w:color w:val="auto"/>
          <w:sz w:val="24"/>
        </w:rPr>
        <w:t>月</w:t>
      </w:r>
      <w:r>
        <w:rPr>
          <w:rFonts w:hint="eastAsia" w:ascii="宋体" w:hAnsi="宋体" w:cs="宋体"/>
          <w:i w:val="0"/>
          <w:iCs w:val="0"/>
          <w:color w:val="auto"/>
          <w:sz w:val="24"/>
          <w:u w:val="single"/>
          <w:lang w:val="en-US" w:eastAsia="zh-CN"/>
        </w:rPr>
        <w:t>15</w:t>
      </w:r>
      <w:r>
        <w:rPr>
          <w:rFonts w:hint="eastAsia" w:ascii="宋体" w:hAnsi="宋体" w:eastAsia="宋体" w:cs="宋体"/>
          <w:i w:val="0"/>
          <w:iCs w:val="0"/>
          <w:color w:val="auto"/>
          <w:sz w:val="24"/>
        </w:rPr>
        <w:t>日至</w:t>
      </w:r>
      <w:r>
        <w:rPr>
          <w:rFonts w:hint="eastAsia" w:ascii="宋体" w:hAnsi="宋体" w:eastAsia="宋体" w:cs="宋体"/>
          <w:i w:val="0"/>
          <w:iCs w:val="0"/>
          <w:color w:val="auto"/>
          <w:sz w:val="24"/>
          <w:lang w:eastAsia="zh-CN"/>
        </w:rPr>
        <w:t>20</w:t>
      </w:r>
      <w:r>
        <w:rPr>
          <w:rFonts w:hint="eastAsia" w:ascii="宋体" w:hAnsi="宋体" w:eastAsia="宋体" w:cs="宋体"/>
          <w:i w:val="0"/>
          <w:iCs w:val="0"/>
          <w:color w:val="auto"/>
          <w:sz w:val="24"/>
          <w:lang w:val="en-US" w:eastAsia="zh-CN"/>
        </w:rPr>
        <w:t>2</w:t>
      </w:r>
      <w:r>
        <w:rPr>
          <w:rFonts w:hint="eastAsia" w:ascii="宋体" w:hAnsi="宋体" w:cs="宋体"/>
          <w:i w:val="0"/>
          <w:iCs w:val="0"/>
          <w:color w:val="auto"/>
          <w:sz w:val="24"/>
          <w:lang w:val="en-US" w:eastAsia="zh-CN"/>
        </w:rPr>
        <w:t>2</w:t>
      </w:r>
      <w:r>
        <w:rPr>
          <w:rFonts w:hint="eastAsia" w:ascii="宋体" w:hAnsi="宋体" w:eastAsia="宋体" w:cs="宋体"/>
          <w:i w:val="0"/>
          <w:iCs w:val="0"/>
          <w:color w:val="auto"/>
          <w:sz w:val="24"/>
        </w:rPr>
        <w:t>年</w:t>
      </w:r>
      <w:r>
        <w:rPr>
          <w:rFonts w:hint="eastAsia" w:ascii="宋体" w:hAnsi="宋体" w:cs="宋体"/>
          <w:i w:val="0"/>
          <w:iCs w:val="0"/>
          <w:color w:val="auto"/>
          <w:sz w:val="24"/>
          <w:u w:val="single"/>
          <w:lang w:val="en-US" w:eastAsia="zh-CN"/>
        </w:rPr>
        <w:t>06</w:t>
      </w:r>
      <w:r>
        <w:rPr>
          <w:rFonts w:hint="eastAsia" w:ascii="宋体" w:hAnsi="宋体" w:eastAsia="宋体" w:cs="宋体"/>
          <w:i w:val="0"/>
          <w:iCs w:val="0"/>
          <w:color w:val="auto"/>
          <w:sz w:val="24"/>
        </w:rPr>
        <w:t>月</w:t>
      </w:r>
      <w:r>
        <w:rPr>
          <w:rFonts w:hint="eastAsia" w:ascii="宋体" w:hAnsi="宋体" w:cs="宋体"/>
          <w:i w:val="0"/>
          <w:iCs w:val="0"/>
          <w:color w:val="auto"/>
          <w:sz w:val="24"/>
          <w:u w:val="single"/>
          <w:lang w:val="en-US" w:eastAsia="zh-CN"/>
        </w:rPr>
        <w:t>17</w:t>
      </w:r>
      <w:r>
        <w:rPr>
          <w:rFonts w:hint="eastAsia" w:ascii="宋体" w:hAnsi="宋体" w:eastAsia="宋体" w:cs="宋体"/>
          <w:i w:val="0"/>
          <w:iCs w:val="0"/>
          <w:color w:val="auto"/>
          <w:sz w:val="24"/>
        </w:rPr>
        <w:t>日止。</w:t>
      </w:r>
    </w:p>
    <w:p>
      <w:pPr>
        <w:adjustRightInd w:val="0"/>
        <w:snapToGrid w:val="0"/>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十</w:t>
      </w:r>
      <w:r>
        <w:rPr>
          <w:rFonts w:hint="eastAsia" w:ascii="宋体" w:hAnsi="宋体" w:eastAsia="宋体" w:cs="宋体"/>
          <w:i w:val="0"/>
          <w:iCs w:val="0"/>
          <w:color w:val="auto"/>
          <w:sz w:val="24"/>
          <w:lang w:val="en-US" w:eastAsia="zh-CN"/>
        </w:rPr>
        <w:t>三</w:t>
      </w:r>
      <w:r>
        <w:rPr>
          <w:rFonts w:hint="eastAsia" w:ascii="宋体" w:hAnsi="宋体" w:eastAsia="宋体" w:cs="宋体"/>
          <w:i w:val="0"/>
          <w:iCs w:val="0"/>
          <w:color w:val="auto"/>
          <w:sz w:val="24"/>
        </w:rPr>
        <w:t>、联系事项</w:t>
      </w:r>
    </w:p>
    <w:p>
      <w:pPr>
        <w:numPr>
          <w:ilvl w:val="0"/>
          <w:numId w:val="0"/>
        </w:numPr>
        <w:spacing w:line="360" w:lineRule="auto"/>
        <w:ind w:firstLine="480" w:firstLineChars="200"/>
        <w:rPr>
          <w:rFonts w:hint="eastAsia" w:ascii="宋体" w:hAnsi="宋体" w:eastAsia="宋体" w:cs="宋体"/>
          <w:i w:val="0"/>
          <w:iCs w:val="0"/>
          <w:color w:val="auto"/>
          <w:sz w:val="24"/>
          <w:lang w:val="zh-CN"/>
        </w:rPr>
      </w:pPr>
      <w:r>
        <w:rPr>
          <w:rFonts w:hint="eastAsia" w:ascii="宋体" w:hAnsi="宋体" w:eastAsia="宋体" w:cs="宋体"/>
          <w:i w:val="0"/>
          <w:iCs w:val="0"/>
          <w:color w:val="auto"/>
          <w:sz w:val="24"/>
          <w:lang w:val="zh-CN"/>
        </w:rPr>
        <w:t>（一）采购人：</w:t>
      </w:r>
      <w:r>
        <w:rPr>
          <w:rFonts w:hint="eastAsia" w:ascii="宋体" w:hAnsi="宋体" w:cs="宋体"/>
          <w:i w:val="0"/>
          <w:iCs w:val="0"/>
          <w:color w:val="auto"/>
          <w:sz w:val="24"/>
          <w:u w:val="single"/>
          <w:lang w:val="zh-CN"/>
        </w:rPr>
        <w:t>东源县新港镇双田畲族村民委员会</w:t>
      </w:r>
    </w:p>
    <w:p>
      <w:pPr>
        <w:adjustRightInd w:val="0"/>
        <w:snapToGrid w:val="0"/>
        <w:spacing w:line="360" w:lineRule="auto"/>
        <w:ind w:firstLine="1200" w:firstLineChars="500"/>
        <w:rPr>
          <w:rFonts w:hint="eastAsia" w:ascii="宋体" w:hAnsi="宋体" w:cs="宋体"/>
          <w:i w:val="0"/>
          <w:iCs w:val="0"/>
          <w:color w:val="auto"/>
          <w:sz w:val="24"/>
          <w:u w:val="single"/>
          <w:lang w:val="zh-CN"/>
        </w:rPr>
      </w:pPr>
      <w:r>
        <w:rPr>
          <w:rFonts w:hint="eastAsia" w:ascii="宋体" w:hAnsi="宋体" w:eastAsia="宋体" w:cs="宋体"/>
          <w:i w:val="0"/>
          <w:iCs w:val="0"/>
          <w:color w:val="auto"/>
          <w:sz w:val="24"/>
          <w:lang w:val="zh-CN"/>
        </w:rPr>
        <w:t>地</w:t>
      </w:r>
      <w:r>
        <w:rPr>
          <w:rFonts w:hint="eastAsia" w:ascii="宋体" w:hAnsi="宋体" w:eastAsia="宋体" w:cs="宋体"/>
          <w:i w:val="0"/>
          <w:iCs w:val="0"/>
          <w:color w:val="auto"/>
          <w:sz w:val="24"/>
          <w:lang w:val="en-US" w:eastAsia="zh-CN"/>
        </w:rPr>
        <w:t xml:space="preserve">  </w:t>
      </w:r>
      <w:r>
        <w:rPr>
          <w:rFonts w:hint="eastAsia" w:ascii="宋体" w:hAnsi="宋体" w:eastAsia="宋体" w:cs="宋体"/>
          <w:i w:val="0"/>
          <w:iCs w:val="0"/>
          <w:color w:val="auto"/>
          <w:sz w:val="24"/>
          <w:lang w:val="zh-CN"/>
        </w:rPr>
        <w:t>址</w:t>
      </w:r>
      <w:r>
        <w:rPr>
          <w:rFonts w:hint="eastAsia" w:ascii="宋体" w:hAnsi="宋体" w:eastAsia="宋体" w:cs="宋体"/>
          <w:i w:val="0"/>
          <w:iCs w:val="0"/>
          <w:color w:val="auto"/>
          <w:sz w:val="24"/>
        </w:rPr>
        <w:t>：</w:t>
      </w:r>
      <w:r>
        <w:rPr>
          <w:rFonts w:hint="eastAsia" w:ascii="宋体" w:hAnsi="宋体" w:cs="宋体"/>
          <w:i w:val="0"/>
          <w:iCs w:val="0"/>
          <w:color w:val="auto"/>
          <w:sz w:val="24"/>
          <w:u w:val="single"/>
          <w:lang w:val="zh-CN"/>
        </w:rPr>
        <w:t>广东省河源市东源县新港镇双田畲族村村民委员会</w:t>
      </w:r>
    </w:p>
    <w:p>
      <w:pPr>
        <w:adjustRightInd w:val="0"/>
        <w:snapToGrid w:val="0"/>
        <w:spacing w:line="360" w:lineRule="auto"/>
        <w:ind w:firstLine="1200" w:firstLineChars="500"/>
        <w:rPr>
          <w:rFonts w:hint="default" w:ascii="宋体" w:hAnsi="宋体" w:eastAsia="宋体" w:cs="宋体"/>
          <w:i w:val="0"/>
          <w:iCs w:val="0"/>
          <w:color w:val="auto"/>
          <w:sz w:val="24"/>
          <w:lang w:val="en-US"/>
        </w:rPr>
      </w:pPr>
      <w:r>
        <w:rPr>
          <w:rFonts w:hint="eastAsia" w:ascii="宋体" w:hAnsi="宋体" w:eastAsia="宋体" w:cs="宋体"/>
          <w:i w:val="0"/>
          <w:iCs w:val="0"/>
          <w:color w:val="auto"/>
          <w:sz w:val="24"/>
          <w:lang w:val="zh-CN"/>
        </w:rPr>
        <w:t>联系人：</w:t>
      </w:r>
      <w:r>
        <w:rPr>
          <w:rFonts w:hint="eastAsia" w:ascii="宋体" w:hAnsi="宋体" w:cs="宋体"/>
          <w:i w:val="0"/>
          <w:iCs w:val="0"/>
          <w:color w:val="auto"/>
          <w:sz w:val="24"/>
          <w:u w:val="single"/>
          <w:lang w:val="en-US" w:eastAsia="zh-CN"/>
        </w:rPr>
        <w:t>蓝先生</w:t>
      </w:r>
    </w:p>
    <w:p>
      <w:pPr>
        <w:adjustRightInd w:val="0"/>
        <w:snapToGrid w:val="0"/>
        <w:spacing w:line="360" w:lineRule="auto"/>
        <w:ind w:firstLine="1200" w:firstLineChars="500"/>
        <w:rPr>
          <w:rFonts w:hint="eastAsia" w:ascii="宋体" w:hAnsi="宋体" w:cs="宋体"/>
          <w:i w:val="0"/>
          <w:iCs w:val="0"/>
          <w:color w:val="auto"/>
          <w:sz w:val="24"/>
          <w:u w:val="single"/>
          <w:lang w:val="en-US" w:eastAsia="zh-CN"/>
        </w:rPr>
      </w:pPr>
      <w:r>
        <w:rPr>
          <w:rFonts w:hint="eastAsia" w:ascii="宋体" w:hAnsi="宋体" w:eastAsia="宋体" w:cs="宋体"/>
          <w:i w:val="0"/>
          <w:iCs w:val="0"/>
          <w:color w:val="auto"/>
          <w:sz w:val="24"/>
          <w:lang w:val="zh-CN"/>
        </w:rPr>
        <w:t>电</w:t>
      </w:r>
      <w:r>
        <w:rPr>
          <w:rFonts w:hint="eastAsia" w:ascii="宋体" w:hAnsi="宋体" w:eastAsia="宋体" w:cs="宋体"/>
          <w:i w:val="0"/>
          <w:iCs w:val="0"/>
          <w:color w:val="auto"/>
          <w:sz w:val="24"/>
          <w:lang w:val="en-US" w:eastAsia="zh-CN"/>
        </w:rPr>
        <w:t xml:space="preserve">  </w:t>
      </w:r>
      <w:r>
        <w:rPr>
          <w:rFonts w:hint="eastAsia" w:ascii="宋体" w:hAnsi="宋体" w:eastAsia="宋体" w:cs="宋体"/>
          <w:i w:val="0"/>
          <w:iCs w:val="0"/>
          <w:color w:val="auto"/>
          <w:sz w:val="24"/>
          <w:lang w:val="zh-CN"/>
        </w:rPr>
        <w:t>话：</w:t>
      </w:r>
      <w:r>
        <w:rPr>
          <w:rFonts w:hint="eastAsia" w:ascii="宋体" w:hAnsi="宋体" w:cs="宋体"/>
          <w:i w:val="0"/>
          <w:iCs w:val="0"/>
          <w:color w:val="auto"/>
          <w:sz w:val="24"/>
          <w:u w:val="single"/>
          <w:lang w:eastAsia="zh-CN"/>
        </w:rPr>
        <w:t>13435342707</w:t>
      </w:r>
    </w:p>
    <w:p>
      <w:pPr>
        <w:adjustRightInd w:val="0"/>
        <w:snapToGrid w:val="0"/>
        <w:spacing w:line="360" w:lineRule="auto"/>
        <w:ind w:firstLine="1200" w:firstLineChars="500"/>
        <w:rPr>
          <w:rFonts w:hint="default" w:ascii="宋体" w:hAnsi="宋体" w:eastAsia="宋体" w:cs="宋体"/>
          <w:i w:val="0"/>
          <w:iCs w:val="0"/>
          <w:color w:val="auto"/>
          <w:sz w:val="24"/>
          <w:lang w:val="en-US" w:eastAsia="zh-CN"/>
        </w:rPr>
      </w:pPr>
      <w:r>
        <w:rPr>
          <w:rFonts w:hint="eastAsia" w:ascii="宋体" w:hAnsi="宋体" w:eastAsia="宋体" w:cs="宋体"/>
          <w:i w:val="0"/>
          <w:iCs w:val="0"/>
          <w:color w:val="auto"/>
          <w:sz w:val="24"/>
        </w:rPr>
        <w:t>邮</w:t>
      </w:r>
      <w:r>
        <w:rPr>
          <w:rFonts w:hint="eastAsia" w:ascii="宋体" w:hAnsi="宋体" w:eastAsia="宋体" w:cs="宋体"/>
          <w:i w:val="0"/>
          <w:iCs w:val="0"/>
          <w:color w:val="auto"/>
          <w:sz w:val="24"/>
          <w:lang w:val="en-US" w:eastAsia="zh-CN"/>
        </w:rPr>
        <w:t xml:space="preserve">  </w:t>
      </w:r>
      <w:r>
        <w:rPr>
          <w:rFonts w:hint="eastAsia" w:ascii="宋体" w:hAnsi="宋体" w:eastAsia="宋体" w:cs="宋体"/>
          <w:i w:val="0"/>
          <w:iCs w:val="0"/>
          <w:color w:val="auto"/>
          <w:sz w:val="24"/>
        </w:rPr>
        <w:t>编</w:t>
      </w:r>
      <w:r>
        <w:rPr>
          <w:rFonts w:hint="eastAsia" w:ascii="宋体" w:hAnsi="宋体" w:eastAsia="宋体" w:cs="宋体"/>
          <w:i w:val="0"/>
          <w:iCs w:val="0"/>
          <w:color w:val="auto"/>
          <w:sz w:val="24"/>
          <w:lang w:val="zh-CN"/>
        </w:rPr>
        <w:t>：</w:t>
      </w:r>
      <w:r>
        <w:rPr>
          <w:rFonts w:hint="eastAsia" w:ascii="宋体" w:hAnsi="宋体" w:cs="宋体"/>
          <w:i w:val="0"/>
          <w:iCs w:val="0"/>
          <w:color w:val="auto"/>
          <w:sz w:val="24"/>
          <w:u w:val="single"/>
          <w:lang w:val="en-US" w:eastAsia="zh-CN"/>
        </w:rPr>
        <w:t>517500</w:t>
      </w:r>
    </w:p>
    <w:p>
      <w:pPr>
        <w:adjustRightInd w:val="0"/>
        <w:snapToGrid w:val="0"/>
        <w:spacing w:line="360" w:lineRule="auto"/>
        <w:ind w:firstLine="480" w:firstLineChars="200"/>
        <w:rPr>
          <w:rFonts w:hint="eastAsia" w:ascii="宋体" w:hAnsi="宋体" w:eastAsia="宋体" w:cs="宋体"/>
          <w:i w:val="0"/>
          <w:iCs w:val="0"/>
          <w:color w:val="auto"/>
          <w:sz w:val="24"/>
          <w:lang w:eastAsia="zh-CN"/>
        </w:rPr>
      </w:pPr>
      <w:r>
        <w:rPr>
          <w:rFonts w:hint="eastAsia" w:ascii="宋体" w:hAnsi="宋体" w:eastAsia="宋体" w:cs="宋体"/>
          <w:i w:val="0"/>
          <w:iCs w:val="0"/>
          <w:color w:val="auto"/>
          <w:sz w:val="24"/>
        </w:rPr>
        <w:t xml:space="preserve">（二）采购代理机构: </w:t>
      </w:r>
      <w:r>
        <w:rPr>
          <w:rFonts w:hint="eastAsia" w:ascii="宋体" w:hAnsi="宋体" w:eastAsia="宋体" w:cs="宋体"/>
          <w:i w:val="0"/>
          <w:iCs w:val="0"/>
          <w:color w:val="auto"/>
          <w:sz w:val="24"/>
          <w:u w:val="single"/>
          <w:lang w:eastAsia="zh-CN"/>
        </w:rPr>
        <w:t>中鼎誉润工程咨询有限公司</w:t>
      </w:r>
    </w:p>
    <w:p>
      <w:pPr>
        <w:adjustRightInd w:val="0"/>
        <w:snapToGrid w:val="0"/>
        <w:spacing w:line="360" w:lineRule="auto"/>
        <w:ind w:firstLine="1200" w:firstLineChars="500"/>
        <w:rPr>
          <w:rFonts w:hint="eastAsia" w:ascii="宋体" w:hAnsi="宋体" w:eastAsia="宋体" w:cs="宋体"/>
          <w:i w:val="0"/>
          <w:iCs w:val="0"/>
          <w:color w:val="auto"/>
          <w:sz w:val="24"/>
          <w:lang w:eastAsia="zh-CN"/>
        </w:rPr>
      </w:pPr>
      <w:r>
        <w:rPr>
          <w:rFonts w:hint="eastAsia" w:ascii="宋体" w:hAnsi="宋体" w:eastAsia="宋体" w:cs="宋体"/>
          <w:i w:val="0"/>
          <w:iCs w:val="0"/>
          <w:color w:val="auto"/>
          <w:sz w:val="24"/>
        </w:rPr>
        <w:t>地</w:t>
      </w:r>
      <w:r>
        <w:rPr>
          <w:rFonts w:hint="eastAsia" w:ascii="宋体" w:hAnsi="宋体" w:eastAsia="宋体" w:cs="宋体"/>
          <w:i w:val="0"/>
          <w:iCs w:val="0"/>
          <w:color w:val="auto"/>
          <w:sz w:val="24"/>
          <w:lang w:val="en-US" w:eastAsia="zh-CN"/>
        </w:rPr>
        <w:t xml:space="preserve">  </w:t>
      </w:r>
      <w:r>
        <w:rPr>
          <w:rFonts w:hint="eastAsia" w:ascii="宋体" w:hAnsi="宋体" w:eastAsia="宋体" w:cs="宋体"/>
          <w:i w:val="0"/>
          <w:iCs w:val="0"/>
          <w:color w:val="auto"/>
          <w:sz w:val="24"/>
        </w:rPr>
        <w:t>址：</w:t>
      </w:r>
      <w:r>
        <w:rPr>
          <w:rFonts w:hint="eastAsia" w:ascii="宋体" w:hAnsi="宋体" w:eastAsia="宋体" w:cs="宋体"/>
          <w:i w:val="0"/>
          <w:iCs w:val="0"/>
          <w:color w:val="auto"/>
          <w:sz w:val="24"/>
          <w:u w:val="single"/>
          <w:lang w:eastAsia="zh-CN"/>
        </w:rPr>
        <w:t>河源市区205国道东面、文明路北边商汇大厦12层1203号</w:t>
      </w:r>
    </w:p>
    <w:p>
      <w:pPr>
        <w:spacing w:line="360" w:lineRule="auto"/>
        <w:ind w:firstLine="1224" w:firstLineChars="510"/>
        <w:rPr>
          <w:rFonts w:hint="eastAsia" w:ascii="宋体" w:hAnsi="宋体" w:eastAsia="宋体" w:cs="宋体"/>
          <w:i w:val="0"/>
          <w:iCs w:val="0"/>
          <w:color w:val="auto"/>
          <w:sz w:val="24"/>
          <w:lang w:eastAsia="zh-CN"/>
        </w:rPr>
      </w:pPr>
      <w:r>
        <w:rPr>
          <w:rFonts w:hint="eastAsia" w:ascii="宋体" w:hAnsi="宋体" w:eastAsia="宋体" w:cs="宋体"/>
          <w:i w:val="0"/>
          <w:iCs w:val="0"/>
          <w:color w:val="auto"/>
          <w:sz w:val="24"/>
        </w:rPr>
        <w:t>联系人：</w:t>
      </w:r>
      <w:r>
        <w:rPr>
          <w:rFonts w:hint="eastAsia" w:ascii="宋体" w:hAnsi="宋体" w:eastAsia="宋体" w:cs="宋体"/>
          <w:i w:val="0"/>
          <w:iCs w:val="0"/>
          <w:color w:val="auto"/>
          <w:sz w:val="24"/>
          <w:u w:val="single"/>
          <w:lang w:eastAsia="zh-CN"/>
        </w:rPr>
        <w:t>朱先生</w:t>
      </w:r>
    </w:p>
    <w:p>
      <w:pPr>
        <w:spacing w:line="360" w:lineRule="auto"/>
        <w:ind w:firstLine="1224" w:firstLineChars="510"/>
        <w:rPr>
          <w:rFonts w:hint="eastAsia" w:ascii="宋体" w:hAnsi="宋体" w:eastAsia="宋体" w:cs="宋体"/>
          <w:i w:val="0"/>
          <w:iCs w:val="0"/>
          <w:color w:val="auto"/>
          <w:sz w:val="24"/>
          <w:lang w:eastAsia="zh-CN"/>
        </w:rPr>
      </w:pPr>
      <w:r>
        <w:rPr>
          <w:rFonts w:hint="eastAsia" w:ascii="宋体" w:hAnsi="宋体" w:eastAsia="宋体" w:cs="宋体"/>
          <w:i w:val="0"/>
          <w:iCs w:val="0"/>
          <w:color w:val="auto"/>
          <w:sz w:val="24"/>
        </w:rPr>
        <w:t>电</w:t>
      </w:r>
      <w:r>
        <w:rPr>
          <w:rFonts w:hint="eastAsia" w:ascii="宋体" w:hAnsi="宋体" w:eastAsia="宋体" w:cs="宋体"/>
          <w:i w:val="0"/>
          <w:iCs w:val="0"/>
          <w:color w:val="auto"/>
          <w:sz w:val="24"/>
          <w:lang w:val="en-US" w:eastAsia="zh-CN"/>
        </w:rPr>
        <w:t xml:space="preserve">  </w:t>
      </w:r>
      <w:r>
        <w:rPr>
          <w:rFonts w:hint="eastAsia" w:ascii="宋体" w:hAnsi="宋体" w:eastAsia="宋体" w:cs="宋体"/>
          <w:i w:val="0"/>
          <w:iCs w:val="0"/>
          <w:color w:val="auto"/>
          <w:sz w:val="24"/>
        </w:rPr>
        <w:t>话：</w:t>
      </w:r>
      <w:r>
        <w:rPr>
          <w:rFonts w:hint="eastAsia" w:ascii="宋体" w:hAnsi="宋体" w:eastAsia="宋体" w:cs="宋体"/>
          <w:i w:val="0"/>
          <w:iCs w:val="0"/>
          <w:color w:val="auto"/>
          <w:sz w:val="24"/>
          <w:u w:val="single"/>
        </w:rPr>
        <w:t>0762-</w:t>
      </w:r>
      <w:r>
        <w:rPr>
          <w:rFonts w:hint="eastAsia" w:ascii="宋体" w:hAnsi="宋体" w:eastAsia="宋体" w:cs="宋体"/>
          <w:i w:val="0"/>
          <w:iCs w:val="0"/>
          <w:color w:val="auto"/>
          <w:sz w:val="24"/>
          <w:u w:val="single"/>
          <w:lang w:eastAsia="zh-CN"/>
        </w:rPr>
        <w:t>3874899</w:t>
      </w:r>
    </w:p>
    <w:p>
      <w:pPr>
        <w:adjustRightInd w:val="0"/>
        <w:snapToGrid w:val="0"/>
        <w:spacing w:line="360" w:lineRule="auto"/>
        <w:ind w:firstLine="1200" w:firstLineChars="500"/>
        <w:rPr>
          <w:rFonts w:hint="eastAsia" w:ascii="宋体" w:hAnsi="宋体" w:eastAsia="宋体" w:cs="宋体"/>
          <w:i w:val="0"/>
          <w:iCs w:val="0"/>
          <w:color w:val="auto"/>
          <w:sz w:val="24"/>
        </w:rPr>
      </w:pPr>
      <w:r>
        <w:rPr>
          <w:rFonts w:hint="eastAsia" w:ascii="宋体" w:hAnsi="宋体" w:eastAsia="宋体" w:cs="宋体"/>
          <w:i w:val="0"/>
          <w:iCs w:val="0"/>
          <w:color w:val="auto"/>
          <w:sz w:val="24"/>
        </w:rPr>
        <w:t>邮</w:t>
      </w:r>
      <w:r>
        <w:rPr>
          <w:rFonts w:hint="eastAsia" w:ascii="宋体" w:hAnsi="宋体" w:eastAsia="宋体" w:cs="宋体"/>
          <w:i w:val="0"/>
          <w:iCs w:val="0"/>
          <w:color w:val="auto"/>
          <w:sz w:val="24"/>
          <w:lang w:val="en-US" w:eastAsia="zh-CN"/>
        </w:rPr>
        <w:t xml:space="preserve">  </w:t>
      </w:r>
      <w:r>
        <w:rPr>
          <w:rFonts w:hint="eastAsia" w:ascii="宋体" w:hAnsi="宋体" w:eastAsia="宋体" w:cs="宋体"/>
          <w:i w:val="0"/>
          <w:iCs w:val="0"/>
          <w:color w:val="auto"/>
          <w:sz w:val="24"/>
        </w:rPr>
        <w:t>编</w:t>
      </w:r>
      <w:r>
        <w:rPr>
          <w:rFonts w:hint="eastAsia" w:ascii="宋体" w:hAnsi="宋体" w:eastAsia="宋体" w:cs="宋体"/>
          <w:i w:val="0"/>
          <w:iCs w:val="0"/>
          <w:color w:val="auto"/>
          <w:sz w:val="24"/>
          <w:lang w:val="zh-CN"/>
        </w:rPr>
        <w:t>：</w:t>
      </w:r>
      <w:r>
        <w:rPr>
          <w:rFonts w:hint="eastAsia" w:ascii="宋体" w:hAnsi="宋体" w:eastAsia="宋体" w:cs="宋体"/>
          <w:i w:val="0"/>
          <w:iCs w:val="0"/>
          <w:color w:val="auto"/>
          <w:sz w:val="24"/>
          <w:u w:val="single"/>
        </w:rPr>
        <w:t>517000</w:t>
      </w:r>
    </w:p>
    <w:p>
      <w:pPr>
        <w:spacing w:line="360" w:lineRule="auto"/>
        <w:ind w:firstLine="480" w:firstLineChars="200"/>
        <w:rPr>
          <w:rFonts w:hint="eastAsia" w:ascii="宋体" w:hAnsi="宋体" w:eastAsia="宋体" w:cs="宋体"/>
          <w:i w:val="0"/>
          <w:iCs w:val="0"/>
          <w:color w:val="auto"/>
          <w:sz w:val="24"/>
          <w:u w:val="single"/>
          <w:lang w:eastAsia="zh-CN"/>
        </w:rPr>
      </w:pPr>
      <w:r>
        <w:rPr>
          <w:rFonts w:hint="eastAsia" w:ascii="宋体" w:hAnsi="宋体" w:eastAsia="宋体" w:cs="宋体"/>
          <w:i w:val="0"/>
          <w:iCs w:val="0"/>
          <w:color w:val="auto"/>
          <w:sz w:val="24"/>
        </w:rPr>
        <w:t>（三）项目联系人：</w:t>
      </w:r>
      <w:r>
        <w:rPr>
          <w:rFonts w:hint="eastAsia" w:ascii="宋体" w:hAnsi="宋体" w:eastAsia="宋体" w:cs="宋体"/>
          <w:i w:val="0"/>
          <w:iCs w:val="0"/>
          <w:color w:val="auto"/>
          <w:sz w:val="24"/>
          <w:u w:val="single"/>
          <w:lang w:eastAsia="zh-CN"/>
        </w:rPr>
        <w:t>（</w:t>
      </w:r>
      <w:r>
        <w:rPr>
          <w:rFonts w:hint="eastAsia" w:ascii="宋体" w:hAnsi="宋体" w:eastAsia="宋体" w:cs="宋体"/>
          <w:i w:val="0"/>
          <w:iCs w:val="0"/>
          <w:color w:val="auto"/>
          <w:sz w:val="24"/>
          <w:u w:val="single"/>
        </w:rPr>
        <w:t>采购代理机构：</w:t>
      </w:r>
      <w:r>
        <w:rPr>
          <w:rFonts w:hint="eastAsia" w:ascii="宋体" w:hAnsi="宋体" w:cs="宋体"/>
          <w:i w:val="0"/>
          <w:iCs w:val="0"/>
          <w:color w:val="auto"/>
          <w:sz w:val="24"/>
          <w:u w:val="single"/>
          <w:lang w:eastAsia="zh-CN"/>
        </w:rPr>
        <w:t>肖工</w:t>
      </w:r>
      <w:r>
        <w:rPr>
          <w:rFonts w:hint="eastAsia" w:ascii="宋体" w:hAnsi="宋体" w:cs="宋体"/>
          <w:i w:val="0"/>
          <w:iCs w:val="0"/>
          <w:color w:val="auto"/>
          <w:sz w:val="24"/>
          <w:u w:val="single"/>
          <w:lang w:val="en-US" w:eastAsia="zh-CN"/>
        </w:rPr>
        <w:t xml:space="preserve"> </w:t>
      </w:r>
      <w:r>
        <w:rPr>
          <w:rFonts w:hint="eastAsia" w:ascii="宋体" w:hAnsi="宋体" w:eastAsia="宋体" w:cs="宋体"/>
          <w:i w:val="0"/>
          <w:iCs w:val="0"/>
          <w:color w:val="auto"/>
          <w:sz w:val="24"/>
          <w:u w:val="single"/>
          <w:lang w:eastAsia="zh-CN"/>
        </w:rPr>
        <w:t>0762-3874899）</w:t>
      </w:r>
    </w:p>
    <w:p>
      <w:pPr>
        <w:adjustRightInd w:val="0"/>
        <w:snapToGrid w:val="0"/>
        <w:spacing w:line="360" w:lineRule="auto"/>
        <w:ind w:firstLine="504" w:firstLineChars="210"/>
        <w:rPr>
          <w:rFonts w:hint="eastAsia" w:ascii="宋体" w:hAnsi="宋体" w:eastAsia="宋体" w:cs="宋体"/>
          <w:i w:val="0"/>
          <w:iCs w:val="0"/>
          <w:color w:val="auto"/>
          <w:sz w:val="24"/>
        </w:rPr>
      </w:pPr>
      <w:r>
        <w:rPr>
          <w:rFonts w:hint="eastAsia" w:ascii="宋体" w:hAnsi="宋体" w:eastAsia="宋体" w:cs="宋体"/>
          <w:i w:val="0"/>
          <w:iCs w:val="0"/>
          <w:color w:val="auto"/>
          <w:sz w:val="24"/>
        </w:rPr>
        <w:t>十</w:t>
      </w:r>
      <w:r>
        <w:rPr>
          <w:rFonts w:hint="eastAsia" w:ascii="宋体" w:hAnsi="宋体" w:eastAsia="宋体" w:cs="宋体"/>
          <w:i w:val="0"/>
          <w:iCs w:val="0"/>
          <w:color w:val="auto"/>
          <w:sz w:val="24"/>
          <w:lang w:eastAsia="zh-CN"/>
        </w:rPr>
        <w:t>四</w:t>
      </w:r>
      <w:r>
        <w:rPr>
          <w:rFonts w:hint="eastAsia" w:ascii="宋体" w:hAnsi="宋体" w:eastAsia="宋体" w:cs="宋体"/>
          <w:i w:val="0"/>
          <w:iCs w:val="0"/>
          <w:color w:val="auto"/>
          <w:sz w:val="24"/>
        </w:rPr>
        <w:t>、本次采购项目公告等相关信息查询</w:t>
      </w:r>
      <w:r>
        <w:rPr>
          <w:rFonts w:hint="eastAsia" w:ascii="宋体" w:hAnsi="宋体" w:eastAsia="宋体" w:cs="宋体"/>
          <w:i w:val="0"/>
          <w:iCs w:val="0"/>
          <w:color w:val="auto"/>
          <w:sz w:val="24"/>
          <w:lang w:val="zh-CN"/>
        </w:rPr>
        <w:t>：</w:t>
      </w:r>
      <w:r>
        <w:rPr>
          <w:rFonts w:hint="eastAsia" w:ascii="宋体" w:hAnsi="宋体" w:eastAsia="宋体" w:cs="宋体"/>
          <w:i w:val="0"/>
          <w:iCs w:val="0"/>
          <w:color w:val="auto"/>
          <w:sz w:val="24"/>
        </w:rPr>
        <w:t>中国政府采购网（http://www.ccgp.gov.cn/）。</w:t>
      </w:r>
    </w:p>
    <w:p>
      <w:pPr>
        <w:adjustRightInd w:val="0"/>
        <w:snapToGrid w:val="0"/>
        <w:spacing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t>温馨提示：获取了磋商文件，而不参加投标的供应商，请在开标3日前以书面形式通知采购代理机构。</w:t>
      </w:r>
    </w:p>
    <w:p>
      <w:pPr>
        <w:spacing w:line="360" w:lineRule="auto"/>
        <w:ind w:left="0" w:leftChars="0" w:firstLine="4838" w:firstLineChars="2016"/>
        <w:jc w:val="center"/>
        <w:rPr>
          <w:rFonts w:hint="eastAsia" w:ascii="宋体" w:hAnsi="宋体" w:eastAsia="宋体" w:cs="宋体"/>
          <w:i w:val="0"/>
          <w:iCs w:val="0"/>
          <w:color w:val="auto"/>
          <w:sz w:val="24"/>
          <w:lang w:eastAsia="zh-CN"/>
        </w:rPr>
      </w:pPr>
    </w:p>
    <w:p>
      <w:pPr>
        <w:spacing w:line="360" w:lineRule="auto"/>
        <w:ind w:left="0" w:leftChars="0" w:firstLine="4838" w:firstLineChars="2016"/>
        <w:jc w:val="center"/>
        <w:rPr>
          <w:rFonts w:hint="eastAsia" w:ascii="宋体" w:hAnsi="宋体" w:eastAsia="宋体" w:cs="宋体"/>
          <w:i w:val="0"/>
          <w:iCs w:val="0"/>
          <w:color w:val="auto"/>
          <w:sz w:val="24"/>
          <w:lang w:eastAsia="zh-CN"/>
        </w:rPr>
      </w:pPr>
      <w:r>
        <w:rPr>
          <w:rFonts w:hint="eastAsia" w:ascii="宋体" w:hAnsi="宋体" w:eastAsia="宋体" w:cs="宋体"/>
          <w:i w:val="0"/>
          <w:iCs w:val="0"/>
          <w:color w:val="auto"/>
          <w:sz w:val="24"/>
          <w:lang w:eastAsia="zh-CN"/>
        </w:rPr>
        <w:t>中鼎誉润工程咨询有限公司</w:t>
      </w:r>
    </w:p>
    <w:p>
      <w:pPr>
        <w:wordWrap/>
        <w:spacing w:line="360" w:lineRule="auto"/>
        <w:ind w:left="0" w:leftChars="0" w:firstLine="4838" w:firstLineChars="2016"/>
        <w:jc w:val="center"/>
        <w:rPr>
          <w:rFonts w:hint="eastAsia" w:ascii="宋体" w:hAnsi="宋体" w:eastAsia="宋体" w:cs="宋体"/>
          <w:i w:val="0"/>
          <w:iCs w:val="0"/>
          <w:color w:val="auto"/>
          <w:sz w:val="24"/>
        </w:rPr>
      </w:pPr>
      <w:r>
        <w:rPr>
          <w:rFonts w:hint="eastAsia" w:ascii="宋体" w:hAnsi="宋体" w:eastAsia="宋体" w:cs="宋体"/>
          <w:i w:val="0"/>
          <w:iCs w:val="0"/>
          <w:color w:val="auto"/>
          <w:sz w:val="24"/>
          <w:lang w:val="en-US" w:eastAsia="zh-CN"/>
        </w:rPr>
        <w:t>202</w:t>
      </w:r>
      <w:r>
        <w:rPr>
          <w:rFonts w:hint="eastAsia" w:ascii="宋体" w:hAnsi="宋体" w:cs="宋体"/>
          <w:i w:val="0"/>
          <w:iCs w:val="0"/>
          <w:color w:val="auto"/>
          <w:sz w:val="24"/>
          <w:lang w:val="en-US" w:eastAsia="zh-CN"/>
        </w:rPr>
        <w:t>2</w:t>
      </w:r>
      <w:r>
        <w:rPr>
          <w:rFonts w:hint="eastAsia" w:ascii="宋体" w:hAnsi="宋体" w:eastAsia="宋体" w:cs="宋体"/>
          <w:i w:val="0"/>
          <w:iCs w:val="0"/>
          <w:color w:val="auto"/>
          <w:sz w:val="24"/>
        </w:rPr>
        <w:t>年</w:t>
      </w:r>
      <w:r>
        <w:rPr>
          <w:rFonts w:hint="eastAsia" w:ascii="宋体" w:hAnsi="宋体" w:cs="宋体"/>
          <w:i w:val="0"/>
          <w:iCs w:val="0"/>
          <w:color w:val="auto"/>
          <w:sz w:val="24"/>
          <w:lang w:val="en-US" w:eastAsia="zh-CN"/>
        </w:rPr>
        <w:t>06</w:t>
      </w:r>
      <w:r>
        <w:rPr>
          <w:rFonts w:hint="eastAsia" w:ascii="宋体" w:hAnsi="宋体" w:eastAsia="宋体" w:cs="宋体"/>
          <w:i w:val="0"/>
          <w:iCs w:val="0"/>
          <w:color w:val="auto"/>
          <w:sz w:val="24"/>
        </w:rPr>
        <w:t>月</w:t>
      </w:r>
      <w:r>
        <w:rPr>
          <w:rFonts w:hint="eastAsia" w:ascii="宋体" w:hAnsi="宋体" w:cs="宋体"/>
          <w:i w:val="0"/>
          <w:iCs w:val="0"/>
          <w:color w:val="auto"/>
          <w:sz w:val="24"/>
          <w:lang w:val="en-US" w:eastAsia="zh-CN"/>
        </w:rPr>
        <w:t>14</w:t>
      </w:r>
      <w:r>
        <w:rPr>
          <w:rFonts w:hint="eastAsia" w:ascii="宋体" w:hAnsi="宋体" w:eastAsia="宋体" w:cs="宋体"/>
          <w:i w:val="0"/>
          <w:iCs w:val="0"/>
          <w:color w:val="auto"/>
          <w:sz w:val="24"/>
        </w:rPr>
        <w:t>日</w:t>
      </w:r>
    </w:p>
    <w:p>
      <w:pPr>
        <w:pStyle w:val="2"/>
        <w:rPr>
          <w:rFonts w:hint="eastAsia" w:ascii="宋体" w:hAnsi="宋体" w:eastAsia="宋体" w:cs="宋体"/>
          <w:i w:val="0"/>
          <w:iCs w:val="0"/>
          <w:color w:val="FF0000"/>
          <w:sz w:val="24"/>
        </w:rPr>
      </w:pPr>
    </w:p>
    <w:p>
      <w:pPr>
        <w:rPr>
          <w:rFonts w:hint="eastAsia" w:ascii="宋体" w:hAnsi="宋体" w:eastAsia="宋体" w:cs="宋体"/>
          <w:i w:val="0"/>
          <w:iCs w:val="0"/>
          <w:color w:val="auto"/>
        </w:rPr>
      </w:pPr>
    </w:p>
    <w:p>
      <w:pPr>
        <w:adjustRightInd w:val="0"/>
        <w:snapToGrid w:val="0"/>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温馨提示：</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line="360" w:lineRule="auto"/>
        <w:ind w:left="0" w:right="0" w:firstLine="480"/>
        <w:jc w:val="both"/>
        <w:textAlignment w:val="baseline"/>
        <w:rPr>
          <w:rFonts w:hint="eastAsia" w:ascii="宋体" w:hAnsi="宋体" w:eastAsia="宋体" w:cs="宋体"/>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shd w:val="clear" w:color="auto" w:fill="FFFFFF"/>
          <w:vertAlign w:val="baseline"/>
        </w:rPr>
        <w:t>为有效遏制新型冠状病毒感染的肺炎疫情扩散和蔓延，保障人民群众的身体健康和生命安全，疫情期间来我司办理业务，请配合以下防控工作：</w:t>
      </w:r>
    </w:p>
    <w:p>
      <w:pPr>
        <w:pStyle w:val="20"/>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line="360" w:lineRule="auto"/>
        <w:ind w:left="425" w:leftChars="0" w:right="0" w:hanging="425" w:firstLineChars="0"/>
        <w:jc w:val="both"/>
        <w:textAlignment w:val="baseline"/>
        <w:rPr>
          <w:rFonts w:hint="eastAsia" w:ascii="宋体" w:hAnsi="宋体" w:eastAsia="宋体" w:cs="宋体"/>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shd w:val="clear" w:color="auto" w:fill="FFFFFF"/>
          <w:vertAlign w:val="baseline"/>
        </w:rPr>
        <w:t>所有来我司办理业务的供应商授权代表必须提供本人“粤康码”、“行程码”，非“绿码”人员不得参与招投标活动。</w:t>
      </w:r>
    </w:p>
    <w:p>
      <w:pPr>
        <w:pStyle w:val="20"/>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line="360" w:lineRule="auto"/>
        <w:ind w:left="425" w:leftChars="0" w:right="0" w:hanging="425" w:firstLineChars="0"/>
        <w:jc w:val="both"/>
        <w:textAlignment w:val="baseline"/>
        <w:rPr>
          <w:rFonts w:hint="eastAsia" w:ascii="宋体" w:hAnsi="宋体" w:eastAsia="宋体" w:cs="宋体"/>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shd w:val="clear" w:color="auto" w:fill="FFFFFF"/>
          <w:vertAlign w:val="baseline"/>
        </w:rPr>
        <w:t>疫情期间开标活动只接受一家</w:t>
      </w:r>
      <w:r>
        <w:rPr>
          <w:rFonts w:hint="eastAsia" w:ascii="宋体" w:hAnsi="宋体" w:eastAsia="宋体" w:cs="宋体"/>
          <w:i w:val="0"/>
          <w:iCs w:val="0"/>
          <w:caps w:val="0"/>
          <w:color w:val="000000"/>
          <w:spacing w:val="0"/>
          <w:sz w:val="24"/>
          <w:szCs w:val="24"/>
          <w:highlight w:val="none"/>
          <w:shd w:val="clear" w:color="auto" w:fill="FFFFFF"/>
          <w:vertAlign w:val="baseline"/>
          <w:lang w:eastAsia="zh-CN"/>
        </w:rPr>
        <w:t>投标人</w:t>
      </w:r>
      <w:r>
        <w:rPr>
          <w:rFonts w:hint="eastAsia" w:ascii="宋体" w:hAnsi="宋体" w:eastAsia="宋体" w:cs="宋体"/>
          <w:i w:val="0"/>
          <w:iCs w:val="0"/>
          <w:caps w:val="0"/>
          <w:color w:val="000000"/>
          <w:spacing w:val="0"/>
          <w:sz w:val="24"/>
          <w:szCs w:val="24"/>
          <w:highlight w:val="none"/>
          <w:shd w:val="clear" w:color="auto" w:fill="FFFFFF"/>
          <w:vertAlign w:val="baseline"/>
        </w:rPr>
        <w:t>委派1名身体健康的人员参加开标。</w:t>
      </w:r>
    </w:p>
    <w:p>
      <w:pPr>
        <w:pStyle w:val="20"/>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line="360" w:lineRule="auto"/>
        <w:ind w:left="425" w:leftChars="0" w:right="0" w:hanging="425" w:firstLineChars="0"/>
        <w:jc w:val="both"/>
        <w:textAlignment w:val="baseline"/>
        <w:rPr>
          <w:rFonts w:hint="eastAsia" w:ascii="宋体" w:hAnsi="宋体" w:eastAsia="宋体" w:cs="宋体"/>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shd w:val="clear" w:color="auto" w:fill="FFFFFF"/>
          <w:vertAlign w:val="baseline"/>
        </w:rPr>
        <w:t>必须服从现场工作人员安排，必须全程佩戴口罩，接受现场信息登记及体温监测，开标现场须单独提交有关疫情防控的《投标人承诺书》</w:t>
      </w:r>
      <w:r>
        <w:rPr>
          <w:rFonts w:hint="eastAsia" w:ascii="宋体" w:hAnsi="宋体" w:eastAsia="宋体" w:cs="宋体"/>
          <w:i w:val="0"/>
          <w:iCs w:val="0"/>
          <w:caps w:val="0"/>
          <w:color w:val="000000"/>
          <w:spacing w:val="0"/>
          <w:sz w:val="24"/>
          <w:szCs w:val="24"/>
          <w:highlight w:val="none"/>
          <w:shd w:val="clear" w:color="auto" w:fill="FFFFFF"/>
          <w:vertAlign w:val="baseline"/>
          <w:lang w:eastAsia="zh-CN"/>
        </w:rPr>
        <w:t>（下附）</w:t>
      </w:r>
    </w:p>
    <w:p>
      <w:pPr>
        <w:pStyle w:val="20"/>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line="360" w:lineRule="auto"/>
        <w:ind w:left="425" w:leftChars="0" w:right="0" w:hanging="425" w:firstLineChars="0"/>
        <w:jc w:val="both"/>
        <w:textAlignment w:val="baseline"/>
        <w:rPr>
          <w:rFonts w:hint="eastAsia" w:ascii="宋体" w:hAnsi="宋体" w:eastAsia="宋体" w:cs="宋体"/>
          <w:i w:val="0"/>
          <w:iCs w:val="0"/>
          <w:caps w:val="0"/>
          <w:color w:val="000000"/>
          <w:spacing w:val="0"/>
          <w:sz w:val="24"/>
          <w:szCs w:val="24"/>
          <w:highlight w:val="none"/>
        </w:rPr>
      </w:pPr>
      <w:r>
        <w:rPr>
          <w:rFonts w:hint="eastAsia" w:ascii="宋体" w:hAnsi="宋体" w:eastAsia="宋体" w:cs="宋体"/>
          <w:i w:val="0"/>
          <w:iCs w:val="0"/>
          <w:caps w:val="0"/>
          <w:color w:val="000000"/>
          <w:spacing w:val="0"/>
          <w:sz w:val="24"/>
          <w:szCs w:val="24"/>
          <w:highlight w:val="none"/>
          <w:shd w:val="clear" w:color="auto" w:fill="FFFFFF"/>
          <w:vertAlign w:val="baseline"/>
        </w:rPr>
        <w:t>如河源疫情防控指挥中心有新规定，按其最新规定执行。</w:t>
      </w:r>
    </w:p>
    <w:p>
      <w:pPr>
        <w:spacing w:line="360" w:lineRule="auto"/>
        <w:ind w:left="0" w:leftChars="0" w:firstLine="4838" w:firstLineChars="2016"/>
        <w:jc w:val="center"/>
        <w:rPr>
          <w:rFonts w:hint="eastAsia" w:ascii="宋体" w:hAnsi="宋体" w:eastAsia="宋体" w:cs="宋体"/>
          <w:i w:val="0"/>
          <w:iCs w:val="0"/>
          <w:color w:val="000000" w:themeColor="text1"/>
          <w:sz w:val="24"/>
          <w:highlight w:val="none"/>
          <w:lang w:eastAsia="zh-CN"/>
          <w14:textFill>
            <w14:solidFill>
              <w14:schemeClr w14:val="tx1"/>
            </w14:solidFill>
          </w14:textFill>
        </w:rPr>
      </w:pPr>
    </w:p>
    <w:p>
      <w:pPr>
        <w:spacing w:line="360" w:lineRule="auto"/>
        <w:ind w:left="0" w:leftChars="0" w:firstLine="4838" w:firstLineChars="2016"/>
        <w:jc w:val="center"/>
        <w:rPr>
          <w:rFonts w:hint="eastAsia" w:ascii="宋体" w:hAnsi="宋体" w:eastAsia="宋体" w:cs="宋体"/>
          <w:i w:val="0"/>
          <w:iCs w:val="0"/>
          <w:color w:val="000000" w:themeColor="text1"/>
          <w:sz w:val="24"/>
          <w:highlight w:val="none"/>
          <w:lang w:eastAsia="zh-CN"/>
          <w14:textFill>
            <w14:solidFill>
              <w14:schemeClr w14:val="tx1"/>
            </w14:solidFill>
          </w14:textFill>
        </w:rPr>
      </w:pPr>
    </w:p>
    <w:p>
      <w:pPr>
        <w:pStyle w:val="27"/>
        <w:rPr>
          <w:rFonts w:hint="eastAsia" w:ascii="宋体" w:hAnsi="宋体" w:eastAsia="宋体" w:cs="宋体"/>
          <w:i w:val="0"/>
          <w:iCs w:val="0"/>
          <w:color w:val="FF0000"/>
          <w:sz w:val="24"/>
          <w:highlight w:val="none"/>
        </w:rPr>
      </w:pPr>
    </w:p>
    <w:p>
      <w:pPr>
        <w:pStyle w:val="27"/>
        <w:rPr>
          <w:rFonts w:hint="eastAsia" w:ascii="宋体" w:hAnsi="宋体" w:eastAsia="宋体" w:cs="宋体"/>
          <w:i w:val="0"/>
          <w:iCs w:val="0"/>
          <w:color w:val="FF0000"/>
          <w:sz w:val="24"/>
          <w:highlight w:val="none"/>
        </w:rPr>
      </w:pPr>
    </w:p>
    <w:p>
      <w:pPr>
        <w:spacing w:line="360" w:lineRule="auto"/>
        <w:jc w:val="center"/>
        <w:rPr>
          <w:rFonts w:hint="eastAsia" w:ascii="宋体" w:hAnsi="宋体" w:eastAsia="宋体" w:cs="宋体"/>
          <w:b/>
          <w:bCs/>
          <w:color w:val="auto"/>
          <w:sz w:val="44"/>
          <w:szCs w:val="44"/>
          <w:highlight w:val="none"/>
        </w:rPr>
      </w:pPr>
    </w:p>
    <w:p>
      <w:pPr>
        <w:rPr>
          <w:rFonts w:hint="eastAsia" w:ascii="宋体" w:hAnsi="宋体" w:cs="宋体"/>
          <w:b/>
          <w:bCs/>
          <w:sz w:val="32"/>
          <w:szCs w:val="32"/>
          <w:highlight w:val="none"/>
          <w:lang w:val="en-US" w:eastAsia="zh-CN"/>
        </w:rPr>
      </w:pPr>
      <w:r>
        <w:rPr>
          <w:rFonts w:hint="eastAsia" w:ascii="宋体" w:hAnsi="宋体" w:cs="宋体"/>
          <w:b/>
          <w:bCs/>
          <w:sz w:val="32"/>
          <w:szCs w:val="32"/>
          <w:highlight w:val="none"/>
          <w:lang w:val="en-US" w:eastAsia="zh-CN"/>
        </w:rPr>
        <w:br w:type="page"/>
      </w:r>
    </w:p>
    <w:p>
      <w:pPr>
        <w:spacing w:line="360" w:lineRule="auto"/>
        <w:jc w:val="center"/>
        <w:rPr>
          <w:rFonts w:hint="eastAsia" w:ascii="宋体" w:hAnsi="宋体" w:cs="宋体"/>
          <w:b/>
          <w:bCs/>
          <w:sz w:val="32"/>
          <w:szCs w:val="32"/>
          <w:highlight w:val="none"/>
          <w:lang w:val="en-US" w:eastAsia="zh-CN"/>
        </w:rPr>
      </w:pPr>
    </w:p>
    <w:p>
      <w:pPr>
        <w:spacing w:line="360" w:lineRule="auto"/>
        <w:jc w:val="center"/>
        <w:rPr>
          <w:rFonts w:ascii="宋体" w:hAnsi="宋体" w:cs="宋体"/>
          <w:b/>
          <w:bCs/>
          <w:sz w:val="32"/>
          <w:szCs w:val="32"/>
          <w:highlight w:val="none"/>
        </w:rPr>
      </w:pPr>
      <w:r>
        <w:rPr>
          <w:rFonts w:hint="eastAsia" w:ascii="宋体" w:hAnsi="宋体" w:cs="宋体"/>
          <w:b/>
          <w:bCs/>
          <w:sz w:val="32"/>
          <w:szCs w:val="32"/>
          <w:highlight w:val="none"/>
          <w:lang w:val="en-US" w:eastAsia="zh-CN"/>
        </w:rPr>
        <w:t>关于做好新冠防控管控工作的</w:t>
      </w:r>
      <w:r>
        <w:rPr>
          <w:rFonts w:hint="eastAsia" w:ascii="宋体" w:hAnsi="宋体" w:cs="宋体"/>
          <w:b/>
          <w:bCs/>
          <w:sz w:val="32"/>
          <w:szCs w:val="32"/>
          <w:highlight w:val="none"/>
        </w:rPr>
        <w:t>承诺书</w:t>
      </w:r>
    </w:p>
    <w:p>
      <w:pPr>
        <w:spacing w:line="360" w:lineRule="auto"/>
        <w:rPr>
          <w:rFonts w:hint="eastAsia" w:ascii="宋体" w:hAnsi="宋体" w:cs="仿宋_GB2312"/>
          <w:color w:val="FF0000"/>
          <w:sz w:val="24"/>
          <w:szCs w:val="24"/>
          <w:highlight w:val="none"/>
          <w:lang w:val="en-US" w:eastAsia="zh-CN"/>
        </w:rPr>
      </w:pPr>
    </w:p>
    <w:p>
      <w:pPr>
        <w:spacing w:line="360" w:lineRule="auto"/>
        <w:rPr>
          <w:rFonts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东源县新港镇双田畲族村民委员会、</w:t>
      </w:r>
      <w:r>
        <w:rPr>
          <w:rFonts w:hint="eastAsia" w:ascii="宋体" w:hAnsi="宋体" w:cs="仿宋_GB2312"/>
          <w:color w:val="auto"/>
          <w:sz w:val="24"/>
          <w:szCs w:val="24"/>
          <w:highlight w:val="none"/>
          <w:lang w:eastAsia="zh-CN"/>
        </w:rPr>
        <w:t>中鼎誉润工程咨询有限公司</w:t>
      </w:r>
      <w:r>
        <w:rPr>
          <w:rFonts w:hint="eastAsia" w:ascii="宋体" w:hAnsi="宋体" w:cs="仿宋_GB2312"/>
          <w:color w:val="auto"/>
          <w:sz w:val="24"/>
          <w:szCs w:val="24"/>
          <w:highlight w:val="none"/>
        </w:rPr>
        <w:t>：</w:t>
      </w:r>
    </w:p>
    <w:p>
      <w:pPr>
        <w:spacing w:line="360" w:lineRule="auto"/>
        <w:ind w:firstLine="480" w:firstLineChars="200"/>
        <w:rPr>
          <w:rFonts w:hint="eastAsia" w:ascii="宋体" w:hAnsi="宋体" w:cs="仿宋_GB2312"/>
          <w:sz w:val="24"/>
          <w:szCs w:val="24"/>
          <w:highlight w:val="none"/>
        </w:rPr>
      </w:pPr>
      <w:r>
        <w:rPr>
          <w:rFonts w:hint="eastAsia" w:ascii="宋体" w:hAnsi="宋体" w:cs="仿宋_GB2312"/>
          <w:sz w:val="24"/>
          <w:szCs w:val="24"/>
          <w:highlight w:val="none"/>
        </w:rPr>
        <w:t>我公司作为</w:t>
      </w:r>
      <w:r>
        <w:rPr>
          <w:rFonts w:hint="eastAsia" w:ascii="宋体" w:hAnsi="宋体" w:cs="仿宋_GB2312"/>
          <w:sz w:val="24"/>
          <w:szCs w:val="24"/>
          <w:highlight w:val="none"/>
          <w:lang w:val="en-US" w:eastAsia="zh-CN"/>
        </w:rPr>
        <w:t>投标人</w:t>
      </w:r>
      <w:r>
        <w:rPr>
          <w:rFonts w:hint="eastAsia" w:ascii="宋体" w:hAnsi="宋体" w:cs="仿宋_GB2312"/>
          <w:sz w:val="24"/>
          <w:szCs w:val="24"/>
          <w:highlight w:val="none"/>
        </w:rPr>
        <w:t>于</w:t>
      </w:r>
      <w:r>
        <w:rPr>
          <w:rFonts w:hint="eastAsia" w:ascii="宋体" w:hAnsi="宋体" w:cs="仿宋_GB2312"/>
          <w:sz w:val="24"/>
          <w:szCs w:val="24"/>
          <w:highlight w:val="none"/>
          <w:u w:val="single"/>
          <w:lang w:val="en-US" w:eastAsia="zh-CN"/>
        </w:rPr>
        <w:t xml:space="preserve">    </w:t>
      </w:r>
      <w:r>
        <w:rPr>
          <w:rFonts w:hint="eastAsia" w:ascii="宋体" w:hAnsi="宋体" w:cs="仿宋_GB2312"/>
          <w:sz w:val="24"/>
          <w:szCs w:val="24"/>
          <w:highlight w:val="none"/>
        </w:rPr>
        <w:t>年</w:t>
      </w:r>
      <w:r>
        <w:rPr>
          <w:rFonts w:hint="eastAsia" w:ascii="宋体" w:hAnsi="宋体" w:cs="仿宋_GB2312"/>
          <w:sz w:val="24"/>
          <w:szCs w:val="24"/>
          <w:highlight w:val="none"/>
          <w:u w:val="single"/>
          <w:lang w:val="en-US" w:eastAsia="zh-CN"/>
        </w:rPr>
        <w:t xml:space="preserve">  </w:t>
      </w:r>
      <w:r>
        <w:rPr>
          <w:rFonts w:hint="eastAsia" w:ascii="宋体" w:hAnsi="宋体" w:cs="仿宋_GB2312"/>
          <w:sz w:val="24"/>
          <w:szCs w:val="24"/>
          <w:highlight w:val="none"/>
        </w:rPr>
        <w:t>月</w:t>
      </w:r>
      <w:r>
        <w:rPr>
          <w:rFonts w:hint="eastAsia" w:ascii="宋体" w:hAnsi="宋体" w:cs="仿宋_GB2312"/>
          <w:sz w:val="24"/>
          <w:szCs w:val="24"/>
          <w:highlight w:val="none"/>
          <w:u w:val="single"/>
          <w:lang w:val="en-US" w:eastAsia="zh-CN"/>
        </w:rPr>
        <w:t xml:space="preserve">  </w:t>
      </w:r>
      <w:r>
        <w:rPr>
          <w:rFonts w:hint="eastAsia" w:ascii="宋体" w:hAnsi="宋体" w:cs="仿宋_GB2312"/>
          <w:sz w:val="24"/>
          <w:szCs w:val="24"/>
          <w:highlight w:val="none"/>
        </w:rPr>
        <w:t>日参与</w:t>
      </w:r>
      <w:r>
        <w:rPr>
          <w:rFonts w:hint="eastAsia" w:ascii="宋体" w:hAnsi="宋体" w:cs="仿宋_GB2312"/>
          <w:sz w:val="24"/>
          <w:szCs w:val="24"/>
          <w:highlight w:val="none"/>
          <w:u w:val="single"/>
          <w:lang w:eastAsia="zh-CN"/>
        </w:rPr>
        <w:t>双田畲族村亮化及太阳能路灯维修工程</w:t>
      </w:r>
      <w:r>
        <w:rPr>
          <w:rFonts w:hint="eastAsia" w:ascii="宋体" w:hAnsi="宋体" w:cs="仿宋_GB2312"/>
          <w:sz w:val="24"/>
          <w:szCs w:val="24"/>
          <w:highlight w:val="none"/>
        </w:rPr>
        <w:t>(</w:t>
      </w:r>
      <w:r>
        <w:rPr>
          <w:rFonts w:hint="eastAsia" w:ascii="宋体" w:hAnsi="宋体" w:cs="仿宋_GB2312"/>
          <w:sz w:val="24"/>
          <w:szCs w:val="24"/>
          <w:highlight w:val="none"/>
          <w:u w:val="single"/>
        </w:rPr>
        <w:t>招标编号：</w:t>
      </w:r>
      <w:r>
        <w:rPr>
          <w:rFonts w:hint="eastAsia" w:ascii="宋体" w:hAnsi="宋体" w:cs="仿宋_GB2312"/>
          <w:sz w:val="24"/>
          <w:szCs w:val="24"/>
          <w:highlight w:val="none"/>
          <w:u w:val="single"/>
          <w:lang w:eastAsia="zh-CN"/>
        </w:rPr>
        <w:t>ZDYR20220009</w:t>
      </w:r>
      <w:r>
        <w:rPr>
          <w:rFonts w:hint="eastAsia" w:ascii="宋体" w:hAnsi="宋体" w:cs="仿宋_GB2312"/>
          <w:sz w:val="24"/>
          <w:szCs w:val="24"/>
          <w:highlight w:val="none"/>
          <w:lang w:eastAsia="zh-CN"/>
        </w:rPr>
        <w:t>）</w:t>
      </w:r>
      <w:r>
        <w:rPr>
          <w:rFonts w:hint="eastAsia" w:ascii="宋体" w:hAnsi="宋体" w:cs="仿宋_GB2312"/>
          <w:sz w:val="24"/>
          <w:szCs w:val="24"/>
          <w:highlight w:val="none"/>
        </w:rPr>
        <w:t>在</w:t>
      </w:r>
      <w:r>
        <w:rPr>
          <w:rFonts w:hint="eastAsia" w:ascii="宋体" w:hAnsi="宋体" w:cs="仿宋_GB2312"/>
          <w:sz w:val="24"/>
          <w:szCs w:val="24"/>
          <w:highlight w:val="none"/>
          <w:u w:val="single"/>
          <w:lang w:eastAsia="zh-CN"/>
        </w:rPr>
        <w:t>中鼎誉润工程咨询有限公司河源分公司</w:t>
      </w:r>
      <w:r>
        <w:rPr>
          <w:rFonts w:hint="eastAsia" w:ascii="宋体" w:hAnsi="宋体" w:cs="仿宋_GB2312"/>
          <w:sz w:val="24"/>
          <w:szCs w:val="24"/>
          <w:highlight w:val="none"/>
        </w:rPr>
        <w:t>进行的投标活动</w:t>
      </w:r>
      <w:r>
        <w:rPr>
          <w:rFonts w:hint="eastAsia" w:ascii="宋体" w:hAnsi="宋体" w:cs="仿宋_GB2312"/>
          <w:sz w:val="24"/>
          <w:szCs w:val="24"/>
          <w:highlight w:val="none"/>
          <w:lang w:eastAsia="zh-CN"/>
        </w:rPr>
        <w:t>，</w:t>
      </w:r>
      <w:r>
        <w:rPr>
          <w:rFonts w:hint="eastAsia" w:ascii="宋体" w:hAnsi="宋体" w:cs="仿宋_GB2312"/>
          <w:sz w:val="24"/>
          <w:szCs w:val="24"/>
          <w:highlight w:val="none"/>
        </w:rPr>
        <w:t>为配合做好新型冠状病毒肺炎防控管控</w:t>
      </w:r>
      <w:r>
        <w:rPr>
          <w:rFonts w:hint="eastAsia" w:ascii="宋体" w:hAnsi="宋体" w:cs="仿宋_GB2312"/>
          <w:sz w:val="24"/>
          <w:szCs w:val="24"/>
          <w:highlight w:val="none"/>
          <w:lang w:eastAsia="zh-CN"/>
        </w:rPr>
        <w:t>，</w:t>
      </w:r>
      <w:r>
        <w:rPr>
          <w:rFonts w:hint="eastAsia" w:ascii="宋体" w:hAnsi="宋体" w:cs="仿宋_GB2312"/>
          <w:sz w:val="24"/>
          <w:szCs w:val="24"/>
          <w:highlight w:val="none"/>
        </w:rPr>
        <w:t>就我公司进入</w:t>
      </w:r>
      <w:r>
        <w:rPr>
          <w:rFonts w:hint="eastAsia" w:ascii="宋体" w:hAnsi="宋体" w:cs="仿宋_GB2312"/>
          <w:sz w:val="24"/>
          <w:szCs w:val="24"/>
          <w:highlight w:val="none"/>
          <w:lang w:eastAsia="zh-CN"/>
        </w:rPr>
        <w:t>中鼎誉润工程咨询有限公司河源分公司</w:t>
      </w:r>
      <w:r>
        <w:rPr>
          <w:rFonts w:hint="eastAsia" w:ascii="宋体" w:hAnsi="宋体" w:cs="仿宋_GB2312"/>
          <w:sz w:val="24"/>
          <w:szCs w:val="24"/>
          <w:highlight w:val="none"/>
        </w:rPr>
        <w:t>开标现场</w:t>
      </w:r>
      <w:r>
        <w:rPr>
          <w:rFonts w:hint="eastAsia" w:ascii="宋体" w:hAnsi="宋体" w:cs="仿宋_GB2312"/>
          <w:sz w:val="24"/>
          <w:szCs w:val="24"/>
          <w:highlight w:val="none"/>
          <w:lang w:val="en-US" w:eastAsia="zh-CN"/>
        </w:rPr>
        <w:t>投标人</w:t>
      </w:r>
      <w:r>
        <w:rPr>
          <w:rFonts w:hint="eastAsia" w:ascii="宋体" w:hAnsi="宋体" w:cs="仿宋_GB2312"/>
          <w:sz w:val="24"/>
          <w:szCs w:val="24"/>
          <w:highlight w:val="none"/>
        </w:rPr>
        <w:t>商</w:t>
      </w:r>
      <w:r>
        <w:rPr>
          <w:rFonts w:hint="eastAsia" w:ascii="宋体" w:hAnsi="宋体" w:cs="仿宋_GB2312"/>
          <w:sz w:val="24"/>
          <w:szCs w:val="24"/>
          <w:highlight w:val="none"/>
          <w:lang w:eastAsia="zh-CN"/>
        </w:rPr>
        <w:t>代表</w:t>
      </w:r>
      <w:r>
        <w:rPr>
          <w:rFonts w:hint="eastAsia" w:ascii="宋体" w:hAnsi="宋体" w:cs="仿宋_GB2312"/>
          <w:sz w:val="24"/>
          <w:szCs w:val="24"/>
          <w:highlight w:val="none"/>
        </w:rPr>
        <w:t>做出以下郑重承诺：</w:t>
      </w:r>
    </w:p>
    <w:p>
      <w:pPr>
        <w:spacing w:line="360" w:lineRule="auto"/>
        <w:ind w:firstLine="480" w:firstLineChars="200"/>
        <w:rPr>
          <w:rFonts w:hint="eastAsia" w:ascii="宋体" w:hAnsi="宋体" w:cs="仿宋_GB2312"/>
          <w:sz w:val="24"/>
          <w:szCs w:val="24"/>
          <w:highlight w:val="none"/>
        </w:rPr>
      </w:pPr>
      <w:r>
        <w:rPr>
          <w:rFonts w:hint="eastAsia" w:ascii="宋体" w:hAnsi="宋体" w:cs="仿宋_GB2312"/>
          <w:sz w:val="24"/>
          <w:szCs w:val="24"/>
          <w:highlight w:val="none"/>
        </w:rPr>
        <w:t>1.近期无出现发热咳嗽等呼吸道症状；</w:t>
      </w:r>
    </w:p>
    <w:p>
      <w:pPr>
        <w:spacing w:line="360" w:lineRule="auto"/>
        <w:ind w:firstLine="480" w:firstLineChars="200"/>
        <w:rPr>
          <w:rFonts w:hint="eastAsia" w:ascii="宋体" w:hAnsi="宋体" w:cs="仿宋_GB2312"/>
          <w:sz w:val="24"/>
          <w:szCs w:val="24"/>
          <w:highlight w:val="none"/>
        </w:rPr>
      </w:pPr>
      <w:r>
        <w:rPr>
          <w:rFonts w:hint="eastAsia" w:ascii="宋体" w:hAnsi="宋体" w:cs="仿宋_GB2312"/>
          <w:sz w:val="24"/>
          <w:szCs w:val="24"/>
          <w:highlight w:val="none"/>
        </w:rPr>
        <w:t>2.近14天内无疫情重点地区旅居史；</w:t>
      </w:r>
    </w:p>
    <w:p>
      <w:pPr>
        <w:spacing w:line="360" w:lineRule="auto"/>
        <w:ind w:firstLine="480" w:firstLineChars="200"/>
        <w:rPr>
          <w:rFonts w:hint="eastAsia" w:ascii="宋体" w:hAnsi="宋体" w:cs="仿宋_GB2312"/>
          <w:sz w:val="24"/>
          <w:szCs w:val="24"/>
          <w:highlight w:val="none"/>
        </w:rPr>
      </w:pPr>
      <w:r>
        <w:rPr>
          <w:rFonts w:hint="eastAsia" w:ascii="宋体" w:hAnsi="宋体" w:cs="仿宋_GB2312"/>
          <w:sz w:val="24"/>
          <w:szCs w:val="24"/>
          <w:highlight w:val="none"/>
        </w:rPr>
        <w:t>3</w:t>
      </w:r>
      <w:r>
        <w:rPr>
          <w:rFonts w:hint="eastAsia" w:ascii="宋体" w:hAnsi="宋体" w:cs="仿宋_GB2312"/>
          <w:sz w:val="24"/>
          <w:szCs w:val="24"/>
          <w:highlight w:val="none"/>
          <w:lang w:val="en-US" w:eastAsia="zh-CN"/>
        </w:rPr>
        <w:t>.</w:t>
      </w:r>
      <w:r>
        <w:rPr>
          <w:rFonts w:hint="eastAsia" w:ascii="宋体" w:hAnsi="宋体" w:cs="仿宋_GB2312"/>
          <w:sz w:val="24"/>
          <w:szCs w:val="24"/>
          <w:highlight w:val="none"/>
        </w:rPr>
        <w:t>近14天内无与疫情重点地区人员接触史；</w:t>
      </w:r>
    </w:p>
    <w:p>
      <w:pPr>
        <w:spacing w:line="360" w:lineRule="auto"/>
        <w:ind w:firstLine="480" w:firstLineChars="200"/>
        <w:rPr>
          <w:rFonts w:hint="eastAsia" w:ascii="宋体" w:hAnsi="宋体" w:cs="仿宋_GB2312"/>
          <w:sz w:val="24"/>
          <w:szCs w:val="24"/>
          <w:highlight w:val="none"/>
        </w:rPr>
      </w:pPr>
      <w:r>
        <w:rPr>
          <w:rFonts w:hint="eastAsia" w:ascii="宋体" w:hAnsi="宋体" w:cs="仿宋_GB2312"/>
          <w:sz w:val="24"/>
          <w:szCs w:val="24"/>
          <w:highlight w:val="none"/>
        </w:rPr>
        <w:t>4</w:t>
      </w:r>
      <w:r>
        <w:rPr>
          <w:rFonts w:hint="eastAsia" w:ascii="宋体" w:hAnsi="宋体" w:cs="仿宋_GB2312"/>
          <w:sz w:val="24"/>
          <w:szCs w:val="24"/>
          <w:highlight w:val="none"/>
          <w:lang w:val="en-US" w:eastAsia="zh-CN"/>
        </w:rPr>
        <w:t>.</w:t>
      </w:r>
      <w:r>
        <w:rPr>
          <w:rFonts w:hint="eastAsia" w:ascii="宋体" w:hAnsi="宋体" w:cs="仿宋_GB2312"/>
          <w:sz w:val="24"/>
          <w:szCs w:val="24"/>
          <w:highlight w:val="none"/>
        </w:rPr>
        <w:t>按要求进入开标现场自觉佩戴口罩；</w:t>
      </w:r>
    </w:p>
    <w:p>
      <w:pPr>
        <w:spacing w:line="360" w:lineRule="auto"/>
        <w:ind w:firstLine="480" w:firstLineChars="200"/>
        <w:rPr>
          <w:rFonts w:ascii="宋体" w:hAnsi="宋体" w:cs="仿宋_GB2312"/>
          <w:sz w:val="24"/>
          <w:szCs w:val="24"/>
          <w:highlight w:val="none"/>
        </w:rPr>
      </w:pPr>
      <w:r>
        <w:rPr>
          <w:rFonts w:hint="eastAsia" w:ascii="宋体" w:hAnsi="宋体" w:cs="仿宋_GB2312"/>
          <w:sz w:val="24"/>
          <w:szCs w:val="24"/>
          <w:highlight w:val="none"/>
        </w:rPr>
        <w:t>5.递交</w:t>
      </w:r>
      <w:r>
        <w:rPr>
          <w:rFonts w:hint="eastAsia" w:ascii="宋体" w:hAnsi="宋体" w:cs="仿宋_GB2312"/>
          <w:sz w:val="24"/>
          <w:szCs w:val="24"/>
          <w:highlight w:val="none"/>
          <w:lang w:val="en-US" w:eastAsia="zh-CN"/>
        </w:rPr>
        <w:t>投标文件</w:t>
      </w:r>
      <w:r>
        <w:rPr>
          <w:rFonts w:hint="eastAsia" w:ascii="宋体" w:hAnsi="宋体" w:cs="仿宋_GB2312"/>
          <w:sz w:val="24"/>
          <w:szCs w:val="24"/>
          <w:highlight w:val="none"/>
        </w:rPr>
        <w:t>文件和完成开标会后将迅速离场</w:t>
      </w:r>
      <w:r>
        <w:rPr>
          <w:rFonts w:hint="eastAsia" w:ascii="宋体" w:hAnsi="宋体" w:cs="仿宋_GB2312"/>
          <w:sz w:val="24"/>
          <w:szCs w:val="24"/>
          <w:highlight w:val="none"/>
          <w:lang w:eastAsia="zh-CN"/>
        </w:rPr>
        <w:t>，</w:t>
      </w:r>
      <w:r>
        <w:rPr>
          <w:rFonts w:hint="eastAsia" w:ascii="宋体" w:hAnsi="宋体" w:cs="仿宋_GB2312"/>
          <w:sz w:val="24"/>
          <w:szCs w:val="24"/>
          <w:highlight w:val="none"/>
        </w:rPr>
        <w:t>不在场内逗留。</w:t>
      </w:r>
    </w:p>
    <w:p>
      <w:pPr>
        <w:spacing w:line="360" w:lineRule="auto"/>
        <w:ind w:firstLine="480" w:firstLineChars="200"/>
        <w:rPr>
          <w:rFonts w:ascii="宋体" w:hAnsi="宋体" w:cs="仿宋_GB2312"/>
          <w:sz w:val="24"/>
          <w:szCs w:val="24"/>
          <w:highlight w:val="none"/>
        </w:rPr>
      </w:pPr>
      <w:r>
        <w:rPr>
          <w:rFonts w:hint="eastAsia" w:ascii="宋体" w:hAnsi="宋体" w:cs="仿宋_GB2312"/>
          <w:sz w:val="24"/>
          <w:szCs w:val="24"/>
          <w:highlight w:val="none"/>
        </w:rPr>
        <w:t>我公司对上述内容的真实性及准确性负责</w:t>
      </w:r>
      <w:r>
        <w:rPr>
          <w:rFonts w:hint="eastAsia" w:ascii="宋体" w:hAnsi="宋体" w:cs="仿宋_GB2312"/>
          <w:sz w:val="24"/>
          <w:szCs w:val="24"/>
          <w:highlight w:val="none"/>
          <w:lang w:eastAsia="zh-CN"/>
        </w:rPr>
        <w:t>，</w:t>
      </w:r>
      <w:r>
        <w:rPr>
          <w:rFonts w:hint="eastAsia" w:ascii="宋体" w:hAnsi="宋体" w:cs="仿宋_GB2312"/>
          <w:sz w:val="24"/>
          <w:szCs w:val="24"/>
          <w:highlight w:val="none"/>
        </w:rPr>
        <w:t>如以上内容与事实不符造成的一切后果</w:t>
      </w:r>
      <w:r>
        <w:rPr>
          <w:rFonts w:hint="eastAsia" w:ascii="宋体" w:hAnsi="宋体" w:cs="仿宋_GB2312"/>
          <w:sz w:val="24"/>
          <w:szCs w:val="24"/>
          <w:highlight w:val="none"/>
          <w:lang w:eastAsia="zh-CN"/>
        </w:rPr>
        <w:t>，</w:t>
      </w:r>
      <w:r>
        <w:rPr>
          <w:rFonts w:hint="eastAsia" w:ascii="宋体" w:hAnsi="宋体" w:cs="仿宋_GB2312"/>
          <w:sz w:val="24"/>
          <w:szCs w:val="24"/>
          <w:highlight w:val="none"/>
        </w:rPr>
        <w:t>我司将自愿接受采购人和行业监督部门处罚</w:t>
      </w:r>
      <w:r>
        <w:rPr>
          <w:rFonts w:hint="eastAsia" w:ascii="宋体" w:hAnsi="宋体" w:cs="仿宋_GB2312"/>
          <w:sz w:val="24"/>
          <w:szCs w:val="24"/>
          <w:highlight w:val="none"/>
          <w:lang w:eastAsia="zh-CN"/>
        </w:rPr>
        <w:t>，</w:t>
      </w:r>
      <w:r>
        <w:rPr>
          <w:rFonts w:hint="eastAsia" w:ascii="宋体" w:hAnsi="宋体" w:cs="仿宋_GB2312"/>
          <w:sz w:val="24"/>
          <w:szCs w:val="24"/>
          <w:highlight w:val="none"/>
          <w:lang w:val="en-US" w:eastAsia="zh-CN"/>
        </w:rPr>
        <w:t>并可</w:t>
      </w:r>
      <w:r>
        <w:rPr>
          <w:rFonts w:hint="eastAsia" w:ascii="宋体" w:hAnsi="宋体" w:cs="仿宋_GB2312"/>
          <w:sz w:val="24"/>
          <w:szCs w:val="24"/>
          <w:highlight w:val="none"/>
        </w:rPr>
        <w:t>取消</w:t>
      </w:r>
      <w:r>
        <w:rPr>
          <w:rFonts w:hint="eastAsia" w:ascii="宋体" w:hAnsi="宋体" w:cs="仿宋_GB2312"/>
          <w:sz w:val="24"/>
          <w:szCs w:val="24"/>
          <w:highlight w:val="none"/>
          <w:lang w:val="en-US" w:eastAsia="zh-CN"/>
        </w:rPr>
        <w:t>成交</w:t>
      </w:r>
      <w:r>
        <w:rPr>
          <w:rFonts w:hint="eastAsia" w:ascii="宋体" w:hAnsi="宋体" w:cs="仿宋_GB2312"/>
          <w:sz w:val="24"/>
          <w:szCs w:val="24"/>
          <w:highlight w:val="none"/>
        </w:rPr>
        <w:t>资格</w:t>
      </w:r>
      <w:r>
        <w:rPr>
          <w:rFonts w:hint="eastAsia" w:ascii="宋体" w:hAnsi="宋体" w:cs="仿宋_GB2312"/>
          <w:sz w:val="24"/>
          <w:szCs w:val="24"/>
          <w:highlight w:val="none"/>
          <w:lang w:eastAsia="zh-CN"/>
        </w:rPr>
        <w:t>，</w:t>
      </w:r>
      <w:r>
        <w:rPr>
          <w:rFonts w:hint="eastAsia" w:ascii="宋体" w:hAnsi="宋体" w:cs="仿宋_GB2312"/>
          <w:sz w:val="24"/>
          <w:szCs w:val="24"/>
          <w:highlight w:val="none"/>
        </w:rPr>
        <w:t>其一切后果均由我司自行承担。</w:t>
      </w:r>
    </w:p>
    <w:p>
      <w:pPr>
        <w:spacing w:line="360" w:lineRule="auto"/>
        <w:ind w:firstLine="720" w:firstLineChars="300"/>
        <w:rPr>
          <w:rFonts w:hint="eastAsia" w:ascii="宋体" w:hAnsi="宋体" w:cs="仿宋_GB2312"/>
          <w:sz w:val="24"/>
          <w:szCs w:val="24"/>
          <w:highlight w:val="none"/>
        </w:rPr>
      </w:pPr>
      <w:r>
        <w:rPr>
          <w:rFonts w:hint="eastAsia" w:ascii="宋体" w:hAnsi="宋体" w:cs="仿宋_GB2312"/>
          <w:sz w:val="24"/>
          <w:szCs w:val="24"/>
          <w:highlight w:val="none"/>
        </w:rPr>
        <w:t>特此承诺。</w:t>
      </w:r>
    </w:p>
    <w:p>
      <w:pPr>
        <w:spacing w:line="360" w:lineRule="auto"/>
        <w:ind w:left="0" w:leftChars="0" w:firstLine="2707" w:firstLineChars="1128"/>
        <w:jc w:val="left"/>
        <w:rPr>
          <w:rFonts w:hint="eastAsia" w:ascii="宋体" w:hAnsi="宋体" w:cs="仿宋_GB2312"/>
          <w:sz w:val="24"/>
          <w:szCs w:val="24"/>
          <w:highlight w:val="none"/>
        </w:rPr>
      </w:pPr>
    </w:p>
    <w:p>
      <w:pPr>
        <w:spacing w:line="360" w:lineRule="auto"/>
        <w:ind w:left="0" w:leftChars="0" w:firstLine="2707" w:firstLineChars="1128"/>
        <w:jc w:val="left"/>
        <w:rPr>
          <w:rFonts w:ascii="宋体" w:hAnsi="宋体" w:cs="仿宋_GB2312"/>
          <w:sz w:val="24"/>
          <w:szCs w:val="24"/>
          <w:highlight w:val="none"/>
        </w:rPr>
      </w:pPr>
      <w:r>
        <w:rPr>
          <w:rFonts w:hint="eastAsia" w:ascii="宋体" w:hAnsi="宋体" w:cs="仿宋_GB2312"/>
          <w:sz w:val="24"/>
          <w:szCs w:val="24"/>
          <w:highlight w:val="none"/>
          <w:lang w:val="en-US" w:eastAsia="zh-CN"/>
        </w:rPr>
        <w:t>投标人</w:t>
      </w:r>
      <w:r>
        <w:rPr>
          <w:rFonts w:hint="eastAsia" w:ascii="宋体" w:hAnsi="宋体" w:cs="仿宋_GB2312"/>
          <w:sz w:val="24"/>
          <w:szCs w:val="24"/>
          <w:highlight w:val="none"/>
        </w:rPr>
        <w:t>名称：</w:t>
      </w:r>
      <w:r>
        <w:rPr>
          <w:rFonts w:hint="eastAsia" w:ascii="宋体" w:hAnsi="宋体" w:cs="仿宋_GB2312"/>
          <w:sz w:val="24"/>
          <w:szCs w:val="24"/>
          <w:highlight w:val="none"/>
          <w:lang w:val="en-US" w:eastAsia="zh-CN"/>
        </w:rPr>
        <w:t xml:space="preserve">            </w:t>
      </w:r>
    </w:p>
    <w:p>
      <w:pPr>
        <w:spacing w:line="360" w:lineRule="auto"/>
        <w:ind w:left="0" w:leftChars="0" w:firstLine="2707" w:firstLineChars="1128"/>
        <w:jc w:val="left"/>
        <w:rPr>
          <w:rFonts w:ascii="宋体" w:hAnsi="宋体" w:cs="仿宋_GB2312"/>
          <w:sz w:val="24"/>
          <w:szCs w:val="24"/>
          <w:highlight w:val="none"/>
        </w:rPr>
      </w:pPr>
      <w:r>
        <w:rPr>
          <w:rFonts w:hint="eastAsia" w:ascii="宋体" w:hAnsi="宋体" w:cs="仿宋_GB2312"/>
          <w:sz w:val="24"/>
          <w:szCs w:val="24"/>
          <w:highlight w:val="none"/>
          <w:lang w:eastAsia="zh-CN"/>
        </w:rPr>
        <w:t>授权代理人及</w:t>
      </w:r>
      <w:r>
        <w:rPr>
          <w:rFonts w:hint="eastAsia" w:ascii="宋体" w:hAnsi="宋体" w:cs="仿宋_GB2312"/>
          <w:sz w:val="24"/>
          <w:szCs w:val="24"/>
          <w:highlight w:val="none"/>
        </w:rPr>
        <w:t>联系电话：</w:t>
      </w:r>
    </w:p>
    <w:p>
      <w:pPr>
        <w:spacing w:line="360" w:lineRule="auto"/>
        <w:ind w:left="0" w:leftChars="0" w:firstLine="2707" w:firstLineChars="1128"/>
        <w:jc w:val="left"/>
        <w:rPr>
          <w:rFonts w:hint="eastAsia" w:ascii="宋体" w:hAnsi="宋体" w:cs="仿宋_GB2312"/>
          <w:sz w:val="24"/>
          <w:szCs w:val="24"/>
          <w:highlight w:val="none"/>
        </w:rPr>
      </w:pPr>
      <w:r>
        <w:rPr>
          <w:rFonts w:hint="eastAsia" w:ascii="宋体" w:hAnsi="宋体" w:cs="仿宋_GB2312"/>
          <w:sz w:val="24"/>
          <w:szCs w:val="24"/>
          <w:highlight w:val="none"/>
        </w:rPr>
        <w:t>日    期：</w:t>
      </w:r>
      <w:r>
        <w:rPr>
          <w:rFonts w:hint="eastAsia" w:ascii="宋体" w:hAnsi="宋体" w:cs="仿宋_GB2312"/>
          <w:sz w:val="24"/>
          <w:szCs w:val="24"/>
          <w:highlight w:val="none"/>
          <w:lang w:val="en-US" w:eastAsia="zh-CN"/>
        </w:rPr>
        <w:t xml:space="preserve">  </w:t>
      </w:r>
      <w:r>
        <w:rPr>
          <w:rFonts w:hint="eastAsia" w:ascii="宋体" w:hAnsi="宋体" w:cs="仿宋_GB2312"/>
          <w:sz w:val="24"/>
          <w:szCs w:val="24"/>
          <w:highlight w:val="none"/>
        </w:rPr>
        <w:t>年</w:t>
      </w:r>
      <w:r>
        <w:rPr>
          <w:rFonts w:hint="eastAsia" w:ascii="宋体" w:hAnsi="宋体" w:cs="仿宋_GB2312"/>
          <w:sz w:val="24"/>
          <w:szCs w:val="24"/>
          <w:highlight w:val="none"/>
          <w:lang w:val="en-US" w:eastAsia="zh-CN"/>
        </w:rPr>
        <w:t xml:space="preserve">  </w:t>
      </w:r>
      <w:r>
        <w:rPr>
          <w:rFonts w:hint="eastAsia" w:ascii="宋体" w:hAnsi="宋体" w:cs="仿宋_GB2312"/>
          <w:sz w:val="24"/>
          <w:szCs w:val="24"/>
          <w:highlight w:val="none"/>
        </w:rPr>
        <w:t>月</w:t>
      </w:r>
      <w:r>
        <w:rPr>
          <w:rFonts w:hint="eastAsia" w:ascii="宋体" w:hAnsi="宋体" w:cs="仿宋_GB2312"/>
          <w:sz w:val="24"/>
          <w:szCs w:val="24"/>
          <w:highlight w:val="none"/>
          <w:lang w:val="en-US" w:eastAsia="zh-CN"/>
        </w:rPr>
        <w:t xml:space="preserve">  </w:t>
      </w:r>
      <w:r>
        <w:rPr>
          <w:rFonts w:hint="eastAsia" w:ascii="宋体" w:hAnsi="宋体" w:cs="仿宋_GB2312"/>
          <w:sz w:val="24"/>
          <w:szCs w:val="24"/>
          <w:highlight w:val="none"/>
        </w:rPr>
        <w:t>日</w:t>
      </w:r>
    </w:p>
    <w:p>
      <w:pPr>
        <w:pStyle w:val="27"/>
        <w:rPr>
          <w:rFonts w:hint="eastAsia" w:ascii="宋体" w:hAnsi="宋体" w:eastAsia="宋体" w:cs="宋体"/>
          <w:i w:val="0"/>
          <w:iCs w:val="0"/>
          <w:color w:val="auto"/>
          <w:sz w:val="24"/>
        </w:rPr>
        <w:sectPr>
          <w:footerReference r:id="rId9" w:type="first"/>
          <w:headerReference r:id="rId7" w:type="default"/>
          <w:footerReference r:id="rId8" w:type="default"/>
          <w:pgSz w:w="11907" w:h="16840"/>
          <w:pgMar w:top="1304" w:right="1304" w:bottom="1304" w:left="1304" w:header="851" w:footer="992" w:gutter="0"/>
          <w:pgBorders w:offsetFrom="page">
            <w:top w:val="none" w:sz="0" w:space="0"/>
            <w:left w:val="none" w:sz="0" w:space="0"/>
            <w:bottom w:val="none" w:sz="0" w:space="0"/>
            <w:right w:val="none" w:sz="0" w:space="0"/>
          </w:pgBorders>
          <w:pgNumType w:fmt="decimal"/>
          <w:cols w:space="720" w:num="1"/>
          <w:docGrid w:linePitch="462" w:charSpace="0"/>
        </w:sectPr>
      </w:pPr>
    </w:p>
    <w:p>
      <w:pPr>
        <w:rPr>
          <w:rFonts w:hint="eastAsia" w:ascii="宋体" w:hAnsi="宋体" w:eastAsia="宋体" w:cs="宋体"/>
          <w:i w:val="0"/>
          <w:iCs w:val="0"/>
          <w:color w:val="auto"/>
        </w:rPr>
      </w:pPr>
    </w:p>
    <w:p>
      <w:pPr>
        <w:rPr>
          <w:rFonts w:hint="eastAsia" w:ascii="宋体" w:hAnsi="宋体" w:eastAsia="宋体" w:cs="宋体"/>
          <w:i w:val="0"/>
          <w:iCs w:val="0"/>
          <w:color w:val="auto"/>
        </w:rPr>
      </w:pPr>
    </w:p>
    <w:p>
      <w:pPr>
        <w:pStyle w:val="27"/>
        <w:rPr>
          <w:rFonts w:hint="eastAsia" w:ascii="宋体" w:hAnsi="宋体" w:eastAsia="宋体" w:cs="宋体"/>
          <w:i w:val="0"/>
          <w:iCs w:val="0"/>
          <w:color w:val="auto"/>
        </w:rPr>
      </w:pPr>
    </w:p>
    <w:p>
      <w:pPr>
        <w:pStyle w:val="27"/>
        <w:rPr>
          <w:rFonts w:hint="eastAsia" w:ascii="宋体" w:hAnsi="宋体" w:eastAsia="宋体" w:cs="宋体"/>
          <w:i w:val="0"/>
          <w:iCs w:val="0"/>
          <w:color w:val="auto"/>
        </w:rPr>
      </w:pPr>
    </w:p>
    <w:p>
      <w:pPr>
        <w:rPr>
          <w:rFonts w:hint="eastAsia" w:ascii="宋体" w:hAnsi="宋体" w:eastAsia="宋体" w:cs="宋体"/>
          <w:i w:val="0"/>
          <w:iCs w:val="0"/>
          <w:color w:val="auto"/>
        </w:rPr>
      </w:pPr>
    </w:p>
    <w:p>
      <w:pPr>
        <w:rPr>
          <w:rFonts w:hint="eastAsia" w:ascii="宋体" w:hAnsi="宋体" w:eastAsia="宋体" w:cs="宋体"/>
          <w:i w:val="0"/>
          <w:iCs w:val="0"/>
          <w:color w:val="auto"/>
        </w:rPr>
      </w:pPr>
    </w:p>
    <w:p>
      <w:pPr>
        <w:rPr>
          <w:rFonts w:hint="eastAsia" w:ascii="宋体" w:hAnsi="宋体" w:eastAsia="宋体" w:cs="宋体"/>
          <w:i w:val="0"/>
          <w:iCs w:val="0"/>
          <w:color w:val="auto"/>
        </w:rPr>
      </w:pPr>
    </w:p>
    <w:p>
      <w:pPr>
        <w:rPr>
          <w:rFonts w:hint="eastAsia" w:ascii="宋体" w:hAnsi="宋体" w:eastAsia="宋体" w:cs="宋体"/>
          <w:i w:val="0"/>
          <w:iCs w:val="0"/>
          <w:color w:val="auto"/>
        </w:rPr>
      </w:pPr>
    </w:p>
    <w:p>
      <w:pPr>
        <w:rPr>
          <w:rFonts w:hint="eastAsia" w:ascii="宋体" w:hAnsi="宋体" w:eastAsia="宋体" w:cs="宋体"/>
          <w:i w:val="0"/>
          <w:iCs w:val="0"/>
          <w:color w:val="auto"/>
        </w:rPr>
      </w:pPr>
    </w:p>
    <w:p>
      <w:pPr>
        <w:rPr>
          <w:rFonts w:hint="eastAsia" w:ascii="宋体" w:hAnsi="宋体" w:eastAsia="宋体" w:cs="宋体"/>
          <w:i w:val="0"/>
          <w:iCs w:val="0"/>
          <w:color w:val="auto"/>
        </w:rPr>
      </w:pPr>
    </w:p>
    <w:p>
      <w:pPr>
        <w:rPr>
          <w:rFonts w:hint="eastAsia" w:ascii="宋体" w:hAnsi="宋体" w:eastAsia="宋体" w:cs="宋体"/>
          <w:i w:val="0"/>
          <w:iCs w:val="0"/>
          <w:color w:val="auto"/>
        </w:rPr>
      </w:pPr>
    </w:p>
    <w:p>
      <w:pPr>
        <w:rPr>
          <w:rFonts w:hint="eastAsia" w:ascii="宋体" w:hAnsi="宋体" w:eastAsia="宋体" w:cs="宋体"/>
          <w:i w:val="0"/>
          <w:iCs w:val="0"/>
          <w:color w:val="auto"/>
        </w:rPr>
      </w:pPr>
    </w:p>
    <w:p>
      <w:pPr>
        <w:rPr>
          <w:rFonts w:hint="eastAsia" w:ascii="宋体" w:hAnsi="宋体" w:eastAsia="宋体" w:cs="宋体"/>
          <w:i w:val="0"/>
          <w:iCs w:val="0"/>
          <w:color w:val="auto"/>
        </w:rPr>
      </w:pPr>
    </w:p>
    <w:p>
      <w:pPr>
        <w:rPr>
          <w:rFonts w:hint="eastAsia" w:ascii="宋体" w:hAnsi="宋体" w:eastAsia="宋体" w:cs="宋体"/>
          <w:i w:val="0"/>
          <w:iCs w:val="0"/>
          <w:color w:val="auto"/>
        </w:rPr>
      </w:pPr>
    </w:p>
    <w:p>
      <w:pPr>
        <w:rPr>
          <w:rFonts w:hint="eastAsia" w:ascii="宋体" w:hAnsi="宋体" w:eastAsia="宋体" w:cs="宋体"/>
          <w:i w:val="0"/>
          <w:iCs w:val="0"/>
          <w:color w:val="auto"/>
        </w:rPr>
      </w:pPr>
    </w:p>
    <w:p>
      <w:pPr>
        <w:rPr>
          <w:rFonts w:hint="eastAsia" w:ascii="宋体" w:hAnsi="宋体" w:eastAsia="宋体" w:cs="宋体"/>
          <w:i w:val="0"/>
          <w:iCs w:val="0"/>
          <w:color w:val="auto"/>
        </w:rPr>
      </w:pPr>
    </w:p>
    <w:p>
      <w:pPr>
        <w:rPr>
          <w:rFonts w:hint="eastAsia" w:ascii="宋体" w:hAnsi="宋体" w:eastAsia="宋体" w:cs="宋体"/>
          <w:i w:val="0"/>
          <w:iCs w:val="0"/>
          <w:color w:val="auto"/>
        </w:rPr>
      </w:pPr>
    </w:p>
    <w:p>
      <w:pPr>
        <w:pStyle w:val="5"/>
        <w:numPr>
          <w:ilvl w:val="0"/>
          <w:numId w:val="1"/>
        </w:numPr>
        <w:tabs>
          <w:tab w:val="clear" w:pos="4290"/>
        </w:tabs>
        <w:spacing w:line="440" w:lineRule="exact"/>
        <w:ind w:left="0" w:firstLine="0"/>
        <w:jc w:val="center"/>
        <w:rPr>
          <w:rFonts w:hint="eastAsia" w:ascii="宋体" w:hAnsi="宋体" w:eastAsia="宋体" w:cs="宋体"/>
          <w:i w:val="0"/>
          <w:iCs w:val="0"/>
          <w:color w:val="auto"/>
          <w:sz w:val="52"/>
          <w:szCs w:val="52"/>
        </w:rPr>
      </w:pPr>
      <w:r>
        <w:rPr>
          <w:rFonts w:hint="eastAsia" w:ascii="宋体" w:hAnsi="宋体" w:eastAsia="宋体" w:cs="宋体"/>
          <w:i w:val="0"/>
          <w:iCs w:val="0"/>
          <w:color w:val="auto"/>
          <w:sz w:val="52"/>
          <w:szCs w:val="52"/>
        </w:rPr>
        <w:t xml:space="preserve">  </w:t>
      </w:r>
      <w:bookmarkStart w:id="7" w:name="_Toc32055"/>
      <w:bookmarkStart w:id="8" w:name="_Toc4618"/>
      <w:bookmarkStart w:id="9" w:name="_Toc10699"/>
      <w:bookmarkStart w:id="10" w:name="_Toc797"/>
      <w:bookmarkStart w:id="11" w:name="_Toc22042"/>
      <w:r>
        <w:rPr>
          <w:rFonts w:hint="eastAsia" w:ascii="宋体" w:hAnsi="宋体" w:eastAsia="宋体" w:cs="宋体"/>
          <w:i w:val="0"/>
          <w:iCs w:val="0"/>
          <w:color w:val="auto"/>
          <w:sz w:val="52"/>
          <w:szCs w:val="52"/>
        </w:rPr>
        <w:t>采购项目内容</w:t>
      </w:r>
      <w:bookmarkEnd w:id="7"/>
      <w:bookmarkEnd w:id="8"/>
      <w:bookmarkEnd w:id="9"/>
      <w:bookmarkEnd w:id="10"/>
      <w:bookmarkEnd w:id="11"/>
    </w:p>
    <w:p>
      <w:pPr>
        <w:rPr>
          <w:rFonts w:hint="eastAsia" w:ascii="宋体" w:hAnsi="宋体" w:eastAsia="宋体" w:cs="宋体"/>
          <w:b/>
          <w:i w:val="0"/>
          <w:iCs w:val="0"/>
          <w:color w:val="auto"/>
          <w:sz w:val="36"/>
        </w:rPr>
      </w:pPr>
      <w:r>
        <w:rPr>
          <w:rFonts w:hint="eastAsia" w:ascii="宋体" w:hAnsi="宋体" w:eastAsia="宋体" w:cs="宋体"/>
          <w:b/>
          <w:i w:val="0"/>
          <w:iCs w:val="0"/>
          <w:color w:val="auto"/>
          <w:sz w:val="36"/>
        </w:rPr>
        <w:t xml:space="preserve"> </w:t>
      </w:r>
    </w:p>
    <w:p>
      <w:pPr>
        <w:pStyle w:val="6"/>
        <w:keepNext w:val="0"/>
        <w:keepLines w:val="0"/>
        <w:numPr>
          <w:ilvl w:val="1"/>
          <w:numId w:val="0"/>
        </w:numPr>
        <w:spacing w:before="0" w:after="0" w:line="500" w:lineRule="exact"/>
        <w:jc w:val="center"/>
        <w:rPr>
          <w:rFonts w:hint="eastAsia" w:ascii="宋体" w:hAnsi="宋体" w:eastAsia="宋体" w:cs="宋体"/>
          <w:i w:val="0"/>
          <w:iCs w:val="0"/>
          <w:color w:val="auto"/>
          <w:szCs w:val="32"/>
        </w:rPr>
      </w:pPr>
      <w:r>
        <w:rPr>
          <w:rFonts w:hint="eastAsia" w:ascii="宋体" w:hAnsi="宋体" w:eastAsia="宋体" w:cs="宋体"/>
          <w:i w:val="0"/>
          <w:iCs w:val="0"/>
          <w:color w:val="auto"/>
        </w:rPr>
        <w:br w:type="page"/>
      </w:r>
      <w:bookmarkStart w:id="12" w:name="_Toc113157417"/>
      <w:bookmarkStart w:id="13" w:name="_Toc49329248"/>
      <w:bookmarkStart w:id="14" w:name="_Toc78604589"/>
      <w:bookmarkStart w:id="15" w:name="_Toc19372"/>
      <w:bookmarkStart w:id="16" w:name="_Toc16722"/>
      <w:bookmarkStart w:id="17" w:name="_Toc394308366"/>
      <w:bookmarkStart w:id="18" w:name="_Toc12729"/>
      <w:bookmarkStart w:id="19" w:name="_Toc23942"/>
      <w:bookmarkStart w:id="20" w:name="_Toc411759283"/>
      <w:bookmarkStart w:id="21" w:name="_Toc20252"/>
      <w:bookmarkStart w:id="22" w:name="_Toc223"/>
      <w:bookmarkStart w:id="23" w:name="_Toc394308963"/>
      <w:bookmarkStart w:id="24" w:name="_Toc340046341"/>
      <w:bookmarkStart w:id="25" w:name="OLE_LINK4"/>
      <w:r>
        <w:rPr>
          <w:rFonts w:hint="eastAsia" w:ascii="宋体" w:hAnsi="宋体" w:eastAsia="宋体" w:cs="宋体"/>
          <w:i w:val="0"/>
          <w:iCs w:val="0"/>
          <w:color w:val="auto"/>
          <w:szCs w:val="32"/>
        </w:rPr>
        <w:t>一、</w:t>
      </w:r>
      <w:r>
        <w:rPr>
          <w:rFonts w:hint="eastAsia" w:ascii="宋体" w:hAnsi="宋体" w:eastAsia="宋体" w:cs="宋体"/>
          <w:i w:val="0"/>
          <w:iCs w:val="0"/>
          <w:color w:val="auto"/>
          <w:szCs w:val="32"/>
        </w:rPr>
        <w:fldChar w:fldCharType="begin"/>
      </w:r>
      <w:r>
        <w:rPr>
          <w:rFonts w:hint="eastAsia" w:ascii="宋体" w:hAnsi="宋体" w:eastAsia="宋体" w:cs="宋体"/>
          <w:i w:val="0"/>
          <w:iCs w:val="0"/>
          <w:color w:val="auto"/>
          <w:szCs w:val="32"/>
        </w:rPr>
        <w:instrText xml:space="preserve"> DOCVARIABLE  资质要求开始  \* MERGEFORMAT </w:instrText>
      </w:r>
      <w:r>
        <w:rPr>
          <w:rFonts w:hint="eastAsia" w:ascii="宋体" w:hAnsi="宋体" w:eastAsia="宋体" w:cs="宋体"/>
          <w:i w:val="0"/>
          <w:iCs w:val="0"/>
          <w:color w:val="auto"/>
          <w:szCs w:val="32"/>
        </w:rPr>
        <w:fldChar w:fldCharType="separate"/>
      </w:r>
      <w:r>
        <w:rPr>
          <w:rFonts w:hint="eastAsia" w:ascii="宋体" w:hAnsi="宋体" w:eastAsia="宋体" w:cs="宋体"/>
          <w:i w:val="0"/>
          <w:iCs w:val="0"/>
          <w:color w:val="auto"/>
          <w:szCs w:val="32"/>
        </w:rPr>
        <w:fldChar w:fldCharType="end"/>
      </w:r>
      <w:bookmarkStart w:id="26" w:name="_Toc266800413"/>
      <w:bookmarkStart w:id="27" w:name="_Toc373767285"/>
      <w:bookmarkStart w:id="28" w:name="_Toc159385042"/>
      <w:bookmarkStart w:id="29" w:name="_Toc317686822"/>
      <w:bookmarkStart w:id="30" w:name="_Toc266799879"/>
      <w:bookmarkStart w:id="31" w:name="_Toc381018647"/>
      <w:r>
        <w:rPr>
          <w:rFonts w:hint="eastAsia" w:ascii="宋体" w:hAnsi="宋体" w:eastAsia="宋体" w:cs="宋体"/>
          <w:i w:val="0"/>
          <w:iCs w:val="0"/>
          <w:color w:val="auto"/>
          <w:szCs w:val="32"/>
        </w:rPr>
        <w:t>供应商资格</w:t>
      </w:r>
      <w:bookmarkEnd w:id="12"/>
      <w:bookmarkEnd w:id="13"/>
      <w:bookmarkEnd w:id="14"/>
      <w:r>
        <w:rPr>
          <w:rFonts w:hint="eastAsia" w:ascii="宋体" w:hAnsi="宋体" w:eastAsia="宋体" w:cs="宋体"/>
          <w:i w:val="0"/>
          <w:iCs w:val="0"/>
          <w:color w:val="auto"/>
          <w:szCs w:val="32"/>
        </w:rPr>
        <w:t>要求</w:t>
      </w:r>
      <w:bookmarkEnd w:id="15"/>
      <w:bookmarkEnd w:id="16"/>
      <w:bookmarkEnd w:id="17"/>
      <w:bookmarkEnd w:id="18"/>
      <w:bookmarkEnd w:id="19"/>
      <w:bookmarkEnd w:id="20"/>
      <w:bookmarkEnd w:id="21"/>
      <w:bookmarkEnd w:id="22"/>
      <w:bookmarkEnd w:id="23"/>
      <w:bookmarkEnd w:id="26"/>
      <w:bookmarkEnd w:id="27"/>
      <w:bookmarkEnd w:id="28"/>
      <w:bookmarkEnd w:id="29"/>
      <w:bookmarkEnd w:id="30"/>
      <w:bookmarkEnd w:id="31"/>
    </w:p>
    <w:p>
      <w:pPr>
        <w:rPr>
          <w:rFonts w:hint="eastAsia" w:ascii="宋体" w:hAnsi="宋体" w:eastAsia="宋体" w:cs="宋体"/>
          <w:i w:val="0"/>
          <w:iCs w:val="0"/>
          <w:color w:val="auto"/>
          <w:lang w:val="en-GB"/>
        </w:rPr>
      </w:pPr>
    </w:p>
    <w:p>
      <w:pPr>
        <w:spacing w:line="360" w:lineRule="auto"/>
        <w:ind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rPr>
        <w:t>供应商资格要求必须符合前述第一章“磋商邀请函”的“六、供应商资格”规定的要求，且须按照磋商文件格式要求提供相应证明文件，证明文件复印件须</w:t>
      </w:r>
      <w:r>
        <w:rPr>
          <w:rFonts w:hint="eastAsia" w:ascii="宋体" w:hAnsi="宋体" w:eastAsia="宋体" w:cs="宋体"/>
          <w:i w:val="0"/>
          <w:iCs w:val="0"/>
          <w:color w:val="auto"/>
          <w:sz w:val="24"/>
          <w:szCs w:val="24"/>
        </w:rPr>
        <w:t>加盖供应商公章。</w:t>
      </w:r>
    </w:p>
    <w:p>
      <w:pPr>
        <w:numPr>
          <w:ilvl w:val="1"/>
          <w:numId w:val="4"/>
        </w:numPr>
        <w:tabs>
          <w:tab w:val="left" w:pos="567"/>
          <w:tab w:val="clear" w:pos="1620"/>
        </w:tabs>
        <w:adjustRightInd w:val="0"/>
        <w:snapToGrid w:val="0"/>
        <w:spacing w:line="360" w:lineRule="auto"/>
        <w:ind w:left="567" w:hanging="425"/>
        <w:rPr>
          <w:rFonts w:hint="eastAsia" w:ascii="宋体" w:hAnsi="宋体" w:eastAsia="宋体" w:cs="宋体"/>
          <w:bCs/>
          <w:color w:val="auto"/>
          <w:sz w:val="24"/>
          <w:szCs w:val="24"/>
        </w:rPr>
      </w:pPr>
      <w:r>
        <w:rPr>
          <w:rFonts w:hint="eastAsia" w:ascii="宋体" w:hAnsi="宋体" w:eastAsia="宋体" w:cs="宋体"/>
          <w:bCs/>
          <w:color w:val="auto"/>
          <w:sz w:val="24"/>
          <w:szCs w:val="24"/>
        </w:rPr>
        <w:t>供应商应具备《政府采购法》第二十二条规定的条件：</w:t>
      </w:r>
    </w:p>
    <w:p>
      <w:pPr>
        <w:numPr>
          <w:ilvl w:val="0"/>
          <w:numId w:val="5"/>
        </w:numPr>
        <w:adjustRightInd w:val="0"/>
        <w:snapToGrid w:val="0"/>
        <w:spacing w:line="360" w:lineRule="auto"/>
        <w:ind w:left="425" w:leftChars="0" w:hanging="425" w:firstLineChars="0"/>
        <w:rPr>
          <w:rFonts w:hint="eastAsia" w:ascii="宋体" w:hAnsi="宋体" w:eastAsia="宋体" w:cs="宋体"/>
          <w:color w:val="auto"/>
          <w:sz w:val="24"/>
          <w:szCs w:val="24"/>
        </w:rPr>
      </w:pPr>
      <w:r>
        <w:rPr>
          <w:rFonts w:hint="eastAsia" w:ascii="宋体" w:hAnsi="宋体" w:eastAsia="宋体" w:cs="宋体"/>
          <w:color w:val="auto"/>
          <w:sz w:val="24"/>
          <w:szCs w:val="24"/>
        </w:rPr>
        <w:t>具有独立承担民事责任的能力</w:t>
      </w:r>
      <w:r>
        <w:rPr>
          <w:rFonts w:hint="eastAsia" w:ascii="宋体" w:hAnsi="宋体" w:eastAsia="宋体" w:cs="宋体"/>
          <w:color w:val="auto"/>
          <w:sz w:val="24"/>
          <w:szCs w:val="24"/>
          <w:lang w:val="en-US" w:eastAsia="zh-CN"/>
        </w:rPr>
        <w:t>;（在中华人民共和国境内注册的具有独立承担民事责任能力的法人或其他组织。提供法人或者其他组织的营业执照或三证合一等证明文件）</w:t>
      </w:r>
    </w:p>
    <w:p>
      <w:pPr>
        <w:numPr>
          <w:ilvl w:val="0"/>
          <w:numId w:val="5"/>
        </w:numPr>
        <w:adjustRightInd w:val="0"/>
        <w:snapToGrid w:val="0"/>
        <w:spacing w:line="360" w:lineRule="auto"/>
        <w:ind w:left="425" w:leftChars="0" w:hanging="425" w:firstLineChars="0"/>
        <w:rPr>
          <w:rFonts w:hint="eastAsia" w:ascii="宋体" w:hAnsi="宋体" w:eastAsia="宋体" w:cs="宋体"/>
          <w:color w:val="auto"/>
          <w:sz w:val="24"/>
          <w:szCs w:val="24"/>
        </w:rPr>
      </w:pPr>
      <w:r>
        <w:rPr>
          <w:rFonts w:hint="eastAsia" w:ascii="宋体" w:hAnsi="宋体" w:eastAsia="宋体" w:cs="宋体"/>
          <w:color w:val="auto"/>
          <w:sz w:val="24"/>
          <w:szCs w:val="24"/>
        </w:rPr>
        <w:t>具有良好的商业信誉和健全的财务会计制度</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（提供</w:t>
      </w:r>
      <w:r>
        <w:rPr>
          <w:rFonts w:hint="eastAsia" w:ascii="宋体" w:hAnsi="宋体" w:eastAsia="宋体" w:cs="宋体"/>
          <w:bCs/>
          <w:color w:val="auto"/>
          <w:sz w:val="24"/>
          <w:szCs w:val="24"/>
          <w:highlight w:val="none"/>
          <w:lang w:val="en-US" w:eastAsia="zh-CN"/>
        </w:rPr>
        <w:t>2021</w:t>
      </w:r>
      <w:r>
        <w:rPr>
          <w:rFonts w:hint="eastAsia" w:ascii="宋体" w:hAnsi="宋体" w:eastAsia="宋体" w:cs="宋体"/>
          <w:bCs/>
          <w:color w:val="auto"/>
          <w:sz w:val="24"/>
          <w:szCs w:val="24"/>
          <w:highlight w:val="none"/>
        </w:rPr>
        <w:t>年度财务报表</w:t>
      </w:r>
      <w:r>
        <w:rPr>
          <w:rFonts w:hint="eastAsia" w:ascii="宋体" w:hAnsi="宋体" w:eastAsia="宋体" w:cs="宋体"/>
          <w:bCs/>
          <w:color w:val="auto"/>
          <w:sz w:val="24"/>
          <w:szCs w:val="24"/>
          <w:highlight w:val="none"/>
          <w:lang w:eastAsia="zh-CN"/>
        </w:rPr>
        <w:t>或</w:t>
      </w:r>
      <w:r>
        <w:rPr>
          <w:rFonts w:hint="eastAsia" w:ascii="宋体" w:hAnsi="宋体" w:eastAsia="宋体" w:cs="宋体"/>
          <w:bCs/>
          <w:color w:val="auto"/>
          <w:sz w:val="24"/>
          <w:szCs w:val="24"/>
          <w:highlight w:val="none"/>
          <w:lang w:val="en-US" w:eastAsia="zh-CN"/>
        </w:rPr>
        <w:t>2022年以来任意1个月的财务报表,若供应商新注册的，则提供成立至今的月或季度财务状况报表或其基本开户行出具的资信证明</w:t>
      </w:r>
      <w:r>
        <w:rPr>
          <w:rFonts w:hint="eastAsia" w:ascii="宋体" w:hAnsi="宋体" w:eastAsia="宋体" w:cs="宋体"/>
          <w:bCs/>
          <w:color w:val="auto"/>
          <w:sz w:val="24"/>
          <w:szCs w:val="24"/>
          <w:highlight w:val="none"/>
        </w:rPr>
        <w:t>）</w:t>
      </w:r>
    </w:p>
    <w:p>
      <w:pPr>
        <w:numPr>
          <w:ilvl w:val="0"/>
          <w:numId w:val="5"/>
        </w:numPr>
        <w:adjustRightInd w:val="0"/>
        <w:snapToGrid w:val="0"/>
        <w:spacing w:line="360" w:lineRule="auto"/>
        <w:ind w:left="425" w:leftChars="0" w:hanging="425" w:firstLineChars="0"/>
        <w:rPr>
          <w:rFonts w:hint="eastAsia" w:ascii="宋体" w:hAnsi="宋体" w:eastAsia="宋体" w:cs="宋体"/>
          <w:color w:val="auto"/>
          <w:sz w:val="24"/>
          <w:szCs w:val="24"/>
        </w:rPr>
      </w:pPr>
      <w:r>
        <w:rPr>
          <w:rFonts w:hint="eastAsia" w:ascii="宋体" w:hAnsi="宋体" w:eastAsia="宋体" w:cs="宋体"/>
          <w:color w:val="auto"/>
          <w:sz w:val="24"/>
          <w:szCs w:val="24"/>
        </w:rPr>
        <w:t>具有履行合同所必需的设备和专业技术能力</w:t>
      </w:r>
      <w:r>
        <w:rPr>
          <w:rFonts w:hint="eastAsia" w:ascii="宋体" w:hAnsi="宋体" w:eastAsia="宋体" w:cs="宋体"/>
          <w:bCs/>
          <w:color w:val="auto"/>
          <w:sz w:val="24"/>
          <w:szCs w:val="24"/>
          <w:highlight w:val="none"/>
        </w:rPr>
        <w:t>；（提供具备履行合同所必需的设备和专业技术能力的承诺函）</w:t>
      </w:r>
    </w:p>
    <w:p>
      <w:pPr>
        <w:numPr>
          <w:ilvl w:val="0"/>
          <w:numId w:val="5"/>
        </w:numPr>
        <w:adjustRightInd w:val="0"/>
        <w:snapToGrid w:val="0"/>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rPr>
        <w:t>有依法缴纳税收和社会保障资金的良好记录</w:t>
      </w:r>
      <w:r>
        <w:rPr>
          <w:rFonts w:hint="eastAsia" w:ascii="宋体" w:hAnsi="宋体" w:eastAsia="宋体" w:cs="宋体"/>
          <w:bCs/>
          <w:color w:val="auto"/>
          <w:sz w:val="24"/>
          <w:szCs w:val="24"/>
          <w:highlight w:val="none"/>
        </w:rPr>
        <w:t>；（提供202</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年以来任意</w:t>
      </w:r>
      <w:r>
        <w:rPr>
          <w:rFonts w:hint="eastAsia" w:ascii="宋体" w:hAnsi="宋体" w:eastAsia="宋体" w:cs="宋体"/>
          <w:bCs/>
          <w:color w:val="auto"/>
          <w:sz w:val="24"/>
          <w:szCs w:val="24"/>
          <w:highlight w:val="none"/>
          <w:lang w:val="en-US" w:eastAsia="zh-CN"/>
        </w:rPr>
        <w:t>1个</w:t>
      </w:r>
      <w:r>
        <w:rPr>
          <w:rFonts w:hint="eastAsia" w:ascii="宋体" w:hAnsi="宋体" w:eastAsia="宋体" w:cs="宋体"/>
          <w:bCs/>
          <w:color w:val="auto"/>
          <w:sz w:val="24"/>
          <w:szCs w:val="24"/>
          <w:highlight w:val="none"/>
        </w:rPr>
        <w:t>月依法缴纳税收和社会保障资金的相关材料</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如依法免税或不需要缴纳社会保障资金的，应提供相应文件证明）</w:t>
      </w:r>
    </w:p>
    <w:p>
      <w:pPr>
        <w:numPr>
          <w:ilvl w:val="0"/>
          <w:numId w:val="5"/>
        </w:numPr>
        <w:adjustRightInd w:val="0"/>
        <w:snapToGrid w:val="0"/>
        <w:spacing w:line="360" w:lineRule="auto"/>
        <w:ind w:left="425" w:leftChars="0" w:hanging="425" w:firstLineChars="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参加政府采购活动前三年内，在经营活动中没有重大违法记录</w:t>
      </w:r>
      <w:r>
        <w:rPr>
          <w:rFonts w:hint="eastAsia" w:ascii="宋体" w:hAnsi="宋体" w:eastAsia="宋体" w:cs="宋体"/>
          <w:bCs/>
          <w:color w:val="auto"/>
          <w:sz w:val="24"/>
          <w:szCs w:val="24"/>
          <w:highlight w:val="none"/>
        </w:rPr>
        <w:t>；（提供书面声明）</w:t>
      </w:r>
    </w:p>
    <w:p>
      <w:pPr>
        <w:numPr>
          <w:ilvl w:val="0"/>
          <w:numId w:val="5"/>
        </w:numPr>
        <w:adjustRightInd w:val="0"/>
        <w:snapToGrid w:val="0"/>
        <w:spacing w:line="360" w:lineRule="auto"/>
        <w:ind w:left="42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法律、行政法规规定的其他条件</w:t>
      </w:r>
      <w:r>
        <w:rPr>
          <w:rFonts w:hint="eastAsia" w:ascii="宋体" w:hAnsi="宋体" w:eastAsia="宋体" w:cs="宋体"/>
          <w:bCs/>
          <w:color w:val="auto"/>
          <w:sz w:val="24"/>
          <w:szCs w:val="24"/>
          <w:highlight w:val="none"/>
        </w:rPr>
        <w:t>（提供书面声明）</w:t>
      </w:r>
    </w:p>
    <w:p>
      <w:pPr>
        <w:numPr>
          <w:ilvl w:val="1"/>
          <w:numId w:val="4"/>
        </w:numPr>
        <w:tabs>
          <w:tab w:val="clear" w:pos="1620"/>
        </w:tabs>
        <w:adjustRightInd w:val="0"/>
        <w:snapToGrid w:val="0"/>
        <w:spacing w:line="360" w:lineRule="auto"/>
        <w:ind w:left="567" w:hanging="42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响应供应商须具有建设行政主管部门颁发的有效的市政公用工程施工总承包叁级或以上资质，具备有效的安全生产许可证。</w:t>
      </w:r>
    </w:p>
    <w:p>
      <w:pPr>
        <w:numPr>
          <w:ilvl w:val="1"/>
          <w:numId w:val="4"/>
        </w:numPr>
        <w:tabs>
          <w:tab w:val="clear" w:pos="1620"/>
        </w:tabs>
        <w:adjustRightInd w:val="0"/>
        <w:snapToGrid w:val="0"/>
        <w:spacing w:line="360" w:lineRule="auto"/>
        <w:ind w:left="567" w:hanging="425"/>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响应供应商拟派本项目的项目负责人具有建设主管部门核发有效的市政公用工程二级（或以上）注册建行师资格（广东省省外企业拟派本工程的项目负责人必须具有市政公用工程专业一级注册建造师资格），同时具有有效的《安全生产考核合格证》（B类）；且未担任其他在施建设工程项目的项目负责人（提供承诺书）。</w:t>
      </w:r>
    </w:p>
    <w:p>
      <w:pPr>
        <w:numPr>
          <w:ilvl w:val="1"/>
          <w:numId w:val="4"/>
        </w:numPr>
        <w:tabs>
          <w:tab w:val="clear" w:pos="1620"/>
        </w:tabs>
        <w:adjustRightInd w:val="0"/>
        <w:snapToGrid w:val="0"/>
        <w:spacing w:line="360" w:lineRule="auto"/>
        <w:ind w:left="567" w:hanging="425"/>
        <w:rPr>
          <w:rFonts w:hint="eastAsia" w:ascii="宋体" w:hAnsi="宋体" w:eastAsia="宋体" w:cs="宋体"/>
          <w:bCs/>
          <w:color w:val="auto"/>
          <w:sz w:val="24"/>
          <w:szCs w:val="24"/>
        </w:rPr>
      </w:pPr>
      <w:r>
        <w:rPr>
          <w:rFonts w:hint="eastAsia" w:ascii="宋体" w:hAnsi="宋体" w:eastAsia="宋体" w:cs="宋体"/>
          <w:bCs/>
          <w:color w:val="auto"/>
          <w:sz w:val="24"/>
          <w:szCs w:val="24"/>
          <w:highlight w:val="none"/>
        </w:rPr>
        <w:t>为采购项目提供整体设计、规范编制或者项目管理、监理、检测等服务的供应</w:t>
      </w:r>
      <w:r>
        <w:rPr>
          <w:rFonts w:hint="eastAsia" w:ascii="宋体" w:hAnsi="宋体" w:eastAsia="宋体" w:cs="宋体"/>
          <w:bCs/>
          <w:color w:val="auto"/>
          <w:sz w:val="24"/>
          <w:szCs w:val="24"/>
        </w:rPr>
        <w:t>商，不得再参加该采购项目其他采购活动。</w:t>
      </w:r>
      <w:r>
        <w:rPr>
          <w:rFonts w:hint="eastAsia" w:ascii="宋体" w:hAnsi="宋体" w:eastAsia="宋体" w:cs="宋体"/>
          <w:bCs/>
          <w:color w:val="auto"/>
          <w:sz w:val="24"/>
          <w:szCs w:val="24"/>
          <w:lang w:eastAsia="zh-CN"/>
        </w:rPr>
        <w:t>（提供书面声明）</w:t>
      </w:r>
    </w:p>
    <w:p>
      <w:pPr>
        <w:numPr>
          <w:ilvl w:val="1"/>
          <w:numId w:val="4"/>
        </w:numPr>
        <w:tabs>
          <w:tab w:val="clear" w:pos="1620"/>
        </w:tabs>
        <w:adjustRightInd w:val="0"/>
        <w:snapToGrid w:val="0"/>
        <w:spacing w:line="360" w:lineRule="auto"/>
        <w:ind w:left="567" w:hanging="425"/>
        <w:rPr>
          <w:rFonts w:hint="eastAsia" w:ascii="宋体" w:hAnsi="宋体" w:eastAsia="宋体" w:cs="宋体"/>
          <w:bCs/>
          <w:color w:val="auto"/>
          <w:sz w:val="24"/>
          <w:szCs w:val="24"/>
        </w:rPr>
      </w:pPr>
      <w:r>
        <w:rPr>
          <w:rFonts w:hint="eastAsia" w:ascii="宋体" w:hAnsi="宋体" w:eastAsia="宋体" w:cs="宋体"/>
          <w:bCs/>
          <w:color w:val="auto"/>
          <w:sz w:val="24"/>
          <w:szCs w:val="24"/>
        </w:rPr>
        <w:t>单位负责人为同一人或者存在直接控股、管理关系的不同供应商，不得参加同一合同项下的政府采购活动。</w:t>
      </w:r>
      <w:r>
        <w:rPr>
          <w:rFonts w:hint="eastAsia" w:ascii="宋体" w:hAnsi="宋体" w:eastAsia="宋体" w:cs="宋体"/>
          <w:bCs/>
          <w:color w:val="auto"/>
          <w:sz w:val="24"/>
          <w:szCs w:val="24"/>
          <w:lang w:eastAsia="zh-CN"/>
        </w:rPr>
        <w:t>（提供书面声明）</w:t>
      </w:r>
    </w:p>
    <w:p>
      <w:pPr>
        <w:numPr>
          <w:ilvl w:val="1"/>
          <w:numId w:val="4"/>
        </w:numPr>
        <w:tabs>
          <w:tab w:val="left" w:pos="567"/>
          <w:tab w:val="clear" w:pos="1620"/>
        </w:tabs>
        <w:adjustRightInd w:val="0"/>
        <w:snapToGrid w:val="0"/>
        <w:spacing w:line="360" w:lineRule="auto"/>
        <w:ind w:left="567" w:hanging="425"/>
        <w:rPr>
          <w:rFonts w:hint="eastAsia" w:ascii="宋体" w:hAnsi="宋体" w:eastAsia="宋体" w:cs="宋体"/>
          <w:bCs/>
          <w:color w:val="auto"/>
          <w:sz w:val="24"/>
          <w:szCs w:val="24"/>
        </w:rPr>
      </w:pPr>
      <w:r>
        <w:rPr>
          <w:rFonts w:hint="eastAsia" w:ascii="宋体" w:hAnsi="宋体" w:eastAsia="宋体" w:cs="宋体"/>
          <w:color w:val="auto"/>
          <w:sz w:val="24"/>
          <w:szCs w:val="24"/>
        </w:rPr>
        <w:t>供应商未被列入“中国执行信息公开网”（http://zxgk.court.gov.cn/shixin/）“失信被执行人”名单、“信用中国”网站（www.creditchina.gov.cn）“</w:t>
      </w:r>
      <w:r>
        <w:rPr>
          <w:rFonts w:hint="eastAsia" w:ascii="宋体" w:hAnsi="宋体" w:eastAsia="宋体" w:cs="宋体"/>
          <w:color w:val="auto"/>
          <w:sz w:val="24"/>
          <w:szCs w:val="24"/>
          <w:lang w:eastAsia="zh-CN"/>
        </w:rPr>
        <w:t>税收违法黑名单</w:t>
      </w:r>
      <w:r>
        <w:rPr>
          <w:rFonts w:hint="eastAsia" w:ascii="宋体" w:hAnsi="宋体" w:eastAsia="宋体" w:cs="宋体"/>
          <w:color w:val="auto"/>
          <w:sz w:val="24"/>
          <w:szCs w:val="24"/>
        </w:rPr>
        <w:t>、政府采购严重违法失信名单”，没有处于“中国政府采购网”(www.ccgp.gov.cn)“政府采购严重违法失信行为信息记录”中的禁止参加政府采购活动期间。（以采购人或采购代理机构于投标（响应）文件递交截止日当天在“中国执行信息公开网”、“信用中国”网站及“中国政府采购网”查询结果为准，如相关记录已失效，供应商需提供相关证明资料）。</w:t>
      </w:r>
    </w:p>
    <w:p>
      <w:pPr>
        <w:numPr>
          <w:ilvl w:val="1"/>
          <w:numId w:val="4"/>
        </w:numPr>
        <w:tabs>
          <w:tab w:val="clear" w:pos="1620"/>
        </w:tabs>
        <w:adjustRightInd w:val="0"/>
        <w:snapToGrid w:val="0"/>
        <w:spacing w:line="360" w:lineRule="auto"/>
        <w:ind w:left="567" w:hanging="425"/>
        <w:rPr>
          <w:rFonts w:hint="eastAsia" w:ascii="宋体" w:hAnsi="宋体" w:eastAsia="宋体" w:cs="宋体"/>
          <w:bCs/>
          <w:color w:val="auto"/>
          <w:sz w:val="24"/>
          <w:szCs w:val="24"/>
        </w:rPr>
      </w:pPr>
      <w:r>
        <w:rPr>
          <w:rFonts w:hint="eastAsia" w:ascii="宋体" w:hAnsi="宋体" w:eastAsia="宋体" w:cs="宋体"/>
          <w:bCs/>
          <w:color w:val="auto"/>
          <w:sz w:val="24"/>
          <w:szCs w:val="24"/>
        </w:rPr>
        <w:t>已办理报名并成功购买本</w:t>
      </w:r>
      <w:r>
        <w:rPr>
          <w:rFonts w:hint="eastAsia" w:ascii="宋体" w:hAnsi="宋体" w:eastAsia="宋体" w:cs="宋体"/>
          <w:bCs/>
          <w:color w:val="auto"/>
          <w:sz w:val="24"/>
          <w:szCs w:val="24"/>
          <w:lang w:eastAsia="zh-CN"/>
        </w:rPr>
        <w:t>磋商文件</w:t>
      </w:r>
      <w:r>
        <w:rPr>
          <w:rFonts w:hint="eastAsia" w:ascii="宋体" w:hAnsi="宋体" w:eastAsia="宋体" w:cs="宋体"/>
          <w:bCs/>
          <w:color w:val="auto"/>
          <w:sz w:val="24"/>
          <w:szCs w:val="24"/>
        </w:rPr>
        <w:t>的供应商。</w:t>
      </w:r>
    </w:p>
    <w:p>
      <w:pPr>
        <w:numPr>
          <w:ilvl w:val="1"/>
          <w:numId w:val="4"/>
        </w:numPr>
        <w:tabs>
          <w:tab w:val="clear" w:pos="1620"/>
        </w:tabs>
        <w:adjustRightInd w:val="0"/>
        <w:snapToGrid w:val="0"/>
        <w:spacing w:line="360" w:lineRule="auto"/>
        <w:ind w:left="567" w:hanging="425"/>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本项目不接受联合体投标</w:t>
      </w:r>
      <w:r>
        <w:rPr>
          <w:rFonts w:hint="eastAsia" w:ascii="宋体" w:hAnsi="宋体" w:eastAsia="宋体" w:cs="宋体"/>
          <w:b w:val="0"/>
          <w:bCs/>
          <w:color w:val="auto"/>
          <w:sz w:val="24"/>
          <w:szCs w:val="24"/>
          <w:lang w:eastAsia="zh-CN"/>
        </w:rPr>
        <w:t>。</w:t>
      </w:r>
    </w:p>
    <w:p>
      <w:pPr>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i w:val="0"/>
          <w:iCs w:val="0"/>
          <w:color w:val="auto"/>
          <w:sz w:val="24"/>
          <w:szCs w:val="24"/>
          <w:lang w:val="en-US" w:eastAsia="zh-CN"/>
        </w:rPr>
      </w:pPr>
    </w:p>
    <w:p>
      <w:pPr>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i w:val="0"/>
          <w:iCs w:val="0"/>
          <w:color w:val="auto"/>
          <w:sz w:val="24"/>
          <w:szCs w:val="24"/>
          <w:lang w:val="hr-HR" w:eastAsia="zh-CN"/>
        </w:rPr>
      </w:pPr>
      <w:r>
        <w:rPr>
          <w:rFonts w:hint="eastAsia" w:ascii="宋体" w:hAnsi="宋体" w:eastAsia="宋体" w:cs="宋体"/>
          <w:i w:val="0"/>
          <w:iCs w:val="0"/>
          <w:color w:val="auto"/>
          <w:sz w:val="24"/>
          <w:szCs w:val="24"/>
          <w:lang w:val="en-US" w:eastAsia="zh-CN"/>
        </w:rPr>
        <w:t>注：</w:t>
      </w:r>
      <w:r>
        <w:rPr>
          <w:rFonts w:hint="eastAsia" w:ascii="宋体" w:hAnsi="宋体" w:eastAsia="宋体" w:cs="宋体"/>
          <w:i w:val="0"/>
          <w:iCs w:val="0"/>
          <w:color w:val="auto"/>
          <w:sz w:val="24"/>
          <w:szCs w:val="24"/>
          <w:lang w:val="hr-HR" w:eastAsia="zh-CN"/>
        </w:rPr>
        <w:t>供应商必须</w:t>
      </w:r>
      <w:r>
        <w:rPr>
          <w:rFonts w:hint="eastAsia" w:ascii="宋体" w:hAnsi="宋体" w:eastAsia="宋体" w:cs="宋体"/>
          <w:i w:val="0"/>
          <w:iCs w:val="0"/>
          <w:color w:val="auto"/>
          <w:sz w:val="24"/>
          <w:szCs w:val="24"/>
          <w:lang w:val="en-US" w:eastAsia="zh-CN"/>
        </w:rPr>
        <w:t>按照本邀请函规定的时间地点和要求登记并购买磋商文件</w:t>
      </w:r>
      <w:r>
        <w:rPr>
          <w:rFonts w:hint="eastAsia" w:ascii="宋体" w:hAnsi="宋体" w:eastAsia="宋体" w:cs="宋体"/>
          <w:i w:val="0"/>
          <w:iCs w:val="0"/>
          <w:color w:val="auto"/>
          <w:sz w:val="24"/>
          <w:szCs w:val="24"/>
          <w:lang w:val="hr-HR" w:eastAsia="zh-CN"/>
        </w:rPr>
        <w:t>。</w:t>
      </w:r>
    </w:p>
    <w:p>
      <w:pPr>
        <w:pStyle w:val="6"/>
        <w:keepNext w:val="0"/>
        <w:keepLines w:val="0"/>
        <w:numPr>
          <w:ilvl w:val="1"/>
          <w:numId w:val="0"/>
        </w:numPr>
        <w:spacing w:before="0" w:after="0" w:line="360" w:lineRule="auto"/>
        <w:jc w:val="center"/>
        <w:rPr>
          <w:rFonts w:hint="eastAsia" w:ascii="宋体" w:hAnsi="宋体" w:eastAsia="宋体" w:cs="宋体"/>
          <w:i w:val="0"/>
          <w:iCs w:val="0"/>
          <w:color w:val="auto"/>
          <w:szCs w:val="32"/>
          <w:lang w:val="hr-HR"/>
        </w:rPr>
      </w:pPr>
      <w:r>
        <w:rPr>
          <w:rFonts w:hint="eastAsia" w:ascii="宋体" w:hAnsi="宋体" w:eastAsia="宋体" w:cs="宋体"/>
          <w:i w:val="0"/>
          <w:iCs w:val="0"/>
          <w:color w:val="auto"/>
          <w:sz w:val="24"/>
          <w:szCs w:val="24"/>
          <w:lang w:val="hr-HR"/>
        </w:rPr>
        <w:br w:type="page"/>
      </w:r>
      <w:bookmarkStart w:id="32" w:name="_Toc1300"/>
      <w:r>
        <w:rPr>
          <w:rFonts w:hint="eastAsia" w:ascii="宋体" w:hAnsi="宋体" w:eastAsia="宋体" w:cs="宋体"/>
          <w:i w:val="0"/>
          <w:iCs w:val="0"/>
          <w:color w:val="auto"/>
          <w:szCs w:val="32"/>
          <w:lang w:val="hr-HR"/>
        </w:rPr>
        <w:t>二、</w:t>
      </w:r>
      <w:r>
        <w:rPr>
          <w:rFonts w:hint="eastAsia" w:ascii="宋体" w:hAnsi="宋体" w:eastAsia="宋体" w:cs="宋体"/>
          <w:i w:val="0"/>
          <w:iCs w:val="0"/>
          <w:color w:val="auto"/>
          <w:szCs w:val="32"/>
        </w:rPr>
        <w:t>项目说明</w:t>
      </w:r>
      <w:bookmarkEnd w:id="32"/>
    </w:p>
    <w:p>
      <w:pPr>
        <w:rPr>
          <w:rFonts w:hint="eastAsia" w:ascii="宋体" w:hAnsi="宋体" w:eastAsia="宋体" w:cs="宋体"/>
          <w:bCs/>
          <w:i w:val="0"/>
          <w:iCs w:val="0"/>
          <w:color w:val="auto"/>
          <w:sz w:val="24"/>
        </w:rPr>
      </w:pPr>
    </w:p>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outlineLvl w:val="9"/>
        <w:rPr>
          <w:rFonts w:hint="eastAsia" w:ascii="宋体" w:hAnsi="宋体" w:eastAsia="宋体" w:cs="宋体"/>
          <w:bCs/>
          <w:i w:val="0"/>
          <w:iCs w:val="0"/>
          <w:color w:val="auto"/>
          <w:sz w:val="24"/>
          <w:highlight w:val="none"/>
        </w:rPr>
      </w:pPr>
      <w:r>
        <w:rPr>
          <w:rFonts w:hint="eastAsia" w:ascii="宋体" w:hAnsi="宋体" w:eastAsia="宋体" w:cs="宋体"/>
          <w:bCs/>
          <w:i w:val="0"/>
          <w:iCs w:val="0"/>
          <w:color w:val="auto"/>
          <w:sz w:val="24"/>
          <w:highlight w:val="none"/>
        </w:rPr>
        <w:t>1、本项目为：</w:t>
      </w:r>
      <w:r>
        <w:rPr>
          <w:rFonts w:hint="eastAsia" w:ascii="宋体" w:hAnsi="宋体" w:cs="宋体"/>
          <w:bCs/>
          <w:i w:val="0"/>
          <w:iCs w:val="0"/>
          <w:color w:val="auto"/>
          <w:sz w:val="24"/>
          <w:highlight w:val="none"/>
          <w:lang w:eastAsia="zh-CN"/>
        </w:rPr>
        <w:t>双田畲族村亮化及太阳能路灯维修工程</w:t>
      </w:r>
      <w:r>
        <w:rPr>
          <w:rFonts w:hint="eastAsia" w:ascii="宋体" w:hAnsi="宋体" w:eastAsia="宋体" w:cs="宋体"/>
          <w:bCs/>
          <w:i w:val="0"/>
          <w:iCs w:val="0"/>
          <w:color w:val="auto"/>
          <w:sz w:val="24"/>
          <w:highlight w:val="none"/>
        </w:rPr>
        <w:t>。</w:t>
      </w:r>
    </w:p>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both"/>
        <w:textAlignment w:val="auto"/>
        <w:outlineLvl w:val="9"/>
        <w:rPr>
          <w:rFonts w:hint="eastAsia" w:ascii="宋体" w:hAnsi="宋体" w:eastAsia="宋体" w:cs="宋体"/>
          <w:bCs/>
          <w:i w:val="0"/>
          <w:iCs w:val="0"/>
          <w:color w:val="auto"/>
          <w:sz w:val="24"/>
          <w:highlight w:val="none"/>
        </w:rPr>
      </w:pPr>
      <w:r>
        <w:rPr>
          <w:rFonts w:hint="eastAsia" w:ascii="宋体" w:hAnsi="宋体" w:eastAsia="宋体" w:cs="宋体"/>
          <w:bCs/>
          <w:i w:val="0"/>
          <w:iCs w:val="0"/>
          <w:color w:val="auto"/>
          <w:sz w:val="24"/>
          <w:highlight w:val="none"/>
        </w:rPr>
        <w:t>2、项目预算：</w:t>
      </w:r>
      <w:r>
        <w:rPr>
          <w:rFonts w:hint="eastAsia" w:ascii="宋体" w:hAnsi="宋体" w:cs="宋体"/>
          <w:bCs/>
          <w:i w:val="0"/>
          <w:iCs w:val="0"/>
          <w:color w:val="auto"/>
          <w:sz w:val="24"/>
          <w:highlight w:val="none"/>
          <w:u w:val="single"/>
          <w:lang w:eastAsia="zh-CN"/>
        </w:rPr>
        <w:t>人民币493386.60元（含绿色施工安全防护措施费20743.71元）</w:t>
      </w:r>
      <w:r>
        <w:rPr>
          <w:rFonts w:hint="eastAsia" w:ascii="宋体" w:hAnsi="宋体" w:cs="宋体"/>
          <w:bCs/>
          <w:i w:val="0"/>
          <w:iCs w:val="0"/>
          <w:color w:val="auto"/>
          <w:sz w:val="24"/>
          <w:highlight w:val="none"/>
          <w:u w:val="none"/>
          <w:lang w:eastAsia="zh-CN"/>
        </w:rPr>
        <w:t>。</w:t>
      </w:r>
      <w:r>
        <w:rPr>
          <w:rFonts w:hint="eastAsia" w:ascii="宋体" w:hAnsi="宋体" w:eastAsia="宋体" w:cs="宋体"/>
          <w:bCs/>
          <w:i w:val="0"/>
          <w:iCs w:val="0"/>
          <w:color w:val="auto"/>
          <w:sz w:val="24"/>
          <w:highlight w:val="none"/>
        </w:rPr>
        <w:t>（投标报价超出对应预算金额视为无效投标）。</w:t>
      </w:r>
    </w:p>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outlineLvl w:val="9"/>
        <w:rPr>
          <w:rFonts w:hint="eastAsia" w:ascii="宋体" w:hAnsi="宋体" w:eastAsia="宋体" w:cs="宋体"/>
          <w:bCs/>
          <w:i w:val="0"/>
          <w:iCs w:val="0"/>
          <w:color w:val="auto"/>
          <w:sz w:val="24"/>
          <w:highlight w:val="none"/>
        </w:rPr>
      </w:pPr>
      <w:r>
        <w:rPr>
          <w:rFonts w:hint="eastAsia" w:ascii="宋体" w:hAnsi="宋体" w:eastAsia="宋体" w:cs="宋体"/>
          <w:bCs/>
          <w:i w:val="0"/>
          <w:iCs w:val="0"/>
          <w:color w:val="auto"/>
          <w:sz w:val="24"/>
          <w:highlight w:val="none"/>
          <w:lang w:val="en-US" w:eastAsia="zh-CN"/>
        </w:rPr>
        <w:t>3、</w:t>
      </w:r>
      <w:r>
        <w:rPr>
          <w:rFonts w:hint="eastAsia" w:ascii="宋体" w:hAnsi="宋体" w:eastAsia="宋体" w:cs="宋体"/>
          <w:bCs/>
          <w:i w:val="0"/>
          <w:iCs w:val="0"/>
          <w:color w:val="auto"/>
          <w:sz w:val="24"/>
          <w:highlight w:val="none"/>
        </w:rPr>
        <w:t>本项目要求中所出现的设备、工艺、材料或参照的品牌仅为方便描述而没有限制性，供应商可以在其提供的文件资料中选用替代标准，但这些替代标准必须优于或相当于本用户需求书的标准。</w:t>
      </w:r>
    </w:p>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outlineLvl w:val="9"/>
        <w:rPr>
          <w:rFonts w:hint="eastAsia" w:ascii="宋体" w:hAnsi="宋体" w:eastAsia="宋体" w:cs="宋体"/>
          <w:bCs/>
          <w:i w:val="0"/>
          <w:iCs w:val="0"/>
          <w:color w:val="auto"/>
          <w:sz w:val="24"/>
          <w:highlight w:val="none"/>
        </w:rPr>
      </w:pPr>
      <w:r>
        <w:rPr>
          <w:rFonts w:hint="eastAsia" w:ascii="宋体" w:hAnsi="宋体" w:eastAsia="宋体" w:cs="宋体"/>
          <w:bCs/>
          <w:i w:val="0"/>
          <w:iCs w:val="0"/>
          <w:color w:val="auto"/>
          <w:sz w:val="24"/>
          <w:highlight w:val="none"/>
          <w:lang w:val="en-US" w:eastAsia="zh-CN"/>
        </w:rPr>
        <w:t>4</w:t>
      </w:r>
      <w:r>
        <w:rPr>
          <w:rFonts w:hint="eastAsia" w:ascii="宋体" w:hAnsi="宋体" w:eastAsia="宋体" w:cs="宋体"/>
          <w:bCs/>
          <w:i w:val="0"/>
          <w:iCs w:val="0"/>
          <w:color w:val="auto"/>
          <w:sz w:val="24"/>
          <w:highlight w:val="none"/>
        </w:rPr>
        <w:t>、本项目的要求中，凡标有“★”的地方均被视为重要的技术指标要求或性能要求，响应供应商必须作出实质性响应，否则若有一项带“★”的指标未响应或不满足的，将导致投标无效。</w:t>
      </w:r>
    </w:p>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outlineLvl w:val="9"/>
        <w:rPr>
          <w:rFonts w:hint="eastAsia" w:ascii="宋体" w:hAnsi="宋体" w:eastAsia="宋体" w:cs="宋体"/>
          <w:bCs/>
          <w:i w:val="0"/>
          <w:iCs w:val="0"/>
          <w:color w:val="000000" w:themeColor="text1"/>
          <w:sz w:val="24"/>
          <w:highlight w:val="none"/>
          <w:lang w:val="en-US" w:eastAsia="zh-CN"/>
          <w14:textFill>
            <w14:solidFill>
              <w14:schemeClr w14:val="tx1"/>
            </w14:solidFill>
          </w14:textFill>
        </w:rPr>
      </w:pPr>
      <w:r>
        <w:rPr>
          <w:rFonts w:hint="eastAsia" w:ascii="宋体" w:hAnsi="宋体" w:eastAsia="宋体" w:cs="宋体"/>
          <w:bCs/>
          <w:i w:val="0"/>
          <w:iCs w:val="0"/>
          <w:color w:val="auto"/>
          <w:sz w:val="24"/>
          <w:highlight w:val="none"/>
          <w:lang w:val="en-US" w:eastAsia="zh-CN"/>
        </w:rPr>
        <w:t>5、预成交供应商提供的货物、工程、服务须与磋商响应文件相符，否则视</w:t>
      </w:r>
      <w:r>
        <w:rPr>
          <w:rFonts w:hint="eastAsia" w:ascii="宋体" w:hAnsi="宋体" w:eastAsia="宋体" w:cs="宋体"/>
          <w:bCs/>
          <w:i w:val="0"/>
          <w:iCs w:val="0"/>
          <w:color w:val="000000" w:themeColor="text1"/>
          <w:sz w:val="24"/>
          <w:highlight w:val="none"/>
          <w:lang w:val="en-US" w:eastAsia="zh-CN"/>
          <w14:textFill>
            <w14:solidFill>
              <w14:schemeClr w14:val="tx1"/>
            </w14:solidFill>
          </w14:textFill>
        </w:rPr>
        <w:t>为虚假应标，取消成交资格，由此造成的损失，响应供应商自行承担。</w:t>
      </w:r>
    </w:p>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left"/>
        <w:textAlignment w:val="auto"/>
        <w:outlineLvl w:val="9"/>
        <w:rPr>
          <w:rFonts w:hint="eastAsia" w:ascii="宋体" w:hAnsi="宋体" w:eastAsia="宋体" w:cs="宋体"/>
          <w:bCs/>
          <w:i w:val="0"/>
          <w:iCs w:val="0"/>
          <w:color w:val="000000" w:themeColor="text1"/>
          <w:sz w:val="24"/>
          <w:highlight w:val="none"/>
          <w14:textFill>
            <w14:solidFill>
              <w14:schemeClr w14:val="tx1"/>
            </w14:solidFill>
          </w14:textFill>
        </w:rPr>
      </w:pPr>
      <w:r>
        <w:rPr>
          <w:rFonts w:hint="eastAsia" w:ascii="宋体" w:hAnsi="宋体" w:eastAsia="宋体" w:cs="宋体"/>
          <w:bCs/>
          <w:i w:val="0"/>
          <w:iCs w:val="0"/>
          <w:color w:val="000000" w:themeColor="text1"/>
          <w:sz w:val="24"/>
          <w:highlight w:val="none"/>
          <w:lang w:val="en-US" w:eastAsia="zh-CN"/>
          <w14:textFill>
            <w14:solidFill>
              <w14:schemeClr w14:val="tx1"/>
            </w14:solidFill>
          </w14:textFill>
        </w:rPr>
        <w:t>6</w:t>
      </w:r>
      <w:r>
        <w:rPr>
          <w:rFonts w:hint="eastAsia" w:ascii="宋体" w:hAnsi="宋体" w:eastAsia="宋体" w:cs="宋体"/>
          <w:bCs/>
          <w:i w:val="0"/>
          <w:iCs w:val="0"/>
          <w:color w:val="000000" w:themeColor="text1"/>
          <w:sz w:val="24"/>
          <w:highlight w:val="none"/>
          <w14:textFill>
            <w14:solidFill>
              <w14:schemeClr w14:val="tx1"/>
            </w14:solidFill>
          </w14:textFill>
        </w:rPr>
        <w:t>、响应供应商应对项目所有内容进行报价，不允许只对其中部分内容进行报价，否则其投标作为废标处理。</w:t>
      </w:r>
    </w:p>
    <w:p>
      <w:pPr>
        <w:widowControl/>
        <w:adjustRightInd w:val="0"/>
        <w:snapToGrid w:val="0"/>
        <w:spacing w:line="500" w:lineRule="exact"/>
        <w:ind w:firstLine="480" w:firstLineChars="200"/>
        <w:jc w:val="left"/>
        <w:outlineLvl w:val="9"/>
        <w:rPr>
          <w:rFonts w:hint="eastAsia" w:ascii="宋体" w:hAnsi="宋体" w:eastAsia="宋体" w:cs="宋体"/>
          <w:bCs/>
          <w:i w:val="0"/>
          <w:iCs w:val="0"/>
          <w:color w:val="auto"/>
          <w:sz w:val="24"/>
          <w:highlight w:val="none"/>
          <w:lang w:val="en-US" w:eastAsia="zh-CN"/>
        </w:rPr>
        <w:sectPr>
          <w:pgSz w:w="11906" w:h="16838"/>
          <w:pgMar w:top="1440" w:right="1800" w:bottom="1440" w:left="1800"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bCs/>
          <w:i w:val="0"/>
          <w:iCs w:val="0"/>
          <w:color w:val="auto"/>
          <w:sz w:val="24"/>
          <w:highlight w:val="none"/>
          <w:lang w:val="en-US" w:eastAsia="zh-CN"/>
        </w:rPr>
        <w:t>7、本项目采购标的所需行业：</w:t>
      </w:r>
      <w:r>
        <w:rPr>
          <w:rFonts w:hint="eastAsia" w:ascii="宋体" w:hAnsi="宋体" w:eastAsia="宋体" w:cs="宋体"/>
          <w:bCs/>
          <w:i w:val="0"/>
          <w:iCs w:val="0"/>
          <w:color w:val="auto"/>
          <w:sz w:val="24"/>
          <w:highlight w:val="none"/>
          <w:u w:val="single"/>
          <w:lang w:val="en-US" w:eastAsia="zh-CN"/>
        </w:rPr>
        <w:t>其他未列明行业</w:t>
      </w:r>
      <w:r>
        <w:rPr>
          <w:rFonts w:hint="eastAsia" w:ascii="宋体" w:hAnsi="宋体" w:eastAsia="宋体" w:cs="宋体"/>
          <w:bCs/>
          <w:i w:val="0"/>
          <w:iCs w:val="0"/>
          <w:color w:val="auto"/>
          <w:sz w:val="24"/>
          <w:highlight w:val="none"/>
          <w:u w:val="none"/>
          <w:lang w:val="en-US" w:eastAsia="zh-CN"/>
        </w:rPr>
        <w:t>。（行业划分依据《关于印发中小企业划型标准规定的通知》工信部联企业〔2011〕300号文相关规定）</w:t>
      </w:r>
    </w:p>
    <w:p>
      <w:pPr>
        <w:pStyle w:val="6"/>
        <w:keepNext w:val="0"/>
        <w:keepLines w:val="0"/>
        <w:numPr>
          <w:ilvl w:val="1"/>
          <w:numId w:val="0"/>
        </w:numPr>
        <w:spacing w:before="0" w:after="0" w:line="500" w:lineRule="exact"/>
        <w:jc w:val="center"/>
        <w:rPr>
          <w:rFonts w:hint="eastAsia" w:ascii="宋体" w:hAnsi="宋体" w:eastAsia="宋体" w:cs="宋体"/>
          <w:i w:val="0"/>
          <w:iCs w:val="0"/>
          <w:color w:val="000000" w:themeColor="text1"/>
          <w:szCs w:val="32"/>
          <w:highlight w:val="none"/>
          <w14:textFill>
            <w14:solidFill>
              <w14:schemeClr w14:val="tx1"/>
            </w14:solidFill>
          </w14:textFill>
        </w:rPr>
      </w:pPr>
      <w:bookmarkStart w:id="33" w:name="_Toc8743"/>
      <w:bookmarkStart w:id="34" w:name="_Toc13614"/>
      <w:bookmarkStart w:id="35" w:name="_Toc28773"/>
      <w:bookmarkStart w:id="36" w:name="_Toc29041"/>
      <w:bookmarkStart w:id="37" w:name="_Toc3202"/>
      <w:r>
        <w:rPr>
          <w:rFonts w:hint="eastAsia" w:ascii="宋体" w:hAnsi="宋体" w:eastAsia="宋体" w:cs="宋体"/>
          <w:i w:val="0"/>
          <w:iCs w:val="0"/>
          <w:color w:val="000000" w:themeColor="text1"/>
          <w:szCs w:val="32"/>
          <w:highlight w:val="none"/>
          <w14:textFill>
            <w14:solidFill>
              <w14:schemeClr w14:val="tx1"/>
            </w14:solidFill>
          </w14:textFill>
        </w:rPr>
        <w:t>三、</w:t>
      </w:r>
      <w:bookmarkEnd w:id="24"/>
      <w:bookmarkEnd w:id="33"/>
      <w:bookmarkEnd w:id="34"/>
      <w:bookmarkEnd w:id="35"/>
      <w:bookmarkEnd w:id="36"/>
      <w:r>
        <w:rPr>
          <w:rFonts w:hint="eastAsia" w:ascii="宋体" w:hAnsi="宋体" w:eastAsia="宋体" w:cs="宋体"/>
          <w:i w:val="0"/>
          <w:iCs w:val="0"/>
          <w:color w:val="000000" w:themeColor="text1"/>
          <w:szCs w:val="32"/>
          <w:highlight w:val="none"/>
          <w14:textFill>
            <w14:solidFill>
              <w14:schemeClr w14:val="tx1"/>
            </w14:solidFill>
          </w14:textFill>
        </w:rPr>
        <w:t>采购项目</w:t>
      </w:r>
      <w:r>
        <w:rPr>
          <w:rFonts w:hint="eastAsia" w:ascii="宋体" w:hAnsi="宋体" w:eastAsia="宋体" w:cs="宋体"/>
          <w:i w:val="0"/>
          <w:iCs w:val="0"/>
          <w:color w:val="000000" w:themeColor="text1"/>
          <w:szCs w:val="32"/>
          <w:highlight w:val="none"/>
          <w:lang w:eastAsia="zh-CN"/>
          <w14:textFill>
            <w14:solidFill>
              <w14:schemeClr w14:val="tx1"/>
            </w14:solidFill>
          </w14:textFill>
        </w:rPr>
        <w:t>内容及技术</w:t>
      </w:r>
      <w:r>
        <w:rPr>
          <w:rFonts w:hint="eastAsia" w:ascii="宋体" w:hAnsi="宋体" w:eastAsia="宋体" w:cs="宋体"/>
          <w:i w:val="0"/>
          <w:iCs w:val="0"/>
          <w:color w:val="000000" w:themeColor="text1"/>
          <w:szCs w:val="32"/>
          <w:highlight w:val="none"/>
          <w14:textFill>
            <w14:solidFill>
              <w14:schemeClr w14:val="tx1"/>
            </w14:solidFill>
          </w14:textFill>
        </w:rPr>
        <w:t>要求</w:t>
      </w:r>
      <w:bookmarkEnd w:id="37"/>
    </w:p>
    <w:p>
      <w:pPr>
        <w:numPr>
          <w:ilvl w:val="0"/>
          <w:numId w:val="6"/>
        </w:numPr>
        <w:spacing w:line="360" w:lineRule="auto"/>
        <w:ind w:left="0" w:leftChars="0" w:firstLine="420" w:firstLineChars="0"/>
        <w:rPr>
          <w:rFonts w:hint="eastAsia" w:ascii="宋体" w:hAnsi="宋体" w:eastAsia="宋体" w:cs="宋体"/>
          <w:b/>
          <w:color w:val="auto"/>
          <w:sz w:val="24"/>
          <w:szCs w:val="24"/>
          <w:lang w:val="en-US" w:eastAsia="zh-CN"/>
        </w:rPr>
      </w:pPr>
      <w:bookmarkStart w:id="38" w:name="_Toc21675"/>
      <w:bookmarkStart w:id="39" w:name="_Toc5659"/>
      <w:bookmarkStart w:id="40" w:name="_Toc24771"/>
      <w:bookmarkStart w:id="41" w:name="_Toc10266"/>
      <w:bookmarkStart w:id="42" w:name="_Toc25361"/>
      <w:bookmarkStart w:id="43" w:name="_Toc340046342"/>
      <w:bookmarkStart w:id="44" w:name="_Toc23818"/>
      <w:r>
        <w:rPr>
          <w:rFonts w:hint="eastAsia" w:ascii="宋体" w:hAnsi="宋体" w:eastAsia="宋体" w:cs="宋体"/>
          <w:b/>
          <w:color w:val="auto"/>
          <w:sz w:val="24"/>
          <w:szCs w:val="24"/>
          <w:lang w:val="en-US" w:eastAsia="zh-CN"/>
        </w:rPr>
        <w:t>项目一览表</w:t>
      </w:r>
    </w:p>
    <w:tbl>
      <w:tblPr>
        <w:tblStyle w:val="2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3"/>
        <w:gridCol w:w="1079"/>
        <w:gridCol w:w="3725"/>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09" w:type="pct"/>
            <w:shd w:val="clear" w:color="auto" w:fill="EEECE1"/>
            <w:noWrap w:val="0"/>
            <w:vAlign w:val="center"/>
          </w:tcPr>
          <w:p>
            <w:pPr>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采购内容</w:t>
            </w:r>
          </w:p>
        </w:tc>
        <w:tc>
          <w:tcPr>
            <w:tcW w:w="603" w:type="pct"/>
            <w:shd w:val="clear" w:color="auto" w:fill="EEECE1"/>
            <w:noWrap w:val="0"/>
            <w:vAlign w:val="center"/>
          </w:tcPr>
          <w:p>
            <w:pPr>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数量</w:t>
            </w:r>
          </w:p>
        </w:tc>
        <w:tc>
          <w:tcPr>
            <w:tcW w:w="2082" w:type="pct"/>
            <w:shd w:val="clear" w:color="auto" w:fill="EEECE1"/>
            <w:noWrap w:val="0"/>
            <w:vAlign w:val="center"/>
          </w:tcPr>
          <w:p>
            <w:pPr>
              <w:spacing w:line="240" w:lineRule="auto"/>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完工期</w:t>
            </w:r>
          </w:p>
        </w:tc>
        <w:tc>
          <w:tcPr>
            <w:tcW w:w="1105" w:type="pct"/>
            <w:shd w:val="clear" w:color="auto" w:fill="EEECE1"/>
            <w:noWrap w:val="0"/>
            <w:vAlign w:val="center"/>
          </w:tcPr>
          <w:p>
            <w:pPr>
              <w:spacing w:line="24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最高限价</w:t>
            </w:r>
          </w:p>
          <w:p>
            <w:pPr>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b/>
                <w:color w:val="auto"/>
                <w:sz w:val="24"/>
                <w:szCs w:val="24"/>
                <w:lang w:eastAsia="zh-CN"/>
              </w:rPr>
              <w:t>（人民币</w:t>
            </w:r>
            <w:r>
              <w:rPr>
                <w:rFonts w:hint="eastAsia" w:ascii="宋体" w:hAnsi="宋体" w:eastAsia="宋体" w:cs="宋体"/>
                <w:b/>
                <w:color w:val="auto"/>
                <w:sz w:val="24"/>
                <w:szCs w:val="24"/>
                <w:lang w:val="en-US" w:eastAsia="zh-CN"/>
              </w:rPr>
              <w:t xml:space="preserve"> 元</w:t>
            </w:r>
            <w:r>
              <w:rPr>
                <w:rFonts w:hint="eastAsia" w:ascii="宋体" w:hAnsi="宋体" w:eastAsia="宋体" w:cs="宋体"/>
                <w:b/>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209" w:type="pct"/>
            <w:noWrap w:val="0"/>
            <w:vAlign w:val="center"/>
          </w:tcPr>
          <w:p>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双田畲族村亮化及太阳能路灯维修</w:t>
            </w:r>
          </w:p>
        </w:tc>
        <w:tc>
          <w:tcPr>
            <w:tcW w:w="603" w:type="pct"/>
            <w:noWrap w:val="0"/>
            <w:vAlign w:val="center"/>
          </w:tcPr>
          <w:p>
            <w:pPr>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一项</w:t>
            </w:r>
          </w:p>
        </w:tc>
        <w:tc>
          <w:tcPr>
            <w:tcW w:w="2082" w:type="pct"/>
            <w:noWrap w:val="0"/>
            <w:vAlign w:val="center"/>
          </w:tcPr>
          <w:p>
            <w:pPr>
              <w:pStyle w:val="31"/>
              <w:spacing w:line="240" w:lineRule="auto"/>
              <w:ind w:right="-82" w:rightChars="-39" w:hanging="54"/>
              <w:rPr>
                <w:rFonts w:hint="eastAsia" w:ascii="宋体" w:hAnsi="宋体" w:eastAsia="宋体" w:cs="宋体"/>
                <w:snapToGrid/>
                <w:color w:val="auto"/>
                <w:spacing w:val="0"/>
                <w:kern w:val="2"/>
                <w:sz w:val="24"/>
                <w:szCs w:val="24"/>
                <w:lang w:eastAsia="zh-CN"/>
              </w:rPr>
            </w:pPr>
            <w:r>
              <w:rPr>
                <w:rFonts w:hint="eastAsia" w:ascii="宋体" w:hAnsi="宋体" w:eastAsia="宋体" w:cs="宋体"/>
                <w:snapToGrid/>
                <w:color w:val="auto"/>
                <w:spacing w:val="0"/>
                <w:kern w:val="2"/>
                <w:sz w:val="24"/>
                <w:szCs w:val="24"/>
                <w:lang w:eastAsia="zh-CN"/>
              </w:rPr>
              <w:t>自合同签订采购人发出开工令之日起90日历天内完工并通过验收。</w:t>
            </w:r>
          </w:p>
        </w:tc>
        <w:tc>
          <w:tcPr>
            <w:tcW w:w="1105" w:type="pct"/>
            <w:noWrap w:val="0"/>
            <w:vAlign w:val="center"/>
          </w:tcPr>
          <w:p>
            <w:pPr>
              <w:spacing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493386.60</w:t>
            </w:r>
          </w:p>
        </w:tc>
      </w:tr>
    </w:tbl>
    <w:p>
      <w:pPr>
        <w:numPr>
          <w:ilvl w:val="0"/>
          <w:numId w:val="0"/>
        </w:numPr>
        <w:spacing w:line="360" w:lineRule="auto"/>
        <w:rPr>
          <w:rFonts w:hint="eastAsia" w:ascii="宋体" w:hAnsi="宋体" w:eastAsia="宋体" w:cs="宋体"/>
          <w:b/>
          <w:color w:val="auto"/>
          <w:sz w:val="24"/>
          <w:szCs w:val="24"/>
          <w:lang w:val="en-US" w:eastAsia="zh-CN"/>
        </w:rPr>
      </w:pPr>
    </w:p>
    <w:p>
      <w:pPr>
        <w:numPr>
          <w:ilvl w:val="0"/>
          <w:numId w:val="6"/>
        </w:numPr>
        <w:spacing w:line="360" w:lineRule="auto"/>
        <w:ind w:left="0" w:leftChars="0" w:firstLine="420" w:firstLineChars="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项目概述</w:t>
      </w:r>
    </w:p>
    <w:p>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425" w:leftChars="0" w:hanging="425" w:firstLineChars="0"/>
        <w:textAlignment w:val="auto"/>
        <w:outlineLvl w:val="9"/>
        <w:rPr>
          <w:rFonts w:hint="eastAsia" w:ascii="宋体" w:hAnsi="宋体" w:eastAsia="宋体" w:cs="宋体"/>
          <w:b w:val="0"/>
          <w:bCs w:val="0"/>
          <w:snapToGrid w:val="0"/>
          <w:color w:val="auto"/>
          <w:spacing w:val="8"/>
          <w:kern w:val="0"/>
          <w:sz w:val="24"/>
          <w:lang w:eastAsia="zh-CN"/>
        </w:rPr>
      </w:pPr>
      <w:r>
        <w:rPr>
          <w:rFonts w:hint="eastAsia" w:ascii="宋体" w:hAnsi="宋体" w:eastAsia="宋体" w:cs="宋体"/>
          <w:b w:val="0"/>
          <w:bCs w:val="0"/>
          <w:snapToGrid w:val="0"/>
          <w:color w:val="auto"/>
          <w:spacing w:val="8"/>
          <w:kern w:val="0"/>
          <w:sz w:val="24"/>
          <w:lang w:eastAsia="zh-CN"/>
        </w:rPr>
        <w:t>项目名称：双田畲族村亮化及太阳能路灯维修工程；</w:t>
      </w:r>
    </w:p>
    <w:p>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425" w:leftChars="0" w:hanging="425" w:firstLineChars="0"/>
        <w:textAlignment w:val="auto"/>
        <w:outlineLvl w:val="9"/>
        <w:rPr>
          <w:rFonts w:hint="eastAsia" w:ascii="宋体" w:hAnsi="宋体" w:eastAsia="宋体" w:cs="宋体"/>
          <w:b w:val="0"/>
          <w:bCs w:val="0"/>
          <w:snapToGrid w:val="0"/>
          <w:color w:val="auto"/>
          <w:spacing w:val="8"/>
          <w:kern w:val="0"/>
          <w:sz w:val="24"/>
          <w:lang w:val="en-US" w:eastAsia="zh-CN"/>
        </w:rPr>
      </w:pPr>
      <w:r>
        <w:rPr>
          <w:rFonts w:hint="eastAsia" w:ascii="宋体" w:hAnsi="宋体" w:eastAsia="宋体" w:cs="宋体"/>
          <w:b w:val="0"/>
          <w:bCs w:val="0"/>
          <w:snapToGrid w:val="0"/>
          <w:color w:val="auto"/>
          <w:spacing w:val="8"/>
          <w:kern w:val="0"/>
          <w:sz w:val="24"/>
          <w:lang w:eastAsia="zh-CN"/>
        </w:rPr>
        <w:t>建设内容：主要太阳能路灯维修</w:t>
      </w:r>
      <w:r>
        <w:rPr>
          <w:rFonts w:hint="eastAsia" w:ascii="宋体" w:hAnsi="宋体" w:eastAsia="宋体" w:cs="宋体"/>
          <w:b w:val="0"/>
          <w:bCs w:val="0"/>
          <w:snapToGrid w:val="0"/>
          <w:color w:val="auto"/>
          <w:spacing w:val="8"/>
          <w:kern w:val="0"/>
          <w:sz w:val="24"/>
          <w:lang w:val="en-US" w:eastAsia="zh-CN"/>
        </w:rPr>
        <w:t>及村标、党群服务中心亮化</w:t>
      </w:r>
      <w:r>
        <w:rPr>
          <w:rFonts w:hint="eastAsia" w:ascii="宋体" w:hAnsi="宋体" w:eastAsia="宋体" w:cs="宋体"/>
          <w:b w:val="0"/>
          <w:bCs w:val="0"/>
          <w:snapToGrid w:val="0"/>
          <w:color w:val="auto"/>
          <w:spacing w:val="8"/>
          <w:kern w:val="0"/>
          <w:sz w:val="24"/>
          <w:lang w:eastAsia="zh-CN"/>
        </w:rPr>
        <w:t>等</w:t>
      </w:r>
      <w:r>
        <w:rPr>
          <w:rFonts w:hint="eastAsia" w:ascii="宋体" w:hAnsi="宋体" w:eastAsia="宋体" w:cs="宋体"/>
          <w:b w:val="0"/>
          <w:bCs w:val="0"/>
          <w:snapToGrid w:val="0"/>
          <w:color w:val="auto"/>
          <w:spacing w:val="8"/>
          <w:kern w:val="0"/>
          <w:sz w:val="24"/>
          <w:lang w:val="en-US" w:eastAsia="zh-CN"/>
        </w:rPr>
        <w:t>内容；</w:t>
      </w:r>
    </w:p>
    <w:p>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425" w:leftChars="0" w:hanging="425" w:firstLineChars="0"/>
        <w:textAlignment w:val="auto"/>
        <w:outlineLvl w:val="9"/>
        <w:rPr>
          <w:rFonts w:hint="eastAsia" w:ascii="宋体" w:hAnsi="宋体" w:eastAsia="宋体" w:cs="宋体"/>
          <w:b w:val="0"/>
          <w:bCs w:val="0"/>
          <w:snapToGrid w:val="0"/>
          <w:color w:val="auto"/>
          <w:spacing w:val="8"/>
          <w:kern w:val="0"/>
          <w:sz w:val="24"/>
          <w:lang w:val="en-US" w:eastAsia="zh-CN"/>
        </w:rPr>
      </w:pPr>
      <w:r>
        <w:rPr>
          <w:rFonts w:hint="eastAsia" w:ascii="宋体" w:hAnsi="宋体" w:eastAsia="宋体" w:cs="宋体"/>
          <w:b w:val="0"/>
          <w:bCs w:val="0"/>
          <w:snapToGrid w:val="0"/>
          <w:color w:val="auto"/>
          <w:spacing w:val="8"/>
          <w:kern w:val="0"/>
          <w:sz w:val="24"/>
          <w:lang w:val="en-US" w:eastAsia="zh-CN"/>
        </w:rPr>
        <w:t>建设地点：河源市东源县双田畲族村；</w:t>
      </w:r>
    </w:p>
    <w:p>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425" w:leftChars="0" w:hanging="425" w:firstLineChars="0"/>
        <w:textAlignment w:val="auto"/>
        <w:outlineLvl w:val="9"/>
        <w:rPr>
          <w:rFonts w:hint="eastAsia" w:ascii="宋体" w:hAnsi="宋体" w:eastAsia="宋体" w:cs="宋体"/>
          <w:b w:val="0"/>
          <w:bCs w:val="0"/>
          <w:snapToGrid w:val="0"/>
          <w:color w:val="auto"/>
          <w:spacing w:val="8"/>
          <w:kern w:val="0"/>
          <w:sz w:val="24"/>
          <w:lang w:val="en-US" w:eastAsia="zh-CN"/>
        </w:rPr>
      </w:pPr>
      <w:r>
        <w:rPr>
          <w:rFonts w:hint="eastAsia" w:ascii="宋体" w:hAnsi="宋体" w:eastAsia="宋体" w:cs="宋体"/>
          <w:b w:val="0"/>
          <w:bCs w:val="0"/>
          <w:snapToGrid w:val="0"/>
          <w:color w:val="auto"/>
          <w:spacing w:val="8"/>
          <w:kern w:val="0"/>
          <w:sz w:val="24"/>
          <w:lang w:val="en-US" w:eastAsia="zh-CN"/>
        </w:rPr>
        <w:t>工程预算（工程造价或最高限价）</w:t>
      </w:r>
      <w:r>
        <w:rPr>
          <w:rFonts w:hint="eastAsia" w:ascii="宋体" w:hAnsi="宋体" w:eastAsia="宋体" w:cs="宋体"/>
          <w:b w:val="0"/>
          <w:bCs w:val="0"/>
          <w:snapToGrid w:val="0"/>
          <w:color w:val="auto"/>
          <w:spacing w:val="8"/>
          <w:kern w:val="0"/>
          <w:sz w:val="24"/>
          <w:lang w:eastAsia="zh-CN"/>
        </w:rPr>
        <w:t>：人民币</w:t>
      </w:r>
      <w:r>
        <w:rPr>
          <w:rFonts w:hint="eastAsia" w:ascii="宋体" w:hAnsi="宋体" w:eastAsia="宋体" w:cs="宋体"/>
          <w:b w:val="0"/>
          <w:bCs w:val="0"/>
          <w:snapToGrid w:val="0"/>
          <w:color w:val="auto"/>
          <w:spacing w:val="8"/>
          <w:kern w:val="0"/>
          <w:sz w:val="24"/>
          <w:u w:val="single"/>
          <w:lang w:val="en-US" w:eastAsia="zh-CN"/>
        </w:rPr>
        <w:t>493386.60</w:t>
      </w:r>
      <w:r>
        <w:rPr>
          <w:rFonts w:hint="eastAsia" w:ascii="宋体" w:hAnsi="宋体" w:eastAsia="宋体" w:cs="宋体"/>
          <w:b w:val="0"/>
          <w:bCs w:val="0"/>
          <w:snapToGrid w:val="0"/>
          <w:color w:val="auto"/>
          <w:spacing w:val="8"/>
          <w:kern w:val="0"/>
          <w:sz w:val="24"/>
          <w:lang w:val="en-US" w:eastAsia="zh-CN"/>
        </w:rPr>
        <w:t>元（含绿色施工安全防护措施费20743.71元）；</w:t>
      </w:r>
    </w:p>
    <w:p>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425" w:leftChars="0" w:hanging="425" w:firstLineChars="0"/>
        <w:textAlignment w:val="auto"/>
        <w:outlineLvl w:val="9"/>
        <w:rPr>
          <w:rFonts w:hint="eastAsia" w:ascii="宋体" w:hAnsi="宋体" w:eastAsia="宋体" w:cs="宋体"/>
          <w:b w:val="0"/>
          <w:bCs w:val="0"/>
          <w:snapToGrid w:val="0"/>
          <w:color w:val="auto"/>
          <w:spacing w:val="8"/>
          <w:kern w:val="0"/>
          <w:sz w:val="24"/>
          <w:lang w:val="en-US" w:eastAsia="zh-CN"/>
        </w:rPr>
      </w:pPr>
      <w:r>
        <w:rPr>
          <w:rFonts w:hint="eastAsia" w:ascii="宋体" w:hAnsi="宋体" w:eastAsia="宋体" w:cs="宋体"/>
          <w:b w:val="0"/>
          <w:bCs w:val="0"/>
          <w:snapToGrid w:val="0"/>
          <w:color w:val="auto"/>
          <w:spacing w:val="8"/>
          <w:kern w:val="0"/>
          <w:sz w:val="24"/>
          <w:lang w:val="en-US" w:eastAsia="zh-CN"/>
        </w:rPr>
        <w:t>采购内容</w:t>
      </w:r>
      <w:r>
        <w:rPr>
          <w:rFonts w:hint="eastAsia" w:ascii="宋体" w:hAnsi="宋体" w:eastAsia="宋体" w:cs="宋体"/>
          <w:b w:val="0"/>
          <w:bCs w:val="0"/>
          <w:snapToGrid w:val="0"/>
          <w:color w:val="auto"/>
          <w:spacing w:val="8"/>
          <w:kern w:val="0"/>
          <w:sz w:val="24"/>
          <w:lang w:eastAsia="zh-CN"/>
        </w:rPr>
        <w:t>：按采购人提供的施工图设计文件所包含全部内容（具体内容以采购人提供的施工图纸及工程量清单为准）的施工及保修</w:t>
      </w:r>
      <w:r>
        <w:rPr>
          <w:rFonts w:hint="eastAsia" w:ascii="宋体" w:hAnsi="宋体" w:eastAsia="宋体" w:cs="宋体"/>
          <w:b w:val="0"/>
          <w:bCs w:val="0"/>
          <w:snapToGrid w:val="0"/>
          <w:color w:val="auto"/>
          <w:spacing w:val="8"/>
          <w:kern w:val="0"/>
          <w:sz w:val="24"/>
          <w:lang w:val="en-US" w:eastAsia="zh-CN"/>
        </w:rPr>
        <w:t>。</w:t>
      </w:r>
    </w:p>
    <w:p>
      <w:pPr>
        <w:pStyle w:val="10"/>
        <w:rPr>
          <w:rFonts w:hint="eastAsia" w:ascii="宋体" w:hAnsi="宋体" w:eastAsia="宋体" w:cs="宋体"/>
          <w:b/>
          <w:bCs w:val="0"/>
          <w:color w:val="FF0000"/>
          <w:sz w:val="24"/>
          <w:szCs w:val="24"/>
          <w:lang w:val="en-US" w:eastAsia="zh-CN"/>
        </w:rPr>
      </w:pPr>
    </w:p>
    <w:p>
      <w:pPr>
        <w:numPr>
          <w:ilvl w:val="0"/>
          <w:numId w:val="6"/>
        </w:numPr>
        <w:spacing w:line="360" w:lineRule="auto"/>
        <w:ind w:left="0" w:leftChars="0" w:firstLine="420" w:firstLineChars="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项目采购工程量清单：</w:t>
      </w:r>
    </w:p>
    <w:p>
      <w:pPr>
        <w:numPr>
          <w:ilvl w:val="0"/>
          <w:numId w:val="6"/>
        </w:numPr>
        <w:spacing w:line="360" w:lineRule="auto"/>
        <w:ind w:left="0" w:leftChars="0" w:firstLine="420" w:firstLineChars="0"/>
        <w:rPr>
          <w:rFonts w:hint="eastAsia" w:ascii="宋体" w:hAnsi="宋体" w:eastAsia="宋体" w:cs="宋体"/>
          <w:b/>
          <w:color w:val="auto"/>
          <w:sz w:val="24"/>
          <w:szCs w:val="24"/>
          <w:lang w:val="en-US" w:eastAsia="zh-CN"/>
        </w:rPr>
        <w:sectPr>
          <w:footerReference r:id="rId10" w:type="default"/>
          <w:pgSz w:w="11906" w:h="16838"/>
          <w:pgMar w:top="1440" w:right="1588" w:bottom="1440" w:left="1588" w:header="851" w:footer="992" w:gutter="0"/>
          <w:pgNumType w:fmt="decimal"/>
          <w:cols w:space="720" w:num="1"/>
          <w:titlePg/>
          <w:docGrid w:type="lines" w:linePitch="312" w:charSpace="0"/>
        </w:sectPr>
      </w:pPr>
    </w:p>
    <w:p>
      <w:pPr>
        <w:pStyle w:val="10"/>
        <w:numPr>
          <w:ilvl w:val="0"/>
          <w:numId w:val="8"/>
        </w:numPr>
        <w:ind w:left="425" w:leftChars="0" w:hanging="425" w:firstLineChars="0"/>
        <w:rPr>
          <w:rFonts w:hint="eastAsia" w:ascii="宋体" w:hAnsi="宋体" w:eastAsia="宋体" w:cs="宋体"/>
          <w:b/>
          <w:bCs/>
          <w:sz w:val="24"/>
          <w:szCs w:val="22"/>
        </w:rPr>
      </w:pPr>
      <w:r>
        <w:rPr>
          <w:rFonts w:hint="eastAsia" w:ascii="宋体" w:hAnsi="宋体" w:eastAsia="宋体" w:cs="宋体"/>
          <w:b/>
          <w:bCs/>
          <w:sz w:val="24"/>
          <w:szCs w:val="22"/>
        </w:rPr>
        <w:t>已标价的工程量清单</w:t>
      </w:r>
    </w:p>
    <w:p>
      <w:pPr>
        <w:pStyle w:val="12"/>
        <w:tabs>
          <w:tab w:val="left" w:pos="540"/>
        </w:tabs>
        <w:adjustRightInd w:val="0"/>
        <w:snapToGrid w:val="0"/>
        <w:spacing w:line="360" w:lineRule="auto"/>
        <w:rPr>
          <w:rFonts w:hint="eastAsia" w:ascii="宋体" w:hAnsi="宋体" w:eastAsia="宋体" w:cs="宋体"/>
          <w:color w:val="auto"/>
          <w:sz w:val="24"/>
          <w:szCs w:val="24"/>
        </w:rPr>
      </w:pPr>
    </w:p>
    <w:tbl>
      <w:tblPr>
        <w:tblStyle w:val="2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58"/>
        <w:gridCol w:w="1581"/>
        <w:gridCol w:w="1952"/>
        <w:gridCol w:w="4225"/>
        <w:gridCol w:w="867"/>
        <w:gridCol w:w="1479"/>
        <w:gridCol w:w="1527"/>
        <w:gridCol w:w="15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8" w:type="pct"/>
            <w:vMerge w:val="restar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558"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项目编码</w:t>
            </w:r>
          </w:p>
        </w:tc>
        <w:tc>
          <w:tcPr>
            <w:tcW w:w="689"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1490"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项目特征描述</w:t>
            </w:r>
          </w:p>
        </w:tc>
        <w:tc>
          <w:tcPr>
            <w:tcW w:w="306"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单位</w:t>
            </w:r>
          </w:p>
        </w:tc>
        <w:tc>
          <w:tcPr>
            <w:tcW w:w="522" w:type="pct"/>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工程数量</w:t>
            </w:r>
          </w:p>
        </w:tc>
        <w:tc>
          <w:tcPr>
            <w:tcW w:w="1094" w:type="pct"/>
            <w:gridSpan w:val="2"/>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8" w:type="pct"/>
            <w:vMerge w:val="continue"/>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1"/>
                <w:szCs w:val="21"/>
                <w:u w:val="none"/>
              </w:rPr>
            </w:pPr>
          </w:p>
        </w:tc>
        <w:tc>
          <w:tcPr>
            <w:tcW w:w="558" w:type="pct"/>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1"/>
                <w:szCs w:val="21"/>
                <w:u w:val="none"/>
              </w:rPr>
            </w:pPr>
          </w:p>
        </w:tc>
        <w:tc>
          <w:tcPr>
            <w:tcW w:w="689" w:type="pct"/>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1"/>
                <w:szCs w:val="21"/>
                <w:u w:val="none"/>
              </w:rPr>
            </w:pPr>
          </w:p>
        </w:tc>
        <w:tc>
          <w:tcPr>
            <w:tcW w:w="1490" w:type="pct"/>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1"/>
                <w:szCs w:val="21"/>
                <w:u w:val="none"/>
              </w:rPr>
            </w:pPr>
          </w:p>
        </w:tc>
        <w:tc>
          <w:tcPr>
            <w:tcW w:w="522" w:type="pct"/>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1"/>
                <w:szCs w:val="21"/>
                <w:u w:val="none"/>
              </w:rPr>
            </w:pPr>
          </w:p>
        </w:tc>
        <w:tc>
          <w:tcPr>
            <w:tcW w:w="53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综合单价</w:t>
            </w:r>
          </w:p>
        </w:tc>
        <w:tc>
          <w:tcPr>
            <w:tcW w:w="555"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5000" w:type="pct"/>
            <w:gridSpan w:val="8"/>
            <w:tcBorders>
              <w:top w:val="single" w:color="000000" w:sz="4" w:space="0"/>
              <w:left w:val="single" w:color="000000" w:sz="8"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太阳能路灯维修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338"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58"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030412007001</w:t>
            </w:r>
          </w:p>
        </w:tc>
        <w:tc>
          <w:tcPr>
            <w:tcW w:w="6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拆除灯头</w:t>
            </w:r>
          </w:p>
        </w:tc>
        <w:tc>
          <w:tcPr>
            <w:tcW w:w="149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1.抱箍式单臂挑灯架安装 单抱箍(臂长m) 1.2以下 人工*0.35,材料*0,机械*0.35,设备*0,主材*0</w:t>
            </w:r>
          </w:p>
        </w:tc>
        <w:tc>
          <w:tcPr>
            <w:tcW w:w="306"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20.41</w:t>
            </w:r>
          </w:p>
        </w:tc>
        <w:tc>
          <w:tcPr>
            <w:tcW w:w="555"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38"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58"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030412007003</w:t>
            </w:r>
          </w:p>
        </w:tc>
        <w:tc>
          <w:tcPr>
            <w:tcW w:w="6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80AH太阳能路灯一体灯头12V</w:t>
            </w:r>
          </w:p>
        </w:tc>
        <w:tc>
          <w:tcPr>
            <w:tcW w:w="149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1.抱箍式单臂挑灯架安装 单抱箍(臂长m) 1.2以下</w:t>
            </w:r>
          </w:p>
        </w:tc>
        <w:tc>
          <w:tcPr>
            <w:tcW w:w="306"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824.08</w:t>
            </w:r>
          </w:p>
        </w:tc>
        <w:tc>
          <w:tcPr>
            <w:tcW w:w="555"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255464.8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38"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58"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030411004005</w:t>
            </w:r>
          </w:p>
        </w:tc>
        <w:tc>
          <w:tcPr>
            <w:tcW w:w="6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配线 FS-BV-2.5</w:t>
            </w:r>
          </w:p>
        </w:tc>
        <w:tc>
          <w:tcPr>
            <w:tcW w:w="149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1.硬绝缘导线管内穿线 导线截面(mm2以内) 2.5</w:t>
            </w:r>
          </w:p>
        </w:tc>
        <w:tc>
          <w:tcPr>
            <w:tcW w:w="306"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2790</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3.46</w:t>
            </w:r>
          </w:p>
        </w:tc>
        <w:tc>
          <w:tcPr>
            <w:tcW w:w="555"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9653.4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8"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58"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030404019001</w:t>
            </w:r>
          </w:p>
        </w:tc>
        <w:tc>
          <w:tcPr>
            <w:tcW w:w="6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光控开关</w:t>
            </w:r>
          </w:p>
        </w:tc>
        <w:tc>
          <w:tcPr>
            <w:tcW w:w="149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1.电源定时器</w:t>
            </w:r>
          </w:p>
        </w:tc>
        <w:tc>
          <w:tcPr>
            <w:tcW w:w="306"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142.44</w:t>
            </w:r>
          </w:p>
        </w:tc>
        <w:tc>
          <w:tcPr>
            <w:tcW w:w="555"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44156.4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5000" w:type="pct"/>
            <w:gridSpan w:val="8"/>
            <w:tcBorders>
              <w:top w:val="single" w:color="000000" w:sz="4" w:space="0"/>
              <w:left w:val="single" w:color="000000" w:sz="8"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村标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38"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58"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030404017002</w:t>
            </w:r>
          </w:p>
        </w:tc>
        <w:tc>
          <w:tcPr>
            <w:tcW w:w="6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霓虹灯配电箱3</w:t>
            </w:r>
          </w:p>
        </w:tc>
        <w:tc>
          <w:tcPr>
            <w:tcW w:w="149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1.成套配电箱安装 悬挂式(半周长m以内) 0.5</w:t>
            </w:r>
          </w:p>
        </w:tc>
        <w:tc>
          <w:tcPr>
            <w:tcW w:w="306"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2120.86</w:t>
            </w:r>
          </w:p>
        </w:tc>
        <w:tc>
          <w:tcPr>
            <w:tcW w:w="555"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38"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58"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030412004004</w:t>
            </w:r>
          </w:p>
        </w:tc>
        <w:tc>
          <w:tcPr>
            <w:tcW w:w="6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霓虹灯带12W</w:t>
            </w:r>
          </w:p>
        </w:tc>
        <w:tc>
          <w:tcPr>
            <w:tcW w:w="149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1.LED装饰灯安装 LED灯带 软灯带</w:t>
            </w:r>
          </w:p>
        </w:tc>
        <w:tc>
          <w:tcPr>
            <w:tcW w:w="306"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85.7</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29.46</w:t>
            </w:r>
          </w:p>
        </w:tc>
        <w:tc>
          <w:tcPr>
            <w:tcW w:w="555"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2524.72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38"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58"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030411001005</w:t>
            </w:r>
          </w:p>
        </w:tc>
        <w:tc>
          <w:tcPr>
            <w:tcW w:w="6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配管PC20</w:t>
            </w:r>
          </w:p>
        </w:tc>
        <w:tc>
          <w:tcPr>
            <w:tcW w:w="149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1.刚性难燃线管埋地敷设 公称直径(mm以内) 20</w:t>
            </w:r>
          </w:p>
        </w:tc>
        <w:tc>
          <w:tcPr>
            <w:tcW w:w="306"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31.1</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10.19</w:t>
            </w:r>
          </w:p>
        </w:tc>
        <w:tc>
          <w:tcPr>
            <w:tcW w:w="555"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316.91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38"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58"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030411004004</w:t>
            </w:r>
          </w:p>
        </w:tc>
        <w:tc>
          <w:tcPr>
            <w:tcW w:w="6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配线 FS-BV-2.5</w:t>
            </w:r>
          </w:p>
        </w:tc>
        <w:tc>
          <w:tcPr>
            <w:tcW w:w="149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1.硬绝缘导线管内穿线 导线截面(mm2以内) 2.5</w:t>
            </w:r>
          </w:p>
        </w:tc>
        <w:tc>
          <w:tcPr>
            <w:tcW w:w="306"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93.3</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3.46</w:t>
            </w:r>
          </w:p>
        </w:tc>
        <w:tc>
          <w:tcPr>
            <w:tcW w:w="555"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338"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558"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030411001006</w:t>
            </w:r>
          </w:p>
        </w:tc>
        <w:tc>
          <w:tcPr>
            <w:tcW w:w="6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配管PC40</w:t>
            </w:r>
          </w:p>
        </w:tc>
        <w:tc>
          <w:tcPr>
            <w:tcW w:w="149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1.刚性难燃线管埋地敷设 公称直径(mm以内) 40</w:t>
            </w:r>
          </w:p>
        </w:tc>
        <w:tc>
          <w:tcPr>
            <w:tcW w:w="306"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15.25</w:t>
            </w:r>
          </w:p>
        </w:tc>
        <w:tc>
          <w:tcPr>
            <w:tcW w:w="555"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338"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58"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030408001002</w:t>
            </w:r>
          </w:p>
        </w:tc>
        <w:tc>
          <w:tcPr>
            <w:tcW w:w="6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ZR-YJV-5x10</w:t>
            </w:r>
          </w:p>
        </w:tc>
        <w:tc>
          <w:tcPr>
            <w:tcW w:w="149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1.铜芯电力电缆敷设 电缆(截面mm2以下) 10 实际电缆芯数(芯):5</w:t>
            </w:r>
          </w:p>
        </w:tc>
        <w:tc>
          <w:tcPr>
            <w:tcW w:w="306"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46.83</w:t>
            </w:r>
          </w:p>
        </w:tc>
        <w:tc>
          <w:tcPr>
            <w:tcW w:w="555"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38"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558"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030412004006</w:t>
            </w:r>
          </w:p>
        </w:tc>
        <w:tc>
          <w:tcPr>
            <w:tcW w:w="6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LED地面射灯 3X12W,IP65</w:t>
            </w:r>
          </w:p>
        </w:tc>
        <w:tc>
          <w:tcPr>
            <w:tcW w:w="149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1.工厂其他灯具安装 投光灯</w:t>
            </w:r>
          </w:p>
        </w:tc>
        <w:tc>
          <w:tcPr>
            <w:tcW w:w="306"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332.04</w:t>
            </w:r>
          </w:p>
        </w:tc>
        <w:tc>
          <w:tcPr>
            <w:tcW w:w="555"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2988.36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38"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558"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040801002003</w:t>
            </w:r>
          </w:p>
        </w:tc>
        <w:tc>
          <w:tcPr>
            <w:tcW w:w="6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220V/24V变压器</w:t>
            </w:r>
          </w:p>
        </w:tc>
        <w:tc>
          <w:tcPr>
            <w:tcW w:w="149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1.安全变压器安装 变压器容量(V·A以下) 500</w:t>
            </w:r>
          </w:p>
        </w:tc>
        <w:tc>
          <w:tcPr>
            <w:tcW w:w="306"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108.12</w:t>
            </w:r>
          </w:p>
        </w:tc>
        <w:tc>
          <w:tcPr>
            <w:tcW w:w="555"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338"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558"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041001001003</w:t>
            </w:r>
          </w:p>
        </w:tc>
        <w:tc>
          <w:tcPr>
            <w:tcW w:w="6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拆除20cm厚水泥混凝土层</w:t>
            </w:r>
          </w:p>
        </w:tc>
        <w:tc>
          <w:tcPr>
            <w:tcW w:w="149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1.液压岩石破碎机破碎混凝土类面层 普通混凝土面层 厚15cm内 实际厚度(cm):20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2.挖掘机挖装松散石方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3.自卸汽车运石方 运距1km 实际运距(km):3</w:t>
            </w:r>
          </w:p>
        </w:tc>
        <w:tc>
          <w:tcPr>
            <w:tcW w:w="306"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29.87</w:t>
            </w:r>
          </w:p>
        </w:tc>
        <w:tc>
          <w:tcPr>
            <w:tcW w:w="555"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338"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558"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041001001004</w:t>
            </w:r>
          </w:p>
        </w:tc>
        <w:tc>
          <w:tcPr>
            <w:tcW w:w="6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拆除20cm厚石屑层</w:t>
            </w:r>
          </w:p>
        </w:tc>
        <w:tc>
          <w:tcPr>
            <w:tcW w:w="149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1.液压岩石破碎机破碎混凝土类面层 普通混凝土面层 厚15cm内 实际厚度(cm):20 液压岩石破碎机破碎沥青混凝土面层、稳定基层 单价*0.75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2.挖掘机装土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3.自卸汽车运土方 运距1km内 实际运距(km):3</w:t>
            </w:r>
          </w:p>
        </w:tc>
        <w:tc>
          <w:tcPr>
            <w:tcW w:w="306"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20.67</w:t>
            </w:r>
          </w:p>
        </w:tc>
        <w:tc>
          <w:tcPr>
            <w:tcW w:w="555"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38"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58"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040203007003</w:t>
            </w:r>
          </w:p>
        </w:tc>
        <w:tc>
          <w:tcPr>
            <w:tcW w:w="6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20cm厚6%水泥稳定石屑层</w:t>
            </w:r>
          </w:p>
        </w:tc>
        <w:tc>
          <w:tcPr>
            <w:tcW w:w="149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1.路拌铺筑水泥石屑混合料 水泥含量 6% 厚度 15cm 实际厚度(cm):20</w:t>
            </w:r>
          </w:p>
        </w:tc>
        <w:tc>
          <w:tcPr>
            <w:tcW w:w="306"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60.74</w:t>
            </w:r>
          </w:p>
        </w:tc>
        <w:tc>
          <w:tcPr>
            <w:tcW w:w="555"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338"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558"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040203007004</w:t>
            </w:r>
          </w:p>
        </w:tc>
        <w:tc>
          <w:tcPr>
            <w:tcW w:w="6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20cm厚c35水泥混凝土层</w:t>
            </w:r>
          </w:p>
        </w:tc>
        <w:tc>
          <w:tcPr>
            <w:tcW w:w="149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1.水泥混凝土路面 厚度 20cm 合并制作子目 普通预拌混凝土 碎石粒径综合考虑 C35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2.缩缝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3.水泥混凝土路面养生 水养生</w:t>
            </w:r>
          </w:p>
        </w:tc>
        <w:tc>
          <w:tcPr>
            <w:tcW w:w="306"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178.48</w:t>
            </w:r>
          </w:p>
        </w:tc>
        <w:tc>
          <w:tcPr>
            <w:tcW w:w="555"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38"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558"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040101002002</w:t>
            </w:r>
          </w:p>
        </w:tc>
        <w:tc>
          <w:tcPr>
            <w:tcW w:w="6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挖沟槽土方</w:t>
            </w:r>
          </w:p>
        </w:tc>
        <w:tc>
          <w:tcPr>
            <w:tcW w:w="149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1.挖掘机挖沟槽、基坑土方 三类土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2.人工挖沟槽土方 三类土 深度在2m内</w:t>
            </w:r>
          </w:p>
        </w:tc>
        <w:tc>
          <w:tcPr>
            <w:tcW w:w="306"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4.5663</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10.91</w:t>
            </w:r>
          </w:p>
        </w:tc>
        <w:tc>
          <w:tcPr>
            <w:tcW w:w="555"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8"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558"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040103001008</w:t>
            </w:r>
          </w:p>
        </w:tc>
        <w:tc>
          <w:tcPr>
            <w:tcW w:w="6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回填砂</w:t>
            </w:r>
          </w:p>
        </w:tc>
        <w:tc>
          <w:tcPr>
            <w:tcW w:w="149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1.管(基)坑回填砂</w:t>
            </w:r>
          </w:p>
        </w:tc>
        <w:tc>
          <w:tcPr>
            <w:tcW w:w="306"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4.5663</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139.98</w:t>
            </w:r>
          </w:p>
        </w:tc>
        <w:tc>
          <w:tcPr>
            <w:tcW w:w="555"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38"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558"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040103002002</w:t>
            </w:r>
          </w:p>
        </w:tc>
        <w:tc>
          <w:tcPr>
            <w:tcW w:w="6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余方弃置</w:t>
            </w:r>
          </w:p>
        </w:tc>
        <w:tc>
          <w:tcPr>
            <w:tcW w:w="149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1.挖掘机装土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2.自卸汽车运土方 运距1km内 实际运距(km):3</w:t>
            </w:r>
          </w:p>
        </w:tc>
        <w:tc>
          <w:tcPr>
            <w:tcW w:w="306"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4.5663</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16.84</w:t>
            </w:r>
          </w:p>
        </w:tc>
        <w:tc>
          <w:tcPr>
            <w:tcW w:w="555"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000" w:type="pct"/>
            <w:gridSpan w:val="8"/>
            <w:tcBorders>
              <w:top w:val="single" w:color="000000" w:sz="4" w:space="0"/>
              <w:left w:val="single" w:color="000000" w:sz="8"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党群服务中心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38"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58"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030404017001</w:t>
            </w:r>
          </w:p>
        </w:tc>
        <w:tc>
          <w:tcPr>
            <w:tcW w:w="6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霓虹灯配电箱1</w:t>
            </w:r>
          </w:p>
        </w:tc>
        <w:tc>
          <w:tcPr>
            <w:tcW w:w="149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1.成套配电箱安装 悬挂式(半周长m以内) 0.5</w:t>
            </w:r>
          </w:p>
        </w:tc>
        <w:tc>
          <w:tcPr>
            <w:tcW w:w="306"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4004.86</w:t>
            </w:r>
          </w:p>
        </w:tc>
        <w:tc>
          <w:tcPr>
            <w:tcW w:w="555"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8"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558"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030412004001</w:t>
            </w:r>
          </w:p>
        </w:tc>
        <w:tc>
          <w:tcPr>
            <w:tcW w:w="6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洗墙灯</w:t>
            </w:r>
          </w:p>
        </w:tc>
        <w:tc>
          <w:tcPr>
            <w:tcW w:w="149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1.LED装饰灯安装 LED洗墙灯</w:t>
            </w:r>
          </w:p>
        </w:tc>
        <w:tc>
          <w:tcPr>
            <w:tcW w:w="306"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408.566</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116.49</w:t>
            </w:r>
          </w:p>
        </w:tc>
        <w:tc>
          <w:tcPr>
            <w:tcW w:w="555"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47593.85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38"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558"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030411001001</w:t>
            </w:r>
          </w:p>
        </w:tc>
        <w:tc>
          <w:tcPr>
            <w:tcW w:w="6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配管PC20</w:t>
            </w:r>
          </w:p>
        </w:tc>
        <w:tc>
          <w:tcPr>
            <w:tcW w:w="149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1.刚性难燃线管埋地敷设 公称直径(mm以内) 20</w:t>
            </w:r>
          </w:p>
        </w:tc>
        <w:tc>
          <w:tcPr>
            <w:tcW w:w="306"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10.19</w:t>
            </w:r>
          </w:p>
        </w:tc>
        <w:tc>
          <w:tcPr>
            <w:tcW w:w="555"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38"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558"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030411004001</w:t>
            </w:r>
          </w:p>
        </w:tc>
        <w:tc>
          <w:tcPr>
            <w:tcW w:w="6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配线 FS-BV-2.5</w:t>
            </w:r>
          </w:p>
        </w:tc>
        <w:tc>
          <w:tcPr>
            <w:tcW w:w="149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1.硬绝缘导线管内穿线 导线截面(mm2以内) 2.5</w:t>
            </w:r>
          </w:p>
        </w:tc>
        <w:tc>
          <w:tcPr>
            <w:tcW w:w="306"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222</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3.46</w:t>
            </w:r>
          </w:p>
        </w:tc>
        <w:tc>
          <w:tcPr>
            <w:tcW w:w="555"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38"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558"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030411001002</w:t>
            </w:r>
          </w:p>
        </w:tc>
        <w:tc>
          <w:tcPr>
            <w:tcW w:w="6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配管PC40</w:t>
            </w:r>
          </w:p>
        </w:tc>
        <w:tc>
          <w:tcPr>
            <w:tcW w:w="149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1.刚性难燃线管埋地敷设 公称直径(mm以内) 40</w:t>
            </w:r>
          </w:p>
        </w:tc>
        <w:tc>
          <w:tcPr>
            <w:tcW w:w="306"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15.25</w:t>
            </w:r>
          </w:p>
        </w:tc>
        <w:tc>
          <w:tcPr>
            <w:tcW w:w="555"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38"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58"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030408001001</w:t>
            </w:r>
          </w:p>
        </w:tc>
        <w:tc>
          <w:tcPr>
            <w:tcW w:w="6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ZR-YJV-5x10</w:t>
            </w:r>
          </w:p>
        </w:tc>
        <w:tc>
          <w:tcPr>
            <w:tcW w:w="149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1.铜芯电力电缆敷设 电缆(截面mm2以下) 10 实际电缆芯数(芯):5</w:t>
            </w:r>
          </w:p>
        </w:tc>
        <w:tc>
          <w:tcPr>
            <w:tcW w:w="306"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46.83</w:t>
            </w:r>
          </w:p>
        </w:tc>
        <w:tc>
          <w:tcPr>
            <w:tcW w:w="555"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38"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558"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030412004005</w:t>
            </w:r>
          </w:p>
        </w:tc>
        <w:tc>
          <w:tcPr>
            <w:tcW w:w="6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LED地面射灯 3X12W,IP65</w:t>
            </w:r>
          </w:p>
        </w:tc>
        <w:tc>
          <w:tcPr>
            <w:tcW w:w="149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1.工厂其他灯具安装 投光灯</w:t>
            </w:r>
          </w:p>
        </w:tc>
        <w:tc>
          <w:tcPr>
            <w:tcW w:w="306"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332.04</w:t>
            </w:r>
          </w:p>
        </w:tc>
        <w:tc>
          <w:tcPr>
            <w:tcW w:w="555"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2988.36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38"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558"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040801002002</w:t>
            </w:r>
          </w:p>
        </w:tc>
        <w:tc>
          <w:tcPr>
            <w:tcW w:w="6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220V/24V变压器</w:t>
            </w:r>
          </w:p>
        </w:tc>
        <w:tc>
          <w:tcPr>
            <w:tcW w:w="149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1.安全变压器安装 变压器容量(V·A以下) 500</w:t>
            </w:r>
          </w:p>
        </w:tc>
        <w:tc>
          <w:tcPr>
            <w:tcW w:w="306"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108.12</w:t>
            </w:r>
          </w:p>
        </w:tc>
        <w:tc>
          <w:tcPr>
            <w:tcW w:w="555"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2054.28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5000" w:type="pct"/>
            <w:gridSpan w:val="8"/>
            <w:tcBorders>
              <w:top w:val="single" w:color="000000" w:sz="4" w:space="0"/>
              <w:left w:val="single" w:color="000000" w:sz="8"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院内围墙、池塘围栏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38"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558"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030412004007</w:t>
            </w:r>
          </w:p>
        </w:tc>
        <w:tc>
          <w:tcPr>
            <w:tcW w:w="6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LED地面射灯 3X12W,IP65</w:t>
            </w:r>
          </w:p>
        </w:tc>
        <w:tc>
          <w:tcPr>
            <w:tcW w:w="149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1.工厂其他灯具安装 投光灯</w:t>
            </w:r>
          </w:p>
        </w:tc>
        <w:tc>
          <w:tcPr>
            <w:tcW w:w="306"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332.04</w:t>
            </w:r>
          </w:p>
        </w:tc>
        <w:tc>
          <w:tcPr>
            <w:tcW w:w="555"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1992.24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38"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558"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030412004002</w:t>
            </w:r>
          </w:p>
        </w:tc>
        <w:tc>
          <w:tcPr>
            <w:tcW w:w="6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霓虹灯带12W</w:t>
            </w:r>
          </w:p>
        </w:tc>
        <w:tc>
          <w:tcPr>
            <w:tcW w:w="149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1.LED装饰灯安装 LED灯带 软灯带</w:t>
            </w:r>
          </w:p>
        </w:tc>
        <w:tc>
          <w:tcPr>
            <w:tcW w:w="306"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29.46</w:t>
            </w:r>
          </w:p>
        </w:tc>
        <w:tc>
          <w:tcPr>
            <w:tcW w:w="555"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4772.52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38"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558"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030411001003</w:t>
            </w:r>
          </w:p>
        </w:tc>
        <w:tc>
          <w:tcPr>
            <w:tcW w:w="6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配管PC20</w:t>
            </w:r>
          </w:p>
        </w:tc>
        <w:tc>
          <w:tcPr>
            <w:tcW w:w="149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1.刚性难燃线管埋地敷设 公称直径(mm以内) 20</w:t>
            </w:r>
          </w:p>
        </w:tc>
        <w:tc>
          <w:tcPr>
            <w:tcW w:w="306"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156.92</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10.19</w:t>
            </w:r>
          </w:p>
        </w:tc>
        <w:tc>
          <w:tcPr>
            <w:tcW w:w="555"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38"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558"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030411004002</w:t>
            </w:r>
          </w:p>
        </w:tc>
        <w:tc>
          <w:tcPr>
            <w:tcW w:w="6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配线 FS-BV-2.5</w:t>
            </w:r>
          </w:p>
        </w:tc>
        <w:tc>
          <w:tcPr>
            <w:tcW w:w="149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1.硬绝缘导线管内穿线 导线截面(mm2以内) 2.5</w:t>
            </w:r>
          </w:p>
        </w:tc>
        <w:tc>
          <w:tcPr>
            <w:tcW w:w="306"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470.76</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3.46</w:t>
            </w:r>
          </w:p>
        </w:tc>
        <w:tc>
          <w:tcPr>
            <w:tcW w:w="555"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1628.83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338"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558"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041001001001</w:t>
            </w:r>
          </w:p>
        </w:tc>
        <w:tc>
          <w:tcPr>
            <w:tcW w:w="6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拆除20cm厚水泥混凝土层</w:t>
            </w:r>
          </w:p>
        </w:tc>
        <w:tc>
          <w:tcPr>
            <w:tcW w:w="149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1.液压岩石破碎机破碎混凝土类面层 普通混凝土面层 厚15cm内 实际厚度(cm):20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2.挖掘机挖装松散石方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3.自卸汽车运石方 运距1km 实际运距(km):3</w:t>
            </w:r>
          </w:p>
        </w:tc>
        <w:tc>
          <w:tcPr>
            <w:tcW w:w="306"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29.87</w:t>
            </w:r>
          </w:p>
        </w:tc>
        <w:tc>
          <w:tcPr>
            <w:tcW w:w="555"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179.22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338"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558"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041001001002</w:t>
            </w:r>
          </w:p>
        </w:tc>
        <w:tc>
          <w:tcPr>
            <w:tcW w:w="6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拆除20cm厚石屑层</w:t>
            </w:r>
          </w:p>
        </w:tc>
        <w:tc>
          <w:tcPr>
            <w:tcW w:w="149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1.液压岩石破碎机破碎混凝土类面层 普通混凝土面层 厚15cm内 实际厚度(cm):20 液压岩石破碎机破碎沥青混凝土面层、稳定基层 单价*0.75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2.挖掘机装土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3.自卸汽车运土方 运距1km内 实际运距(km):3</w:t>
            </w:r>
          </w:p>
        </w:tc>
        <w:tc>
          <w:tcPr>
            <w:tcW w:w="306"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20.67</w:t>
            </w:r>
          </w:p>
        </w:tc>
        <w:tc>
          <w:tcPr>
            <w:tcW w:w="555"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38"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558"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040203007001</w:t>
            </w:r>
          </w:p>
        </w:tc>
        <w:tc>
          <w:tcPr>
            <w:tcW w:w="6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20cm厚6%水泥稳定石屑层</w:t>
            </w:r>
          </w:p>
        </w:tc>
        <w:tc>
          <w:tcPr>
            <w:tcW w:w="149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1.路拌铺筑水泥石屑混合料 水泥含量 6% 厚度 15cm 实际厚度(cm):20</w:t>
            </w:r>
          </w:p>
        </w:tc>
        <w:tc>
          <w:tcPr>
            <w:tcW w:w="306"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60.74</w:t>
            </w:r>
          </w:p>
        </w:tc>
        <w:tc>
          <w:tcPr>
            <w:tcW w:w="555"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338"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558"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040203007002</w:t>
            </w:r>
          </w:p>
        </w:tc>
        <w:tc>
          <w:tcPr>
            <w:tcW w:w="6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20cm厚c35水泥混凝土层</w:t>
            </w:r>
          </w:p>
        </w:tc>
        <w:tc>
          <w:tcPr>
            <w:tcW w:w="149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1.水泥混凝土路面 厚度 20cm 合并制作子目 普通预拌混凝土 碎石粒径综合考虑 C35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2.缩缝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3.水泥混凝土路面养生 水养生</w:t>
            </w:r>
          </w:p>
        </w:tc>
        <w:tc>
          <w:tcPr>
            <w:tcW w:w="306"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178.48</w:t>
            </w:r>
          </w:p>
        </w:tc>
        <w:tc>
          <w:tcPr>
            <w:tcW w:w="555"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38"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558"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040101002001</w:t>
            </w:r>
          </w:p>
        </w:tc>
        <w:tc>
          <w:tcPr>
            <w:tcW w:w="6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挖沟槽土方</w:t>
            </w:r>
          </w:p>
        </w:tc>
        <w:tc>
          <w:tcPr>
            <w:tcW w:w="149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1.挖掘机挖沟槽、基坑土方 三类土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2.人工挖沟槽土方 三类土 深度在2m内</w:t>
            </w:r>
          </w:p>
        </w:tc>
        <w:tc>
          <w:tcPr>
            <w:tcW w:w="306"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19.929</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10.91</w:t>
            </w:r>
          </w:p>
        </w:tc>
        <w:tc>
          <w:tcPr>
            <w:tcW w:w="555"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8"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558"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040103001006</w:t>
            </w:r>
          </w:p>
        </w:tc>
        <w:tc>
          <w:tcPr>
            <w:tcW w:w="6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回填砂</w:t>
            </w:r>
          </w:p>
        </w:tc>
        <w:tc>
          <w:tcPr>
            <w:tcW w:w="149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1.管(基)坑回填砂</w:t>
            </w:r>
          </w:p>
        </w:tc>
        <w:tc>
          <w:tcPr>
            <w:tcW w:w="306"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19.929</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139.98</w:t>
            </w:r>
          </w:p>
        </w:tc>
        <w:tc>
          <w:tcPr>
            <w:tcW w:w="555"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2789.66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38"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558"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040103002001</w:t>
            </w:r>
          </w:p>
        </w:tc>
        <w:tc>
          <w:tcPr>
            <w:tcW w:w="6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余方弃置</w:t>
            </w:r>
          </w:p>
        </w:tc>
        <w:tc>
          <w:tcPr>
            <w:tcW w:w="149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1.挖掘机装土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2.自卸汽车运土方 运距1km内 实际运距(km):3</w:t>
            </w:r>
          </w:p>
        </w:tc>
        <w:tc>
          <w:tcPr>
            <w:tcW w:w="306"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19.929</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16.85</w:t>
            </w:r>
          </w:p>
        </w:tc>
        <w:tc>
          <w:tcPr>
            <w:tcW w:w="555"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5000" w:type="pct"/>
            <w:gridSpan w:val="8"/>
            <w:tcBorders>
              <w:top w:val="single" w:color="000000" w:sz="4" w:space="0"/>
              <w:left w:val="single" w:color="000000" w:sz="8" w:space="0"/>
              <w:bottom w:val="single" w:color="000000" w:sz="4" w:space="0"/>
              <w:right w:val="single" w:color="000000" w:sz="8" w:space="0"/>
            </w:tcBorders>
            <w:shd w:val="clear" w:color="FFFFFF" w:fill="FFFFFF"/>
            <w:noWrap w:val="0"/>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祠堂院内小屋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38"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558"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030404017003</w:t>
            </w:r>
          </w:p>
        </w:tc>
        <w:tc>
          <w:tcPr>
            <w:tcW w:w="6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霓虹灯配电箱2</w:t>
            </w:r>
          </w:p>
        </w:tc>
        <w:tc>
          <w:tcPr>
            <w:tcW w:w="149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1.成套配电箱安装 悬挂式(半周长m以内) 0.5</w:t>
            </w:r>
          </w:p>
        </w:tc>
        <w:tc>
          <w:tcPr>
            <w:tcW w:w="306"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3748.86</w:t>
            </w:r>
          </w:p>
        </w:tc>
        <w:tc>
          <w:tcPr>
            <w:tcW w:w="555"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3748.86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38"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558"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030411001007</w:t>
            </w:r>
          </w:p>
        </w:tc>
        <w:tc>
          <w:tcPr>
            <w:tcW w:w="6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配管PC40</w:t>
            </w:r>
          </w:p>
        </w:tc>
        <w:tc>
          <w:tcPr>
            <w:tcW w:w="149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1.刚性难燃线管埋地敷设 公称直径(mm以内) 40</w:t>
            </w:r>
          </w:p>
        </w:tc>
        <w:tc>
          <w:tcPr>
            <w:tcW w:w="306"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15.25</w:t>
            </w:r>
          </w:p>
        </w:tc>
        <w:tc>
          <w:tcPr>
            <w:tcW w:w="555"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38"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558"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030408001003</w:t>
            </w:r>
          </w:p>
        </w:tc>
        <w:tc>
          <w:tcPr>
            <w:tcW w:w="6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ZR-YJV-5x10</w:t>
            </w:r>
          </w:p>
        </w:tc>
        <w:tc>
          <w:tcPr>
            <w:tcW w:w="149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1.铜芯电力电缆敷设 电缆(截面mm2以下) 10 实际电缆芯数(芯):5</w:t>
            </w:r>
          </w:p>
        </w:tc>
        <w:tc>
          <w:tcPr>
            <w:tcW w:w="306"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46.83</w:t>
            </w:r>
          </w:p>
        </w:tc>
        <w:tc>
          <w:tcPr>
            <w:tcW w:w="555"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38"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558"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030412004003</w:t>
            </w:r>
          </w:p>
        </w:tc>
        <w:tc>
          <w:tcPr>
            <w:tcW w:w="6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霓虹灯带12W</w:t>
            </w:r>
          </w:p>
        </w:tc>
        <w:tc>
          <w:tcPr>
            <w:tcW w:w="149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1.LED装饰灯安装 LED灯带 软灯带</w:t>
            </w:r>
          </w:p>
        </w:tc>
        <w:tc>
          <w:tcPr>
            <w:tcW w:w="306"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348.7</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29.46</w:t>
            </w:r>
          </w:p>
        </w:tc>
        <w:tc>
          <w:tcPr>
            <w:tcW w:w="555"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10272.7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38"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558"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030411001004</w:t>
            </w:r>
          </w:p>
        </w:tc>
        <w:tc>
          <w:tcPr>
            <w:tcW w:w="6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配管PC20</w:t>
            </w:r>
          </w:p>
        </w:tc>
        <w:tc>
          <w:tcPr>
            <w:tcW w:w="149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1.刚性难燃线管埋地敷设 公称直径(mm以内) 20</w:t>
            </w:r>
          </w:p>
        </w:tc>
        <w:tc>
          <w:tcPr>
            <w:tcW w:w="306"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10.19</w:t>
            </w:r>
          </w:p>
        </w:tc>
        <w:tc>
          <w:tcPr>
            <w:tcW w:w="555"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38"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558"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030411004003</w:t>
            </w:r>
          </w:p>
        </w:tc>
        <w:tc>
          <w:tcPr>
            <w:tcW w:w="6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配线 FS-BV-2.5</w:t>
            </w:r>
          </w:p>
        </w:tc>
        <w:tc>
          <w:tcPr>
            <w:tcW w:w="149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1.硬绝缘导线管内穿线 导线截面(mm2以内) 2.5</w:t>
            </w:r>
          </w:p>
        </w:tc>
        <w:tc>
          <w:tcPr>
            <w:tcW w:w="306"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43.5</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3.46</w:t>
            </w:r>
          </w:p>
        </w:tc>
        <w:tc>
          <w:tcPr>
            <w:tcW w:w="555"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38"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558"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040801002001</w:t>
            </w:r>
          </w:p>
        </w:tc>
        <w:tc>
          <w:tcPr>
            <w:tcW w:w="6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220V/24V变压器</w:t>
            </w:r>
          </w:p>
        </w:tc>
        <w:tc>
          <w:tcPr>
            <w:tcW w:w="149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1.安全变压器安装 变压器容量(V·A以下) 500</w:t>
            </w:r>
          </w:p>
        </w:tc>
        <w:tc>
          <w:tcPr>
            <w:tcW w:w="306"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108.12</w:t>
            </w:r>
          </w:p>
        </w:tc>
        <w:tc>
          <w:tcPr>
            <w:tcW w:w="555"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1838.04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38"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558"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040101002003</w:t>
            </w:r>
          </w:p>
        </w:tc>
        <w:tc>
          <w:tcPr>
            <w:tcW w:w="6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挖沟槽土方</w:t>
            </w:r>
          </w:p>
        </w:tc>
        <w:tc>
          <w:tcPr>
            <w:tcW w:w="149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1.挖掘机挖沟槽、基坑土方 三类土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2.人工挖沟槽土方 三类土 深度在2m内</w:t>
            </w:r>
          </w:p>
        </w:tc>
        <w:tc>
          <w:tcPr>
            <w:tcW w:w="306"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1.625</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10.92</w:t>
            </w:r>
          </w:p>
        </w:tc>
        <w:tc>
          <w:tcPr>
            <w:tcW w:w="555"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8"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558"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040103001007</w:t>
            </w:r>
          </w:p>
        </w:tc>
        <w:tc>
          <w:tcPr>
            <w:tcW w:w="6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回填砂</w:t>
            </w:r>
          </w:p>
        </w:tc>
        <w:tc>
          <w:tcPr>
            <w:tcW w:w="149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1.管(基)坑回填砂</w:t>
            </w:r>
          </w:p>
        </w:tc>
        <w:tc>
          <w:tcPr>
            <w:tcW w:w="306"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1.625</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139.98</w:t>
            </w:r>
          </w:p>
        </w:tc>
        <w:tc>
          <w:tcPr>
            <w:tcW w:w="555"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227.47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38" w:type="pct"/>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558"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040103002003</w:t>
            </w:r>
          </w:p>
        </w:tc>
        <w:tc>
          <w:tcPr>
            <w:tcW w:w="68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余方弃置</w:t>
            </w:r>
          </w:p>
        </w:tc>
        <w:tc>
          <w:tcPr>
            <w:tcW w:w="149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1.挖掘机装土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2.自卸汽车运土方 运距1km内 实际运距(km):3</w:t>
            </w:r>
          </w:p>
        </w:tc>
        <w:tc>
          <w:tcPr>
            <w:tcW w:w="306"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1.625</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16.85</w:t>
            </w:r>
          </w:p>
        </w:tc>
        <w:tc>
          <w:tcPr>
            <w:tcW w:w="555" w:type="pct"/>
            <w:tcBorders>
              <w:top w:val="single" w:color="000000" w:sz="4" w:space="0"/>
              <w:left w:val="single" w:color="000000" w:sz="4" w:space="0"/>
              <w:bottom w:val="single" w:color="000000" w:sz="4" w:space="0"/>
              <w:right w:val="single" w:color="000000" w:sz="8"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8" w:type="pct"/>
            <w:tcBorders>
              <w:top w:val="single" w:color="000000" w:sz="4" w:space="0"/>
              <w:left w:val="single" w:color="000000" w:sz="8" w:space="0"/>
              <w:bottom w:val="single" w:color="000000" w:sz="4" w:space="0"/>
              <w:right w:val="nil"/>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558"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1"/>
                <w:szCs w:val="21"/>
                <w:u w:val="none"/>
              </w:rPr>
            </w:pPr>
          </w:p>
        </w:tc>
        <w:tc>
          <w:tcPr>
            <w:tcW w:w="218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绿色施工安全防护措施费+其他措施费</w:t>
            </w:r>
          </w:p>
        </w:tc>
        <w:tc>
          <w:tcPr>
            <w:tcW w:w="306"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20743.71</w:t>
            </w:r>
          </w:p>
        </w:tc>
        <w:tc>
          <w:tcPr>
            <w:tcW w:w="555"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20743.71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8" w:type="pct"/>
            <w:tcBorders>
              <w:top w:val="single" w:color="000000" w:sz="4" w:space="0"/>
              <w:left w:val="single" w:color="000000" w:sz="8" w:space="0"/>
              <w:bottom w:val="single" w:color="000000" w:sz="4" w:space="0"/>
              <w:right w:val="nil"/>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58"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1"/>
                <w:szCs w:val="21"/>
                <w:u w:val="none"/>
              </w:rPr>
            </w:pPr>
          </w:p>
        </w:tc>
        <w:tc>
          <w:tcPr>
            <w:tcW w:w="218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预算包干费</w:t>
            </w:r>
          </w:p>
        </w:tc>
        <w:tc>
          <w:tcPr>
            <w:tcW w:w="306"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39"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5799.19</w:t>
            </w:r>
          </w:p>
        </w:tc>
        <w:tc>
          <w:tcPr>
            <w:tcW w:w="555"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5799.19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8" w:type="pct"/>
            <w:tcBorders>
              <w:top w:val="single" w:color="000000" w:sz="4" w:space="0"/>
              <w:left w:val="single" w:color="000000" w:sz="8" w:space="0"/>
              <w:bottom w:val="single" w:color="000000" w:sz="4" w:space="0"/>
              <w:right w:val="nil"/>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558"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1"/>
                <w:szCs w:val="21"/>
                <w:u w:val="none"/>
              </w:rPr>
            </w:pPr>
          </w:p>
        </w:tc>
        <w:tc>
          <w:tcPr>
            <w:tcW w:w="218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税前工程造价</w:t>
            </w:r>
          </w:p>
        </w:tc>
        <w:tc>
          <w:tcPr>
            <w:tcW w:w="306"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94"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1项+至50项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8" w:type="pct"/>
            <w:tcBorders>
              <w:top w:val="single" w:color="000000" w:sz="4" w:space="0"/>
              <w:left w:val="single" w:color="000000" w:sz="8" w:space="0"/>
              <w:bottom w:val="single" w:color="000000" w:sz="4" w:space="0"/>
              <w:right w:val="nil"/>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558"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1"/>
                <w:szCs w:val="21"/>
                <w:u w:val="none"/>
              </w:rPr>
            </w:pPr>
          </w:p>
        </w:tc>
        <w:tc>
          <w:tcPr>
            <w:tcW w:w="218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增值税销项税额</w:t>
            </w:r>
          </w:p>
        </w:tc>
        <w:tc>
          <w:tcPr>
            <w:tcW w:w="306"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94"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51项*0.09%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38" w:type="pct"/>
            <w:tcBorders>
              <w:top w:val="single" w:color="000000" w:sz="4" w:space="0"/>
              <w:left w:val="single" w:color="000000" w:sz="8" w:space="0"/>
              <w:bottom w:val="single" w:color="000000" w:sz="4" w:space="0"/>
              <w:right w:val="nil"/>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558"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21"/>
                <w:szCs w:val="21"/>
                <w:u w:val="none"/>
              </w:rPr>
            </w:pPr>
          </w:p>
        </w:tc>
        <w:tc>
          <w:tcPr>
            <w:tcW w:w="2180"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总造价</w:t>
            </w:r>
          </w:p>
        </w:tc>
        <w:tc>
          <w:tcPr>
            <w:tcW w:w="306"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94" w:type="pct"/>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51项+52项</w:t>
            </w:r>
          </w:p>
        </w:tc>
      </w:tr>
    </w:tbl>
    <w:p>
      <w:pPr>
        <w:rPr>
          <w:rFonts w:hint="eastAsia" w:ascii="宋体" w:hAnsi="宋体" w:eastAsia="宋体" w:cs="宋体"/>
        </w:rPr>
        <w:sectPr>
          <w:type w:val="continuous"/>
          <w:pgSz w:w="16838" w:h="11906" w:orient="landscape"/>
          <w:pgMar w:top="1588" w:right="1440" w:bottom="1588" w:left="1440" w:header="851" w:footer="992" w:gutter="0"/>
          <w:pgNumType w:fmt="decimal"/>
          <w:cols w:space="720" w:num="1"/>
          <w:titlePg/>
          <w:docGrid w:type="lines" w:linePitch="312" w:charSpace="0"/>
        </w:sectPr>
      </w:pPr>
    </w:p>
    <w:p>
      <w:pPr>
        <w:numPr>
          <w:ilvl w:val="0"/>
          <w:numId w:val="6"/>
        </w:numPr>
        <w:spacing w:line="360" w:lineRule="auto"/>
        <w:ind w:left="0" w:leftChars="0" w:firstLine="420" w:firstLineChars="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技术要求</w:t>
      </w:r>
    </w:p>
    <w:p>
      <w:pPr>
        <w:pStyle w:val="10"/>
        <w:numPr>
          <w:ilvl w:val="0"/>
          <w:numId w:val="9"/>
        </w:numPr>
        <w:ind w:left="425" w:leftChars="0" w:hanging="425" w:firstLineChars="0"/>
        <w:rPr>
          <w:rFonts w:hint="eastAsia" w:ascii="宋体" w:hAnsi="宋体" w:eastAsia="宋体" w:cs="宋体"/>
          <w:b/>
          <w:bCs/>
          <w:sz w:val="24"/>
          <w:szCs w:val="22"/>
        </w:rPr>
      </w:pPr>
      <w:r>
        <w:rPr>
          <w:rFonts w:hint="eastAsia" w:ascii="宋体" w:hAnsi="宋体" w:eastAsia="宋体" w:cs="宋体"/>
          <w:b/>
          <w:bCs/>
          <w:sz w:val="24"/>
          <w:szCs w:val="22"/>
        </w:rPr>
        <w:t>技术标准和要求</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snapToGrid w:val="0"/>
          <w:color w:val="auto"/>
          <w:spacing w:val="8"/>
          <w:kern w:val="0"/>
          <w:sz w:val="24"/>
          <w:lang w:val="en-US" w:eastAsia="zh-CN"/>
        </w:rPr>
      </w:pPr>
      <w:r>
        <w:rPr>
          <w:rFonts w:hint="eastAsia" w:ascii="宋体" w:hAnsi="宋体" w:eastAsia="宋体" w:cs="宋体"/>
          <w:b w:val="0"/>
          <w:bCs w:val="0"/>
          <w:snapToGrid w:val="0"/>
          <w:color w:val="auto"/>
          <w:spacing w:val="8"/>
          <w:kern w:val="0"/>
          <w:sz w:val="24"/>
          <w:lang w:val="en-US" w:eastAsia="zh-CN"/>
        </w:rPr>
        <w:t>执行现行的国家、省、市及工程所在地省、市技术标准。</w:t>
      </w:r>
    </w:p>
    <w:p>
      <w:pPr>
        <w:pStyle w:val="10"/>
        <w:numPr>
          <w:ilvl w:val="0"/>
          <w:numId w:val="9"/>
        </w:numPr>
        <w:ind w:left="425" w:leftChars="0" w:hanging="425" w:firstLineChars="0"/>
        <w:rPr>
          <w:rFonts w:hint="eastAsia" w:ascii="宋体" w:hAnsi="宋体" w:eastAsia="宋体" w:cs="宋体"/>
          <w:b/>
          <w:bCs/>
          <w:sz w:val="24"/>
          <w:szCs w:val="22"/>
        </w:rPr>
      </w:pPr>
      <w:r>
        <w:rPr>
          <w:rFonts w:hint="eastAsia" w:ascii="宋体" w:hAnsi="宋体" w:eastAsia="宋体" w:cs="宋体"/>
          <w:b/>
          <w:bCs/>
          <w:sz w:val="24"/>
          <w:szCs w:val="22"/>
        </w:rPr>
        <w:t>实施条件及管理要求</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snapToGrid w:val="0"/>
          <w:color w:val="auto"/>
          <w:spacing w:val="8"/>
          <w:kern w:val="0"/>
          <w:sz w:val="24"/>
          <w:lang w:val="en-US" w:eastAsia="zh-CN"/>
        </w:rPr>
      </w:pPr>
      <w:r>
        <w:rPr>
          <w:rFonts w:hint="eastAsia" w:ascii="宋体" w:hAnsi="宋体" w:eastAsia="宋体" w:cs="宋体"/>
          <w:b w:val="0"/>
          <w:bCs w:val="0"/>
          <w:snapToGrid w:val="0"/>
          <w:color w:val="auto"/>
          <w:spacing w:val="8"/>
          <w:kern w:val="0"/>
          <w:sz w:val="24"/>
          <w:lang w:val="en-US" w:eastAsia="zh-CN"/>
        </w:rPr>
        <w:t>本项目中，成交供应商须负责整个项目所有的施工任务，包括材料设备的采购、施工、保护及保修，不论是永久性质的或是临时性质的。</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snapToGrid w:val="0"/>
          <w:color w:val="auto"/>
          <w:spacing w:val="8"/>
          <w:kern w:val="0"/>
          <w:sz w:val="24"/>
          <w:lang w:val="en-US" w:eastAsia="zh-CN"/>
        </w:rPr>
      </w:pPr>
      <w:r>
        <w:rPr>
          <w:rFonts w:hint="eastAsia" w:ascii="宋体" w:hAnsi="宋体" w:eastAsia="宋体" w:cs="宋体"/>
          <w:b w:val="0"/>
          <w:bCs w:val="0"/>
          <w:snapToGrid w:val="0"/>
          <w:color w:val="auto"/>
          <w:spacing w:val="8"/>
          <w:kern w:val="0"/>
          <w:sz w:val="24"/>
          <w:lang w:val="en-US" w:eastAsia="zh-CN"/>
        </w:rPr>
        <w:t>根据施工场地情况，采购人不提供施工所需的临时食宿、办公、材料加工场地，均由成交供应商自行解决，其费用由成交供应商自理。</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snapToGrid w:val="0"/>
          <w:color w:val="auto"/>
          <w:spacing w:val="8"/>
          <w:kern w:val="0"/>
          <w:sz w:val="24"/>
          <w:lang w:val="en-US" w:eastAsia="zh-CN"/>
        </w:rPr>
      </w:pPr>
      <w:r>
        <w:rPr>
          <w:rFonts w:hint="eastAsia" w:ascii="宋体" w:hAnsi="宋体" w:eastAsia="宋体" w:cs="宋体"/>
          <w:b w:val="0"/>
          <w:bCs w:val="0"/>
          <w:snapToGrid w:val="0"/>
          <w:color w:val="auto"/>
          <w:spacing w:val="8"/>
          <w:kern w:val="0"/>
          <w:sz w:val="24"/>
          <w:lang w:val="en-US" w:eastAsia="zh-CN"/>
        </w:rPr>
        <w:t>成交供应商自行解决施工临时用水、用电、通讯设施，相关费用已包含在响应报价内。</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snapToGrid w:val="0"/>
          <w:color w:val="auto"/>
          <w:spacing w:val="8"/>
          <w:kern w:val="0"/>
          <w:sz w:val="24"/>
          <w:lang w:val="en-US" w:eastAsia="zh-CN"/>
        </w:rPr>
      </w:pPr>
      <w:r>
        <w:rPr>
          <w:rFonts w:hint="eastAsia" w:ascii="宋体" w:hAnsi="宋体" w:eastAsia="宋体" w:cs="宋体"/>
          <w:b w:val="0"/>
          <w:bCs w:val="0"/>
          <w:snapToGrid w:val="0"/>
          <w:color w:val="auto"/>
          <w:spacing w:val="8"/>
          <w:kern w:val="0"/>
          <w:sz w:val="24"/>
          <w:lang w:val="en-US" w:eastAsia="zh-CN"/>
        </w:rPr>
        <w:t>成交供应商在施工时须对施工场地内的其它设备、设施有良好保护措施。</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snapToGrid w:val="0"/>
          <w:color w:val="auto"/>
          <w:spacing w:val="8"/>
          <w:kern w:val="0"/>
          <w:sz w:val="24"/>
          <w:lang w:val="en-US" w:eastAsia="zh-CN"/>
        </w:rPr>
      </w:pPr>
      <w:r>
        <w:rPr>
          <w:rFonts w:hint="eastAsia" w:ascii="宋体" w:hAnsi="宋体" w:eastAsia="宋体" w:cs="宋体"/>
          <w:b w:val="0"/>
          <w:bCs w:val="0"/>
          <w:snapToGrid w:val="0"/>
          <w:color w:val="auto"/>
          <w:spacing w:val="8"/>
          <w:kern w:val="0"/>
          <w:sz w:val="24"/>
          <w:lang w:val="en-US" w:eastAsia="zh-CN"/>
        </w:rPr>
        <w:t>本项目成交供应商在施工过程中，如需对墙体和地面等作局部破损，必须在施工前取得采购人的书面同意，并负责恢复原状。</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snapToGrid w:val="0"/>
          <w:color w:val="auto"/>
          <w:spacing w:val="8"/>
          <w:kern w:val="0"/>
          <w:sz w:val="24"/>
          <w:lang w:val="en-US" w:eastAsia="zh-CN"/>
        </w:rPr>
      </w:pPr>
      <w:r>
        <w:rPr>
          <w:rFonts w:hint="eastAsia" w:ascii="宋体" w:hAnsi="宋体" w:eastAsia="宋体" w:cs="宋体"/>
          <w:b w:val="0"/>
          <w:bCs w:val="0"/>
          <w:snapToGrid w:val="0"/>
          <w:color w:val="auto"/>
          <w:spacing w:val="8"/>
          <w:kern w:val="0"/>
          <w:sz w:val="24"/>
          <w:lang w:val="en-US" w:eastAsia="zh-CN"/>
        </w:rPr>
        <w:t>设备、材料的拆箱、安装、通电、调试等项工作由成交供应商负责，但必须在采购人指定人员的参与下进行。成交供应商在施工过程中必须采取足够的安全措施，并自行负责相关安全责任。</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snapToGrid w:val="0"/>
          <w:color w:val="auto"/>
          <w:spacing w:val="8"/>
          <w:kern w:val="0"/>
          <w:sz w:val="24"/>
          <w:lang w:val="en-US" w:eastAsia="zh-CN"/>
        </w:rPr>
      </w:pPr>
      <w:r>
        <w:rPr>
          <w:rFonts w:hint="eastAsia" w:ascii="宋体" w:hAnsi="宋体" w:eastAsia="宋体" w:cs="宋体"/>
          <w:b w:val="0"/>
          <w:bCs w:val="0"/>
          <w:snapToGrid w:val="0"/>
          <w:color w:val="auto"/>
          <w:spacing w:val="8"/>
          <w:kern w:val="0"/>
          <w:sz w:val="24"/>
          <w:lang w:val="en-US" w:eastAsia="zh-CN"/>
        </w:rPr>
        <w:t>成交供应商一旦进场施工，须严格遵守采购人的各项规章制度。</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snapToGrid w:val="0"/>
          <w:color w:val="auto"/>
          <w:spacing w:val="8"/>
          <w:kern w:val="0"/>
          <w:sz w:val="24"/>
          <w:lang w:val="en-US" w:eastAsia="zh-CN"/>
        </w:rPr>
      </w:pPr>
      <w:r>
        <w:rPr>
          <w:rFonts w:hint="eastAsia" w:ascii="宋体" w:hAnsi="宋体" w:eastAsia="宋体" w:cs="宋体"/>
          <w:b w:val="0"/>
          <w:bCs w:val="0"/>
          <w:snapToGrid w:val="0"/>
          <w:color w:val="auto"/>
          <w:spacing w:val="8"/>
          <w:kern w:val="0"/>
          <w:sz w:val="24"/>
          <w:lang w:val="en-US" w:eastAsia="zh-CN"/>
        </w:rPr>
        <w:t xml:space="preserve">成交供应商在施工期间应严格遵守国家、省、市有关施工安全以及文明施工等规定，建立规章制度和防护措施。施工期间须严格管理施工人员，保护好已完工工程成品，否则，由此造成的损失或被有关部门处罚，均由成交供应商负责。 </w:t>
      </w:r>
    </w:p>
    <w:p>
      <w:pPr>
        <w:pStyle w:val="10"/>
        <w:numPr>
          <w:ilvl w:val="0"/>
          <w:numId w:val="9"/>
        </w:numPr>
        <w:ind w:left="425" w:leftChars="0" w:hanging="425" w:firstLine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质量要求</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snapToGrid w:val="0"/>
          <w:color w:val="auto"/>
          <w:spacing w:val="8"/>
          <w:kern w:val="0"/>
          <w:sz w:val="24"/>
          <w:lang w:val="en-US" w:eastAsia="zh-CN"/>
        </w:rPr>
      </w:pPr>
      <w:r>
        <w:rPr>
          <w:rFonts w:hint="eastAsia" w:ascii="宋体" w:hAnsi="宋体" w:eastAsia="宋体" w:cs="宋体"/>
          <w:b w:val="0"/>
          <w:bCs w:val="0"/>
          <w:snapToGrid w:val="0"/>
          <w:color w:val="auto"/>
          <w:spacing w:val="8"/>
          <w:kern w:val="0"/>
          <w:sz w:val="24"/>
          <w:lang w:val="en-US" w:eastAsia="zh-CN"/>
        </w:rPr>
        <w:t>成交供应商须严格按照国家、地方和行业现行施工验收规范、标准及采购人提供的技术资料要求进行施工。</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snapToGrid w:val="0"/>
          <w:color w:val="auto"/>
          <w:spacing w:val="8"/>
          <w:kern w:val="0"/>
          <w:sz w:val="24"/>
          <w:lang w:val="en-US" w:eastAsia="zh-CN"/>
        </w:rPr>
      </w:pPr>
      <w:r>
        <w:rPr>
          <w:rFonts w:hint="eastAsia" w:ascii="宋体" w:hAnsi="宋体" w:eastAsia="宋体" w:cs="宋体"/>
          <w:b w:val="0"/>
          <w:bCs w:val="0"/>
          <w:snapToGrid w:val="0"/>
          <w:color w:val="auto"/>
          <w:spacing w:val="8"/>
          <w:kern w:val="0"/>
          <w:sz w:val="24"/>
          <w:lang w:val="en-US" w:eastAsia="zh-CN"/>
        </w:rPr>
        <w:t>成交供应商在施工中如果工程质量不符合相关要求的有关规定，经质监部门或相关部门评定工程质量不合格者，采购人可以要求停工和返工，成交供应商必须立即执行，并承担由此产生的各种费用，工期不得顺延。</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snapToGrid w:val="0"/>
          <w:color w:val="auto"/>
          <w:spacing w:val="8"/>
          <w:kern w:val="0"/>
          <w:sz w:val="24"/>
          <w:lang w:val="en-US" w:eastAsia="zh-CN"/>
        </w:rPr>
      </w:pPr>
      <w:r>
        <w:rPr>
          <w:rFonts w:hint="eastAsia" w:ascii="宋体" w:hAnsi="宋体" w:eastAsia="宋体" w:cs="宋体"/>
          <w:b w:val="0"/>
          <w:bCs w:val="0"/>
          <w:snapToGrid w:val="0"/>
          <w:color w:val="auto"/>
          <w:spacing w:val="8"/>
          <w:kern w:val="0"/>
          <w:sz w:val="24"/>
          <w:lang w:val="en-US" w:eastAsia="zh-CN"/>
        </w:rPr>
        <w:t>安全文明施工要求：成交供应商在施工期间应严格遵守国家及相关部门法律法规等 规定，建立规章制度和防护措施。</w:t>
      </w:r>
    </w:p>
    <w:p>
      <w:pPr>
        <w:pStyle w:val="10"/>
        <w:numPr>
          <w:ilvl w:val="0"/>
          <w:numId w:val="9"/>
        </w:numPr>
        <w:ind w:left="425" w:leftChars="0" w:hanging="425" w:firstLine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承包方式</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snapToGrid w:val="0"/>
          <w:color w:val="auto"/>
          <w:spacing w:val="8"/>
          <w:kern w:val="0"/>
          <w:sz w:val="24"/>
          <w:lang w:val="en-US" w:eastAsia="zh-CN"/>
        </w:rPr>
      </w:pPr>
      <w:r>
        <w:rPr>
          <w:rFonts w:hint="eastAsia" w:ascii="宋体" w:hAnsi="宋体" w:eastAsia="宋体" w:cs="宋体"/>
          <w:b w:val="0"/>
          <w:bCs w:val="0"/>
          <w:snapToGrid w:val="0"/>
          <w:color w:val="auto"/>
          <w:spacing w:val="8"/>
          <w:kern w:val="0"/>
          <w:sz w:val="24"/>
          <w:lang w:val="en-US" w:eastAsia="zh-CN"/>
        </w:rPr>
        <w:t>本工程项目采用工程量清单内总包干方式。如工程量清单内、外有变更，需双方及监理单位书面签证确认，按实结算。</w:t>
      </w:r>
    </w:p>
    <w:p>
      <w:pPr>
        <w:pStyle w:val="6"/>
        <w:keepNext w:val="0"/>
        <w:keepLines w:val="0"/>
        <w:numPr>
          <w:ilvl w:val="1"/>
          <w:numId w:val="0"/>
        </w:numPr>
        <w:spacing w:before="0" w:after="0" w:line="500" w:lineRule="exact"/>
        <w:jc w:val="both"/>
        <w:rPr>
          <w:rFonts w:hint="eastAsia" w:ascii="宋体" w:hAnsi="宋体" w:eastAsia="宋体" w:cs="宋体"/>
          <w:i w:val="0"/>
          <w:iCs w:val="0"/>
          <w:color w:val="000000" w:themeColor="text1"/>
          <w:szCs w:val="32"/>
          <w:highlight w:val="none"/>
          <w:lang w:val="hr-HR"/>
          <w14:textFill>
            <w14:solidFill>
              <w14:schemeClr w14:val="tx1"/>
            </w14:solidFill>
          </w14:textFill>
        </w:rPr>
      </w:pPr>
    </w:p>
    <w:p>
      <w:pPr>
        <w:rPr>
          <w:rFonts w:hint="eastAsia" w:ascii="宋体" w:hAnsi="宋体" w:eastAsia="宋体" w:cs="宋体"/>
          <w:i w:val="0"/>
          <w:iCs w:val="0"/>
          <w:color w:val="auto"/>
          <w:szCs w:val="32"/>
          <w:highlight w:val="none"/>
          <w:lang w:val="hr-HR" w:eastAsia="zh-CN"/>
        </w:rPr>
      </w:pPr>
      <w:r>
        <w:rPr>
          <w:rFonts w:hint="eastAsia" w:ascii="宋体" w:hAnsi="宋体" w:eastAsia="宋体" w:cs="宋体"/>
          <w:i w:val="0"/>
          <w:iCs w:val="0"/>
          <w:color w:val="auto"/>
          <w:szCs w:val="32"/>
          <w:highlight w:val="none"/>
          <w:lang w:val="hr-HR" w:eastAsia="zh-CN"/>
        </w:rPr>
        <w:br w:type="page"/>
      </w:r>
    </w:p>
    <w:p>
      <w:pPr>
        <w:pStyle w:val="6"/>
        <w:keepNext w:val="0"/>
        <w:keepLines w:val="0"/>
        <w:numPr>
          <w:ilvl w:val="1"/>
          <w:numId w:val="0"/>
        </w:numPr>
        <w:spacing w:before="0" w:after="0" w:line="500" w:lineRule="exact"/>
        <w:jc w:val="center"/>
        <w:rPr>
          <w:rFonts w:hint="eastAsia" w:ascii="宋体" w:hAnsi="宋体" w:eastAsia="宋体" w:cs="宋体"/>
          <w:i w:val="0"/>
          <w:iCs w:val="0"/>
          <w:color w:val="auto"/>
          <w:szCs w:val="32"/>
          <w:highlight w:val="none"/>
          <w:lang w:val="hr-HR"/>
        </w:rPr>
      </w:pPr>
      <w:r>
        <w:rPr>
          <w:rFonts w:hint="eastAsia" w:ascii="宋体" w:hAnsi="宋体" w:eastAsia="宋体" w:cs="宋体"/>
          <w:i w:val="0"/>
          <w:iCs w:val="0"/>
          <w:color w:val="auto"/>
          <w:szCs w:val="32"/>
          <w:highlight w:val="none"/>
          <w:lang w:val="hr-HR" w:eastAsia="zh-CN"/>
        </w:rPr>
        <w:t>四</w:t>
      </w:r>
      <w:r>
        <w:rPr>
          <w:rFonts w:hint="eastAsia" w:ascii="宋体" w:hAnsi="宋体" w:eastAsia="宋体" w:cs="宋体"/>
          <w:i w:val="0"/>
          <w:iCs w:val="0"/>
          <w:color w:val="auto"/>
          <w:szCs w:val="32"/>
          <w:highlight w:val="none"/>
          <w:lang w:val="hr-HR"/>
        </w:rPr>
        <w:t>、商务要求</w:t>
      </w:r>
      <w:bookmarkEnd w:id="38"/>
      <w:bookmarkEnd w:id="39"/>
    </w:p>
    <w:bookmarkEnd w:id="25"/>
    <w:bookmarkEnd w:id="40"/>
    <w:bookmarkEnd w:id="41"/>
    <w:bookmarkEnd w:id="42"/>
    <w:bookmarkEnd w:id="43"/>
    <w:bookmarkEnd w:id="44"/>
    <w:p>
      <w:pPr>
        <w:pStyle w:val="12"/>
        <w:numPr>
          <w:ilvl w:val="0"/>
          <w:numId w:val="14"/>
        </w:numPr>
        <w:tabs>
          <w:tab w:val="left" w:pos="540"/>
        </w:tabs>
        <w:adjustRightInd w:val="0"/>
        <w:snapToGrid w:val="0"/>
        <w:spacing w:line="360" w:lineRule="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报价要求</w:t>
      </w:r>
    </w:p>
    <w:p>
      <w:pPr>
        <w:numPr>
          <w:ilvl w:val="0"/>
          <w:numId w:val="15"/>
        </w:numPr>
        <w:spacing w:line="360" w:lineRule="auto"/>
        <w:ind w:left="425" w:leftChars="0" w:hanging="425"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本项目的报价和结算支付均以人民币为货币单位。</w:t>
      </w:r>
    </w:p>
    <w:p>
      <w:pPr>
        <w:numPr>
          <w:ilvl w:val="0"/>
          <w:numId w:val="15"/>
        </w:numPr>
        <w:spacing w:line="360" w:lineRule="auto"/>
        <w:ind w:left="425" w:leftChars="0" w:hanging="425"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工程报价应包括磋商文件规定，完成本项目工程内容、工程量清单所列的全部费用，包括：人工、材料、设备机械、管理费、措施项目费、其他项目费、规费、税金、安全文明施工措施费、材料检验费、利润、保险、政策性文件规定及合同包含的所有风险、责任等各项应有费用（包括人工、材料、机械等上涨风险费用）等。</w:t>
      </w:r>
    </w:p>
    <w:p>
      <w:pPr>
        <w:numPr>
          <w:ilvl w:val="0"/>
          <w:numId w:val="15"/>
        </w:numPr>
        <w:spacing w:line="360" w:lineRule="auto"/>
        <w:ind w:left="425" w:leftChars="0" w:hanging="425"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报价方式：以磋商文件给出的采购预算价为基础，由响应供应商根据</w:t>
      </w:r>
      <w:r>
        <w:rPr>
          <w:rFonts w:hint="eastAsia" w:ascii="宋体" w:hAnsi="宋体" w:cs="宋体"/>
          <w:b w:val="0"/>
          <w:bCs w:val="0"/>
          <w:color w:val="auto"/>
          <w:sz w:val="24"/>
          <w:szCs w:val="24"/>
          <w:highlight w:val="none"/>
          <w:lang w:val="en-US" w:eastAsia="zh-CN"/>
        </w:rPr>
        <w:t>磋商</w:t>
      </w:r>
      <w:r>
        <w:rPr>
          <w:rFonts w:hint="eastAsia" w:ascii="宋体" w:hAnsi="宋体" w:eastAsia="宋体" w:cs="宋体"/>
          <w:b w:val="0"/>
          <w:bCs w:val="0"/>
          <w:color w:val="auto"/>
          <w:sz w:val="24"/>
          <w:szCs w:val="24"/>
          <w:highlight w:val="none"/>
          <w:lang w:val="en-US" w:eastAsia="zh-CN"/>
        </w:rPr>
        <w:t>文件要求、企业自身情况填报报价及投标报价下浮率，投标总报价=采购预算价×（1-投标报价下浮率），投标总报价精确到小数点后2位（四舍五入）、报价下浮率以百分比计算，精确到小数点后2位（四舍五入），下浮率以百分比计算且必须≥0.00%。投标总报价不得高于采购预算价，否则按无效标处理。绿色施工安全防护措施费为不可竞争费用。</w:t>
      </w:r>
    </w:p>
    <w:p>
      <w:pPr>
        <w:numPr>
          <w:ilvl w:val="0"/>
          <w:numId w:val="15"/>
        </w:numPr>
        <w:spacing w:line="360" w:lineRule="auto"/>
        <w:ind w:left="425" w:leftChars="0" w:hanging="425"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为保证项目质量和项目顺利实施，避免恶性竞争，如果评标委员会发现供应商的报价明显低于其他通过初步审查供应商的报价，使得可能影响该采购项目产品质量或不能诚信履约的，该供应商应当在评标现场合理时间内提供书面说明，必要时提交相关证明材料（须做出成本说明及该投标报价承接过同类项目的案例：包括合同以及用户评价书，用户评价书评价为差的不予认可），否则视同低于成本价报价，按无效标处理。</w:t>
      </w:r>
    </w:p>
    <w:p>
      <w:pPr>
        <w:numPr>
          <w:ilvl w:val="0"/>
          <w:numId w:val="15"/>
        </w:numPr>
        <w:spacing w:line="360" w:lineRule="auto"/>
        <w:ind w:left="425" w:leftChars="0" w:hanging="425"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供应商应被认为在填报报价总价之前，已经仔细阅读了本磋商文件的所有有关章节以及审查了所有相关资料，已确保本次采购的所有采购范围内的各种价格风险均已包含在报价总价内。成交后，任何因供应商的疏漏而提出的不利于采购人的合同单价调价申请将不被接受。</w:t>
      </w:r>
    </w:p>
    <w:p>
      <w:pPr>
        <w:pStyle w:val="12"/>
        <w:numPr>
          <w:ilvl w:val="0"/>
          <w:numId w:val="14"/>
        </w:numPr>
        <w:tabs>
          <w:tab w:val="left" w:pos="540"/>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质保期及售后服务要求</w:t>
      </w:r>
    </w:p>
    <w:p>
      <w:pPr>
        <w:pStyle w:val="12"/>
        <w:numPr>
          <w:ilvl w:val="0"/>
          <w:numId w:val="16"/>
        </w:numPr>
        <w:tabs>
          <w:tab w:val="left" w:pos="2340"/>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质量保证期（简称“质保期”）为</w:t>
      </w: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年，质保期内</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对所供货物实行包修、包换、包退、包维护保养。</w:t>
      </w:r>
    </w:p>
    <w:p>
      <w:pPr>
        <w:numPr>
          <w:ilvl w:val="0"/>
          <w:numId w:val="16"/>
        </w:num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质保期内，如设备或零部件因非人为因素出现故障而造成短期停用时，则质保期和免费维修期相应顺延。如停用时间累计超过60天则质保期重新计算。</w:t>
      </w:r>
    </w:p>
    <w:p>
      <w:pPr>
        <w:numPr>
          <w:ilvl w:val="0"/>
          <w:numId w:val="16"/>
        </w:num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对采购人的服务通知，</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在接报后1小时内响应，4小时内到达现场，48小时内处理完毕。若在48小时内仍未能有效解决，</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须免费提供同档次的设备予采购人临时使用。</w:t>
      </w:r>
    </w:p>
    <w:p>
      <w:pPr>
        <w:pStyle w:val="12"/>
        <w:numPr>
          <w:ilvl w:val="0"/>
          <w:numId w:val="14"/>
        </w:numPr>
        <w:tabs>
          <w:tab w:val="left" w:pos="540"/>
        </w:tabs>
        <w:adjustRightInd w:val="0"/>
        <w:snapToGrid w:val="0"/>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货物要求</w:t>
      </w:r>
    </w:p>
    <w:p>
      <w:pPr>
        <w:numPr>
          <w:ilvl w:val="0"/>
          <w:numId w:val="17"/>
        </w:num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货物为原制造商制造的全新产品，无污染，无侵权行为、表面无划损、无任何缺陷隐患，在中国境内可依常规安全合法使用。</w:t>
      </w:r>
    </w:p>
    <w:p>
      <w:pPr>
        <w:numPr>
          <w:ilvl w:val="0"/>
          <w:numId w:val="17"/>
        </w:num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交付验收标准依次序对照适用标准为：①符合中华人民共和国国家安全质量标准、环保标准或行业标准；②符合</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和响应承诺中</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认可的合理最佳配置、参数及各项要求；③货物来源国官方标准。</w:t>
      </w:r>
    </w:p>
    <w:p>
      <w:pPr>
        <w:numPr>
          <w:ilvl w:val="0"/>
          <w:numId w:val="17"/>
        </w:num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货物为原厂商未启封全新包装，具出厂合格证，序列号、包装箱号与出厂批号一致，并可追索查阅。</w:t>
      </w:r>
    </w:p>
    <w:p>
      <w:pPr>
        <w:numPr>
          <w:ilvl w:val="0"/>
          <w:numId w:val="17"/>
        </w:numPr>
        <w:autoSpaceDE w:val="0"/>
        <w:autoSpaceDN w:val="0"/>
        <w:adjustRightInd w:val="0"/>
        <w:snapToGrid w:val="0"/>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成交供应商</w:t>
      </w:r>
      <w:r>
        <w:rPr>
          <w:rFonts w:hint="eastAsia" w:ascii="宋体" w:hAnsi="宋体" w:eastAsia="宋体" w:cs="宋体"/>
          <w:b w:val="0"/>
          <w:bCs w:val="0"/>
          <w:color w:val="auto"/>
          <w:sz w:val="24"/>
          <w:szCs w:val="24"/>
          <w:highlight w:val="none"/>
        </w:rPr>
        <w:t>应将设备的用户手册、保修手册、有关单证资料及配备件、随</w:t>
      </w:r>
      <w:r>
        <w:rPr>
          <w:rFonts w:hint="eastAsia" w:ascii="宋体" w:hAnsi="宋体" w:eastAsia="宋体" w:cs="宋体"/>
          <w:b w:val="0"/>
          <w:bCs w:val="0"/>
          <w:color w:val="auto"/>
          <w:sz w:val="24"/>
          <w:szCs w:val="24"/>
          <w:highlight w:val="none"/>
          <w:lang w:eastAsia="zh-CN"/>
        </w:rPr>
        <w:t>设备</w:t>
      </w:r>
      <w:r>
        <w:rPr>
          <w:rFonts w:hint="eastAsia" w:ascii="宋体" w:hAnsi="宋体" w:eastAsia="宋体" w:cs="宋体"/>
          <w:b w:val="0"/>
          <w:bCs w:val="0"/>
          <w:color w:val="auto"/>
          <w:sz w:val="24"/>
          <w:szCs w:val="24"/>
          <w:highlight w:val="none"/>
        </w:rPr>
        <w:t>工具等交付给</w:t>
      </w:r>
      <w:r>
        <w:rPr>
          <w:rFonts w:hint="eastAsia" w:ascii="宋体" w:hAnsi="宋体" w:eastAsia="宋体" w:cs="宋体"/>
          <w:b w:val="0"/>
          <w:bCs w:val="0"/>
          <w:color w:val="auto"/>
          <w:sz w:val="24"/>
          <w:szCs w:val="24"/>
          <w:highlight w:val="none"/>
          <w:lang w:eastAsia="zh-CN"/>
        </w:rPr>
        <w:t>采购人</w:t>
      </w:r>
      <w:r>
        <w:rPr>
          <w:rFonts w:hint="eastAsia" w:ascii="宋体" w:hAnsi="宋体" w:eastAsia="宋体" w:cs="宋体"/>
          <w:b w:val="0"/>
          <w:bCs w:val="0"/>
          <w:color w:val="auto"/>
          <w:sz w:val="24"/>
          <w:szCs w:val="24"/>
          <w:highlight w:val="none"/>
        </w:rPr>
        <w:t>，使用操作及安全须知等重要资料应附有中文说明。</w:t>
      </w:r>
    </w:p>
    <w:p>
      <w:pPr>
        <w:pStyle w:val="12"/>
        <w:numPr>
          <w:ilvl w:val="0"/>
          <w:numId w:val="14"/>
        </w:numPr>
        <w:tabs>
          <w:tab w:val="left" w:pos="540"/>
        </w:tabs>
        <w:adjustRightInd w:val="0"/>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包装、保险及发运、保管要求</w:t>
      </w:r>
    </w:p>
    <w:p>
      <w:pPr>
        <w:numPr>
          <w:ilvl w:val="0"/>
          <w:numId w:val="18"/>
        </w:num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设备材料的包装必须是制造商原厂包装，其包装均应有良好的防湿、防锈、防潮、防雨、防腐及防碰撞的措施。凡由于包装不良造成的损失和由此产生的费用均由供应商承担。</w:t>
      </w:r>
    </w:p>
    <w:p>
      <w:pPr>
        <w:numPr>
          <w:ilvl w:val="0"/>
          <w:numId w:val="18"/>
        </w:num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负责将设备材料货到现场过程中的全部运输，包括装卸车、货物现场的搬运。</w:t>
      </w:r>
    </w:p>
    <w:p>
      <w:pPr>
        <w:numPr>
          <w:ilvl w:val="0"/>
          <w:numId w:val="18"/>
        </w:num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各种设备必须提供装箱清单，按装箱清单验收货物。</w:t>
      </w:r>
    </w:p>
    <w:p>
      <w:pPr>
        <w:numPr>
          <w:ilvl w:val="0"/>
          <w:numId w:val="18"/>
        </w:num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货物在现场的保管由</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负责，直至项目安装、验收完毕。</w:t>
      </w:r>
    </w:p>
    <w:p>
      <w:pPr>
        <w:numPr>
          <w:ilvl w:val="0"/>
          <w:numId w:val="18"/>
        </w:num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货物在系统安装调试验收合格前的保险由</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负责，</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负责其派出的现场服务人员人身意外保险。</w:t>
      </w:r>
    </w:p>
    <w:p>
      <w:pPr>
        <w:numPr>
          <w:ilvl w:val="0"/>
          <w:numId w:val="18"/>
        </w:num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设备至采购人指定的使用现场的包装、保险及发运等环节和费用均由</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负责。</w:t>
      </w:r>
    </w:p>
    <w:p>
      <w:pPr>
        <w:pStyle w:val="12"/>
        <w:numPr>
          <w:ilvl w:val="0"/>
          <w:numId w:val="14"/>
        </w:numPr>
        <w:tabs>
          <w:tab w:val="left" w:pos="540"/>
        </w:tabs>
        <w:adjustRightInd w:val="0"/>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安装、调试</w:t>
      </w:r>
    </w:p>
    <w:p>
      <w:pPr>
        <w:pStyle w:val="12"/>
        <w:numPr>
          <w:ilvl w:val="0"/>
          <w:numId w:val="19"/>
        </w:numPr>
        <w:tabs>
          <w:tab w:val="left" w:pos="540"/>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必须依照磋商文件的要求和响应文件的承诺，将设备安装并调试至正常运行的最佳状态。</w:t>
      </w:r>
    </w:p>
    <w:p>
      <w:pPr>
        <w:numPr>
          <w:ilvl w:val="0"/>
          <w:numId w:val="19"/>
        </w:numPr>
        <w:tabs>
          <w:tab w:val="left" w:pos="900"/>
        </w:tabs>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货物为原厂商未启封全新包装，具出厂合格证，序列号、包装箱号与出厂批号一致，并可追索查阅。所有随设备的附件必须齐全。</w:t>
      </w:r>
    </w:p>
    <w:p>
      <w:pPr>
        <w:numPr>
          <w:ilvl w:val="0"/>
          <w:numId w:val="19"/>
        </w:numPr>
        <w:tabs>
          <w:tab w:val="left" w:pos="900"/>
        </w:tabs>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应将关键设备的用户手册、保修手册、有关单证资料及配备件、工具等交付给采购人，使用操作及安全须知等重要资料应附有中文说明。</w:t>
      </w:r>
    </w:p>
    <w:p>
      <w:pPr>
        <w:pStyle w:val="12"/>
        <w:numPr>
          <w:ilvl w:val="0"/>
          <w:numId w:val="14"/>
        </w:numPr>
        <w:tabs>
          <w:tab w:val="left" w:pos="540"/>
        </w:tabs>
        <w:adjustRightInd w:val="0"/>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验收</w:t>
      </w:r>
    </w:p>
    <w:p>
      <w:pPr>
        <w:pStyle w:val="12"/>
        <w:numPr>
          <w:ilvl w:val="0"/>
          <w:numId w:val="20"/>
        </w:numPr>
        <w:tabs>
          <w:tab w:val="left" w:pos="540"/>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本工程严格按国家、省、市现行的质量评定标准和施工验收规范、规程进行施工和验收。成交供应商必须负责并保证本工程通过采购人组织的验收。</w:t>
      </w:r>
    </w:p>
    <w:p>
      <w:pPr>
        <w:pStyle w:val="12"/>
        <w:numPr>
          <w:ilvl w:val="0"/>
          <w:numId w:val="20"/>
        </w:numPr>
        <w:tabs>
          <w:tab w:val="left" w:pos="540"/>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验收应在采购人、成交供应商双方、监理单位、设计单位、监管单位等共同参与下进行。</w:t>
      </w:r>
    </w:p>
    <w:p>
      <w:pPr>
        <w:pStyle w:val="12"/>
        <w:numPr>
          <w:ilvl w:val="0"/>
          <w:numId w:val="20"/>
        </w:numPr>
        <w:tabs>
          <w:tab w:val="left" w:pos="540"/>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供应商承担。</w:t>
      </w:r>
    </w:p>
    <w:p>
      <w:pPr>
        <w:pStyle w:val="12"/>
        <w:numPr>
          <w:ilvl w:val="0"/>
          <w:numId w:val="20"/>
        </w:numPr>
        <w:tabs>
          <w:tab w:val="left" w:pos="540"/>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货物若有国家标准按照国家标准验收，若无国家标准按行业标准验收，为原制造商制造的全新产品，整机无污染，无侵权行为、表面无划损、无任何缺陷隐患，在中国境内可依常规安全合法使用。 </w:t>
      </w:r>
    </w:p>
    <w:p>
      <w:pPr>
        <w:pStyle w:val="12"/>
        <w:numPr>
          <w:ilvl w:val="0"/>
          <w:numId w:val="14"/>
        </w:numPr>
        <w:tabs>
          <w:tab w:val="left" w:pos="540"/>
        </w:tabs>
        <w:adjustRightInd w:val="0"/>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项目实施时间地点及方式</w:t>
      </w:r>
    </w:p>
    <w:p>
      <w:pPr>
        <w:pStyle w:val="12"/>
        <w:numPr>
          <w:ilvl w:val="0"/>
          <w:numId w:val="0"/>
        </w:numPr>
        <w:tabs>
          <w:tab w:val="left" w:pos="540"/>
        </w:tabs>
        <w:adjustRightInd w:val="0"/>
        <w:snapToGrid w:val="0"/>
        <w:spacing w:line="360" w:lineRule="auto"/>
        <w:ind w:left="-134" w:leftChars="0" w:firstLine="48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完工期：</w:t>
      </w:r>
      <w:r>
        <w:rPr>
          <w:rFonts w:hint="eastAsia" w:ascii="宋体" w:hAnsi="宋体" w:eastAsia="宋体" w:cs="宋体"/>
          <w:snapToGrid/>
          <w:color w:val="auto"/>
          <w:spacing w:val="0"/>
          <w:kern w:val="2"/>
          <w:sz w:val="24"/>
          <w:szCs w:val="24"/>
          <w:highlight w:val="none"/>
          <w:lang w:eastAsia="zh-CN"/>
        </w:rPr>
        <w:t>自合同签订采购人发出开工令之日起90日历天内完工并通过验收。</w:t>
      </w:r>
    </w:p>
    <w:p>
      <w:pPr>
        <w:pStyle w:val="12"/>
        <w:numPr>
          <w:ilvl w:val="0"/>
          <w:numId w:val="0"/>
        </w:numPr>
        <w:tabs>
          <w:tab w:val="left" w:pos="540"/>
        </w:tabs>
        <w:adjustRightInd w:val="0"/>
        <w:snapToGrid w:val="0"/>
        <w:spacing w:line="360" w:lineRule="auto"/>
        <w:ind w:left="-134" w:leftChars="0" w:firstLine="48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实施地点：</w:t>
      </w:r>
      <w:r>
        <w:rPr>
          <w:rFonts w:hint="eastAsia" w:ascii="宋体" w:hAnsi="宋体" w:eastAsia="宋体" w:cs="宋体"/>
          <w:b w:val="0"/>
          <w:bCs/>
          <w:color w:val="auto"/>
          <w:sz w:val="24"/>
          <w:szCs w:val="24"/>
          <w:highlight w:val="none"/>
          <w:lang w:val="en-US" w:eastAsia="zh-CN"/>
        </w:rPr>
        <w:t>河源市东源县双田畲族村；</w:t>
      </w:r>
    </w:p>
    <w:p>
      <w:pPr>
        <w:pStyle w:val="12"/>
        <w:numPr>
          <w:ilvl w:val="0"/>
          <w:numId w:val="0"/>
        </w:numPr>
        <w:tabs>
          <w:tab w:val="left" w:pos="540"/>
        </w:tabs>
        <w:adjustRightInd w:val="0"/>
        <w:snapToGrid w:val="0"/>
        <w:spacing w:line="360" w:lineRule="auto"/>
        <w:ind w:left="-134" w:leftChars="0" w:firstLine="481"/>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实施方式：</w:t>
      </w:r>
      <w:r>
        <w:rPr>
          <w:rFonts w:hint="eastAsia" w:ascii="宋体" w:hAnsi="宋体" w:eastAsia="宋体" w:cs="宋体"/>
          <w:b w:val="0"/>
          <w:bCs/>
          <w:color w:val="auto"/>
          <w:sz w:val="24"/>
          <w:szCs w:val="24"/>
          <w:lang w:val="en-US" w:eastAsia="zh-CN"/>
        </w:rPr>
        <w:t>采购人指定方式。</w:t>
      </w:r>
    </w:p>
    <w:p>
      <w:pPr>
        <w:pStyle w:val="12"/>
        <w:numPr>
          <w:ilvl w:val="0"/>
          <w:numId w:val="14"/>
        </w:numPr>
        <w:tabs>
          <w:tab w:val="left" w:pos="540"/>
        </w:tabs>
        <w:adjustRightInd w:val="0"/>
        <w:snapToGrid w:val="0"/>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付款方式</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由采购人按下列程序付款： </w:t>
      </w:r>
    </w:p>
    <w:p>
      <w:pPr>
        <w:numPr>
          <w:ilvl w:val="0"/>
          <w:numId w:val="21"/>
        </w:num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完成</w:t>
      </w:r>
      <w:r>
        <w:rPr>
          <w:rFonts w:hint="eastAsia" w:ascii="宋体" w:hAnsi="宋体" w:eastAsia="宋体" w:cs="宋体"/>
          <w:color w:val="auto"/>
          <w:sz w:val="24"/>
          <w:szCs w:val="24"/>
          <w:highlight w:val="none"/>
        </w:rPr>
        <w:t>并通过验收后</w:t>
      </w:r>
      <w:r>
        <w:rPr>
          <w:rFonts w:hint="eastAsia" w:ascii="宋体" w:hAnsi="宋体" w:eastAsia="宋体" w:cs="宋体"/>
          <w:color w:val="auto"/>
          <w:sz w:val="24"/>
          <w:szCs w:val="24"/>
          <w:highlight w:val="none"/>
          <w:lang w:val="en-US" w:eastAsia="zh-CN"/>
        </w:rPr>
        <w:t>7个工作日</w:t>
      </w:r>
      <w:r>
        <w:rPr>
          <w:rFonts w:hint="eastAsia" w:ascii="宋体" w:hAnsi="宋体" w:eastAsia="宋体" w:cs="宋体"/>
          <w:color w:val="auto"/>
          <w:sz w:val="24"/>
          <w:szCs w:val="24"/>
          <w:highlight w:val="none"/>
        </w:rPr>
        <w:t>内付至合同</w:t>
      </w:r>
      <w:r>
        <w:rPr>
          <w:rFonts w:hint="eastAsia" w:ascii="宋体" w:hAnsi="宋体" w:eastAsia="宋体" w:cs="宋体"/>
          <w:color w:val="auto"/>
          <w:sz w:val="24"/>
          <w:szCs w:val="24"/>
          <w:highlight w:val="none"/>
          <w:lang w:eastAsia="zh-CN"/>
        </w:rPr>
        <w:t>总</w:t>
      </w:r>
      <w:r>
        <w:rPr>
          <w:rFonts w:hint="eastAsia" w:ascii="宋体" w:hAnsi="宋体" w:eastAsia="宋体" w:cs="宋体"/>
          <w:color w:val="auto"/>
          <w:sz w:val="24"/>
          <w:szCs w:val="24"/>
          <w:highlight w:val="none"/>
        </w:rPr>
        <w:t>价的97%，其余3%在保质期限满后7个工作日内无息</w:t>
      </w:r>
      <w:r>
        <w:rPr>
          <w:rFonts w:hint="eastAsia" w:ascii="宋体" w:hAnsi="宋体" w:eastAsia="宋体" w:cs="宋体"/>
          <w:color w:val="auto"/>
          <w:sz w:val="24"/>
          <w:szCs w:val="24"/>
          <w:highlight w:val="none"/>
          <w:lang w:eastAsia="zh-CN"/>
        </w:rPr>
        <w:t>支付</w:t>
      </w:r>
      <w:r>
        <w:rPr>
          <w:rFonts w:hint="eastAsia" w:ascii="宋体" w:hAnsi="宋体" w:eastAsia="宋体" w:cs="宋体"/>
          <w:color w:val="auto"/>
          <w:sz w:val="24"/>
          <w:szCs w:val="24"/>
          <w:highlight w:val="none"/>
        </w:rPr>
        <w:t>。</w:t>
      </w:r>
    </w:p>
    <w:p>
      <w:pPr>
        <w:numPr>
          <w:ilvl w:val="0"/>
          <w:numId w:val="21"/>
        </w:numPr>
        <w:autoSpaceDE w:val="0"/>
        <w:autoSpaceDN w:val="0"/>
        <w:adjustRightInd w:val="0"/>
        <w:snapToGrid w:val="0"/>
        <w:spacing w:line="360" w:lineRule="auto"/>
        <w:jc w:val="left"/>
        <w:rPr>
          <w:rFonts w:hint="eastAsia" w:ascii="宋体" w:hAnsi="宋体" w:eastAsia="宋体" w:cs="宋体"/>
          <w:color w:val="auto"/>
          <w:kern w:val="21"/>
          <w:sz w:val="24"/>
          <w:szCs w:val="24"/>
        </w:rPr>
      </w:pPr>
      <w:r>
        <w:rPr>
          <w:rFonts w:hint="eastAsia" w:ascii="宋体" w:hAnsi="宋体" w:eastAsia="宋体" w:cs="宋体"/>
          <w:color w:val="auto"/>
          <w:kern w:val="21"/>
          <w:sz w:val="24"/>
          <w:szCs w:val="24"/>
          <w:lang w:eastAsia="zh-CN"/>
        </w:rPr>
        <w:t>成交供应商</w:t>
      </w:r>
      <w:r>
        <w:rPr>
          <w:rFonts w:hint="eastAsia" w:ascii="宋体" w:hAnsi="宋体" w:eastAsia="宋体" w:cs="宋体"/>
          <w:color w:val="auto"/>
          <w:kern w:val="21"/>
          <w:sz w:val="24"/>
          <w:szCs w:val="24"/>
        </w:rPr>
        <w:t>凭以下有效文件与采购人结算：</w:t>
      </w:r>
    </w:p>
    <w:p>
      <w:pPr>
        <w:snapToGrid w:val="0"/>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（1）合同；</w:t>
      </w:r>
    </w:p>
    <w:p>
      <w:pPr>
        <w:snapToGrid w:val="0"/>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开具的正式发票；</w:t>
      </w:r>
    </w:p>
    <w:p>
      <w:pPr>
        <w:snapToGrid w:val="0"/>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（3）验收</w:t>
      </w:r>
      <w:r>
        <w:rPr>
          <w:rFonts w:hint="eastAsia" w:ascii="宋体" w:hAnsi="宋体" w:eastAsia="宋体" w:cs="宋体"/>
          <w:color w:val="auto"/>
          <w:sz w:val="24"/>
          <w:szCs w:val="24"/>
          <w:lang w:val="en-US" w:eastAsia="zh-CN"/>
        </w:rPr>
        <w:t>/竣工</w:t>
      </w:r>
      <w:r>
        <w:rPr>
          <w:rFonts w:hint="eastAsia" w:ascii="宋体" w:hAnsi="宋体" w:eastAsia="宋体" w:cs="宋体"/>
          <w:color w:val="auto"/>
          <w:sz w:val="24"/>
          <w:szCs w:val="24"/>
        </w:rPr>
        <w:t>报告（加盖采购人公章）；</w:t>
      </w:r>
    </w:p>
    <w:p>
      <w:pPr>
        <w:snapToGrid w:val="0"/>
        <w:spacing w:line="360" w:lineRule="auto"/>
        <w:ind w:firstLine="360" w:firstLineChars="150"/>
        <w:rPr>
          <w:rFonts w:hint="eastAsia" w:ascii="宋体" w:hAnsi="宋体" w:eastAsia="宋体" w:cs="宋体"/>
          <w:b/>
          <w:color w:val="auto"/>
          <w:sz w:val="24"/>
          <w:szCs w:val="24"/>
        </w:rPr>
      </w:pPr>
      <w:r>
        <w:rPr>
          <w:rFonts w:hint="eastAsia" w:ascii="宋体" w:hAnsi="宋体" w:eastAsia="宋体" w:cs="宋体"/>
          <w:color w:val="auto"/>
          <w:sz w:val="24"/>
          <w:szCs w:val="24"/>
        </w:rPr>
        <w:t>（4）成交通知书。</w:t>
      </w:r>
      <w:r>
        <w:rPr>
          <w:rFonts w:hint="eastAsia" w:ascii="宋体" w:hAnsi="宋体" w:eastAsia="宋体" w:cs="宋体"/>
          <w:b/>
          <w:color w:val="auto"/>
          <w:sz w:val="24"/>
          <w:szCs w:val="24"/>
        </w:rPr>
        <w:tab/>
      </w:r>
    </w:p>
    <w:p>
      <w:pPr>
        <w:numPr>
          <w:ilvl w:val="0"/>
          <w:numId w:val="21"/>
        </w:numPr>
        <w:autoSpaceDE w:val="0"/>
        <w:autoSpaceDN w:val="0"/>
        <w:adjustRightInd w:val="0"/>
        <w:snapToGrid w:val="0"/>
        <w:spacing w:line="360" w:lineRule="auto"/>
        <w:jc w:val="left"/>
        <w:rPr>
          <w:rFonts w:hint="eastAsia" w:ascii="宋体" w:hAnsi="宋体" w:eastAsia="宋体" w:cs="宋体"/>
          <w:color w:val="auto"/>
          <w:kern w:val="21"/>
          <w:sz w:val="24"/>
          <w:szCs w:val="24"/>
        </w:rPr>
      </w:pPr>
      <w:r>
        <w:rPr>
          <w:rFonts w:hint="eastAsia" w:ascii="宋体" w:hAnsi="宋体" w:eastAsia="宋体" w:cs="宋体"/>
          <w:color w:val="auto"/>
          <w:kern w:val="21"/>
          <w:sz w:val="24"/>
          <w:szCs w:val="24"/>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p>
      <w:pPr>
        <w:pStyle w:val="12"/>
        <w:numPr>
          <w:ilvl w:val="0"/>
          <w:numId w:val="14"/>
        </w:numPr>
        <w:tabs>
          <w:tab w:val="left" w:pos="540"/>
        </w:tabs>
        <w:adjustRightInd w:val="0"/>
        <w:snapToGrid w:val="0"/>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其他要求</w:t>
      </w:r>
    </w:p>
    <w:p>
      <w:pPr>
        <w:numPr>
          <w:ilvl w:val="0"/>
          <w:numId w:val="22"/>
        </w:numPr>
        <w:autoSpaceDE w:val="0"/>
        <w:autoSpaceDN w:val="0"/>
        <w:adjustRightInd w:val="0"/>
        <w:snapToGrid w:val="0"/>
        <w:spacing w:line="360" w:lineRule="auto"/>
        <w:jc w:val="left"/>
        <w:rPr>
          <w:rFonts w:hint="eastAsia" w:ascii="宋体" w:hAnsi="宋体" w:eastAsia="宋体" w:cs="宋体"/>
          <w:color w:val="auto"/>
          <w:kern w:val="21"/>
          <w:sz w:val="24"/>
          <w:szCs w:val="24"/>
          <w:lang w:val="hr-HR" w:eastAsia="zh-CN"/>
        </w:rPr>
      </w:pPr>
      <w:r>
        <w:rPr>
          <w:rFonts w:hint="eastAsia" w:ascii="宋体" w:hAnsi="宋体" w:eastAsia="宋体" w:cs="宋体"/>
          <w:color w:val="auto"/>
          <w:kern w:val="21"/>
          <w:sz w:val="24"/>
          <w:szCs w:val="24"/>
          <w:lang w:val="hr-HR" w:eastAsia="zh-CN"/>
        </w:rPr>
        <w:t>供应商在响应文件中要列明在项目实施过程中要求业主提供的配合条件。（如有）</w:t>
      </w:r>
    </w:p>
    <w:p>
      <w:pPr>
        <w:numPr>
          <w:ilvl w:val="0"/>
          <w:numId w:val="22"/>
        </w:numPr>
        <w:autoSpaceDE w:val="0"/>
        <w:autoSpaceDN w:val="0"/>
        <w:adjustRightInd w:val="0"/>
        <w:snapToGrid w:val="0"/>
        <w:spacing w:line="360" w:lineRule="auto"/>
        <w:jc w:val="left"/>
        <w:rPr>
          <w:rFonts w:hint="eastAsia" w:ascii="宋体" w:hAnsi="宋体" w:eastAsia="宋体" w:cs="宋体"/>
          <w:color w:val="auto"/>
          <w:kern w:val="21"/>
          <w:sz w:val="24"/>
          <w:szCs w:val="24"/>
          <w:lang w:val="hr-HR" w:eastAsia="zh-CN"/>
        </w:rPr>
      </w:pPr>
      <w:r>
        <w:rPr>
          <w:rFonts w:hint="eastAsia" w:ascii="宋体" w:hAnsi="宋体" w:eastAsia="宋体" w:cs="宋体"/>
          <w:color w:val="auto"/>
          <w:kern w:val="21"/>
          <w:sz w:val="24"/>
          <w:szCs w:val="24"/>
          <w:lang w:val="hr-HR" w:eastAsia="zh-CN"/>
        </w:rPr>
        <w:t>合同生效后，成交供应商要求终止或解除合同，成交供应商应双倍返还采购人已支付的款项，并赔偿采购人因此造成的损失。</w:t>
      </w:r>
    </w:p>
    <w:p>
      <w:pPr>
        <w:numPr>
          <w:ilvl w:val="0"/>
          <w:numId w:val="22"/>
        </w:numPr>
        <w:autoSpaceDE w:val="0"/>
        <w:autoSpaceDN w:val="0"/>
        <w:adjustRightInd w:val="0"/>
        <w:snapToGrid w:val="0"/>
        <w:spacing w:line="360" w:lineRule="auto"/>
        <w:jc w:val="left"/>
        <w:rPr>
          <w:rFonts w:hint="eastAsia" w:ascii="宋体" w:hAnsi="宋体" w:eastAsia="宋体" w:cs="宋体"/>
          <w:color w:val="auto"/>
          <w:kern w:val="21"/>
          <w:sz w:val="24"/>
          <w:szCs w:val="24"/>
          <w:lang w:val="hr-HR" w:eastAsia="zh-CN"/>
        </w:rPr>
      </w:pPr>
      <w:r>
        <w:rPr>
          <w:rFonts w:hint="eastAsia" w:ascii="宋体" w:hAnsi="宋体" w:eastAsia="宋体" w:cs="宋体"/>
          <w:color w:val="auto"/>
          <w:kern w:val="21"/>
          <w:sz w:val="24"/>
          <w:szCs w:val="24"/>
          <w:lang w:val="hr-HR" w:eastAsia="zh-CN"/>
        </w:rPr>
        <w:t>成交供应商不得以任何形式私自将项目转包或分包。</w:t>
      </w:r>
    </w:p>
    <w:p>
      <w:pPr>
        <w:numPr>
          <w:ilvl w:val="0"/>
          <w:numId w:val="22"/>
        </w:numPr>
        <w:autoSpaceDE w:val="0"/>
        <w:autoSpaceDN w:val="0"/>
        <w:adjustRightInd w:val="0"/>
        <w:snapToGrid w:val="0"/>
        <w:spacing w:line="360" w:lineRule="auto"/>
        <w:jc w:val="left"/>
        <w:rPr>
          <w:rFonts w:hint="eastAsia" w:ascii="宋体" w:hAnsi="宋体" w:eastAsia="宋体" w:cs="宋体"/>
          <w:color w:val="auto"/>
          <w:kern w:val="21"/>
          <w:sz w:val="24"/>
          <w:szCs w:val="24"/>
          <w:lang w:val="hr-HR" w:eastAsia="zh-CN"/>
        </w:rPr>
      </w:pPr>
      <w:r>
        <w:rPr>
          <w:rFonts w:hint="eastAsia" w:ascii="宋体" w:hAnsi="宋体" w:eastAsia="宋体" w:cs="宋体"/>
          <w:color w:val="auto"/>
          <w:kern w:val="21"/>
          <w:sz w:val="24"/>
          <w:szCs w:val="24"/>
          <w:lang w:val="hr-HR" w:eastAsia="zh-CN"/>
        </w:rPr>
        <w:t>争端的解决：合同在履行过程中发生的争议，由双方当事人协商解决，协商不成的，可以向采购人所在地的人民法院提起诉讼。</w:t>
      </w:r>
    </w:p>
    <w:p>
      <w:pPr>
        <w:numPr>
          <w:ilvl w:val="0"/>
          <w:numId w:val="22"/>
        </w:numPr>
        <w:autoSpaceDE w:val="0"/>
        <w:autoSpaceDN w:val="0"/>
        <w:adjustRightInd w:val="0"/>
        <w:snapToGrid w:val="0"/>
        <w:spacing w:line="360" w:lineRule="auto"/>
        <w:jc w:val="left"/>
        <w:rPr>
          <w:rFonts w:hint="eastAsia" w:ascii="宋体" w:hAnsi="宋体" w:eastAsia="宋体" w:cs="宋体"/>
          <w:color w:val="auto"/>
          <w:kern w:val="21"/>
          <w:sz w:val="24"/>
          <w:szCs w:val="24"/>
          <w:lang w:eastAsia="zh-CN"/>
        </w:rPr>
      </w:pPr>
      <w:r>
        <w:rPr>
          <w:rFonts w:hint="eastAsia" w:ascii="宋体" w:hAnsi="宋体" w:eastAsia="宋体" w:cs="宋体"/>
          <w:color w:val="auto"/>
          <w:kern w:val="21"/>
          <w:sz w:val="24"/>
          <w:szCs w:val="24"/>
          <w:lang w:val="hr-HR" w:eastAsia="zh-CN"/>
        </w:rPr>
        <w:t>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pStyle w:val="10"/>
        <w:rPr>
          <w:rFonts w:hint="eastAsia"/>
          <w:color w:val="auto"/>
        </w:rPr>
      </w:pPr>
    </w:p>
    <w:p>
      <w:pPr>
        <w:pStyle w:val="10"/>
        <w:rPr>
          <w:rFonts w:hint="eastAsia"/>
          <w:color w:val="auto"/>
        </w:rPr>
      </w:pPr>
    </w:p>
    <w:p>
      <w:pPr>
        <w:spacing w:line="360" w:lineRule="auto"/>
        <w:ind w:firstLine="480" w:firstLineChars="200"/>
        <w:rPr>
          <w:rFonts w:hint="eastAsia" w:ascii="宋体" w:hAnsi="宋体" w:eastAsia="宋体" w:cs="宋体"/>
          <w:i w:val="0"/>
          <w:iCs w:val="0"/>
          <w:color w:val="auto"/>
          <w:sz w:val="24"/>
          <w:highlight w:val="none"/>
        </w:rPr>
      </w:pPr>
    </w:p>
    <w:p>
      <w:pPr>
        <w:rPr>
          <w:rFonts w:hint="eastAsia"/>
          <w:i w:val="0"/>
          <w:iCs w:val="0"/>
        </w:rPr>
      </w:pPr>
      <w:r>
        <w:rPr>
          <w:rFonts w:hint="eastAsia"/>
          <w:i w:val="0"/>
          <w:iCs w:val="0"/>
        </w:rPr>
        <w:br w:type="page"/>
      </w:r>
    </w:p>
    <w:p>
      <w:pPr>
        <w:rPr>
          <w:rFonts w:hint="eastAsia"/>
        </w:rPr>
      </w:pPr>
    </w:p>
    <w:p>
      <w:pPr>
        <w:rPr>
          <w:rFonts w:hint="eastAsia" w:ascii="宋体" w:hAnsi="宋体" w:eastAsia="宋体" w:cs="宋体"/>
          <w:i w:val="0"/>
          <w:iCs w:val="0"/>
          <w:color w:val="auto"/>
        </w:rPr>
      </w:pPr>
    </w:p>
    <w:p>
      <w:pPr>
        <w:rPr>
          <w:rFonts w:hint="eastAsia" w:ascii="宋体" w:hAnsi="宋体" w:eastAsia="宋体" w:cs="宋体"/>
          <w:i w:val="0"/>
          <w:iCs w:val="0"/>
          <w:color w:val="auto"/>
        </w:rPr>
      </w:pPr>
    </w:p>
    <w:p>
      <w:pPr>
        <w:rPr>
          <w:rFonts w:hint="eastAsia" w:ascii="宋体" w:hAnsi="宋体" w:eastAsia="宋体" w:cs="宋体"/>
          <w:i w:val="0"/>
          <w:iCs w:val="0"/>
          <w:color w:val="auto"/>
        </w:rPr>
      </w:pPr>
    </w:p>
    <w:p>
      <w:pPr>
        <w:rPr>
          <w:rFonts w:hint="eastAsia" w:ascii="宋体" w:hAnsi="宋体" w:eastAsia="宋体" w:cs="宋体"/>
          <w:i w:val="0"/>
          <w:iCs w:val="0"/>
          <w:color w:val="auto"/>
        </w:rPr>
      </w:pPr>
    </w:p>
    <w:p>
      <w:pPr>
        <w:rPr>
          <w:rFonts w:hint="eastAsia" w:ascii="宋体" w:hAnsi="宋体" w:eastAsia="宋体" w:cs="宋体"/>
          <w:i w:val="0"/>
          <w:iCs w:val="0"/>
          <w:color w:val="auto"/>
        </w:rPr>
      </w:pPr>
    </w:p>
    <w:p>
      <w:pPr>
        <w:pStyle w:val="27"/>
        <w:rPr>
          <w:rFonts w:hint="eastAsia" w:ascii="宋体" w:hAnsi="宋体" w:eastAsia="宋体" w:cs="宋体"/>
          <w:i w:val="0"/>
          <w:iCs w:val="0"/>
          <w:color w:val="auto"/>
        </w:rPr>
      </w:pPr>
    </w:p>
    <w:p>
      <w:pPr>
        <w:pStyle w:val="27"/>
        <w:rPr>
          <w:rFonts w:hint="eastAsia" w:ascii="宋体" w:hAnsi="宋体" w:eastAsia="宋体" w:cs="宋体"/>
          <w:i w:val="0"/>
          <w:iCs w:val="0"/>
          <w:color w:val="auto"/>
        </w:rPr>
      </w:pPr>
    </w:p>
    <w:p>
      <w:pPr>
        <w:rPr>
          <w:rFonts w:hint="eastAsia" w:ascii="宋体" w:hAnsi="宋体" w:eastAsia="宋体" w:cs="宋体"/>
          <w:i w:val="0"/>
          <w:iCs w:val="0"/>
          <w:color w:val="auto"/>
        </w:rPr>
      </w:pPr>
    </w:p>
    <w:p>
      <w:pPr>
        <w:rPr>
          <w:rFonts w:hint="eastAsia" w:ascii="宋体" w:hAnsi="宋体" w:eastAsia="宋体" w:cs="宋体"/>
          <w:i w:val="0"/>
          <w:iCs w:val="0"/>
          <w:color w:val="auto"/>
        </w:rPr>
      </w:pPr>
    </w:p>
    <w:p>
      <w:pPr>
        <w:rPr>
          <w:rFonts w:hint="eastAsia" w:ascii="宋体" w:hAnsi="宋体" w:eastAsia="宋体" w:cs="宋体"/>
          <w:i w:val="0"/>
          <w:iCs w:val="0"/>
          <w:color w:val="auto"/>
        </w:rPr>
      </w:pPr>
    </w:p>
    <w:p>
      <w:pPr>
        <w:rPr>
          <w:rFonts w:hint="eastAsia" w:ascii="宋体" w:hAnsi="宋体" w:eastAsia="宋体" w:cs="宋体"/>
          <w:i w:val="0"/>
          <w:iCs w:val="0"/>
          <w:color w:val="auto"/>
        </w:rPr>
      </w:pPr>
    </w:p>
    <w:p>
      <w:pPr>
        <w:pStyle w:val="2"/>
        <w:rPr>
          <w:rFonts w:hint="eastAsia" w:ascii="宋体" w:hAnsi="宋体" w:eastAsia="宋体" w:cs="宋体"/>
          <w:i w:val="0"/>
          <w:iCs w:val="0"/>
          <w:color w:val="auto"/>
        </w:rPr>
      </w:pPr>
    </w:p>
    <w:p>
      <w:pPr>
        <w:pStyle w:val="2"/>
        <w:rPr>
          <w:rFonts w:hint="eastAsia" w:ascii="宋体" w:hAnsi="宋体" w:eastAsia="宋体" w:cs="宋体"/>
          <w:i w:val="0"/>
          <w:iCs w:val="0"/>
          <w:color w:val="auto"/>
        </w:rPr>
      </w:pPr>
    </w:p>
    <w:p>
      <w:pPr>
        <w:pStyle w:val="2"/>
        <w:rPr>
          <w:rFonts w:hint="eastAsia" w:ascii="宋体" w:hAnsi="宋体" w:eastAsia="宋体" w:cs="宋体"/>
          <w:i w:val="0"/>
          <w:iCs w:val="0"/>
          <w:color w:val="auto"/>
        </w:rPr>
      </w:pPr>
    </w:p>
    <w:p>
      <w:pPr>
        <w:rPr>
          <w:rFonts w:hint="eastAsia" w:ascii="宋体" w:hAnsi="宋体" w:eastAsia="宋体" w:cs="宋体"/>
          <w:i w:val="0"/>
          <w:iCs w:val="0"/>
          <w:color w:val="auto"/>
        </w:rPr>
      </w:pPr>
    </w:p>
    <w:p>
      <w:pPr>
        <w:pStyle w:val="5"/>
        <w:numPr>
          <w:ilvl w:val="0"/>
          <w:numId w:val="1"/>
        </w:numPr>
        <w:tabs>
          <w:tab w:val="clear" w:pos="4290"/>
        </w:tabs>
        <w:spacing w:line="440" w:lineRule="exact"/>
        <w:ind w:left="0" w:firstLine="0"/>
        <w:jc w:val="center"/>
        <w:rPr>
          <w:rFonts w:hint="eastAsia" w:ascii="宋体" w:hAnsi="宋体" w:eastAsia="宋体" w:cs="宋体"/>
          <w:i w:val="0"/>
          <w:iCs w:val="0"/>
          <w:color w:val="auto"/>
          <w:sz w:val="52"/>
          <w:szCs w:val="52"/>
        </w:rPr>
      </w:pPr>
      <w:r>
        <w:rPr>
          <w:rFonts w:hint="eastAsia" w:ascii="宋体" w:hAnsi="宋体" w:eastAsia="宋体" w:cs="宋体"/>
          <w:i w:val="0"/>
          <w:iCs w:val="0"/>
          <w:color w:val="auto"/>
          <w:sz w:val="52"/>
          <w:szCs w:val="52"/>
        </w:rPr>
        <w:t xml:space="preserve">  </w:t>
      </w:r>
      <w:bookmarkStart w:id="45" w:name="_Toc4738"/>
      <w:bookmarkStart w:id="46" w:name="_Toc4482"/>
      <w:bookmarkStart w:id="47" w:name="_Toc25877"/>
      <w:bookmarkStart w:id="48" w:name="_Toc32543"/>
      <w:bookmarkStart w:id="49" w:name="_Toc21874"/>
      <w:r>
        <w:rPr>
          <w:rFonts w:hint="eastAsia" w:ascii="宋体" w:hAnsi="宋体" w:eastAsia="宋体" w:cs="宋体"/>
          <w:i w:val="0"/>
          <w:iCs w:val="0"/>
          <w:color w:val="auto"/>
          <w:sz w:val="52"/>
          <w:szCs w:val="52"/>
        </w:rPr>
        <w:t>供应商须知</w:t>
      </w:r>
      <w:bookmarkEnd w:id="45"/>
      <w:bookmarkEnd w:id="46"/>
      <w:bookmarkEnd w:id="47"/>
      <w:bookmarkEnd w:id="48"/>
      <w:bookmarkEnd w:id="49"/>
    </w:p>
    <w:p>
      <w:pPr>
        <w:rPr>
          <w:rFonts w:hint="eastAsia" w:ascii="宋体" w:hAnsi="宋体" w:eastAsia="宋体" w:cs="宋体"/>
          <w:i w:val="0"/>
          <w:iCs w:val="0"/>
          <w:color w:val="auto"/>
        </w:rPr>
      </w:pPr>
    </w:p>
    <w:p>
      <w:pPr>
        <w:pStyle w:val="7"/>
        <w:spacing w:before="0" w:after="0" w:line="360" w:lineRule="auto"/>
        <w:rPr>
          <w:rFonts w:hint="eastAsia" w:ascii="宋体" w:hAnsi="宋体" w:eastAsia="宋体" w:cs="宋体"/>
          <w:i w:val="0"/>
          <w:iCs w:val="0"/>
          <w:color w:val="auto"/>
          <w:sz w:val="24"/>
        </w:rPr>
      </w:pPr>
      <w:r>
        <w:rPr>
          <w:rFonts w:hint="eastAsia" w:ascii="宋体" w:hAnsi="宋体" w:eastAsia="宋体" w:cs="宋体"/>
          <w:i w:val="0"/>
          <w:iCs w:val="0"/>
          <w:color w:val="auto"/>
          <w:sz w:val="24"/>
        </w:rPr>
        <w:br w:type="page"/>
      </w:r>
      <w:bookmarkStart w:id="50" w:name="_Toc2080"/>
      <w:bookmarkStart w:id="51" w:name="_Toc18678"/>
      <w:bookmarkStart w:id="52" w:name="_Toc14523"/>
      <w:bookmarkStart w:id="53" w:name="_Toc6240"/>
      <w:bookmarkStart w:id="54" w:name="_Toc22739"/>
      <w:r>
        <w:rPr>
          <w:rFonts w:hint="eastAsia" w:ascii="宋体" w:hAnsi="宋体" w:eastAsia="宋体" w:cs="宋体"/>
          <w:i w:val="0"/>
          <w:iCs w:val="0"/>
          <w:color w:val="auto"/>
          <w:sz w:val="24"/>
        </w:rPr>
        <w:t>1.说明</w:t>
      </w:r>
      <w:bookmarkEnd w:id="50"/>
      <w:bookmarkEnd w:id="51"/>
      <w:bookmarkEnd w:id="52"/>
      <w:bookmarkEnd w:id="53"/>
      <w:bookmarkEnd w:id="54"/>
    </w:p>
    <w:p>
      <w:pPr>
        <w:snapToGrid w:val="0"/>
        <w:spacing w:line="360" w:lineRule="auto"/>
        <w:ind w:left="690" w:leftChars="100" w:hanging="480" w:hanging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1.1资金来源：采购人已获得一笔资金</w:t>
      </w:r>
      <w:r>
        <w:rPr>
          <w:rFonts w:hint="eastAsia" w:ascii="宋体" w:hAnsi="宋体" w:cs="宋体"/>
          <w:i w:val="0"/>
          <w:iCs w:val="0"/>
          <w:color w:val="auto"/>
          <w:sz w:val="24"/>
          <w:lang w:eastAsia="zh-CN"/>
        </w:rPr>
        <w:t>（财政资金）</w:t>
      </w:r>
      <w:r>
        <w:rPr>
          <w:rFonts w:hint="eastAsia" w:ascii="宋体" w:hAnsi="宋体" w:eastAsia="宋体" w:cs="宋体"/>
          <w:i w:val="0"/>
          <w:iCs w:val="0"/>
          <w:color w:val="auto"/>
          <w:sz w:val="24"/>
        </w:rPr>
        <w:t>。采购人计划将一部分资金用于支付本次采购磋商后所签订的合同项下的款项。</w:t>
      </w:r>
    </w:p>
    <w:p>
      <w:pPr>
        <w:snapToGrid w:val="0"/>
        <w:spacing w:line="360" w:lineRule="auto"/>
        <w:ind w:left="690" w:leftChars="100" w:hanging="480" w:hanging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1.2磋商内容：见本竞争性磋商文件中《磋商</w:t>
      </w:r>
      <w:r>
        <w:rPr>
          <w:rFonts w:hint="eastAsia" w:ascii="宋体" w:hAnsi="宋体" w:eastAsia="宋体" w:cs="宋体"/>
          <w:i w:val="0"/>
          <w:iCs w:val="0"/>
          <w:color w:val="auto"/>
          <w:kern w:val="28"/>
          <w:sz w:val="24"/>
        </w:rPr>
        <w:t>邀请函》，</w:t>
      </w:r>
      <w:r>
        <w:rPr>
          <w:rFonts w:hint="eastAsia" w:ascii="宋体" w:hAnsi="宋体" w:eastAsia="宋体" w:cs="宋体"/>
          <w:i w:val="0"/>
          <w:iCs w:val="0"/>
          <w:color w:val="auto"/>
          <w:sz w:val="24"/>
        </w:rPr>
        <w:t>详细要求见《采购项目内容</w:t>
      </w:r>
      <w:r>
        <w:rPr>
          <w:rFonts w:hint="eastAsia" w:ascii="宋体" w:hAnsi="宋体" w:eastAsia="宋体" w:cs="宋体"/>
          <w:i w:val="0"/>
          <w:iCs w:val="0"/>
          <w:color w:val="auto"/>
          <w:kern w:val="28"/>
          <w:sz w:val="24"/>
        </w:rPr>
        <w:t>》</w:t>
      </w:r>
      <w:r>
        <w:rPr>
          <w:rFonts w:hint="eastAsia" w:ascii="宋体" w:hAnsi="宋体" w:eastAsia="宋体" w:cs="宋体"/>
          <w:i w:val="0"/>
          <w:iCs w:val="0"/>
          <w:color w:val="auto"/>
          <w:sz w:val="24"/>
        </w:rPr>
        <w:t>。</w:t>
      </w:r>
    </w:p>
    <w:p>
      <w:pPr>
        <w:snapToGrid w:val="0"/>
        <w:spacing w:line="360" w:lineRule="auto"/>
        <w:ind w:left="690" w:leftChars="100" w:hanging="480" w:hanging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1.3磋商文件中的标题或题名仅起引导作用，而不应视为对磋商文件内容的理解和解释。</w:t>
      </w:r>
    </w:p>
    <w:p>
      <w:pPr>
        <w:pStyle w:val="7"/>
        <w:spacing w:before="0" w:after="0" w:line="360" w:lineRule="auto"/>
        <w:rPr>
          <w:rFonts w:hint="eastAsia" w:ascii="宋体" w:hAnsi="宋体" w:eastAsia="宋体" w:cs="宋体"/>
          <w:i w:val="0"/>
          <w:iCs w:val="0"/>
          <w:color w:val="auto"/>
          <w:sz w:val="24"/>
        </w:rPr>
      </w:pPr>
      <w:bookmarkStart w:id="55" w:name="_Toc25567"/>
      <w:bookmarkStart w:id="56" w:name="_Toc9183"/>
      <w:bookmarkStart w:id="57" w:name="_Toc5395"/>
      <w:bookmarkStart w:id="58" w:name="_Toc3811"/>
      <w:bookmarkStart w:id="59" w:name="_Toc32618"/>
      <w:r>
        <w:rPr>
          <w:rFonts w:hint="eastAsia" w:ascii="宋体" w:hAnsi="宋体" w:eastAsia="宋体" w:cs="宋体"/>
          <w:i w:val="0"/>
          <w:iCs w:val="0"/>
          <w:color w:val="auto"/>
          <w:sz w:val="24"/>
        </w:rPr>
        <w:t>2.定义</w:t>
      </w:r>
      <w:bookmarkEnd w:id="55"/>
      <w:bookmarkEnd w:id="56"/>
      <w:bookmarkEnd w:id="57"/>
      <w:bookmarkEnd w:id="58"/>
      <w:bookmarkEnd w:id="59"/>
    </w:p>
    <w:p>
      <w:pPr>
        <w:spacing w:line="360" w:lineRule="auto"/>
        <w:ind w:left="480" w:hanging="480" w:hanging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2.1采购人是指获得资金的国家机关、企事业单位、团体组织或者其他社会组织。本磋商文件的采购人特指“</w:t>
      </w:r>
      <w:r>
        <w:rPr>
          <w:rFonts w:hint="eastAsia" w:ascii="宋体" w:hAnsi="宋体" w:cs="宋体"/>
          <w:b/>
          <w:bCs/>
          <w:i w:val="0"/>
          <w:iCs w:val="0"/>
          <w:color w:val="auto"/>
          <w:sz w:val="24"/>
          <w:lang w:eastAsia="zh-CN"/>
        </w:rPr>
        <w:t>东源县新港镇双田畲族村民委员会</w:t>
      </w:r>
      <w:r>
        <w:rPr>
          <w:rFonts w:hint="eastAsia" w:ascii="宋体" w:hAnsi="宋体" w:eastAsia="宋体" w:cs="宋体"/>
          <w:i w:val="0"/>
          <w:iCs w:val="0"/>
          <w:color w:val="auto"/>
          <w:sz w:val="24"/>
        </w:rPr>
        <w:t>”，简称采购人或甲方。</w:t>
      </w:r>
    </w:p>
    <w:p>
      <w:pPr>
        <w:spacing w:line="360" w:lineRule="auto"/>
        <w:ind w:left="674" w:leftChars="100" w:hanging="464" w:hangingChars="200"/>
        <w:rPr>
          <w:rFonts w:hint="eastAsia" w:ascii="宋体" w:hAnsi="宋体" w:eastAsia="宋体" w:cs="宋体"/>
          <w:i w:val="0"/>
          <w:iCs w:val="0"/>
          <w:color w:val="auto"/>
          <w:spacing w:val="-4"/>
          <w:sz w:val="24"/>
        </w:rPr>
      </w:pPr>
      <w:r>
        <w:rPr>
          <w:rFonts w:hint="eastAsia" w:ascii="宋体" w:hAnsi="宋体" w:eastAsia="宋体" w:cs="宋体"/>
          <w:i w:val="0"/>
          <w:iCs w:val="0"/>
          <w:color w:val="auto"/>
          <w:spacing w:val="-4"/>
          <w:sz w:val="24"/>
        </w:rPr>
        <w:t>2.2采购代理机构是指依法取得采购资格、从事采购代理业务并提供相关服务的专门机构。本磋商文件的采购代理机构特指</w:t>
      </w:r>
      <w:r>
        <w:rPr>
          <w:rFonts w:hint="eastAsia" w:ascii="宋体" w:hAnsi="宋体" w:eastAsia="宋体" w:cs="宋体"/>
          <w:b/>
          <w:i w:val="0"/>
          <w:iCs w:val="0"/>
          <w:color w:val="auto"/>
          <w:spacing w:val="-4"/>
          <w:sz w:val="24"/>
        </w:rPr>
        <w:t>“</w:t>
      </w:r>
      <w:r>
        <w:rPr>
          <w:rFonts w:hint="eastAsia" w:ascii="宋体" w:hAnsi="宋体" w:eastAsia="宋体" w:cs="宋体"/>
          <w:b/>
          <w:i w:val="0"/>
          <w:iCs w:val="0"/>
          <w:color w:val="auto"/>
          <w:spacing w:val="-4"/>
          <w:sz w:val="24"/>
          <w:lang w:eastAsia="zh-CN"/>
        </w:rPr>
        <w:t>中鼎誉润工程咨询有限公司</w:t>
      </w:r>
      <w:r>
        <w:rPr>
          <w:rFonts w:hint="eastAsia" w:ascii="宋体" w:hAnsi="宋体" w:eastAsia="宋体" w:cs="宋体"/>
          <w:b/>
          <w:i w:val="0"/>
          <w:iCs w:val="0"/>
          <w:color w:val="auto"/>
          <w:spacing w:val="-4"/>
          <w:sz w:val="24"/>
        </w:rPr>
        <w:t>”</w:t>
      </w:r>
      <w:r>
        <w:rPr>
          <w:rFonts w:hint="eastAsia" w:ascii="宋体" w:hAnsi="宋体" w:eastAsia="宋体" w:cs="宋体"/>
          <w:i w:val="0"/>
          <w:iCs w:val="0"/>
          <w:color w:val="auto"/>
          <w:spacing w:val="-4"/>
          <w:sz w:val="24"/>
        </w:rPr>
        <w:t>，简称采购代理机构。</w:t>
      </w:r>
    </w:p>
    <w:p>
      <w:pPr>
        <w:spacing w:line="360" w:lineRule="auto"/>
        <w:ind w:left="690" w:leftChars="100" w:hanging="480" w:hanging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2.3“供应商”系指响应磋商文件要求、参加磋商竞争的响应供应商。供应商应当具备承担本次磋商项目的能力。</w:t>
      </w:r>
    </w:p>
    <w:p>
      <w:pPr>
        <w:spacing w:line="360" w:lineRule="auto"/>
        <w:ind w:left="690" w:leftChars="100" w:hanging="480" w:hanging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2.4只有在法律上和财务上独立，按照国家有关法律规范运作，符合并承认和履行本磋商文件中的各项规定者为合格的供应商，才能参加磋商。</w:t>
      </w:r>
    </w:p>
    <w:p>
      <w:pPr>
        <w:spacing w:line="360" w:lineRule="auto"/>
        <w:ind w:left="284"/>
        <w:rPr>
          <w:rFonts w:hint="eastAsia" w:ascii="宋体" w:hAnsi="宋体" w:eastAsia="宋体" w:cs="宋体"/>
          <w:i w:val="0"/>
          <w:iCs w:val="0"/>
          <w:color w:val="auto"/>
          <w:sz w:val="24"/>
        </w:rPr>
      </w:pPr>
      <w:r>
        <w:rPr>
          <w:rFonts w:hint="eastAsia" w:ascii="宋体" w:hAnsi="宋体" w:eastAsia="宋体" w:cs="宋体"/>
          <w:i w:val="0"/>
          <w:iCs w:val="0"/>
          <w:color w:val="auto"/>
          <w:sz w:val="24"/>
        </w:rPr>
        <w:t>2.5供应商应当遵守相关的法律、法规、规章条例及磋商文件的规定。</w:t>
      </w:r>
    </w:p>
    <w:p>
      <w:pPr>
        <w:pStyle w:val="7"/>
        <w:spacing w:before="0" w:after="0" w:line="360" w:lineRule="auto"/>
        <w:rPr>
          <w:rFonts w:hint="eastAsia" w:ascii="宋体" w:hAnsi="宋体" w:eastAsia="宋体" w:cs="宋体"/>
          <w:i w:val="0"/>
          <w:iCs w:val="0"/>
          <w:color w:val="auto"/>
          <w:sz w:val="24"/>
        </w:rPr>
      </w:pPr>
      <w:bookmarkStart w:id="60" w:name="_Toc535299950"/>
      <w:bookmarkStart w:id="61" w:name="_Toc477838674"/>
      <w:bookmarkStart w:id="62" w:name="_Toc7408"/>
      <w:bookmarkStart w:id="63" w:name="_Toc29690"/>
      <w:bookmarkStart w:id="64" w:name="_Toc118264962"/>
      <w:bookmarkStart w:id="65" w:name="_Toc477144267"/>
      <w:bookmarkStart w:id="66" w:name="_Toc501190870"/>
      <w:bookmarkStart w:id="67" w:name="_Toc434246502"/>
      <w:bookmarkStart w:id="68" w:name="_Toc26361"/>
      <w:bookmarkStart w:id="69" w:name="_Toc21365"/>
      <w:bookmarkStart w:id="70" w:name="_Toc467236727"/>
      <w:bookmarkStart w:id="71" w:name="_Toc491841877"/>
      <w:bookmarkStart w:id="72" w:name="_Toc497707673"/>
      <w:bookmarkStart w:id="73" w:name="_Toc476976159"/>
      <w:bookmarkStart w:id="74" w:name="_Toc5554"/>
      <w:bookmarkStart w:id="75" w:name="_Toc15118"/>
      <w:bookmarkStart w:id="76" w:name="_Toc3655"/>
      <w:bookmarkStart w:id="77" w:name="_Toc11280"/>
      <w:bookmarkStart w:id="78" w:name="_Toc15350"/>
      <w:r>
        <w:rPr>
          <w:rFonts w:hint="eastAsia" w:ascii="宋体" w:hAnsi="宋体" w:eastAsia="宋体" w:cs="宋体"/>
          <w:i w:val="0"/>
          <w:iCs w:val="0"/>
          <w:color w:val="auto"/>
          <w:sz w:val="24"/>
        </w:rPr>
        <w:t>3.</w:t>
      </w:r>
      <w:bookmarkEnd w:id="60"/>
      <w:bookmarkEnd w:id="61"/>
      <w:bookmarkEnd w:id="62"/>
      <w:bookmarkEnd w:id="63"/>
      <w:bookmarkEnd w:id="64"/>
      <w:bookmarkEnd w:id="65"/>
      <w:bookmarkEnd w:id="66"/>
      <w:bookmarkEnd w:id="67"/>
      <w:bookmarkEnd w:id="68"/>
      <w:bookmarkEnd w:id="69"/>
      <w:bookmarkEnd w:id="70"/>
      <w:bookmarkEnd w:id="71"/>
      <w:bookmarkEnd w:id="72"/>
      <w:bookmarkEnd w:id="73"/>
      <w:r>
        <w:rPr>
          <w:rFonts w:hint="eastAsia" w:ascii="宋体" w:hAnsi="宋体" w:eastAsia="宋体" w:cs="宋体"/>
          <w:i w:val="0"/>
          <w:iCs w:val="0"/>
          <w:color w:val="auto"/>
          <w:sz w:val="24"/>
        </w:rPr>
        <w:t>合格的货物、工程和服务</w:t>
      </w:r>
      <w:bookmarkEnd w:id="74"/>
    </w:p>
    <w:p>
      <w:pPr>
        <w:spacing w:line="360" w:lineRule="auto"/>
        <w:ind w:left="690" w:leftChars="100" w:hanging="480" w:hanging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3.1“货物”是指各种形态和种类的物品，包括原材料、燃料、设备、产品等。“合格的货物”是指供应商制造或组织符合采购文件要求的全新的货物等。采购文件没有提及采购货物来源地的，根据《中华人民共和国政府采购法》的相关规定均应是本国货物，如本次采购文件第二章中已说明，允许部分或全部产品采购进口产品，供应商既可提供本国产品，也可以提供进口产品，进口产品是指通过中国海关报关验放进入中国境内且产自关境外的产品。优先采购节能、环保产品。所供货物的设计、制造、包装和运输必须符合中华人民共和国的相关国家标准、行业标准或企业标准（如有）的强制性规定，并满足采购文件规定的规格、参数、质量、价格、有效期、售后服务等要求。</w:t>
      </w:r>
    </w:p>
    <w:p>
      <w:pPr>
        <w:spacing w:line="360" w:lineRule="auto"/>
        <w:ind w:left="690" w:leftChars="100" w:hanging="480" w:hanging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3.2</w:t>
      </w:r>
      <w:r>
        <w:rPr>
          <w:rFonts w:hint="eastAsia" w:ascii="宋体" w:hAnsi="宋体" w:eastAsia="宋体" w:cs="宋体"/>
          <w:i w:val="0"/>
          <w:iCs w:val="0"/>
          <w:color w:val="auto"/>
          <w:sz w:val="24"/>
        </w:rPr>
        <w:tab/>
      </w:r>
      <w:r>
        <w:rPr>
          <w:rFonts w:hint="eastAsia" w:ascii="宋体" w:hAnsi="宋体" w:eastAsia="宋体" w:cs="宋体"/>
          <w:i w:val="0"/>
          <w:iCs w:val="0"/>
          <w:color w:val="auto"/>
          <w:sz w:val="24"/>
        </w:rPr>
        <w:t>“工程”是指建设工程，包括建筑物和构筑物的新建、改建、扩建、装修、拆除、修缮等。“合格的工程”是指满足中华人民共和国的相关法律、法规、规章的规定（包括规划、设计、质量以及安全文明施工等规定和要求）并符合相关国家标准、行业标准或地方（或企业）标准（如有）的规定或规范要求，经竣工验收达到采购文件规定的质量验收等级标准的建设工程。</w:t>
      </w:r>
    </w:p>
    <w:p>
      <w:pPr>
        <w:spacing w:line="360" w:lineRule="auto"/>
        <w:ind w:left="690" w:leftChars="100" w:hanging="480" w:hanging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3.3</w:t>
      </w:r>
      <w:r>
        <w:rPr>
          <w:rFonts w:hint="eastAsia" w:ascii="宋体" w:hAnsi="宋体" w:eastAsia="宋体" w:cs="宋体"/>
          <w:i w:val="0"/>
          <w:iCs w:val="0"/>
          <w:color w:val="auto"/>
          <w:sz w:val="24"/>
        </w:rPr>
        <w:tab/>
      </w:r>
      <w:r>
        <w:rPr>
          <w:rFonts w:hint="eastAsia" w:ascii="宋体" w:hAnsi="宋体" w:eastAsia="宋体" w:cs="宋体"/>
          <w:i w:val="0"/>
          <w:iCs w:val="0"/>
          <w:color w:val="auto"/>
          <w:sz w:val="24"/>
        </w:rPr>
        <w:t>“服务”是指除货物和工程以外的其他采购对象。“合格的服务”是指供应商按采购文件的规定，依据中华人民共和国的相关法律、法规、规章以及相关国家标准、行业标准或地方（或企业）标准（如有）的规定或规范要求，向采购人提供的满足采购文件规定的需求或特定目标的服务。</w:t>
      </w:r>
    </w:p>
    <w:p>
      <w:pPr>
        <w:spacing w:line="360" w:lineRule="auto"/>
        <w:ind w:left="690" w:leftChars="100" w:hanging="480" w:hanging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3.4</w:t>
      </w:r>
      <w:r>
        <w:rPr>
          <w:rFonts w:hint="eastAsia" w:ascii="宋体" w:hAnsi="宋体" w:eastAsia="宋体" w:cs="宋体"/>
          <w:i w:val="0"/>
          <w:iCs w:val="0"/>
          <w:color w:val="auto"/>
          <w:sz w:val="24"/>
        </w:rPr>
        <w:tab/>
      </w:r>
      <w:r>
        <w:rPr>
          <w:rFonts w:hint="eastAsia" w:ascii="宋体" w:hAnsi="宋体" w:eastAsia="宋体" w:cs="宋体"/>
          <w:i w:val="0"/>
          <w:iCs w:val="0"/>
          <w:color w:val="auto"/>
          <w:sz w:val="24"/>
        </w:rPr>
        <w:t>供应商须保证，采购人在中华人民共和国接受和使用供应商所提供的货物、工程和服务的全部或任何一部分时，或者在享有合同的全部或部分权益时，免受第三方以侵犯其合法权益（例如侵犯其专利权、商标权、著作权或其它知识产权等等）而提出的任何求偿责任起诉。否则，供应商须承担采购人与此相关的一切损失（包括且不限于：诉讼费、律师费、经裁定由采购人承担的任何费用、导致采购人需重新采购所产生的一切费用及时间费用损失等）。</w:t>
      </w:r>
    </w:p>
    <w:p>
      <w:pPr>
        <w:pStyle w:val="7"/>
        <w:spacing w:before="0" w:after="0" w:line="360" w:lineRule="auto"/>
        <w:rPr>
          <w:rFonts w:hint="eastAsia" w:ascii="宋体" w:hAnsi="宋体" w:eastAsia="宋体" w:cs="宋体"/>
          <w:i w:val="0"/>
          <w:iCs w:val="0"/>
          <w:color w:val="auto"/>
          <w:sz w:val="24"/>
        </w:rPr>
      </w:pPr>
      <w:bookmarkStart w:id="79" w:name="_Toc24370"/>
      <w:r>
        <w:rPr>
          <w:rFonts w:hint="eastAsia" w:ascii="宋体" w:hAnsi="宋体" w:eastAsia="宋体" w:cs="宋体"/>
          <w:i w:val="0"/>
          <w:iCs w:val="0"/>
          <w:color w:val="auto"/>
          <w:sz w:val="24"/>
        </w:rPr>
        <w:t>4.磋商费用</w:t>
      </w:r>
      <w:bookmarkEnd w:id="75"/>
      <w:bookmarkEnd w:id="76"/>
      <w:bookmarkEnd w:id="77"/>
      <w:bookmarkEnd w:id="78"/>
      <w:bookmarkEnd w:id="79"/>
    </w:p>
    <w:p>
      <w:pPr>
        <w:spacing w:line="360" w:lineRule="auto"/>
        <w:ind w:left="690" w:leftChars="100" w:hanging="480" w:hanging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4.1供应商应承担所有与准备和参加磋商有关的费用。不论磋商的结果如何，</w:t>
      </w:r>
      <w:r>
        <w:rPr>
          <w:rFonts w:hint="eastAsia" w:ascii="宋体" w:hAnsi="宋体" w:eastAsia="宋体" w:cs="宋体"/>
          <w:i w:val="0"/>
          <w:iCs w:val="0"/>
          <w:color w:val="auto"/>
          <w:sz w:val="24"/>
          <w:lang w:val="zh-CN"/>
        </w:rPr>
        <w:t>采购代理机构</w:t>
      </w:r>
      <w:r>
        <w:rPr>
          <w:rFonts w:hint="eastAsia" w:ascii="宋体" w:hAnsi="宋体" w:eastAsia="宋体" w:cs="宋体"/>
          <w:i w:val="0"/>
          <w:iCs w:val="0"/>
          <w:color w:val="auto"/>
          <w:sz w:val="24"/>
        </w:rPr>
        <w:t>和采购人均无义务和责任承担这些费用。</w:t>
      </w:r>
    </w:p>
    <w:p>
      <w:pPr>
        <w:spacing w:line="360" w:lineRule="auto"/>
        <w:ind w:left="690" w:leftChars="100" w:hanging="480" w:hanging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4.2本次</w:t>
      </w:r>
      <w:r>
        <w:rPr>
          <w:rFonts w:hint="eastAsia" w:ascii="宋体" w:hAnsi="宋体" w:eastAsia="宋体" w:cs="宋体"/>
          <w:i w:val="0"/>
          <w:iCs w:val="0"/>
          <w:color w:val="auto"/>
          <w:sz w:val="24"/>
          <w:lang w:eastAsia="zh-CN"/>
        </w:rPr>
        <w:t>磋商</w:t>
      </w:r>
      <w:r>
        <w:rPr>
          <w:rFonts w:hint="eastAsia" w:ascii="宋体" w:hAnsi="宋体" w:eastAsia="宋体" w:cs="宋体"/>
          <w:i w:val="0"/>
          <w:iCs w:val="0"/>
          <w:color w:val="auto"/>
          <w:sz w:val="24"/>
        </w:rPr>
        <w:t>按国家相关规定向成交供应商收取成交服务费，成交供应商在领取《成交通知书》时须向采购代理机构交纳成交服务费。该成交服务费</w:t>
      </w:r>
      <w:r>
        <w:rPr>
          <w:rFonts w:hint="eastAsia" w:ascii="宋体" w:hAnsi="宋体" w:eastAsia="宋体" w:cs="宋体"/>
          <w:i w:val="0"/>
          <w:iCs w:val="0"/>
          <w:color w:val="auto"/>
          <w:sz w:val="24"/>
          <w:highlight w:val="none"/>
        </w:rPr>
        <w:t>参照国家发展计划委员会颁发的[2002]1980号文《招标代理服务收费管理暂行办法》</w:t>
      </w:r>
      <w:r>
        <w:rPr>
          <w:rFonts w:hint="eastAsia" w:ascii="宋体" w:hAnsi="宋体" w:cs="宋体"/>
          <w:i w:val="0"/>
          <w:iCs w:val="0"/>
          <w:color w:val="auto"/>
          <w:sz w:val="24"/>
          <w:highlight w:val="none"/>
          <w:lang w:eastAsia="zh-CN"/>
        </w:rPr>
        <w:t>、</w:t>
      </w:r>
      <w:r>
        <w:rPr>
          <w:rFonts w:hint="eastAsia" w:ascii="宋体" w:hAnsi="宋体" w:eastAsia="宋体" w:cs="宋体"/>
          <w:i w:val="0"/>
          <w:iCs w:val="0"/>
          <w:color w:val="auto"/>
          <w:sz w:val="24"/>
          <w:highlight w:val="none"/>
        </w:rPr>
        <w:t>《国家发展改革委员会办公厅关于招标代理服务收费有关问题的通知》（发改办价格[2003]857号）及[2011]534号文《国家发改委关于降低部分建设项目收费标</w:t>
      </w:r>
      <w:r>
        <w:rPr>
          <w:rFonts w:hint="eastAsia" w:ascii="宋体" w:hAnsi="宋体" w:eastAsia="宋体" w:cs="宋体"/>
          <w:i w:val="0"/>
          <w:iCs w:val="0"/>
          <w:color w:val="auto"/>
          <w:sz w:val="24"/>
        </w:rPr>
        <w:t>准规范收费行为等有关问题的通知》的有关规定进行收取，按成交金额计算：</w:t>
      </w:r>
    </w:p>
    <w:tbl>
      <w:tblPr>
        <w:tblStyle w:val="21"/>
        <w:tblW w:w="7408" w:type="dxa"/>
        <w:jc w:val="center"/>
        <w:tblCellSpacing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962"/>
        <w:gridCol w:w="1785"/>
        <w:gridCol w:w="1800"/>
        <w:gridCol w:w="18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blCellSpacing w:w="0" w:type="dxa"/>
          <w:jc w:val="center"/>
        </w:trPr>
        <w:tc>
          <w:tcPr>
            <w:tcW w:w="19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outlineLvl w:val="9"/>
              <w:rPr>
                <w:rFonts w:ascii="宋体" w:hAnsi="宋体" w:cs="宋体"/>
                <w:i w:val="0"/>
                <w:iCs w:val="0"/>
                <w:kern w:val="0"/>
                <w:sz w:val="24"/>
              </w:rPr>
            </w:pPr>
            <w:bookmarkStart w:id="80" w:name="_Toc535299953"/>
            <w:bookmarkStart w:id="81" w:name="_Toc8694"/>
            <w:bookmarkStart w:id="82" w:name="_Toc501190873"/>
            <w:bookmarkStart w:id="83" w:name="_Toc477144270"/>
            <w:bookmarkStart w:id="84" w:name="_Toc476976162"/>
            <w:bookmarkStart w:id="85" w:name="_Toc491841880"/>
            <w:bookmarkStart w:id="86" w:name="_Toc497707676"/>
            <w:bookmarkStart w:id="87" w:name="_Toc32302"/>
            <w:bookmarkStart w:id="88" w:name="_Toc118264965"/>
            <w:bookmarkStart w:id="89" w:name="_Toc467236730"/>
            <w:bookmarkStart w:id="90" w:name="_Toc454701372"/>
            <w:bookmarkStart w:id="91" w:name="_Toc477838677"/>
            <w:bookmarkStart w:id="92" w:name="_Toc4974"/>
            <w:bookmarkStart w:id="93" w:name="_Toc15602"/>
            <w:bookmarkStart w:id="94" w:name="_Toc458262605"/>
            <w:r>
              <w:rPr>
                <w:rFonts w:ascii="宋体" w:hAnsi="宋体" w:cs="宋体"/>
                <w:i w:val="0"/>
                <w:iCs w:val="0"/>
                <w:kern w:val="0"/>
                <w:sz w:val="20"/>
                <w:szCs w:val="20"/>
              </w:rPr>
              <w:t>中标金额</w:t>
            </w:r>
          </w:p>
        </w:tc>
        <w:tc>
          <w:tcPr>
            <w:tcW w:w="178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outlineLvl w:val="9"/>
              <w:rPr>
                <w:rFonts w:ascii="宋体" w:hAnsi="宋体" w:cs="宋体"/>
                <w:i w:val="0"/>
                <w:iCs w:val="0"/>
                <w:kern w:val="0"/>
                <w:sz w:val="24"/>
              </w:rPr>
            </w:pPr>
            <w:r>
              <w:rPr>
                <w:rFonts w:ascii="宋体" w:hAnsi="宋体" w:cs="宋体"/>
                <w:i w:val="0"/>
                <w:iCs w:val="0"/>
                <w:kern w:val="0"/>
                <w:sz w:val="20"/>
                <w:szCs w:val="20"/>
              </w:rPr>
              <w:t>货物招标</w:t>
            </w:r>
          </w:p>
        </w:tc>
        <w:tc>
          <w:tcPr>
            <w:tcW w:w="180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outlineLvl w:val="9"/>
              <w:rPr>
                <w:rFonts w:ascii="宋体" w:hAnsi="宋体" w:cs="宋体"/>
                <w:i w:val="0"/>
                <w:iCs w:val="0"/>
                <w:kern w:val="0"/>
                <w:sz w:val="24"/>
              </w:rPr>
            </w:pPr>
            <w:r>
              <w:rPr>
                <w:rFonts w:ascii="宋体" w:hAnsi="宋体" w:cs="宋体"/>
                <w:i w:val="0"/>
                <w:iCs w:val="0"/>
                <w:kern w:val="0"/>
                <w:sz w:val="20"/>
                <w:szCs w:val="20"/>
              </w:rPr>
              <w:t>服务招标</w:t>
            </w:r>
          </w:p>
        </w:tc>
        <w:tc>
          <w:tcPr>
            <w:tcW w:w="18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outlineLvl w:val="9"/>
              <w:rPr>
                <w:rFonts w:ascii="宋体" w:hAnsi="宋体" w:cs="宋体"/>
                <w:i w:val="0"/>
                <w:iCs w:val="0"/>
                <w:kern w:val="0"/>
                <w:sz w:val="24"/>
              </w:rPr>
            </w:pPr>
            <w:r>
              <w:rPr>
                <w:rFonts w:ascii="宋体" w:hAnsi="宋体" w:cs="宋体"/>
                <w:i w:val="0"/>
                <w:iCs w:val="0"/>
                <w:kern w:val="0"/>
                <w:sz w:val="20"/>
                <w:szCs w:val="20"/>
              </w:rPr>
              <w:t>工程招标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blCellSpacing w:w="0" w:type="dxa"/>
          <w:jc w:val="center"/>
        </w:trPr>
        <w:tc>
          <w:tcPr>
            <w:tcW w:w="19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outlineLvl w:val="9"/>
              <w:rPr>
                <w:rFonts w:ascii="宋体" w:hAnsi="宋体" w:cs="宋体"/>
                <w:i w:val="0"/>
                <w:iCs w:val="0"/>
                <w:kern w:val="0"/>
                <w:sz w:val="24"/>
              </w:rPr>
            </w:pPr>
            <w:r>
              <w:rPr>
                <w:rFonts w:ascii="宋体" w:hAnsi="宋体" w:cs="宋体"/>
                <w:i w:val="0"/>
                <w:iCs w:val="0"/>
                <w:kern w:val="0"/>
                <w:sz w:val="20"/>
                <w:szCs w:val="20"/>
              </w:rPr>
              <w:t>100以下</w:t>
            </w:r>
          </w:p>
        </w:tc>
        <w:tc>
          <w:tcPr>
            <w:tcW w:w="178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outlineLvl w:val="9"/>
              <w:rPr>
                <w:rFonts w:ascii="宋体" w:hAnsi="宋体" w:cs="宋体"/>
                <w:i w:val="0"/>
                <w:iCs w:val="0"/>
                <w:kern w:val="0"/>
                <w:sz w:val="24"/>
              </w:rPr>
            </w:pPr>
            <w:r>
              <w:rPr>
                <w:rFonts w:ascii="宋体" w:hAnsi="宋体" w:cs="宋体"/>
                <w:i w:val="0"/>
                <w:iCs w:val="0"/>
                <w:kern w:val="0"/>
                <w:sz w:val="20"/>
                <w:szCs w:val="20"/>
              </w:rPr>
              <w:t>1.50%</w:t>
            </w:r>
          </w:p>
        </w:tc>
        <w:tc>
          <w:tcPr>
            <w:tcW w:w="180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outlineLvl w:val="9"/>
              <w:rPr>
                <w:rFonts w:ascii="宋体" w:hAnsi="宋体" w:cs="宋体"/>
                <w:i w:val="0"/>
                <w:iCs w:val="0"/>
                <w:kern w:val="0"/>
                <w:sz w:val="24"/>
              </w:rPr>
            </w:pPr>
            <w:r>
              <w:rPr>
                <w:rFonts w:ascii="宋体" w:hAnsi="宋体" w:cs="宋体"/>
                <w:i w:val="0"/>
                <w:iCs w:val="0"/>
                <w:kern w:val="0"/>
                <w:sz w:val="20"/>
                <w:szCs w:val="20"/>
              </w:rPr>
              <w:t>1.50%</w:t>
            </w:r>
          </w:p>
        </w:tc>
        <w:tc>
          <w:tcPr>
            <w:tcW w:w="18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outlineLvl w:val="9"/>
              <w:rPr>
                <w:rFonts w:ascii="宋体" w:hAnsi="宋体" w:cs="宋体"/>
                <w:i w:val="0"/>
                <w:iCs w:val="0"/>
                <w:kern w:val="0"/>
                <w:sz w:val="24"/>
              </w:rPr>
            </w:pPr>
            <w:r>
              <w:rPr>
                <w:rFonts w:ascii="宋体" w:hAnsi="宋体" w:cs="宋体"/>
                <w:i w:val="0"/>
                <w:iCs w:val="0"/>
                <w:kern w:val="0"/>
                <w:sz w:val="20"/>
                <w:szCs w:val="20"/>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blCellSpacing w:w="0" w:type="dxa"/>
          <w:jc w:val="center"/>
        </w:trPr>
        <w:tc>
          <w:tcPr>
            <w:tcW w:w="19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outlineLvl w:val="9"/>
              <w:rPr>
                <w:rFonts w:ascii="宋体" w:hAnsi="宋体" w:cs="宋体"/>
                <w:i w:val="0"/>
                <w:iCs w:val="0"/>
                <w:kern w:val="0"/>
                <w:sz w:val="24"/>
              </w:rPr>
            </w:pPr>
            <w:r>
              <w:rPr>
                <w:rFonts w:ascii="宋体" w:hAnsi="宋体" w:cs="宋体"/>
                <w:i w:val="0"/>
                <w:iCs w:val="0"/>
                <w:kern w:val="0"/>
                <w:sz w:val="20"/>
                <w:szCs w:val="20"/>
              </w:rPr>
              <w:t>100-500</w:t>
            </w:r>
          </w:p>
        </w:tc>
        <w:tc>
          <w:tcPr>
            <w:tcW w:w="178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outlineLvl w:val="9"/>
              <w:rPr>
                <w:rFonts w:ascii="宋体" w:hAnsi="宋体" w:cs="宋体"/>
                <w:i w:val="0"/>
                <w:iCs w:val="0"/>
                <w:kern w:val="0"/>
                <w:sz w:val="24"/>
              </w:rPr>
            </w:pPr>
            <w:r>
              <w:rPr>
                <w:rFonts w:ascii="宋体" w:hAnsi="宋体" w:cs="宋体"/>
                <w:i w:val="0"/>
                <w:iCs w:val="0"/>
                <w:kern w:val="0"/>
                <w:sz w:val="20"/>
                <w:szCs w:val="20"/>
              </w:rPr>
              <w:t>1.10%</w:t>
            </w:r>
          </w:p>
        </w:tc>
        <w:tc>
          <w:tcPr>
            <w:tcW w:w="180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outlineLvl w:val="9"/>
              <w:rPr>
                <w:rFonts w:ascii="宋体" w:hAnsi="宋体" w:cs="宋体"/>
                <w:i w:val="0"/>
                <w:iCs w:val="0"/>
                <w:kern w:val="0"/>
                <w:sz w:val="24"/>
              </w:rPr>
            </w:pPr>
            <w:r>
              <w:rPr>
                <w:rFonts w:ascii="宋体" w:hAnsi="宋体" w:cs="宋体"/>
                <w:i w:val="0"/>
                <w:iCs w:val="0"/>
                <w:kern w:val="0"/>
                <w:sz w:val="20"/>
                <w:szCs w:val="20"/>
              </w:rPr>
              <w:t>0.80%</w:t>
            </w:r>
          </w:p>
        </w:tc>
        <w:tc>
          <w:tcPr>
            <w:tcW w:w="18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outlineLvl w:val="9"/>
              <w:rPr>
                <w:rFonts w:ascii="宋体" w:hAnsi="宋体" w:cs="宋体"/>
                <w:i w:val="0"/>
                <w:iCs w:val="0"/>
                <w:kern w:val="0"/>
                <w:sz w:val="24"/>
              </w:rPr>
            </w:pPr>
            <w:r>
              <w:rPr>
                <w:rFonts w:ascii="宋体" w:hAnsi="宋体" w:cs="宋体"/>
                <w:i w:val="0"/>
                <w:iCs w:val="0"/>
                <w:kern w:val="0"/>
                <w:sz w:val="20"/>
                <w:szCs w:val="20"/>
              </w:rPr>
              <w:t>0.70%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blCellSpacing w:w="0" w:type="dxa"/>
          <w:jc w:val="center"/>
        </w:trPr>
        <w:tc>
          <w:tcPr>
            <w:tcW w:w="19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outlineLvl w:val="9"/>
              <w:rPr>
                <w:rFonts w:ascii="宋体" w:hAnsi="宋体" w:cs="宋体"/>
                <w:i w:val="0"/>
                <w:iCs w:val="0"/>
                <w:kern w:val="0"/>
                <w:sz w:val="24"/>
              </w:rPr>
            </w:pPr>
            <w:r>
              <w:rPr>
                <w:rFonts w:ascii="宋体" w:hAnsi="宋体" w:cs="宋体"/>
                <w:i w:val="0"/>
                <w:iCs w:val="0"/>
                <w:kern w:val="0"/>
                <w:sz w:val="20"/>
                <w:szCs w:val="20"/>
              </w:rPr>
              <w:t>500-1000</w:t>
            </w:r>
          </w:p>
        </w:tc>
        <w:tc>
          <w:tcPr>
            <w:tcW w:w="178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outlineLvl w:val="9"/>
              <w:rPr>
                <w:rFonts w:ascii="宋体" w:hAnsi="宋体" w:cs="宋体"/>
                <w:i w:val="0"/>
                <w:iCs w:val="0"/>
                <w:kern w:val="0"/>
                <w:sz w:val="24"/>
              </w:rPr>
            </w:pPr>
            <w:r>
              <w:rPr>
                <w:rFonts w:ascii="宋体" w:hAnsi="宋体" w:cs="宋体"/>
                <w:i w:val="0"/>
                <w:iCs w:val="0"/>
                <w:kern w:val="0"/>
                <w:sz w:val="20"/>
                <w:szCs w:val="20"/>
              </w:rPr>
              <w:t>0.45%</w:t>
            </w:r>
          </w:p>
        </w:tc>
        <w:tc>
          <w:tcPr>
            <w:tcW w:w="180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宋体" w:hAnsi="宋体" w:cs="宋体"/>
                <w:i w:val="0"/>
                <w:iCs w:val="0"/>
                <w:kern w:val="0"/>
                <w:sz w:val="24"/>
              </w:rPr>
            </w:pPr>
            <w:r>
              <w:rPr>
                <w:rFonts w:hint="eastAsia" w:ascii="宋体" w:hAnsi="宋体" w:cs="宋体"/>
                <w:i w:val="0"/>
                <w:iCs w:val="0"/>
                <w:kern w:val="0"/>
                <w:sz w:val="20"/>
                <w:szCs w:val="20"/>
                <w:lang w:val="en-US" w:eastAsia="zh-CN"/>
              </w:rPr>
              <w:t>0.</w:t>
            </w:r>
            <w:r>
              <w:rPr>
                <w:rFonts w:hint="eastAsia" w:ascii="宋体" w:hAnsi="宋体" w:cs="宋体"/>
                <w:i w:val="0"/>
                <w:iCs w:val="0"/>
                <w:kern w:val="0"/>
                <w:sz w:val="20"/>
                <w:szCs w:val="20"/>
              </w:rPr>
              <w:t>45%</w:t>
            </w:r>
          </w:p>
        </w:tc>
        <w:tc>
          <w:tcPr>
            <w:tcW w:w="18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outlineLvl w:val="9"/>
              <w:rPr>
                <w:rFonts w:ascii="宋体" w:hAnsi="宋体" w:cs="宋体"/>
                <w:i w:val="0"/>
                <w:iCs w:val="0"/>
                <w:kern w:val="0"/>
                <w:sz w:val="24"/>
              </w:rPr>
            </w:pPr>
            <w:r>
              <w:rPr>
                <w:rFonts w:ascii="宋体" w:hAnsi="宋体" w:cs="宋体"/>
                <w:i w:val="0"/>
                <w:iCs w:val="0"/>
                <w:kern w:val="0"/>
                <w:sz w:val="20"/>
                <w:szCs w:val="20"/>
              </w:rPr>
              <w:t>0.55%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blCellSpacing w:w="0" w:type="dxa"/>
          <w:jc w:val="center"/>
        </w:trPr>
        <w:tc>
          <w:tcPr>
            <w:tcW w:w="19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outlineLvl w:val="9"/>
              <w:rPr>
                <w:rFonts w:ascii="宋体" w:hAnsi="宋体" w:cs="宋体"/>
                <w:i w:val="0"/>
                <w:iCs w:val="0"/>
                <w:kern w:val="0"/>
                <w:sz w:val="24"/>
              </w:rPr>
            </w:pPr>
            <w:r>
              <w:rPr>
                <w:rFonts w:ascii="宋体" w:hAnsi="宋体" w:cs="宋体"/>
                <w:i w:val="0"/>
                <w:iCs w:val="0"/>
                <w:kern w:val="0"/>
                <w:sz w:val="20"/>
                <w:szCs w:val="20"/>
              </w:rPr>
              <w:t>1000-5000</w:t>
            </w:r>
          </w:p>
        </w:tc>
        <w:tc>
          <w:tcPr>
            <w:tcW w:w="178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outlineLvl w:val="9"/>
              <w:rPr>
                <w:rFonts w:ascii="宋体" w:hAnsi="宋体" w:cs="宋体"/>
                <w:i w:val="0"/>
                <w:iCs w:val="0"/>
                <w:kern w:val="0"/>
                <w:sz w:val="24"/>
              </w:rPr>
            </w:pPr>
            <w:r>
              <w:rPr>
                <w:rFonts w:ascii="宋体" w:hAnsi="宋体" w:cs="宋体"/>
                <w:i w:val="0"/>
                <w:iCs w:val="0"/>
                <w:kern w:val="0"/>
                <w:sz w:val="20"/>
                <w:szCs w:val="20"/>
              </w:rPr>
              <w:t>0.50%</w:t>
            </w:r>
          </w:p>
        </w:tc>
        <w:tc>
          <w:tcPr>
            <w:tcW w:w="180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outlineLvl w:val="9"/>
              <w:rPr>
                <w:rFonts w:ascii="宋体" w:hAnsi="宋体" w:cs="宋体"/>
                <w:i w:val="0"/>
                <w:iCs w:val="0"/>
                <w:kern w:val="0"/>
                <w:sz w:val="24"/>
              </w:rPr>
            </w:pPr>
            <w:r>
              <w:rPr>
                <w:rFonts w:ascii="宋体" w:hAnsi="宋体" w:cs="宋体"/>
                <w:i w:val="0"/>
                <w:iCs w:val="0"/>
                <w:kern w:val="0"/>
                <w:sz w:val="20"/>
                <w:szCs w:val="20"/>
              </w:rPr>
              <w:t>0.25%</w:t>
            </w:r>
          </w:p>
        </w:tc>
        <w:tc>
          <w:tcPr>
            <w:tcW w:w="186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outlineLvl w:val="9"/>
              <w:rPr>
                <w:rFonts w:ascii="宋体" w:hAnsi="宋体" w:cs="宋体"/>
                <w:i w:val="0"/>
                <w:iCs w:val="0"/>
                <w:kern w:val="0"/>
                <w:sz w:val="24"/>
              </w:rPr>
            </w:pPr>
            <w:r>
              <w:rPr>
                <w:rFonts w:ascii="宋体" w:hAnsi="宋体" w:cs="宋体"/>
                <w:i w:val="0"/>
                <w:iCs w:val="0"/>
                <w:kern w:val="0"/>
                <w:sz w:val="20"/>
                <w:szCs w:val="20"/>
              </w:rPr>
              <w:t>0.35%</w:t>
            </w:r>
          </w:p>
        </w:tc>
      </w:tr>
    </w:tbl>
    <w:p>
      <w:pPr>
        <w:pStyle w:val="12"/>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招标代理服务收费按差额定率累进法计算。例如：某工程招标代理业务中标金额为6000万元，计算招标代理服务费额如下：</w:t>
      </w:r>
    </w:p>
    <w:p>
      <w:pPr>
        <w:pStyle w:val="12"/>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100万元×1.0％＝1万元</w:t>
      </w:r>
    </w:p>
    <w:p>
      <w:pPr>
        <w:pStyle w:val="12"/>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（500－100）万元×0.7％＝2.8万元</w:t>
      </w:r>
    </w:p>
    <w:p>
      <w:pPr>
        <w:pStyle w:val="12"/>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（1000－500）万元×0.55％＝2.75万元</w:t>
      </w:r>
    </w:p>
    <w:p>
      <w:pPr>
        <w:pStyle w:val="12"/>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（5000－1000）万元×0.35％＝14万元</w:t>
      </w:r>
    </w:p>
    <w:p>
      <w:pPr>
        <w:pStyle w:val="12"/>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（6000－5000）万元×0.2％＝2万元</w:t>
      </w:r>
    </w:p>
    <w:p>
      <w:pPr>
        <w:pStyle w:val="12"/>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合计收费＝1＋2.8＋2.75＋14＋2＝22.55(万元) </w:t>
      </w:r>
    </w:p>
    <w:p>
      <w:pPr>
        <w:pStyle w:val="12"/>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t>说明：</w:t>
      </w:r>
    </w:p>
    <w:p>
      <w:pPr>
        <w:pStyle w:val="12"/>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1)代理服务费按差额定率累进法计算。</w:t>
      </w:r>
    </w:p>
    <w:p>
      <w:pPr>
        <w:pStyle w:val="12"/>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2)代理服务费不在响应报价中单列。</w:t>
      </w:r>
    </w:p>
    <w:p>
      <w:pPr>
        <w:pStyle w:val="12"/>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3)</w:t>
      </w:r>
      <w:r>
        <w:rPr>
          <w:rFonts w:hint="eastAsia" w:ascii="宋体" w:hAnsi="宋体" w:eastAsia="宋体" w:cs="宋体"/>
          <w:b/>
          <w:bCs/>
          <w:i w:val="0"/>
          <w:iCs w:val="0"/>
          <w:color w:val="auto"/>
          <w:sz w:val="24"/>
          <w:szCs w:val="24"/>
          <w:highlight w:val="none"/>
          <w:lang w:val="en-US" w:eastAsia="zh-CN"/>
        </w:rPr>
        <w:t>本项目代理服务费不足伍仟元按伍仟元计取。</w:t>
      </w:r>
    </w:p>
    <w:p>
      <w:pPr>
        <w:pStyle w:val="12"/>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4)代理服务费支付方式：以银行转账或现金形式一次性支付给中鼎誉润工程咨询有限公司。</w:t>
      </w:r>
    </w:p>
    <w:p>
      <w:pPr>
        <w:pStyle w:val="12"/>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5)代理服务费缴纳账号信息：</w:t>
      </w:r>
    </w:p>
    <w:p>
      <w:pPr>
        <w:pStyle w:val="12"/>
        <w:keepNext w:val="0"/>
        <w:keepLines w:val="0"/>
        <w:pageBreakBefore w:val="0"/>
        <w:widowControl w:val="0"/>
        <w:kinsoku/>
        <w:wordWrap/>
        <w:overflowPunct/>
        <w:topLinePunct w:val="0"/>
        <w:autoSpaceDE/>
        <w:autoSpaceDN/>
        <w:bidi w:val="0"/>
        <w:adjustRightInd w:val="0"/>
        <w:snapToGrid w:val="0"/>
        <w:spacing w:line="360" w:lineRule="auto"/>
        <w:ind w:right="0" w:rightChars="0" w:firstLine="482" w:firstLineChars="200"/>
        <w:jc w:val="both"/>
        <w:textAlignment w:val="auto"/>
        <w:outlineLvl w:val="9"/>
        <w:rPr>
          <w:rFonts w:hint="eastAsia" w:ascii="宋体" w:hAnsi="宋体" w:eastAsia="宋体" w:cs="宋体"/>
          <w:b/>
          <w:bCs/>
          <w:i w:val="0"/>
          <w:iCs w:val="0"/>
          <w:color w:val="auto"/>
          <w:sz w:val="24"/>
          <w:szCs w:val="24"/>
          <w:lang w:val="en-US" w:eastAsia="zh-CN"/>
        </w:rPr>
      </w:pPr>
      <w:r>
        <w:rPr>
          <w:rFonts w:hint="eastAsia" w:ascii="宋体" w:hAnsi="宋体" w:eastAsia="宋体" w:cs="宋体"/>
          <w:b/>
          <w:bCs/>
          <w:i w:val="0"/>
          <w:iCs w:val="0"/>
          <w:color w:val="auto"/>
          <w:sz w:val="24"/>
          <w:szCs w:val="24"/>
          <w:lang w:val="en-US" w:eastAsia="zh-CN"/>
        </w:rPr>
        <w:t>开户名：</w:t>
      </w:r>
      <w:r>
        <w:rPr>
          <w:rFonts w:hint="eastAsia" w:hAnsi="宋体" w:eastAsia="宋体" w:cs="宋体"/>
          <w:b/>
          <w:bCs/>
          <w:i w:val="0"/>
          <w:iCs w:val="0"/>
          <w:color w:val="auto"/>
          <w:sz w:val="24"/>
          <w:szCs w:val="24"/>
          <w:lang w:eastAsia="zh-CN"/>
        </w:rPr>
        <w:t>中鼎誉润工程咨询有限公司河源分公司</w:t>
      </w:r>
    </w:p>
    <w:p>
      <w:pPr>
        <w:pStyle w:val="12"/>
        <w:keepNext w:val="0"/>
        <w:keepLines w:val="0"/>
        <w:pageBreakBefore w:val="0"/>
        <w:widowControl w:val="0"/>
        <w:kinsoku/>
        <w:wordWrap/>
        <w:overflowPunct/>
        <w:topLinePunct w:val="0"/>
        <w:autoSpaceDE/>
        <w:autoSpaceDN/>
        <w:bidi w:val="0"/>
        <w:adjustRightInd w:val="0"/>
        <w:snapToGrid w:val="0"/>
        <w:spacing w:line="360" w:lineRule="auto"/>
        <w:ind w:right="0" w:rightChars="0" w:firstLine="482" w:firstLineChars="200"/>
        <w:jc w:val="both"/>
        <w:textAlignment w:val="auto"/>
        <w:outlineLvl w:val="9"/>
        <w:rPr>
          <w:rFonts w:hint="eastAsia" w:ascii="宋体" w:hAnsi="宋体" w:eastAsia="宋体" w:cs="宋体"/>
          <w:b/>
          <w:bCs/>
          <w:i w:val="0"/>
          <w:iCs w:val="0"/>
          <w:color w:val="auto"/>
          <w:sz w:val="24"/>
          <w:szCs w:val="24"/>
          <w:lang w:val="en-US" w:eastAsia="zh-CN"/>
        </w:rPr>
      </w:pPr>
      <w:r>
        <w:rPr>
          <w:rFonts w:hint="eastAsia" w:ascii="宋体" w:hAnsi="宋体" w:eastAsia="宋体" w:cs="宋体"/>
          <w:b/>
          <w:bCs/>
          <w:i w:val="0"/>
          <w:iCs w:val="0"/>
          <w:color w:val="auto"/>
          <w:sz w:val="24"/>
          <w:szCs w:val="24"/>
          <w:lang w:val="en-US" w:eastAsia="zh-CN"/>
        </w:rPr>
        <w:t>开户行：</w:t>
      </w:r>
      <w:r>
        <w:rPr>
          <w:rFonts w:hint="eastAsia" w:hAnsi="宋体" w:eastAsia="宋体" w:cs="宋体"/>
          <w:b/>
          <w:bCs/>
          <w:i w:val="0"/>
          <w:iCs w:val="0"/>
          <w:color w:val="auto"/>
          <w:sz w:val="24"/>
          <w:szCs w:val="24"/>
          <w:lang w:eastAsia="zh-CN"/>
        </w:rPr>
        <w:t>中国工商银行股份有限公司和平支行</w:t>
      </w:r>
    </w:p>
    <w:p>
      <w:pPr>
        <w:pStyle w:val="12"/>
        <w:keepNext w:val="0"/>
        <w:keepLines w:val="0"/>
        <w:pageBreakBefore w:val="0"/>
        <w:widowControl w:val="0"/>
        <w:kinsoku/>
        <w:wordWrap/>
        <w:overflowPunct/>
        <w:topLinePunct w:val="0"/>
        <w:autoSpaceDE/>
        <w:autoSpaceDN/>
        <w:bidi w:val="0"/>
        <w:adjustRightInd w:val="0"/>
        <w:snapToGrid w:val="0"/>
        <w:spacing w:line="360" w:lineRule="auto"/>
        <w:ind w:right="0" w:rightChars="0" w:firstLine="482" w:firstLineChars="200"/>
        <w:jc w:val="both"/>
        <w:textAlignment w:val="auto"/>
        <w:outlineLvl w:val="9"/>
        <w:rPr>
          <w:rFonts w:hint="eastAsia" w:ascii="宋体" w:hAnsi="宋体" w:eastAsia="宋体" w:cs="宋体"/>
          <w:b/>
          <w:bCs/>
          <w:i w:val="0"/>
          <w:iCs w:val="0"/>
          <w:color w:val="auto"/>
          <w:sz w:val="24"/>
          <w:szCs w:val="24"/>
          <w:lang w:val="en-US" w:eastAsia="zh-CN"/>
        </w:rPr>
      </w:pPr>
      <w:r>
        <w:rPr>
          <w:rFonts w:hint="eastAsia" w:ascii="宋体" w:hAnsi="宋体" w:eastAsia="宋体" w:cs="宋体"/>
          <w:b/>
          <w:bCs/>
          <w:i w:val="0"/>
          <w:iCs w:val="0"/>
          <w:color w:val="auto"/>
          <w:sz w:val="24"/>
          <w:szCs w:val="24"/>
          <w:lang w:val="en-US" w:eastAsia="zh-CN"/>
        </w:rPr>
        <w:t>帐  号：</w:t>
      </w:r>
      <w:r>
        <w:rPr>
          <w:rFonts w:hint="eastAsia" w:ascii="宋体" w:hAnsi="宋体" w:eastAsia="宋体" w:cs="宋体"/>
          <w:b/>
          <w:bCs/>
          <w:i w:val="0"/>
          <w:iCs w:val="0"/>
          <w:color w:val="auto"/>
          <w:sz w:val="24"/>
          <w:szCs w:val="24"/>
        </w:rPr>
        <w:t>2006002509200150896</w:t>
      </w:r>
    </w:p>
    <w:p>
      <w:pPr>
        <w:pStyle w:val="12"/>
        <w:keepNext w:val="0"/>
        <w:keepLines w:val="0"/>
        <w:pageBreakBefore w:val="0"/>
        <w:widowControl w:val="0"/>
        <w:kinsoku/>
        <w:wordWrap/>
        <w:overflowPunct/>
        <w:topLinePunct w:val="0"/>
        <w:autoSpaceDE/>
        <w:autoSpaceDN/>
        <w:bidi w:val="0"/>
        <w:adjustRightInd w:val="0"/>
        <w:snapToGrid w:val="0"/>
        <w:spacing w:line="360" w:lineRule="auto"/>
        <w:ind w:right="0" w:rightChars="0" w:firstLine="482" w:firstLineChars="200"/>
        <w:jc w:val="both"/>
        <w:textAlignment w:val="auto"/>
        <w:outlineLvl w:val="9"/>
        <w:rPr>
          <w:rFonts w:hint="eastAsia" w:ascii="宋体" w:hAnsi="宋体" w:eastAsia="宋体" w:cs="宋体"/>
          <w:b/>
          <w:bCs/>
          <w:i w:val="0"/>
          <w:iCs w:val="0"/>
          <w:color w:val="auto"/>
          <w:sz w:val="24"/>
          <w:szCs w:val="24"/>
          <w:lang w:val="en-US" w:eastAsia="zh-CN"/>
        </w:rPr>
      </w:pPr>
      <w:r>
        <w:rPr>
          <w:rFonts w:hint="eastAsia" w:ascii="宋体" w:hAnsi="宋体" w:eastAsia="宋体" w:cs="宋体"/>
          <w:b/>
          <w:bCs/>
          <w:i w:val="0"/>
          <w:iCs w:val="0"/>
          <w:color w:val="auto"/>
          <w:sz w:val="24"/>
          <w:szCs w:val="24"/>
          <w:lang w:val="en-US" w:eastAsia="zh-CN"/>
        </w:rPr>
        <w:t>用  途：</w:t>
      </w:r>
      <w:r>
        <w:rPr>
          <w:rFonts w:hint="eastAsia" w:ascii="宋体" w:hAnsi="宋体" w:eastAsia="宋体" w:cs="宋体"/>
          <w:b/>
          <w:bCs/>
          <w:i w:val="0"/>
          <w:iCs w:val="0"/>
          <w:color w:val="auto"/>
          <w:sz w:val="24"/>
          <w:szCs w:val="24"/>
        </w:rPr>
        <w:t>“</w:t>
      </w:r>
      <w:r>
        <w:rPr>
          <w:rFonts w:hint="eastAsia" w:hAnsi="宋体" w:cs="宋体"/>
          <w:b/>
          <w:bCs/>
          <w:i w:val="0"/>
          <w:iCs w:val="0"/>
          <w:color w:val="auto"/>
          <w:sz w:val="24"/>
          <w:szCs w:val="24"/>
          <w:lang w:eastAsia="zh-CN"/>
        </w:rPr>
        <w:t>ZDYR20220009</w:t>
      </w:r>
      <w:r>
        <w:rPr>
          <w:rFonts w:hint="eastAsia" w:ascii="宋体" w:hAnsi="宋体" w:eastAsia="宋体" w:cs="宋体"/>
          <w:b/>
          <w:bCs/>
          <w:i w:val="0"/>
          <w:iCs w:val="0"/>
          <w:color w:val="auto"/>
          <w:sz w:val="24"/>
          <w:szCs w:val="24"/>
        </w:rPr>
        <w:t>成交服务费</w:t>
      </w:r>
      <w:r>
        <w:rPr>
          <w:rFonts w:hint="eastAsia" w:ascii="宋体" w:hAnsi="宋体" w:eastAsia="宋体" w:cs="宋体"/>
          <w:b/>
          <w:bCs/>
          <w:i w:val="0"/>
          <w:iCs w:val="0"/>
          <w:color w:val="auto"/>
          <w:sz w:val="24"/>
          <w:szCs w:val="24"/>
          <w:lang w:eastAsia="zh-CN"/>
        </w:rPr>
        <w:t>”</w:t>
      </w:r>
    </w:p>
    <w:p>
      <w:pPr>
        <w:pStyle w:val="7"/>
        <w:spacing w:before="0" w:after="0" w:line="360" w:lineRule="auto"/>
        <w:rPr>
          <w:rFonts w:hint="eastAsia" w:ascii="宋体" w:hAnsi="宋体" w:eastAsia="宋体" w:cs="宋体"/>
          <w:i w:val="0"/>
          <w:iCs w:val="0"/>
          <w:color w:val="auto"/>
          <w:sz w:val="24"/>
        </w:rPr>
      </w:pPr>
      <w:bookmarkStart w:id="95" w:name="_Toc29146"/>
      <w:r>
        <w:rPr>
          <w:rFonts w:hint="eastAsia" w:ascii="宋体" w:hAnsi="宋体" w:eastAsia="宋体" w:cs="宋体"/>
          <w:i w:val="0"/>
          <w:iCs w:val="0"/>
          <w:color w:val="auto"/>
          <w:sz w:val="24"/>
        </w:rPr>
        <w:t>5.磋商文件构成</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pPr>
        <w:spacing w:line="360" w:lineRule="auto"/>
        <w:ind w:left="763" w:leftChars="135" w:hanging="480" w:hanging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5.1磋商文件由下列文件以及在磋商过程中发出的修正和补充文件组成：</w:t>
      </w:r>
    </w:p>
    <w:p>
      <w:pPr>
        <w:tabs>
          <w:tab w:val="left" w:pos="1140"/>
        </w:tabs>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（1）磋商邀请函；</w:t>
      </w:r>
    </w:p>
    <w:p>
      <w:pPr>
        <w:tabs>
          <w:tab w:val="left" w:pos="1140"/>
        </w:tabs>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（2）采购项目内容；</w:t>
      </w:r>
    </w:p>
    <w:p>
      <w:pPr>
        <w:tabs>
          <w:tab w:val="left" w:pos="1140"/>
        </w:tabs>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（3）供应商须知；</w:t>
      </w:r>
    </w:p>
    <w:p>
      <w:pPr>
        <w:tabs>
          <w:tab w:val="left" w:pos="1140"/>
        </w:tabs>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（4）合同格式（参考范本）；</w:t>
      </w:r>
    </w:p>
    <w:p>
      <w:pPr>
        <w:tabs>
          <w:tab w:val="left" w:pos="1140"/>
        </w:tabs>
        <w:spacing w:line="360" w:lineRule="auto"/>
        <w:ind w:firstLine="480" w:firstLineChars="200"/>
        <w:rPr>
          <w:rFonts w:hint="eastAsia" w:ascii="宋体" w:hAnsi="宋体" w:eastAsia="宋体" w:cs="宋体"/>
          <w:i w:val="0"/>
          <w:iCs w:val="0"/>
          <w:color w:val="auto"/>
          <w:sz w:val="24"/>
        </w:rPr>
      </w:pPr>
      <w:bookmarkStart w:id="96" w:name="_Toc9256"/>
      <w:bookmarkStart w:id="97" w:name="_Toc3572"/>
      <w:bookmarkStart w:id="98" w:name="_Toc17526"/>
      <w:bookmarkStart w:id="99" w:name="_Toc1901"/>
      <w:bookmarkStart w:id="100" w:name="_Toc491841881"/>
      <w:bookmarkStart w:id="101" w:name="_Toc476976163"/>
      <w:bookmarkStart w:id="102" w:name="_Toc30677"/>
      <w:bookmarkStart w:id="103" w:name="_Toc454701373"/>
      <w:bookmarkStart w:id="104" w:name="_Toc497707677"/>
      <w:bookmarkStart w:id="105" w:name="_Toc501190874"/>
      <w:bookmarkStart w:id="106" w:name="_Toc118264966"/>
      <w:bookmarkStart w:id="107" w:name="_Toc477144271"/>
      <w:bookmarkStart w:id="108" w:name="_Toc458262606"/>
      <w:bookmarkStart w:id="109" w:name="_Toc14841"/>
      <w:bookmarkStart w:id="110" w:name="_Toc535299954"/>
      <w:bookmarkStart w:id="111" w:name="_Toc477838678"/>
      <w:bookmarkStart w:id="112" w:name="_Toc467236731"/>
      <w:r>
        <w:rPr>
          <w:rFonts w:hint="eastAsia" w:ascii="宋体" w:hAnsi="宋体" w:eastAsia="宋体" w:cs="宋体"/>
          <w:i w:val="0"/>
          <w:iCs w:val="0"/>
          <w:color w:val="auto"/>
          <w:sz w:val="24"/>
        </w:rPr>
        <w:t>（5）磋商响应文件格式；</w:t>
      </w:r>
    </w:p>
    <w:p>
      <w:pPr>
        <w:tabs>
          <w:tab w:val="left" w:pos="1140"/>
        </w:tabs>
        <w:spacing w:line="360" w:lineRule="auto"/>
        <w:ind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（6）在磋商过程中发出的修正和补充文件等。</w:t>
      </w:r>
    </w:p>
    <w:p>
      <w:pPr>
        <w:pStyle w:val="7"/>
        <w:spacing w:before="0" w:after="0" w:line="360" w:lineRule="auto"/>
        <w:rPr>
          <w:rFonts w:hint="eastAsia" w:ascii="宋体" w:hAnsi="宋体" w:eastAsia="宋体" w:cs="宋体"/>
          <w:i w:val="0"/>
          <w:iCs w:val="0"/>
          <w:color w:val="auto"/>
          <w:sz w:val="24"/>
        </w:rPr>
      </w:pPr>
      <w:bookmarkStart w:id="113" w:name="_Toc4506"/>
      <w:r>
        <w:rPr>
          <w:rFonts w:hint="eastAsia" w:ascii="宋体" w:hAnsi="宋体" w:eastAsia="宋体" w:cs="宋体"/>
          <w:i w:val="0"/>
          <w:iCs w:val="0"/>
          <w:color w:val="auto"/>
          <w:sz w:val="24"/>
        </w:rPr>
        <w:t>6.磋商文件的澄清或者修改</w:t>
      </w:r>
      <w:bookmarkEnd w:id="96"/>
      <w:bookmarkEnd w:id="97"/>
      <w:bookmarkEnd w:id="113"/>
    </w:p>
    <w:p>
      <w:pPr>
        <w:spacing w:line="360" w:lineRule="auto"/>
        <w:ind w:left="738" w:leftChars="123" w:hanging="480" w:hanging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6.1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供应商在收到澄清或者修改通知后应立即以传真或其他书面形式予以确认。</w:t>
      </w:r>
    </w:p>
    <w:p>
      <w:pPr>
        <w:spacing w:line="360" w:lineRule="auto"/>
        <w:ind w:left="656" w:leftChars="84" w:hanging="480" w:hangingChars="200"/>
        <w:rPr>
          <w:rFonts w:hint="eastAsia" w:ascii="宋体" w:hAnsi="宋体" w:eastAsia="宋体" w:cs="宋体"/>
          <w:b/>
          <w:i w:val="0"/>
          <w:iCs w:val="0"/>
          <w:color w:val="auto"/>
          <w:kern w:val="0"/>
          <w:sz w:val="24"/>
        </w:rPr>
      </w:pPr>
      <w:r>
        <w:rPr>
          <w:rFonts w:hint="eastAsia" w:ascii="宋体" w:hAnsi="宋体" w:eastAsia="宋体" w:cs="宋体"/>
          <w:i w:val="0"/>
          <w:iCs w:val="0"/>
          <w:color w:val="auto"/>
          <w:sz w:val="24"/>
        </w:rPr>
        <w:t>6.2任何要求对磋商文件进行澄清的响应供应商，均应以书面形式在磋商文件规定的磋商响应文件递交截止时间3日前通知采购代理机构。</w:t>
      </w:r>
      <w:r>
        <w:rPr>
          <w:rFonts w:hint="eastAsia" w:ascii="宋体" w:hAnsi="宋体" w:eastAsia="宋体" w:cs="宋体"/>
          <w:i w:val="0"/>
          <w:iCs w:val="0"/>
          <w:color w:val="auto"/>
          <w:sz w:val="24"/>
          <w:lang w:eastAsia="zh-CN"/>
        </w:rPr>
        <w:t>中鼎誉润工程咨询有限公司</w:t>
      </w:r>
      <w:r>
        <w:rPr>
          <w:rFonts w:hint="eastAsia" w:ascii="宋体" w:hAnsi="宋体" w:eastAsia="宋体" w:cs="宋体"/>
          <w:i w:val="0"/>
          <w:iCs w:val="0"/>
          <w:color w:val="auto"/>
          <w:sz w:val="24"/>
        </w:rPr>
        <w:t>将组织采购人对响应供应商所要求澄清的内容以书面形式予以答复。必要时，</w:t>
      </w:r>
      <w:r>
        <w:rPr>
          <w:rFonts w:hint="eastAsia" w:ascii="宋体" w:hAnsi="宋体" w:eastAsia="宋体" w:cs="宋体"/>
          <w:i w:val="0"/>
          <w:iCs w:val="0"/>
          <w:color w:val="auto"/>
          <w:sz w:val="24"/>
          <w:lang w:eastAsia="zh-CN"/>
        </w:rPr>
        <w:t>中鼎誉润工程咨询有限公司</w:t>
      </w:r>
      <w:r>
        <w:rPr>
          <w:rFonts w:hint="eastAsia" w:ascii="宋体" w:hAnsi="宋体" w:eastAsia="宋体" w:cs="宋体"/>
          <w:i w:val="0"/>
          <w:iCs w:val="0"/>
          <w:color w:val="auto"/>
          <w:sz w:val="24"/>
        </w:rPr>
        <w:t>将组织相关专家召开答疑会，会议内容或以书面的形式发给每个购买磋商文件的潜在响应供应商（答复中不包括问题的来源）。响应供应商在规定的时间内未要求对磋商文件澄清或提出疑问的，</w:t>
      </w:r>
      <w:r>
        <w:rPr>
          <w:rFonts w:hint="eastAsia" w:ascii="宋体" w:hAnsi="宋体" w:eastAsia="宋体" w:cs="宋体"/>
          <w:i w:val="0"/>
          <w:iCs w:val="0"/>
          <w:color w:val="auto"/>
          <w:sz w:val="24"/>
          <w:lang w:eastAsia="zh-CN"/>
        </w:rPr>
        <w:t>中鼎誉润工程咨询有限公司</w:t>
      </w:r>
      <w:r>
        <w:rPr>
          <w:rFonts w:hint="eastAsia" w:ascii="宋体" w:hAnsi="宋体" w:eastAsia="宋体" w:cs="宋体"/>
          <w:i w:val="0"/>
          <w:iCs w:val="0"/>
          <w:color w:val="auto"/>
          <w:sz w:val="24"/>
        </w:rPr>
        <w:t>将视其为无异议。对磋商文件中描述有歧意或前后不一致的地方，磋商小组有权进行评判，但对同一条款的评判应适用于每个响应供应商。</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Start w:id="114" w:name="_Toc13875"/>
      <w:bookmarkStart w:id="115" w:name="_Toc32733"/>
    </w:p>
    <w:p>
      <w:pPr>
        <w:pStyle w:val="7"/>
        <w:spacing w:before="0" w:after="0" w:line="360" w:lineRule="auto"/>
        <w:rPr>
          <w:rFonts w:hint="eastAsia" w:ascii="宋体" w:hAnsi="宋体" w:eastAsia="宋体" w:cs="宋体"/>
          <w:i w:val="0"/>
          <w:iCs w:val="0"/>
          <w:color w:val="auto"/>
          <w:sz w:val="24"/>
        </w:rPr>
      </w:pPr>
      <w:bookmarkStart w:id="116" w:name="_Toc31647"/>
      <w:r>
        <w:rPr>
          <w:rFonts w:hint="eastAsia" w:ascii="宋体" w:hAnsi="宋体" w:eastAsia="宋体" w:cs="宋体"/>
          <w:i w:val="0"/>
          <w:iCs w:val="0"/>
          <w:color w:val="auto"/>
          <w:sz w:val="24"/>
        </w:rPr>
        <w:t>7.磋商响应文件</w:t>
      </w:r>
      <w:bookmarkEnd w:id="114"/>
      <w:bookmarkEnd w:id="115"/>
      <w:bookmarkEnd w:id="116"/>
    </w:p>
    <w:p>
      <w:pPr>
        <w:spacing w:line="360" w:lineRule="auto"/>
        <w:ind w:left="690" w:leftChars="100" w:hanging="480" w:hanging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7.1磋商响应文件的组成：</w:t>
      </w:r>
    </w:p>
    <w:p>
      <w:pPr>
        <w:numPr>
          <w:ilvl w:val="0"/>
          <w:numId w:val="23"/>
        </w:numPr>
        <w:tabs>
          <w:tab w:val="left" w:pos="900"/>
          <w:tab w:val="left" w:pos="1080"/>
        </w:tabs>
        <w:spacing w:line="360" w:lineRule="auto"/>
        <w:ind w:left="473" w:hanging="113"/>
        <w:rPr>
          <w:rFonts w:hint="eastAsia" w:ascii="宋体" w:hAnsi="宋体" w:eastAsia="宋体" w:cs="宋体"/>
          <w:i w:val="0"/>
          <w:iCs w:val="0"/>
          <w:color w:val="auto"/>
          <w:sz w:val="24"/>
        </w:rPr>
      </w:pPr>
      <w:r>
        <w:rPr>
          <w:rFonts w:hint="eastAsia" w:ascii="宋体" w:hAnsi="宋体" w:eastAsia="宋体" w:cs="宋体"/>
          <w:i w:val="0"/>
          <w:iCs w:val="0"/>
          <w:color w:val="auto"/>
          <w:sz w:val="24"/>
        </w:rPr>
        <w:t>自查表；</w:t>
      </w:r>
    </w:p>
    <w:p>
      <w:pPr>
        <w:numPr>
          <w:ilvl w:val="0"/>
          <w:numId w:val="23"/>
        </w:numPr>
        <w:tabs>
          <w:tab w:val="left" w:pos="900"/>
          <w:tab w:val="left" w:pos="1080"/>
        </w:tabs>
        <w:spacing w:line="360" w:lineRule="auto"/>
        <w:ind w:left="473" w:hanging="113"/>
        <w:rPr>
          <w:rFonts w:hint="eastAsia" w:ascii="宋体" w:hAnsi="宋体" w:eastAsia="宋体" w:cs="宋体"/>
          <w:i w:val="0"/>
          <w:iCs w:val="0"/>
          <w:color w:val="auto"/>
          <w:sz w:val="24"/>
        </w:rPr>
      </w:pPr>
      <w:r>
        <w:rPr>
          <w:rFonts w:hint="eastAsia" w:ascii="宋体" w:hAnsi="宋体" w:eastAsia="宋体" w:cs="宋体"/>
          <w:i w:val="0"/>
          <w:iCs w:val="0"/>
          <w:color w:val="auto"/>
          <w:sz w:val="24"/>
        </w:rPr>
        <w:t>磋商响应函；</w:t>
      </w:r>
    </w:p>
    <w:p>
      <w:pPr>
        <w:numPr>
          <w:ilvl w:val="0"/>
          <w:numId w:val="23"/>
        </w:numPr>
        <w:tabs>
          <w:tab w:val="left" w:pos="900"/>
          <w:tab w:val="left" w:pos="1080"/>
        </w:tabs>
        <w:spacing w:line="360" w:lineRule="auto"/>
        <w:ind w:left="473" w:hanging="113"/>
        <w:rPr>
          <w:rFonts w:hint="eastAsia" w:ascii="宋体" w:hAnsi="宋体" w:eastAsia="宋体" w:cs="宋体"/>
          <w:i w:val="0"/>
          <w:iCs w:val="0"/>
          <w:color w:val="auto"/>
          <w:sz w:val="24"/>
        </w:rPr>
      </w:pPr>
      <w:r>
        <w:rPr>
          <w:rFonts w:hint="eastAsia" w:ascii="宋体" w:hAnsi="宋体" w:eastAsia="宋体" w:cs="宋体"/>
          <w:i w:val="0"/>
          <w:iCs w:val="0"/>
          <w:color w:val="auto"/>
          <w:sz w:val="24"/>
        </w:rPr>
        <w:t>法定代表人资格证明书；</w:t>
      </w:r>
    </w:p>
    <w:p>
      <w:pPr>
        <w:numPr>
          <w:ilvl w:val="0"/>
          <w:numId w:val="23"/>
        </w:numPr>
        <w:tabs>
          <w:tab w:val="left" w:pos="900"/>
          <w:tab w:val="left" w:pos="1080"/>
        </w:tabs>
        <w:spacing w:line="360" w:lineRule="auto"/>
        <w:ind w:left="473" w:hanging="113"/>
        <w:rPr>
          <w:rFonts w:hint="eastAsia" w:ascii="宋体" w:hAnsi="宋体" w:eastAsia="宋体" w:cs="宋体"/>
          <w:i w:val="0"/>
          <w:iCs w:val="0"/>
          <w:color w:val="auto"/>
          <w:sz w:val="24"/>
        </w:rPr>
      </w:pPr>
      <w:r>
        <w:rPr>
          <w:rFonts w:hint="eastAsia" w:ascii="宋体" w:hAnsi="宋体" w:eastAsia="宋体" w:cs="宋体"/>
          <w:i w:val="0"/>
          <w:iCs w:val="0"/>
          <w:color w:val="auto"/>
          <w:sz w:val="24"/>
        </w:rPr>
        <w:t>法定代表人授权书；</w:t>
      </w:r>
    </w:p>
    <w:p>
      <w:pPr>
        <w:numPr>
          <w:ilvl w:val="0"/>
          <w:numId w:val="23"/>
        </w:numPr>
        <w:tabs>
          <w:tab w:val="left" w:pos="900"/>
          <w:tab w:val="left" w:pos="1080"/>
        </w:tabs>
        <w:spacing w:line="360" w:lineRule="auto"/>
        <w:ind w:left="473" w:hanging="113"/>
        <w:rPr>
          <w:rFonts w:hint="eastAsia" w:ascii="宋体" w:hAnsi="宋体" w:eastAsia="宋体" w:cs="宋体"/>
          <w:i w:val="0"/>
          <w:iCs w:val="0"/>
          <w:color w:val="auto"/>
          <w:sz w:val="24"/>
        </w:rPr>
      </w:pPr>
      <w:r>
        <w:rPr>
          <w:rFonts w:hint="eastAsia" w:ascii="宋体" w:hAnsi="宋体" w:eastAsia="宋体" w:cs="宋体"/>
          <w:i w:val="0"/>
          <w:iCs w:val="0"/>
          <w:color w:val="auto"/>
          <w:sz w:val="24"/>
        </w:rPr>
        <w:t>资格声明函；</w:t>
      </w:r>
    </w:p>
    <w:p>
      <w:pPr>
        <w:numPr>
          <w:ilvl w:val="0"/>
          <w:numId w:val="23"/>
        </w:numPr>
        <w:tabs>
          <w:tab w:val="left" w:pos="900"/>
          <w:tab w:val="left" w:pos="1080"/>
        </w:tabs>
        <w:spacing w:line="360" w:lineRule="auto"/>
        <w:ind w:left="473" w:hanging="113"/>
        <w:rPr>
          <w:rFonts w:hint="eastAsia" w:ascii="宋体" w:hAnsi="宋体" w:eastAsia="宋体" w:cs="宋体"/>
          <w:i w:val="0"/>
          <w:iCs w:val="0"/>
          <w:color w:val="auto"/>
          <w:sz w:val="24"/>
        </w:rPr>
      </w:pPr>
      <w:r>
        <w:rPr>
          <w:rFonts w:hint="eastAsia" w:ascii="宋体" w:hAnsi="宋体" w:eastAsia="宋体" w:cs="宋体"/>
          <w:i w:val="0"/>
          <w:iCs w:val="0"/>
          <w:color w:val="auto"/>
          <w:sz w:val="24"/>
        </w:rPr>
        <w:t>报价一览表；</w:t>
      </w:r>
    </w:p>
    <w:p>
      <w:pPr>
        <w:numPr>
          <w:ilvl w:val="0"/>
          <w:numId w:val="23"/>
        </w:numPr>
        <w:tabs>
          <w:tab w:val="left" w:pos="900"/>
          <w:tab w:val="left" w:pos="1080"/>
        </w:tabs>
        <w:spacing w:line="360" w:lineRule="auto"/>
        <w:ind w:left="473" w:hanging="113"/>
        <w:rPr>
          <w:rFonts w:hint="eastAsia" w:ascii="宋体" w:hAnsi="宋体" w:eastAsia="宋体" w:cs="宋体"/>
          <w:i w:val="0"/>
          <w:iCs w:val="0"/>
          <w:color w:val="auto"/>
          <w:sz w:val="24"/>
        </w:rPr>
      </w:pPr>
      <w:r>
        <w:rPr>
          <w:rFonts w:hint="eastAsia" w:ascii="宋体" w:hAnsi="宋体" w:eastAsia="宋体" w:cs="宋体"/>
          <w:i w:val="0"/>
          <w:iCs w:val="0"/>
          <w:color w:val="auto"/>
          <w:sz w:val="24"/>
        </w:rPr>
        <w:t>商务要求响应表；</w:t>
      </w:r>
    </w:p>
    <w:p>
      <w:pPr>
        <w:numPr>
          <w:ilvl w:val="0"/>
          <w:numId w:val="23"/>
        </w:numPr>
        <w:tabs>
          <w:tab w:val="left" w:pos="900"/>
          <w:tab w:val="left" w:pos="1080"/>
        </w:tabs>
        <w:spacing w:line="360" w:lineRule="auto"/>
        <w:ind w:left="473" w:hanging="113"/>
        <w:rPr>
          <w:rFonts w:hint="eastAsia" w:ascii="宋体" w:hAnsi="宋体" w:eastAsia="宋体" w:cs="宋体"/>
          <w:i w:val="0"/>
          <w:iCs w:val="0"/>
          <w:color w:val="auto"/>
          <w:sz w:val="24"/>
        </w:rPr>
      </w:pPr>
      <w:r>
        <w:rPr>
          <w:rFonts w:hint="eastAsia" w:ascii="宋体" w:hAnsi="宋体" w:eastAsia="宋体" w:cs="宋体"/>
          <w:i w:val="0"/>
          <w:iCs w:val="0"/>
          <w:color w:val="auto"/>
          <w:sz w:val="24"/>
        </w:rPr>
        <w:t>技术要求响应表；</w:t>
      </w:r>
    </w:p>
    <w:p>
      <w:pPr>
        <w:numPr>
          <w:ilvl w:val="0"/>
          <w:numId w:val="23"/>
        </w:numPr>
        <w:tabs>
          <w:tab w:val="left" w:pos="900"/>
          <w:tab w:val="left" w:pos="1080"/>
        </w:tabs>
        <w:spacing w:line="360" w:lineRule="auto"/>
        <w:ind w:left="473" w:hanging="113"/>
        <w:rPr>
          <w:rFonts w:hint="eastAsia" w:ascii="宋体" w:hAnsi="宋体" w:eastAsia="宋体" w:cs="宋体"/>
          <w:i w:val="0"/>
          <w:iCs w:val="0"/>
          <w:color w:val="auto"/>
          <w:sz w:val="24"/>
        </w:rPr>
      </w:pPr>
      <w:r>
        <w:rPr>
          <w:rFonts w:hint="eastAsia" w:ascii="宋体" w:hAnsi="宋体" w:eastAsia="宋体" w:cs="宋体"/>
          <w:i w:val="0"/>
          <w:iCs w:val="0"/>
          <w:color w:val="auto"/>
          <w:sz w:val="24"/>
        </w:rPr>
        <w:t>同类项目业绩一览表</w:t>
      </w:r>
      <w:r>
        <w:rPr>
          <w:rFonts w:hint="eastAsia" w:ascii="宋体" w:hAnsi="宋体" w:eastAsia="宋体" w:cs="宋体"/>
          <w:i w:val="0"/>
          <w:iCs w:val="0"/>
          <w:color w:val="auto"/>
          <w:sz w:val="24"/>
          <w:lang w:eastAsia="zh-CN"/>
        </w:rPr>
        <w:t>；</w:t>
      </w:r>
    </w:p>
    <w:p>
      <w:pPr>
        <w:numPr>
          <w:ilvl w:val="0"/>
          <w:numId w:val="23"/>
        </w:numPr>
        <w:tabs>
          <w:tab w:val="left" w:pos="900"/>
          <w:tab w:val="left" w:pos="1080"/>
        </w:tabs>
        <w:spacing w:line="360" w:lineRule="auto"/>
        <w:ind w:left="473" w:hanging="113"/>
        <w:rPr>
          <w:rFonts w:hint="eastAsia" w:ascii="宋体" w:hAnsi="宋体" w:eastAsia="宋体" w:cs="宋体"/>
          <w:i w:val="0"/>
          <w:iCs w:val="0"/>
          <w:color w:val="auto"/>
          <w:sz w:val="24"/>
        </w:rPr>
      </w:pPr>
      <w:r>
        <w:rPr>
          <w:rFonts w:hint="eastAsia" w:ascii="宋体" w:hAnsi="宋体" w:eastAsia="宋体" w:cs="宋体"/>
          <w:i w:val="0"/>
          <w:iCs w:val="0"/>
          <w:color w:val="auto"/>
          <w:sz w:val="24"/>
        </w:rPr>
        <w:t>响应磋商文件要求的其他材料；</w:t>
      </w:r>
    </w:p>
    <w:p>
      <w:pPr>
        <w:numPr>
          <w:ilvl w:val="0"/>
          <w:numId w:val="23"/>
        </w:numPr>
        <w:tabs>
          <w:tab w:val="left" w:pos="1080"/>
        </w:tabs>
        <w:spacing w:line="360" w:lineRule="auto"/>
        <w:ind w:left="473" w:hanging="113"/>
        <w:rPr>
          <w:rFonts w:hint="eastAsia" w:ascii="宋体" w:hAnsi="宋体" w:eastAsia="宋体" w:cs="宋体"/>
          <w:i w:val="0"/>
          <w:iCs w:val="0"/>
          <w:color w:val="auto"/>
          <w:sz w:val="24"/>
        </w:rPr>
      </w:pPr>
      <w:r>
        <w:rPr>
          <w:rFonts w:hint="eastAsia" w:ascii="宋体" w:hAnsi="宋体" w:eastAsia="宋体" w:cs="宋体"/>
          <w:i w:val="0"/>
          <w:iCs w:val="0"/>
          <w:color w:val="auto"/>
          <w:sz w:val="24"/>
        </w:rPr>
        <w:t>磋商保证金交纳凭证及退磋商保证金的函；</w:t>
      </w:r>
    </w:p>
    <w:p>
      <w:pPr>
        <w:numPr>
          <w:ilvl w:val="0"/>
          <w:numId w:val="23"/>
        </w:numPr>
        <w:tabs>
          <w:tab w:val="left" w:pos="1080"/>
        </w:tabs>
        <w:spacing w:line="360" w:lineRule="auto"/>
        <w:ind w:left="473" w:hanging="113"/>
        <w:rPr>
          <w:rFonts w:hint="eastAsia" w:ascii="宋体" w:hAnsi="宋体" w:eastAsia="宋体" w:cs="宋体"/>
          <w:i w:val="0"/>
          <w:iCs w:val="0"/>
          <w:color w:val="auto"/>
          <w:sz w:val="24"/>
        </w:rPr>
      </w:pPr>
      <w:r>
        <w:rPr>
          <w:rFonts w:hint="eastAsia" w:ascii="宋体" w:hAnsi="宋体" w:eastAsia="宋体" w:cs="宋体"/>
          <w:i w:val="0"/>
          <w:iCs w:val="0"/>
          <w:color w:val="auto"/>
          <w:sz w:val="24"/>
        </w:rPr>
        <w:t>成交服务费承诺书</w:t>
      </w:r>
      <w:r>
        <w:rPr>
          <w:rFonts w:hint="eastAsia" w:ascii="宋体" w:hAnsi="宋体" w:eastAsia="宋体" w:cs="宋体"/>
          <w:i w:val="0"/>
          <w:iCs w:val="0"/>
          <w:color w:val="auto"/>
          <w:sz w:val="24"/>
          <w:lang w:eastAsia="zh-CN"/>
        </w:rPr>
        <w:t>。</w:t>
      </w:r>
    </w:p>
    <w:p>
      <w:pPr>
        <w:spacing w:line="360" w:lineRule="auto"/>
        <w:ind w:left="690" w:leftChars="100" w:hanging="480" w:hanging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7.2参加磋商供应商</w:t>
      </w:r>
      <w:r>
        <w:rPr>
          <w:rFonts w:hint="eastAsia" w:ascii="宋体" w:hAnsi="宋体" w:eastAsia="宋体" w:cs="宋体"/>
          <w:i w:val="0"/>
          <w:iCs w:val="0"/>
          <w:color w:val="auto"/>
          <w:sz w:val="24"/>
          <w:lang w:val="zh-CN"/>
        </w:rPr>
        <w:t>应认真阅读磋商文件中所有的事项、格式、条款和规范等要求。按磋商文件要求和规定顺序编制磋商响应文件，并保证所提供全部资料的真实性；如果磋商供应商没有按照磋商文件要求和规定编制磋商响应文件及提交全部资料，或者磋商响应文件没有对本磋商文件在各方面都做出实质性响应，其风险应由参加磋商供应商自行承担。</w:t>
      </w:r>
    </w:p>
    <w:p>
      <w:pPr>
        <w:pStyle w:val="7"/>
        <w:spacing w:before="0" w:after="0" w:line="360" w:lineRule="auto"/>
        <w:rPr>
          <w:rFonts w:hint="eastAsia" w:ascii="宋体" w:hAnsi="宋体" w:eastAsia="宋体" w:cs="宋体"/>
          <w:i w:val="0"/>
          <w:iCs w:val="0"/>
          <w:color w:val="auto"/>
          <w:sz w:val="24"/>
        </w:rPr>
      </w:pPr>
      <w:bookmarkStart w:id="117" w:name="_Toc22884"/>
      <w:bookmarkStart w:id="118" w:name="_Toc13436"/>
      <w:bookmarkStart w:id="119" w:name="_Toc17636"/>
      <w:bookmarkStart w:id="120" w:name="_Toc29097"/>
      <w:bookmarkStart w:id="121" w:name="_Toc12405"/>
      <w:r>
        <w:rPr>
          <w:rFonts w:hint="eastAsia" w:ascii="宋体" w:hAnsi="宋体" w:eastAsia="宋体" w:cs="宋体"/>
          <w:i w:val="0"/>
          <w:iCs w:val="0"/>
          <w:color w:val="auto"/>
          <w:sz w:val="24"/>
        </w:rPr>
        <w:t>8.磋商响应报价</w:t>
      </w:r>
      <w:bookmarkEnd w:id="117"/>
      <w:bookmarkEnd w:id="118"/>
      <w:bookmarkEnd w:id="119"/>
      <w:bookmarkEnd w:id="120"/>
      <w:bookmarkEnd w:id="121"/>
    </w:p>
    <w:p>
      <w:pPr>
        <w:spacing w:line="360" w:lineRule="auto"/>
        <w:ind w:left="690" w:leftChars="100" w:hanging="480" w:hanging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8.1供应商应按磋商文件第二章中规定的报价方式报价。</w:t>
      </w:r>
    </w:p>
    <w:p>
      <w:pPr>
        <w:spacing w:line="360" w:lineRule="auto"/>
        <w:ind w:left="690" w:leftChars="100" w:hanging="480" w:hanging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8.2国产的货物及其有关服务的报价应包括要向中华人民共和国政府缴纳的增值税和其他税。</w:t>
      </w:r>
    </w:p>
    <w:p>
      <w:pPr>
        <w:spacing w:line="360" w:lineRule="auto"/>
        <w:ind w:left="690" w:leftChars="100" w:hanging="480" w:hanging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8.3对于本文件中未列明，而供应商认为必需的费用也需列入总报价。在合同实施时，采购人将不予支付成交供应商没有列入的项目费用，并认为此项目的费用已包括在总报价中。</w:t>
      </w:r>
    </w:p>
    <w:p>
      <w:pPr>
        <w:pStyle w:val="7"/>
        <w:spacing w:before="0" w:after="0" w:line="360" w:lineRule="auto"/>
        <w:rPr>
          <w:rFonts w:hint="eastAsia" w:ascii="宋体" w:hAnsi="宋体" w:eastAsia="宋体" w:cs="宋体"/>
          <w:i w:val="0"/>
          <w:iCs w:val="0"/>
          <w:color w:val="auto"/>
          <w:sz w:val="24"/>
        </w:rPr>
      </w:pPr>
      <w:bookmarkStart w:id="122" w:name="_Toc32175"/>
      <w:bookmarkStart w:id="123" w:name="_Toc3381"/>
      <w:bookmarkStart w:id="124" w:name="_Toc17180"/>
      <w:bookmarkStart w:id="125" w:name="_Toc2409"/>
      <w:bookmarkStart w:id="126" w:name="_Toc440"/>
      <w:r>
        <w:rPr>
          <w:rFonts w:hint="eastAsia" w:ascii="宋体" w:hAnsi="宋体" w:eastAsia="宋体" w:cs="宋体"/>
          <w:i w:val="0"/>
          <w:iCs w:val="0"/>
          <w:color w:val="auto"/>
          <w:sz w:val="24"/>
        </w:rPr>
        <w:t>9.供应商资格的证明文件</w:t>
      </w:r>
      <w:bookmarkEnd w:id="122"/>
      <w:bookmarkEnd w:id="123"/>
      <w:bookmarkEnd w:id="124"/>
      <w:bookmarkEnd w:id="125"/>
      <w:bookmarkEnd w:id="126"/>
      <w:r>
        <w:rPr>
          <w:rFonts w:hint="eastAsia" w:ascii="宋体" w:hAnsi="宋体" w:eastAsia="宋体" w:cs="宋体"/>
          <w:i w:val="0"/>
          <w:iCs w:val="0"/>
          <w:color w:val="auto"/>
          <w:sz w:val="24"/>
        </w:rPr>
        <w:t xml:space="preserve"> </w:t>
      </w:r>
    </w:p>
    <w:p>
      <w:pPr>
        <w:spacing w:line="360" w:lineRule="auto"/>
        <w:ind w:left="690" w:leftChars="100" w:hanging="480" w:hangingChars="200"/>
        <w:rPr>
          <w:rFonts w:hint="eastAsia" w:ascii="宋体" w:hAnsi="宋体" w:eastAsia="宋体" w:cs="宋体"/>
          <w:i w:val="0"/>
          <w:iCs w:val="0"/>
          <w:color w:val="auto"/>
          <w:sz w:val="24"/>
        </w:rPr>
      </w:pPr>
      <w:bookmarkStart w:id="127" w:name="_Toc524"/>
      <w:bookmarkStart w:id="128" w:name="_Toc25586"/>
      <w:bookmarkStart w:id="129" w:name="_Toc7034"/>
      <w:bookmarkStart w:id="130" w:name="_Toc16560"/>
      <w:r>
        <w:rPr>
          <w:rFonts w:hint="eastAsia" w:ascii="宋体" w:hAnsi="宋体" w:eastAsia="宋体" w:cs="宋体"/>
          <w:i w:val="0"/>
          <w:iCs w:val="0"/>
          <w:color w:val="auto"/>
          <w:sz w:val="24"/>
        </w:rPr>
        <w:t>9.1供应商应提交证明其有资格参加磋商和被确定为成交供应商后有能力履行合同的文件，以及证明其提供的合同项下货物/工程/服务的合格性符合磋商文件规定的文件，并作为磋商文件的一部分。</w:t>
      </w:r>
    </w:p>
    <w:p>
      <w:pPr>
        <w:pStyle w:val="7"/>
        <w:spacing w:before="0" w:after="0" w:line="360" w:lineRule="auto"/>
        <w:rPr>
          <w:rFonts w:hint="eastAsia" w:ascii="宋体" w:hAnsi="宋体" w:eastAsia="宋体" w:cs="宋体"/>
          <w:i w:val="0"/>
          <w:iCs w:val="0"/>
          <w:color w:val="auto"/>
          <w:sz w:val="24"/>
        </w:rPr>
      </w:pPr>
      <w:bookmarkStart w:id="131" w:name="_Toc18780"/>
      <w:r>
        <w:rPr>
          <w:rFonts w:hint="eastAsia" w:ascii="宋体" w:hAnsi="宋体" w:eastAsia="宋体" w:cs="宋体"/>
          <w:i w:val="0"/>
          <w:iCs w:val="0"/>
          <w:color w:val="auto"/>
          <w:sz w:val="24"/>
        </w:rPr>
        <w:t>10.磋商保证金</w:t>
      </w:r>
      <w:bookmarkEnd w:id="127"/>
      <w:bookmarkEnd w:id="128"/>
      <w:bookmarkEnd w:id="129"/>
      <w:bookmarkEnd w:id="130"/>
      <w:bookmarkEnd w:id="131"/>
    </w:p>
    <w:p>
      <w:pPr>
        <w:spacing w:line="360" w:lineRule="auto"/>
        <w:ind w:left="284"/>
        <w:rPr>
          <w:rFonts w:hint="eastAsia" w:ascii="宋体" w:hAnsi="宋体" w:eastAsia="宋体" w:cs="宋体"/>
          <w:i w:val="0"/>
          <w:iCs w:val="0"/>
          <w:color w:val="auto"/>
          <w:sz w:val="24"/>
        </w:rPr>
      </w:pPr>
      <w:r>
        <w:rPr>
          <w:rFonts w:hint="eastAsia" w:ascii="宋体" w:hAnsi="宋体" w:eastAsia="宋体" w:cs="宋体"/>
          <w:i w:val="0"/>
          <w:iCs w:val="0"/>
          <w:color w:val="auto"/>
          <w:sz w:val="24"/>
        </w:rPr>
        <w:t>10.1磋商保证金为磋商响应文件的组成部分之一。</w:t>
      </w:r>
    </w:p>
    <w:p>
      <w:pPr>
        <w:spacing w:line="360" w:lineRule="auto"/>
        <w:ind w:left="783" w:leftChars="133" w:hanging="504" w:hangingChars="210"/>
        <w:rPr>
          <w:rFonts w:hint="eastAsia" w:ascii="宋体" w:hAnsi="宋体" w:eastAsia="宋体" w:cs="宋体"/>
          <w:i w:val="0"/>
          <w:iCs w:val="0"/>
          <w:color w:val="auto"/>
          <w:sz w:val="24"/>
        </w:rPr>
      </w:pPr>
      <w:r>
        <w:rPr>
          <w:rFonts w:hint="eastAsia" w:ascii="宋体" w:hAnsi="宋体" w:eastAsia="宋体" w:cs="宋体"/>
          <w:i w:val="0"/>
          <w:iCs w:val="0"/>
          <w:color w:val="auto"/>
          <w:sz w:val="24"/>
        </w:rPr>
        <w:t>10.2</w:t>
      </w:r>
      <w:r>
        <w:rPr>
          <w:rFonts w:hint="eastAsia" w:ascii="宋体" w:hAnsi="宋体" w:eastAsia="宋体" w:cs="宋体"/>
          <w:b/>
          <w:bCs/>
          <w:i w:val="0"/>
          <w:iCs w:val="0"/>
          <w:color w:val="auto"/>
          <w:sz w:val="24"/>
        </w:rPr>
        <w:t>供应商应向</w:t>
      </w:r>
      <w:r>
        <w:rPr>
          <w:rFonts w:hint="eastAsia" w:ascii="宋体" w:hAnsi="宋体" w:eastAsia="宋体" w:cs="宋体"/>
          <w:b/>
          <w:bCs/>
          <w:i w:val="0"/>
          <w:iCs w:val="0"/>
          <w:color w:val="auto"/>
          <w:sz w:val="24"/>
          <w:lang w:val="zh-CN"/>
        </w:rPr>
        <w:t>采购代理机构</w:t>
      </w:r>
      <w:r>
        <w:rPr>
          <w:rFonts w:hint="eastAsia" w:ascii="宋体" w:hAnsi="宋体" w:eastAsia="宋体" w:cs="宋体"/>
          <w:b/>
          <w:bCs/>
          <w:i w:val="0"/>
          <w:iCs w:val="0"/>
          <w:color w:val="auto"/>
          <w:sz w:val="24"/>
        </w:rPr>
        <w:t>提供</w:t>
      </w:r>
      <w:r>
        <w:rPr>
          <w:rFonts w:hint="eastAsia" w:ascii="宋体" w:hAnsi="宋体" w:eastAsia="宋体" w:cs="宋体"/>
          <w:b/>
          <w:bCs/>
          <w:i w:val="0"/>
          <w:iCs w:val="0"/>
          <w:color w:val="auto"/>
          <w:sz w:val="24"/>
          <w:highlight w:val="none"/>
        </w:rPr>
        <w:t>磋商保证金人民币</w:t>
      </w:r>
      <w:r>
        <w:rPr>
          <w:rFonts w:hint="eastAsia" w:ascii="宋体" w:hAnsi="宋体" w:cs="宋体"/>
          <w:b/>
          <w:bCs/>
          <w:i w:val="0"/>
          <w:iCs w:val="0"/>
          <w:color w:val="auto"/>
          <w:sz w:val="24"/>
          <w:highlight w:val="none"/>
          <w:u w:val="single"/>
          <w:lang w:val="en-US" w:eastAsia="zh-CN"/>
        </w:rPr>
        <w:t>0.00</w:t>
      </w:r>
      <w:r>
        <w:rPr>
          <w:rFonts w:hint="eastAsia" w:ascii="宋体" w:hAnsi="宋体" w:eastAsia="宋体" w:cs="宋体"/>
          <w:b/>
          <w:bCs/>
          <w:i w:val="0"/>
          <w:iCs w:val="0"/>
          <w:color w:val="auto"/>
          <w:sz w:val="24"/>
          <w:highlight w:val="none"/>
        </w:rPr>
        <w:t>元</w:t>
      </w:r>
      <w:r>
        <w:rPr>
          <w:rFonts w:hint="eastAsia" w:ascii="宋体" w:hAnsi="宋体" w:eastAsia="宋体" w:cs="宋体"/>
          <w:b/>
          <w:bCs/>
          <w:i w:val="0"/>
          <w:iCs w:val="0"/>
          <w:color w:val="auto"/>
          <w:sz w:val="24"/>
        </w:rPr>
        <w:t>，并作为磋商响应的一部分。</w:t>
      </w:r>
    </w:p>
    <w:p>
      <w:pPr>
        <w:spacing w:line="360" w:lineRule="auto"/>
        <w:ind w:left="783" w:leftChars="133" w:hanging="504" w:hangingChars="210"/>
        <w:rPr>
          <w:rFonts w:hint="eastAsia" w:ascii="宋体" w:hAnsi="宋体" w:eastAsia="宋体" w:cs="宋体"/>
          <w:i w:val="0"/>
          <w:iCs w:val="0"/>
          <w:color w:val="auto"/>
          <w:sz w:val="24"/>
        </w:rPr>
      </w:pPr>
      <w:r>
        <w:rPr>
          <w:rFonts w:hint="eastAsia" w:ascii="宋体" w:hAnsi="宋体" w:eastAsia="宋体" w:cs="宋体"/>
          <w:i w:val="0"/>
          <w:iCs w:val="0"/>
          <w:color w:val="auto"/>
          <w:sz w:val="24"/>
        </w:rPr>
        <w:t>10.3磋商保证金用于保护本次磋商免遭因供应商的行为而蒙受损失，采购代理机构在因供应商的行为受到损害时将没收供应商的磋商保证金。</w:t>
      </w:r>
    </w:p>
    <w:p>
      <w:pPr>
        <w:keepNext w:val="0"/>
        <w:keepLines w:val="0"/>
        <w:widowControl w:val="0"/>
        <w:suppressLineNumbers w:val="0"/>
        <w:spacing w:before="0" w:beforeAutospacing="0" w:after="0" w:afterAutospacing="0" w:line="360" w:lineRule="auto"/>
        <w:ind w:left="783" w:leftChars="133" w:right="0" w:hanging="504" w:hangingChars="210"/>
        <w:jc w:val="both"/>
        <w:rPr>
          <w:rFonts w:hint="eastAsia" w:ascii="宋体" w:hAnsi="宋体" w:eastAsia="宋体" w:cs="宋体"/>
          <w:b/>
          <w:i w:val="0"/>
          <w:iCs w:val="0"/>
          <w:color w:val="auto"/>
          <w:sz w:val="24"/>
          <w:szCs w:val="24"/>
          <w:lang w:val="en-US"/>
        </w:rPr>
      </w:pPr>
      <w:r>
        <w:rPr>
          <w:rFonts w:hint="eastAsia" w:ascii="宋体" w:hAnsi="宋体" w:eastAsia="宋体" w:cs="宋体"/>
          <w:i w:val="0"/>
          <w:iCs w:val="0"/>
          <w:color w:val="auto"/>
          <w:kern w:val="2"/>
          <w:sz w:val="24"/>
          <w:szCs w:val="24"/>
          <w:lang w:val="en-US" w:eastAsia="zh-CN" w:bidi="ar"/>
        </w:rPr>
        <w:t>10.4</w:t>
      </w:r>
      <w:r>
        <w:rPr>
          <w:rFonts w:hint="eastAsia" w:ascii="宋体" w:hAnsi="宋体" w:eastAsia="宋体" w:cs="宋体"/>
          <w:b/>
          <w:i w:val="0"/>
          <w:iCs w:val="0"/>
          <w:color w:val="auto"/>
          <w:kern w:val="2"/>
          <w:sz w:val="24"/>
          <w:szCs w:val="24"/>
          <w:lang w:val="en-US" w:eastAsia="zh-CN" w:bidi="ar"/>
        </w:rPr>
        <w:t>磋商保证金应当以银行转账、支票、汇票、本票或保函等非现金形式提交。</w:t>
      </w:r>
    </w:p>
    <w:p>
      <w:pPr>
        <w:keepNext w:val="0"/>
        <w:keepLines w:val="0"/>
        <w:widowControl w:val="0"/>
        <w:suppressLineNumbers w:val="0"/>
        <w:spacing w:before="0" w:beforeAutospacing="0" w:after="0" w:afterAutospacing="0" w:line="360" w:lineRule="auto"/>
        <w:ind w:left="783" w:leftChars="133" w:right="0" w:hanging="504" w:hangingChars="210"/>
        <w:jc w:val="both"/>
        <w:rPr>
          <w:rFonts w:hint="eastAsia" w:ascii="宋体" w:hAnsi="宋体" w:eastAsia="宋体" w:cs="宋体"/>
          <w:i w:val="0"/>
          <w:iCs w:val="0"/>
          <w:color w:val="auto"/>
          <w:sz w:val="24"/>
          <w:szCs w:val="24"/>
          <w:lang w:val="en-US"/>
        </w:rPr>
      </w:pPr>
      <w:r>
        <w:rPr>
          <w:rFonts w:hint="eastAsia" w:ascii="宋体" w:hAnsi="宋体" w:eastAsia="宋体" w:cs="宋体"/>
          <w:i w:val="0"/>
          <w:iCs w:val="0"/>
          <w:color w:val="auto"/>
          <w:kern w:val="2"/>
          <w:sz w:val="24"/>
          <w:szCs w:val="24"/>
          <w:lang w:val="en-US" w:eastAsia="zh-CN" w:bidi="ar"/>
        </w:rPr>
        <w:t>10.5</w:t>
      </w:r>
      <w:r>
        <w:rPr>
          <w:rFonts w:hint="eastAsia" w:ascii="宋体" w:hAnsi="宋体" w:eastAsia="宋体" w:cs="宋体"/>
          <w:b/>
          <w:bCs w:val="0"/>
          <w:i w:val="0"/>
          <w:iCs w:val="0"/>
          <w:color w:val="auto"/>
          <w:kern w:val="2"/>
          <w:sz w:val="24"/>
          <w:szCs w:val="24"/>
          <w:lang w:val="en-US" w:eastAsia="zh-CN" w:bidi="ar"/>
        </w:rPr>
        <w:t>磋商保证金作为响应供应商投标的组成部分，响应供应商未按规定要求提交磋商保证金的，为无效投标，</w:t>
      </w:r>
      <w:r>
        <w:rPr>
          <w:rFonts w:hint="eastAsia" w:ascii="宋体" w:hAnsi="宋体" w:eastAsia="宋体" w:cs="宋体"/>
          <w:b/>
          <w:i w:val="0"/>
          <w:iCs w:val="0"/>
          <w:color w:val="auto"/>
          <w:kern w:val="2"/>
          <w:sz w:val="24"/>
          <w:szCs w:val="24"/>
          <w:lang w:val="en-US" w:eastAsia="zh-CN" w:bidi="ar"/>
        </w:rPr>
        <w:sym w:font="Wingdings" w:char="0081"/>
      </w:r>
      <w:r>
        <w:rPr>
          <w:rFonts w:hint="eastAsia" w:ascii="宋体" w:hAnsi="宋体" w:eastAsia="宋体" w:cs="宋体"/>
          <w:b/>
          <w:i w:val="0"/>
          <w:iCs w:val="0"/>
          <w:color w:val="auto"/>
          <w:kern w:val="2"/>
          <w:sz w:val="24"/>
          <w:szCs w:val="24"/>
          <w:lang w:val="en-US" w:eastAsia="zh-CN" w:bidi="ar"/>
        </w:rPr>
        <w:t>以银行转账提交磋商保证金的，须在磋商响应文件递交截止时间前到达采购代理机构账户，以银行确认的到账时间为准。</w:t>
      </w:r>
      <w:r>
        <w:rPr>
          <w:rFonts w:hint="eastAsia" w:ascii="宋体" w:hAnsi="宋体" w:eastAsia="宋体" w:cs="宋体"/>
          <w:b/>
          <w:i w:val="0"/>
          <w:iCs w:val="0"/>
          <w:color w:val="auto"/>
          <w:kern w:val="2"/>
          <w:sz w:val="24"/>
          <w:szCs w:val="24"/>
          <w:lang w:val="en-US" w:eastAsia="zh-CN" w:bidi="ar"/>
        </w:rPr>
        <w:sym w:font="Wingdings" w:char="0082"/>
      </w:r>
      <w:r>
        <w:rPr>
          <w:rFonts w:hint="eastAsia" w:ascii="宋体" w:hAnsi="宋体" w:eastAsia="宋体" w:cs="宋体"/>
          <w:b/>
          <w:i w:val="0"/>
          <w:iCs w:val="0"/>
          <w:color w:val="auto"/>
          <w:kern w:val="2"/>
          <w:sz w:val="24"/>
          <w:szCs w:val="24"/>
          <w:lang w:val="en-US" w:eastAsia="zh-CN" w:bidi="ar"/>
        </w:rPr>
        <w:t>以支票或汇票或本票或保函等形式递交磋商保证金的，须在磋商响应文件递交截止时间前将原件递交给采购代理机构（保函形式递交磋商保证金的有效期必须超过投标有效期）。供应商若提交的支票或汇票或本票或保函为非有效真实文件，采购人有权将供应商上报监管部门，将其列入失信名单。</w:t>
      </w:r>
    </w:p>
    <w:p>
      <w:pPr>
        <w:keepNext w:val="0"/>
        <w:keepLines w:val="0"/>
        <w:widowControl w:val="0"/>
        <w:suppressLineNumbers w:val="0"/>
        <w:spacing w:before="0" w:beforeAutospacing="0" w:after="0" w:afterAutospacing="0" w:line="360" w:lineRule="auto"/>
        <w:ind w:left="779" w:leftChars="361" w:right="0" w:hanging="21" w:hangingChars="9"/>
        <w:jc w:val="both"/>
        <w:rPr>
          <w:rFonts w:hint="eastAsia" w:ascii="宋体" w:hAnsi="宋体" w:eastAsia="宋体" w:cs="宋体"/>
          <w:i w:val="0"/>
          <w:iCs w:val="0"/>
          <w:color w:val="auto"/>
          <w:sz w:val="24"/>
          <w:szCs w:val="24"/>
          <w:lang w:val="en-US"/>
        </w:rPr>
      </w:pPr>
      <w:r>
        <w:rPr>
          <w:rFonts w:hint="eastAsia" w:ascii="宋体" w:hAnsi="宋体" w:eastAsia="宋体" w:cs="宋体"/>
          <w:i w:val="0"/>
          <w:iCs w:val="0"/>
          <w:color w:val="auto"/>
          <w:kern w:val="2"/>
          <w:sz w:val="24"/>
          <w:szCs w:val="24"/>
          <w:lang w:val="en-US" w:eastAsia="zh-CN" w:bidi="ar"/>
        </w:rPr>
        <w:t>提示：周六、周日的银行一般不办理对公业务，请注意提前办理，以免逾期。供应商需在磋商响应文件中提交《磋商保证金交纳凭证及退磋商保证金的函》。</w:t>
      </w:r>
    </w:p>
    <w:p>
      <w:pPr>
        <w:keepNext w:val="0"/>
        <w:keepLines w:val="0"/>
        <w:widowControl w:val="0"/>
        <w:suppressLineNumbers w:val="0"/>
        <w:spacing w:before="0" w:beforeAutospacing="0" w:after="0" w:afterAutospacing="0" w:line="360" w:lineRule="auto"/>
        <w:ind w:left="780" w:leftChars="361" w:right="0" w:hanging="22" w:hangingChars="9"/>
        <w:jc w:val="both"/>
        <w:rPr>
          <w:rFonts w:hint="eastAsia" w:ascii="宋体" w:hAnsi="宋体" w:eastAsia="宋体" w:cs="宋体"/>
          <w:b/>
          <w:bCs w:val="0"/>
          <w:i w:val="0"/>
          <w:iCs w:val="0"/>
          <w:color w:val="auto"/>
          <w:sz w:val="24"/>
          <w:szCs w:val="24"/>
          <w:highlight w:val="none"/>
          <w:lang w:val="en-US"/>
        </w:rPr>
      </w:pPr>
      <w:r>
        <w:rPr>
          <w:rFonts w:hint="eastAsia" w:ascii="宋体" w:hAnsi="宋体" w:eastAsia="宋体" w:cs="宋体"/>
          <w:b/>
          <w:bCs w:val="0"/>
          <w:i w:val="0"/>
          <w:iCs w:val="0"/>
          <w:color w:val="auto"/>
          <w:kern w:val="2"/>
          <w:sz w:val="24"/>
          <w:szCs w:val="24"/>
          <w:highlight w:val="none"/>
          <w:lang w:val="en-US" w:eastAsia="zh-CN" w:bidi="ar"/>
        </w:rPr>
        <w:t>磋商保证金汇入户址：</w:t>
      </w:r>
    </w:p>
    <w:p>
      <w:pPr>
        <w:keepNext w:val="0"/>
        <w:keepLines w:val="0"/>
        <w:widowControl w:val="0"/>
        <w:suppressLineNumbers w:val="0"/>
        <w:spacing w:before="0" w:beforeAutospacing="0" w:after="0" w:afterAutospacing="0" w:line="360" w:lineRule="auto"/>
        <w:ind w:left="720" w:leftChars="343" w:right="0" w:firstLine="412" w:firstLineChars="171"/>
        <w:jc w:val="both"/>
        <w:rPr>
          <w:rFonts w:hint="eastAsia" w:ascii="宋体" w:hAnsi="宋体" w:eastAsia="宋体" w:cs="宋体"/>
          <w:b/>
          <w:bCs w:val="0"/>
          <w:i w:val="0"/>
          <w:iCs w:val="0"/>
          <w:color w:val="auto"/>
          <w:sz w:val="24"/>
          <w:szCs w:val="24"/>
          <w:highlight w:val="none"/>
          <w:lang w:val="en-US"/>
        </w:rPr>
      </w:pPr>
      <w:r>
        <w:rPr>
          <w:rFonts w:hint="eastAsia" w:ascii="宋体" w:hAnsi="宋体" w:eastAsia="宋体" w:cs="宋体"/>
          <w:b/>
          <w:bCs w:val="0"/>
          <w:i w:val="0"/>
          <w:iCs w:val="0"/>
          <w:color w:val="auto"/>
          <w:kern w:val="2"/>
          <w:sz w:val="24"/>
          <w:szCs w:val="24"/>
          <w:highlight w:val="none"/>
          <w:lang w:val="en-US" w:eastAsia="zh-CN" w:bidi="ar"/>
        </w:rPr>
        <w:t>户名：中鼎誉润工程咨询有限公司河源分公司</w:t>
      </w:r>
    </w:p>
    <w:p>
      <w:pPr>
        <w:keepNext w:val="0"/>
        <w:keepLines w:val="0"/>
        <w:widowControl w:val="0"/>
        <w:suppressLineNumbers w:val="0"/>
        <w:spacing w:before="0" w:beforeAutospacing="0" w:after="0" w:afterAutospacing="0" w:line="360" w:lineRule="auto"/>
        <w:ind w:left="720" w:leftChars="343" w:right="0" w:firstLine="412" w:firstLineChars="171"/>
        <w:jc w:val="both"/>
        <w:rPr>
          <w:rFonts w:hint="eastAsia" w:ascii="宋体" w:hAnsi="宋体" w:eastAsia="宋体" w:cs="宋体"/>
          <w:b/>
          <w:bCs w:val="0"/>
          <w:i w:val="0"/>
          <w:iCs w:val="0"/>
          <w:color w:val="auto"/>
          <w:sz w:val="24"/>
          <w:szCs w:val="24"/>
          <w:highlight w:val="none"/>
          <w:lang w:val="en-US" w:eastAsia="zh-CN"/>
        </w:rPr>
      </w:pPr>
      <w:r>
        <w:rPr>
          <w:rFonts w:hint="eastAsia" w:ascii="宋体" w:hAnsi="宋体" w:eastAsia="宋体" w:cs="宋体"/>
          <w:b/>
          <w:bCs w:val="0"/>
          <w:i w:val="0"/>
          <w:iCs w:val="0"/>
          <w:color w:val="auto"/>
          <w:kern w:val="2"/>
          <w:sz w:val="24"/>
          <w:szCs w:val="24"/>
          <w:highlight w:val="none"/>
          <w:lang w:val="en-US" w:eastAsia="zh-CN" w:bidi="ar"/>
        </w:rPr>
        <w:t>开户银行：中国建设银行河源源城支行</w:t>
      </w:r>
    </w:p>
    <w:p>
      <w:pPr>
        <w:keepNext w:val="0"/>
        <w:keepLines w:val="0"/>
        <w:widowControl w:val="0"/>
        <w:suppressLineNumbers w:val="0"/>
        <w:spacing w:before="0" w:beforeAutospacing="0" w:after="0" w:afterAutospacing="0" w:line="360" w:lineRule="auto"/>
        <w:ind w:left="720" w:leftChars="343" w:right="0" w:firstLine="412" w:firstLineChars="171"/>
        <w:jc w:val="both"/>
        <w:rPr>
          <w:rFonts w:hint="eastAsia" w:ascii="宋体" w:hAnsi="宋体" w:eastAsia="宋体" w:cs="宋体"/>
          <w:b/>
          <w:bCs w:val="0"/>
          <w:i w:val="0"/>
          <w:iCs w:val="0"/>
          <w:color w:val="auto"/>
          <w:sz w:val="24"/>
          <w:szCs w:val="24"/>
          <w:highlight w:val="none"/>
          <w:lang w:val="en-US"/>
        </w:rPr>
      </w:pPr>
      <w:r>
        <w:rPr>
          <w:rFonts w:hint="eastAsia" w:ascii="宋体" w:hAnsi="宋体" w:eastAsia="宋体" w:cs="宋体"/>
          <w:b/>
          <w:bCs w:val="0"/>
          <w:i w:val="0"/>
          <w:iCs w:val="0"/>
          <w:color w:val="auto"/>
          <w:kern w:val="2"/>
          <w:sz w:val="24"/>
          <w:szCs w:val="24"/>
          <w:highlight w:val="none"/>
          <w:lang w:val="en-US" w:eastAsia="zh-CN" w:bidi="ar"/>
        </w:rPr>
        <w:t>帐号：44050174860400000826</w:t>
      </w:r>
    </w:p>
    <w:p>
      <w:pPr>
        <w:keepNext w:val="0"/>
        <w:keepLines w:val="0"/>
        <w:widowControl w:val="0"/>
        <w:suppressLineNumbers w:val="0"/>
        <w:spacing w:before="0" w:beforeAutospacing="0" w:after="0" w:afterAutospacing="0" w:line="360" w:lineRule="auto"/>
        <w:ind w:left="720" w:leftChars="343" w:right="0" w:firstLine="412" w:firstLineChars="171"/>
        <w:jc w:val="both"/>
        <w:rPr>
          <w:rFonts w:hint="eastAsia" w:ascii="宋体" w:hAnsi="宋体" w:eastAsia="宋体" w:cs="宋体"/>
          <w:b/>
          <w:bCs w:val="0"/>
          <w:i w:val="0"/>
          <w:iCs w:val="0"/>
          <w:color w:val="auto"/>
          <w:sz w:val="24"/>
          <w:szCs w:val="24"/>
          <w:highlight w:val="none"/>
          <w:lang w:val="en-US"/>
        </w:rPr>
      </w:pPr>
      <w:r>
        <w:rPr>
          <w:rFonts w:hint="eastAsia" w:ascii="宋体" w:hAnsi="宋体" w:eastAsia="宋体" w:cs="宋体"/>
          <w:b/>
          <w:bCs w:val="0"/>
          <w:i w:val="0"/>
          <w:iCs w:val="0"/>
          <w:color w:val="auto"/>
          <w:kern w:val="2"/>
          <w:sz w:val="24"/>
          <w:szCs w:val="24"/>
          <w:highlight w:val="none"/>
          <w:lang w:val="en-US" w:eastAsia="zh-CN" w:bidi="ar"/>
        </w:rPr>
        <w:t>备注：“</w:t>
      </w:r>
      <w:r>
        <w:rPr>
          <w:rFonts w:hint="eastAsia" w:ascii="宋体" w:hAnsi="宋体" w:cs="宋体"/>
          <w:b/>
          <w:bCs w:val="0"/>
          <w:i w:val="0"/>
          <w:iCs w:val="0"/>
          <w:color w:val="auto"/>
          <w:kern w:val="2"/>
          <w:sz w:val="24"/>
          <w:szCs w:val="24"/>
          <w:highlight w:val="none"/>
          <w:lang w:val="en-US" w:eastAsia="zh-CN" w:bidi="ar"/>
        </w:rPr>
        <w:t>ZDYR20220009，</w:t>
      </w:r>
      <w:r>
        <w:rPr>
          <w:rFonts w:hint="eastAsia" w:ascii="宋体" w:hAnsi="宋体" w:eastAsia="宋体" w:cs="宋体"/>
          <w:b/>
          <w:bCs w:val="0"/>
          <w:i w:val="0"/>
          <w:iCs w:val="0"/>
          <w:color w:val="auto"/>
          <w:kern w:val="2"/>
          <w:sz w:val="24"/>
          <w:szCs w:val="24"/>
          <w:highlight w:val="none"/>
          <w:lang w:val="en-US" w:eastAsia="zh-CN" w:bidi="ar"/>
        </w:rPr>
        <w:t>磋商保证金”</w:t>
      </w:r>
    </w:p>
    <w:p>
      <w:pPr>
        <w:keepNext w:val="0"/>
        <w:keepLines w:val="0"/>
        <w:widowControl w:val="0"/>
        <w:suppressLineNumbers w:val="0"/>
        <w:spacing w:before="0" w:beforeAutospacing="0" w:after="0" w:afterAutospacing="0" w:line="360" w:lineRule="auto"/>
        <w:ind w:left="720" w:leftChars="343" w:right="0" w:firstLine="412" w:firstLineChars="171"/>
        <w:jc w:val="both"/>
        <w:rPr>
          <w:rFonts w:hint="eastAsia" w:ascii="宋体" w:hAnsi="宋体" w:eastAsia="宋体" w:cs="宋体"/>
          <w:b/>
          <w:bCs w:val="0"/>
          <w:i w:val="0"/>
          <w:iCs w:val="0"/>
          <w:color w:val="auto"/>
          <w:sz w:val="24"/>
          <w:szCs w:val="24"/>
          <w:highlight w:val="none"/>
          <w:lang w:val="en-US"/>
        </w:rPr>
      </w:pPr>
      <w:r>
        <w:rPr>
          <w:rFonts w:hint="eastAsia" w:ascii="宋体" w:hAnsi="宋体" w:eastAsia="宋体" w:cs="宋体"/>
          <w:b/>
          <w:bCs w:val="0"/>
          <w:i w:val="0"/>
          <w:iCs w:val="0"/>
          <w:color w:val="auto"/>
          <w:kern w:val="2"/>
          <w:sz w:val="24"/>
          <w:szCs w:val="24"/>
          <w:highlight w:val="none"/>
          <w:lang w:val="en-US" w:eastAsia="zh-CN" w:bidi="ar"/>
        </w:rPr>
        <w:t>财务联系电话：</w:t>
      </w:r>
      <w:r>
        <w:rPr>
          <w:rFonts w:hint="eastAsia" w:ascii="宋体" w:hAnsi="宋体" w:cs="宋体"/>
          <w:b/>
          <w:bCs w:val="0"/>
          <w:i w:val="0"/>
          <w:iCs w:val="0"/>
          <w:color w:val="auto"/>
          <w:kern w:val="2"/>
          <w:sz w:val="24"/>
          <w:szCs w:val="24"/>
          <w:highlight w:val="none"/>
          <w:lang w:val="en-US" w:eastAsia="zh-CN" w:bidi="ar"/>
        </w:rPr>
        <w:t>0762-3874899</w:t>
      </w:r>
    </w:p>
    <w:p>
      <w:pPr>
        <w:spacing w:line="360" w:lineRule="auto"/>
        <w:ind w:left="783" w:leftChars="133" w:hanging="504" w:hangingChars="210"/>
        <w:rPr>
          <w:rFonts w:hint="eastAsia" w:ascii="宋体" w:hAnsi="宋体" w:eastAsia="宋体" w:cs="宋体"/>
          <w:i w:val="0"/>
          <w:iCs w:val="0"/>
          <w:color w:val="auto"/>
          <w:sz w:val="24"/>
        </w:rPr>
      </w:pPr>
      <w:r>
        <w:rPr>
          <w:rFonts w:hint="eastAsia" w:ascii="宋体" w:hAnsi="宋体" w:eastAsia="宋体" w:cs="宋体"/>
          <w:i w:val="0"/>
          <w:iCs w:val="0"/>
          <w:color w:val="auto"/>
          <w:sz w:val="24"/>
        </w:rPr>
        <w:t>10.</w:t>
      </w:r>
      <w:r>
        <w:rPr>
          <w:rFonts w:hint="eastAsia" w:ascii="宋体" w:hAnsi="宋体" w:eastAsia="宋体" w:cs="宋体"/>
          <w:i w:val="0"/>
          <w:iCs w:val="0"/>
          <w:color w:val="auto"/>
          <w:sz w:val="24"/>
          <w:lang w:val="en-US" w:eastAsia="zh-CN"/>
        </w:rPr>
        <w:t>6</w:t>
      </w:r>
      <w:r>
        <w:rPr>
          <w:rFonts w:hint="eastAsia" w:ascii="宋体" w:hAnsi="宋体" w:eastAsia="宋体" w:cs="宋体"/>
          <w:i w:val="0"/>
          <w:iCs w:val="0"/>
          <w:color w:val="auto"/>
          <w:sz w:val="24"/>
        </w:rPr>
        <w:t>未按规定提交磋商保证金的供应商</w:t>
      </w:r>
      <w:r>
        <w:rPr>
          <w:rFonts w:hint="eastAsia" w:ascii="宋体" w:hAnsi="宋体" w:eastAsia="宋体" w:cs="宋体"/>
          <w:i w:val="0"/>
          <w:iCs w:val="0"/>
          <w:color w:val="auto"/>
          <w:sz w:val="24"/>
          <w:lang w:eastAsia="zh-CN"/>
        </w:rPr>
        <w:t>，</w:t>
      </w:r>
      <w:r>
        <w:rPr>
          <w:rFonts w:hint="eastAsia" w:ascii="宋体" w:hAnsi="宋体" w:eastAsia="宋体" w:cs="宋体"/>
          <w:i w:val="0"/>
          <w:iCs w:val="0"/>
          <w:color w:val="auto"/>
          <w:sz w:val="24"/>
        </w:rPr>
        <w:t>将拒绝其参加磋商。</w:t>
      </w:r>
    </w:p>
    <w:p>
      <w:pPr>
        <w:spacing w:line="360" w:lineRule="auto"/>
        <w:ind w:left="763" w:leftChars="135" w:hanging="480" w:hanging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10.</w:t>
      </w:r>
      <w:r>
        <w:rPr>
          <w:rFonts w:hint="eastAsia" w:ascii="宋体" w:hAnsi="宋体" w:eastAsia="宋体" w:cs="宋体"/>
          <w:i w:val="0"/>
          <w:iCs w:val="0"/>
          <w:color w:val="auto"/>
          <w:sz w:val="24"/>
          <w:lang w:val="en-US" w:eastAsia="zh-CN"/>
        </w:rPr>
        <w:t>7</w:t>
      </w:r>
      <w:r>
        <w:rPr>
          <w:rFonts w:hint="eastAsia" w:ascii="宋体" w:hAnsi="宋体" w:eastAsia="宋体" w:cs="宋体"/>
          <w:i w:val="0"/>
          <w:iCs w:val="0"/>
          <w:color w:val="auto"/>
          <w:sz w:val="24"/>
        </w:rPr>
        <w:t>未成交的供应商的磋商保证金，在成交结果公告后5个工作日内原额不计息退还供应商。</w:t>
      </w:r>
    </w:p>
    <w:p>
      <w:pPr>
        <w:spacing w:line="360" w:lineRule="auto"/>
        <w:ind w:left="883" w:leftChars="135" w:hanging="600" w:hangingChars="250"/>
        <w:rPr>
          <w:rFonts w:hint="eastAsia" w:ascii="宋体" w:hAnsi="宋体" w:eastAsia="宋体" w:cs="宋体"/>
          <w:i w:val="0"/>
          <w:iCs w:val="0"/>
          <w:color w:val="auto"/>
          <w:sz w:val="24"/>
        </w:rPr>
      </w:pPr>
      <w:r>
        <w:rPr>
          <w:rFonts w:hint="eastAsia" w:ascii="宋体" w:hAnsi="宋体" w:eastAsia="宋体" w:cs="宋体"/>
          <w:i w:val="0"/>
          <w:iCs w:val="0"/>
          <w:color w:val="auto"/>
          <w:sz w:val="24"/>
        </w:rPr>
        <w:t>10.</w:t>
      </w:r>
      <w:r>
        <w:rPr>
          <w:rFonts w:hint="eastAsia" w:ascii="宋体" w:hAnsi="宋体" w:eastAsia="宋体" w:cs="宋体"/>
          <w:i w:val="0"/>
          <w:iCs w:val="0"/>
          <w:color w:val="auto"/>
          <w:sz w:val="24"/>
          <w:lang w:val="en-US" w:eastAsia="zh-CN"/>
        </w:rPr>
        <w:t>8</w:t>
      </w:r>
      <w:r>
        <w:rPr>
          <w:rFonts w:hint="eastAsia" w:ascii="宋体" w:hAnsi="宋体" w:eastAsia="宋体" w:cs="宋体"/>
          <w:i w:val="0"/>
          <w:iCs w:val="0"/>
          <w:color w:val="auto"/>
          <w:sz w:val="24"/>
        </w:rPr>
        <w:t>成交供应商的磋商保证金，在成交供应商按磋商文件规定签订了采购合同并交纳了招标代理费后，予以无息退还</w:t>
      </w:r>
      <w:r>
        <w:rPr>
          <w:rFonts w:hint="eastAsia" w:ascii="宋体" w:hAnsi="宋体" w:eastAsia="宋体" w:cs="宋体"/>
          <w:b/>
          <w:bCs/>
          <w:i w:val="0"/>
          <w:iCs w:val="0"/>
          <w:color w:val="auto"/>
          <w:sz w:val="24"/>
        </w:rPr>
        <w:t>（</w:t>
      </w:r>
      <w:r>
        <w:rPr>
          <w:rFonts w:hint="eastAsia" w:ascii="宋体" w:hAnsi="宋体" w:eastAsia="宋体" w:cs="宋体"/>
          <w:b/>
          <w:bCs/>
          <w:i w:val="0"/>
          <w:iCs w:val="0"/>
          <w:color w:val="auto"/>
          <w:sz w:val="24"/>
          <w:lang w:eastAsia="zh-CN"/>
        </w:rPr>
        <w:t>成交供应商</w:t>
      </w:r>
      <w:r>
        <w:rPr>
          <w:rFonts w:hint="eastAsia" w:ascii="宋体" w:hAnsi="宋体" w:eastAsia="宋体" w:cs="宋体"/>
          <w:b/>
          <w:bCs/>
          <w:i w:val="0"/>
          <w:iCs w:val="0"/>
          <w:color w:val="auto"/>
          <w:sz w:val="24"/>
        </w:rPr>
        <w:t>应在签订采购合同后两个工作日内将采购合同交采购代理机构备案）</w:t>
      </w:r>
      <w:r>
        <w:rPr>
          <w:rFonts w:hint="eastAsia" w:ascii="宋体" w:hAnsi="宋体" w:eastAsia="宋体" w:cs="宋体"/>
          <w:i w:val="0"/>
          <w:iCs w:val="0"/>
          <w:color w:val="auto"/>
          <w:sz w:val="24"/>
        </w:rPr>
        <w:t>。</w:t>
      </w:r>
    </w:p>
    <w:p>
      <w:pPr>
        <w:tabs>
          <w:tab w:val="left" w:pos="1190"/>
        </w:tabs>
        <w:spacing w:line="360" w:lineRule="auto"/>
        <w:ind w:left="284"/>
        <w:rPr>
          <w:rFonts w:hint="eastAsia" w:ascii="宋体" w:hAnsi="宋体" w:eastAsia="宋体" w:cs="宋体"/>
          <w:i w:val="0"/>
          <w:iCs w:val="0"/>
          <w:color w:val="auto"/>
          <w:sz w:val="24"/>
        </w:rPr>
      </w:pPr>
      <w:r>
        <w:rPr>
          <w:rFonts w:hint="eastAsia" w:ascii="宋体" w:hAnsi="宋体" w:eastAsia="宋体" w:cs="宋体"/>
          <w:i w:val="0"/>
          <w:iCs w:val="0"/>
          <w:color w:val="auto"/>
          <w:sz w:val="24"/>
        </w:rPr>
        <w:t>10.</w:t>
      </w:r>
      <w:r>
        <w:rPr>
          <w:rFonts w:hint="eastAsia" w:ascii="宋体" w:hAnsi="宋体" w:eastAsia="宋体" w:cs="宋体"/>
          <w:i w:val="0"/>
          <w:iCs w:val="0"/>
          <w:color w:val="auto"/>
          <w:sz w:val="24"/>
          <w:lang w:val="en-US" w:eastAsia="zh-CN"/>
        </w:rPr>
        <w:t>9</w:t>
      </w:r>
      <w:r>
        <w:rPr>
          <w:rFonts w:hint="eastAsia" w:ascii="宋体" w:hAnsi="宋体" w:eastAsia="宋体" w:cs="宋体"/>
          <w:i w:val="0"/>
          <w:iCs w:val="0"/>
          <w:color w:val="auto"/>
          <w:sz w:val="24"/>
        </w:rPr>
        <w:t>发生以下任何情况时，磋商保证金将被没收：</w:t>
      </w:r>
    </w:p>
    <w:p>
      <w:pPr>
        <w:numPr>
          <w:ilvl w:val="0"/>
          <w:numId w:val="24"/>
        </w:numPr>
        <w:tabs>
          <w:tab w:val="left" w:pos="1080"/>
          <w:tab w:val="left" w:pos="1440"/>
          <w:tab w:val="left" w:pos="1770"/>
        </w:tabs>
        <w:spacing w:line="360" w:lineRule="auto"/>
        <w:ind w:hanging="510"/>
        <w:rPr>
          <w:rFonts w:hint="eastAsia" w:ascii="宋体" w:hAnsi="宋体" w:eastAsia="宋体" w:cs="宋体"/>
          <w:i w:val="0"/>
          <w:iCs w:val="0"/>
          <w:color w:val="auto"/>
          <w:sz w:val="24"/>
        </w:rPr>
      </w:pPr>
      <w:r>
        <w:rPr>
          <w:rFonts w:hint="eastAsia" w:ascii="宋体" w:hAnsi="宋体" w:eastAsia="宋体" w:cs="宋体"/>
          <w:i w:val="0"/>
          <w:iCs w:val="0"/>
          <w:color w:val="auto"/>
          <w:sz w:val="24"/>
        </w:rPr>
        <w:t>成交供应商未能按磋商文件的规定签订合同；</w:t>
      </w:r>
    </w:p>
    <w:p>
      <w:pPr>
        <w:numPr>
          <w:ilvl w:val="0"/>
          <w:numId w:val="24"/>
        </w:numPr>
        <w:tabs>
          <w:tab w:val="left" w:pos="1080"/>
          <w:tab w:val="left" w:pos="1440"/>
          <w:tab w:val="left" w:pos="1770"/>
        </w:tabs>
        <w:spacing w:line="360" w:lineRule="auto"/>
        <w:ind w:hanging="510"/>
        <w:rPr>
          <w:rFonts w:hint="eastAsia" w:ascii="宋体" w:hAnsi="宋体" w:eastAsia="宋体" w:cs="宋体"/>
          <w:i w:val="0"/>
          <w:iCs w:val="0"/>
          <w:color w:val="auto"/>
          <w:sz w:val="24"/>
        </w:rPr>
      </w:pPr>
      <w:r>
        <w:rPr>
          <w:rFonts w:hint="eastAsia" w:ascii="宋体" w:hAnsi="宋体" w:eastAsia="宋体" w:cs="宋体"/>
          <w:i w:val="0"/>
          <w:iCs w:val="0"/>
          <w:color w:val="auto"/>
          <w:sz w:val="24"/>
        </w:rPr>
        <w:t>成交供应商未能按磋商文件的有关规定交纳成交服务费；</w:t>
      </w:r>
    </w:p>
    <w:p>
      <w:pPr>
        <w:numPr>
          <w:ilvl w:val="0"/>
          <w:numId w:val="24"/>
        </w:numPr>
        <w:tabs>
          <w:tab w:val="left" w:pos="1080"/>
          <w:tab w:val="left" w:pos="1440"/>
          <w:tab w:val="left" w:pos="1770"/>
        </w:tabs>
        <w:spacing w:line="360" w:lineRule="auto"/>
        <w:ind w:hanging="510"/>
        <w:rPr>
          <w:rFonts w:hint="eastAsia" w:ascii="宋体" w:hAnsi="宋体" w:eastAsia="宋体" w:cs="宋体"/>
          <w:i w:val="0"/>
          <w:iCs w:val="0"/>
          <w:color w:val="auto"/>
          <w:sz w:val="24"/>
        </w:rPr>
      </w:pPr>
      <w:r>
        <w:rPr>
          <w:rFonts w:hint="eastAsia" w:ascii="宋体" w:hAnsi="宋体" w:eastAsia="宋体" w:cs="宋体"/>
          <w:i w:val="0"/>
          <w:iCs w:val="0"/>
          <w:color w:val="auto"/>
          <w:sz w:val="24"/>
        </w:rPr>
        <w:t>在磋商响应文件中未提供真实有效的证明材料；</w:t>
      </w:r>
    </w:p>
    <w:p>
      <w:pPr>
        <w:numPr>
          <w:ilvl w:val="0"/>
          <w:numId w:val="24"/>
        </w:numPr>
        <w:tabs>
          <w:tab w:val="left" w:pos="1080"/>
          <w:tab w:val="left" w:pos="1440"/>
          <w:tab w:val="left" w:pos="1770"/>
        </w:tabs>
        <w:spacing w:line="360" w:lineRule="auto"/>
        <w:ind w:hanging="510"/>
        <w:rPr>
          <w:rFonts w:hint="eastAsia" w:ascii="宋体" w:hAnsi="宋体" w:eastAsia="宋体" w:cs="宋体"/>
          <w:i w:val="0"/>
          <w:iCs w:val="0"/>
          <w:color w:val="auto"/>
          <w:sz w:val="24"/>
        </w:rPr>
      </w:pPr>
      <w:r>
        <w:rPr>
          <w:rFonts w:hint="eastAsia" w:ascii="宋体" w:hAnsi="宋体" w:eastAsia="宋体" w:cs="宋体"/>
          <w:i w:val="0"/>
          <w:iCs w:val="0"/>
          <w:color w:val="auto"/>
          <w:sz w:val="24"/>
        </w:rPr>
        <w:t>成交供应商以他人名义磋商或者以其他方式弄虚作假，骗取成交的。</w:t>
      </w:r>
    </w:p>
    <w:p>
      <w:pPr>
        <w:pStyle w:val="7"/>
        <w:spacing w:before="0" w:after="0" w:line="360" w:lineRule="auto"/>
        <w:rPr>
          <w:rFonts w:hint="eastAsia" w:ascii="宋体" w:hAnsi="宋体" w:eastAsia="宋体" w:cs="宋体"/>
          <w:i w:val="0"/>
          <w:iCs w:val="0"/>
          <w:color w:val="auto"/>
          <w:sz w:val="24"/>
        </w:rPr>
      </w:pPr>
      <w:bookmarkStart w:id="132" w:name="_Toc4389"/>
      <w:bookmarkStart w:id="133" w:name="_Toc31913"/>
      <w:bookmarkStart w:id="134" w:name="_Toc21914"/>
      <w:bookmarkStart w:id="135" w:name="_Toc1465"/>
      <w:bookmarkStart w:id="136" w:name="_Toc13443"/>
      <w:r>
        <w:rPr>
          <w:rFonts w:hint="eastAsia" w:ascii="宋体" w:hAnsi="宋体" w:eastAsia="宋体" w:cs="宋体"/>
          <w:i w:val="0"/>
          <w:iCs w:val="0"/>
          <w:color w:val="auto"/>
          <w:sz w:val="24"/>
        </w:rPr>
        <w:t>11.磋商有效期</w:t>
      </w:r>
      <w:bookmarkEnd w:id="132"/>
      <w:bookmarkEnd w:id="133"/>
      <w:bookmarkEnd w:id="134"/>
      <w:bookmarkEnd w:id="135"/>
      <w:bookmarkEnd w:id="136"/>
    </w:p>
    <w:p>
      <w:pPr>
        <w:spacing w:line="360" w:lineRule="auto"/>
        <w:ind w:left="690" w:leftChars="100" w:hanging="480" w:hanging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11.1“磋商响应文件”从开启磋商响应文件之日起，磋商有效期为</w:t>
      </w:r>
      <w:r>
        <w:rPr>
          <w:rFonts w:hint="eastAsia" w:ascii="宋体" w:hAnsi="宋体" w:cs="宋体"/>
          <w:i w:val="0"/>
          <w:iCs w:val="0"/>
          <w:color w:val="auto"/>
          <w:sz w:val="24"/>
          <w:lang w:val="en-US" w:eastAsia="zh-CN"/>
        </w:rPr>
        <w:t>9</w:t>
      </w:r>
      <w:r>
        <w:rPr>
          <w:rFonts w:hint="eastAsia" w:ascii="宋体" w:hAnsi="宋体" w:eastAsia="宋体" w:cs="宋体"/>
          <w:i w:val="0"/>
          <w:iCs w:val="0"/>
          <w:color w:val="auto"/>
          <w:sz w:val="24"/>
        </w:rPr>
        <w:t>0天。特殊情况下，</w:t>
      </w:r>
      <w:r>
        <w:rPr>
          <w:rFonts w:hint="eastAsia" w:ascii="宋体" w:hAnsi="宋体" w:eastAsia="宋体" w:cs="宋体"/>
          <w:i w:val="0"/>
          <w:iCs w:val="0"/>
          <w:color w:val="auto"/>
          <w:sz w:val="24"/>
          <w:lang w:val="zh-CN"/>
        </w:rPr>
        <w:t>采购代理机构</w:t>
      </w:r>
      <w:r>
        <w:rPr>
          <w:rFonts w:hint="eastAsia" w:ascii="宋体" w:hAnsi="宋体" w:eastAsia="宋体" w:cs="宋体"/>
          <w:i w:val="0"/>
          <w:iCs w:val="0"/>
          <w:color w:val="auto"/>
          <w:sz w:val="24"/>
        </w:rPr>
        <w:t>可于磋商有效期期满之前，要求供应商同意延长应答有效期。供应商可以拒绝或同意上述要求，但要求与答复均须是书面文件。对于同意该要求的供应商，</w:t>
      </w:r>
      <w:r>
        <w:rPr>
          <w:rFonts w:hint="eastAsia" w:ascii="宋体" w:hAnsi="宋体" w:eastAsia="宋体" w:cs="宋体"/>
          <w:i w:val="0"/>
          <w:iCs w:val="0"/>
          <w:color w:val="auto"/>
          <w:sz w:val="24"/>
          <w:lang w:val="zh-CN"/>
        </w:rPr>
        <w:t>采购代理机构</w:t>
      </w:r>
      <w:r>
        <w:rPr>
          <w:rFonts w:hint="eastAsia" w:ascii="宋体" w:hAnsi="宋体" w:eastAsia="宋体" w:cs="宋体"/>
          <w:i w:val="0"/>
          <w:iCs w:val="0"/>
          <w:color w:val="auto"/>
          <w:sz w:val="24"/>
        </w:rPr>
        <w:t>既不要求也不允许其修改“磋商响应文件”。</w:t>
      </w:r>
    </w:p>
    <w:p>
      <w:pPr>
        <w:spacing w:line="360" w:lineRule="auto"/>
        <w:ind w:left="690" w:leftChars="100" w:hanging="480" w:hanging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11.2磋商有效期比规定期限短的将被视为非响应磋商而予以拒绝。</w:t>
      </w:r>
    </w:p>
    <w:p>
      <w:pPr>
        <w:pStyle w:val="7"/>
        <w:spacing w:before="0" w:after="0" w:line="360" w:lineRule="auto"/>
        <w:rPr>
          <w:rFonts w:hint="eastAsia" w:ascii="宋体" w:hAnsi="宋体" w:eastAsia="宋体" w:cs="宋体"/>
          <w:i w:val="0"/>
          <w:iCs w:val="0"/>
          <w:color w:val="auto"/>
          <w:sz w:val="24"/>
        </w:rPr>
      </w:pPr>
      <w:bookmarkStart w:id="137" w:name="_Toc27435"/>
      <w:bookmarkStart w:id="138" w:name="_Toc12329"/>
      <w:bookmarkStart w:id="139" w:name="_Toc10944"/>
      <w:bookmarkStart w:id="140" w:name="_Toc32004"/>
      <w:bookmarkStart w:id="141" w:name="_Toc5179"/>
      <w:r>
        <w:rPr>
          <w:rFonts w:hint="eastAsia" w:ascii="宋体" w:hAnsi="宋体" w:eastAsia="宋体" w:cs="宋体"/>
          <w:i w:val="0"/>
          <w:iCs w:val="0"/>
          <w:color w:val="auto"/>
          <w:sz w:val="24"/>
        </w:rPr>
        <w:t>12.“磋商响应文件”的签署及修改</w:t>
      </w:r>
      <w:bookmarkEnd w:id="137"/>
      <w:bookmarkEnd w:id="138"/>
      <w:bookmarkEnd w:id="139"/>
      <w:bookmarkEnd w:id="140"/>
      <w:bookmarkEnd w:id="141"/>
    </w:p>
    <w:p>
      <w:pPr>
        <w:spacing w:line="360" w:lineRule="auto"/>
        <w:ind w:left="690" w:leftChars="100" w:hanging="480" w:hanging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12.1</w:t>
      </w:r>
      <w:r>
        <w:rPr>
          <w:rFonts w:hint="eastAsia" w:ascii="宋体" w:hAnsi="宋体" w:eastAsia="宋体" w:cs="宋体"/>
          <w:b/>
          <w:bCs/>
          <w:i w:val="0"/>
          <w:iCs w:val="0"/>
          <w:color w:val="auto"/>
          <w:sz w:val="24"/>
        </w:rPr>
        <w:t>供应商应准备一份正本和</w:t>
      </w:r>
      <w:r>
        <w:rPr>
          <w:rFonts w:hint="eastAsia" w:ascii="宋体" w:hAnsi="宋体" w:cs="宋体"/>
          <w:b/>
          <w:bCs/>
          <w:i w:val="0"/>
          <w:iCs w:val="0"/>
          <w:color w:val="auto"/>
          <w:sz w:val="24"/>
          <w:lang w:eastAsia="zh-CN"/>
        </w:rPr>
        <w:t>三份</w:t>
      </w:r>
      <w:r>
        <w:rPr>
          <w:rFonts w:hint="eastAsia" w:ascii="宋体" w:hAnsi="宋体" w:eastAsia="宋体" w:cs="宋体"/>
          <w:b/>
          <w:bCs/>
          <w:i w:val="0"/>
          <w:iCs w:val="0"/>
          <w:color w:val="auto"/>
          <w:sz w:val="24"/>
        </w:rPr>
        <w:t>副本、电子版一份（电子文件要求U盘介质，WORD或EXCEL格式，不留密码，无病毒，不压缩），并在每一份“磋商响应文件”上要明确注明“正本”或“副本”字样。一旦正本和副本、电子版有差异，以正本为准。磋商响应文件封面按磋商文件第五章附件“磋商响应文件封面格式”填写。</w:t>
      </w:r>
    </w:p>
    <w:p>
      <w:pPr>
        <w:spacing w:line="360" w:lineRule="auto"/>
        <w:ind w:left="690" w:leftChars="100" w:hanging="480" w:hanging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12.2</w:t>
      </w:r>
      <w:r>
        <w:rPr>
          <w:rFonts w:hint="eastAsia" w:ascii="宋体" w:hAnsi="宋体" w:eastAsia="宋体" w:cs="宋体"/>
          <w:b/>
          <w:bCs/>
          <w:sz w:val="24"/>
          <w:highlight w:val="none"/>
        </w:rPr>
        <w:t>“磋商响应文件”磋商响应文件的正本需打印或用不褪色墨水书写，并在内容格式有提示的地方由供应商的法定代表人或经法定代表人正式授权的代表签字及加盖单位公章，如为授权代表签字，则须以第五章“磋商响应文件格式”规定的格式出具“授权书”原件并附在磋商响应文件中。磋商响应文件的副本可采用签字盖章后的正本的复印件。所有磋商响应文件（包括正本和副本）均须在封面和骑缝加盖公章，所有的复印件（包括正本中的投标资料）均应保证清晰可辨，否则磋商小组有权予以对其作出无效投标的认定。除供应商对错处作必要修改外，“磋商响应文件”中不许有加行、涂抹或改写。电报、电话、传真形式的报价概不接受</w:t>
      </w:r>
      <w:r>
        <w:rPr>
          <w:rFonts w:hint="eastAsia" w:ascii="宋体" w:hAnsi="宋体" w:eastAsia="宋体" w:cs="宋体"/>
          <w:sz w:val="24"/>
          <w:highlight w:val="none"/>
        </w:rPr>
        <w:t>。</w:t>
      </w:r>
    </w:p>
    <w:p>
      <w:pPr>
        <w:pStyle w:val="7"/>
        <w:spacing w:before="0" w:after="0" w:line="360" w:lineRule="auto"/>
        <w:rPr>
          <w:rFonts w:hint="eastAsia" w:ascii="宋体" w:hAnsi="宋体" w:eastAsia="宋体" w:cs="宋体"/>
          <w:i w:val="0"/>
          <w:iCs w:val="0"/>
          <w:color w:val="auto"/>
          <w:sz w:val="24"/>
        </w:rPr>
      </w:pPr>
      <w:bookmarkStart w:id="142" w:name="_Toc6651"/>
      <w:bookmarkStart w:id="143" w:name="_Toc19235"/>
      <w:bookmarkStart w:id="144" w:name="_Toc9014"/>
      <w:bookmarkStart w:id="145" w:name="_Toc9412"/>
      <w:bookmarkStart w:id="146" w:name="_Toc10544"/>
      <w:r>
        <w:rPr>
          <w:rFonts w:hint="eastAsia" w:ascii="宋体" w:hAnsi="宋体" w:eastAsia="宋体" w:cs="宋体"/>
          <w:i w:val="0"/>
          <w:iCs w:val="0"/>
          <w:color w:val="auto"/>
          <w:sz w:val="24"/>
        </w:rPr>
        <w:t>13.“磋商响应文件”</w:t>
      </w:r>
      <w:bookmarkStart w:id="147" w:name="_Toc56240444"/>
      <w:bookmarkStart w:id="148" w:name="_Ref74375103"/>
      <w:bookmarkStart w:id="149" w:name="_Toc97978921"/>
      <w:r>
        <w:rPr>
          <w:rFonts w:hint="eastAsia" w:ascii="宋体" w:hAnsi="宋体" w:eastAsia="宋体" w:cs="宋体"/>
          <w:i w:val="0"/>
          <w:iCs w:val="0"/>
          <w:color w:val="auto"/>
          <w:sz w:val="24"/>
        </w:rPr>
        <w:t>的密封和标记</w:t>
      </w:r>
      <w:bookmarkEnd w:id="142"/>
      <w:bookmarkEnd w:id="143"/>
      <w:bookmarkEnd w:id="144"/>
      <w:bookmarkEnd w:id="145"/>
      <w:bookmarkEnd w:id="146"/>
      <w:bookmarkEnd w:id="147"/>
      <w:bookmarkEnd w:id="148"/>
      <w:bookmarkEnd w:id="149"/>
    </w:p>
    <w:p>
      <w:pPr>
        <w:spacing w:line="360" w:lineRule="auto"/>
        <w:ind w:left="690" w:leftChars="100" w:hanging="480" w:hanging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13.1供应商应将“磋商响应文件”正本和所有的副本密封包装。封口处须加盖供应商单位公章，否则其磋商将被拒绝。密封包装封面应写明供应商名称和地址，以便若其递交磋商响应文件被宣布为“迟到”时，能原封退回。密封包装封面应按磋商文件第五章“密封包装封面格式”填写。</w:t>
      </w:r>
    </w:p>
    <w:p>
      <w:pPr>
        <w:spacing w:line="360" w:lineRule="auto"/>
        <w:ind w:left="690" w:leftChars="100" w:hanging="480" w:hanging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13.2采购代理机构在递交磋商响应文件时间内拒绝接收未按规定密封或密封不完整的磋商响应文件。</w:t>
      </w:r>
    </w:p>
    <w:p>
      <w:pPr>
        <w:pStyle w:val="7"/>
        <w:spacing w:before="0" w:after="0" w:line="360" w:lineRule="auto"/>
        <w:rPr>
          <w:rFonts w:hint="eastAsia" w:ascii="宋体" w:hAnsi="宋体" w:eastAsia="宋体" w:cs="宋体"/>
          <w:i w:val="0"/>
          <w:iCs w:val="0"/>
          <w:color w:val="auto"/>
          <w:sz w:val="24"/>
        </w:rPr>
      </w:pPr>
      <w:bookmarkStart w:id="150" w:name="_Toc21646"/>
      <w:bookmarkStart w:id="151" w:name="_Toc1367"/>
      <w:bookmarkStart w:id="152" w:name="_Toc11096"/>
      <w:bookmarkStart w:id="153" w:name="_Toc8748"/>
      <w:bookmarkStart w:id="154" w:name="_Toc31100"/>
      <w:r>
        <w:rPr>
          <w:rFonts w:hint="eastAsia" w:ascii="宋体" w:hAnsi="宋体" w:eastAsia="宋体" w:cs="宋体"/>
          <w:i w:val="0"/>
          <w:iCs w:val="0"/>
          <w:color w:val="auto"/>
          <w:sz w:val="24"/>
        </w:rPr>
        <w:t>14.磋商响应文件的递交</w:t>
      </w:r>
      <w:bookmarkEnd w:id="150"/>
      <w:bookmarkEnd w:id="151"/>
      <w:bookmarkEnd w:id="152"/>
      <w:bookmarkEnd w:id="153"/>
      <w:bookmarkEnd w:id="154"/>
    </w:p>
    <w:p>
      <w:pPr>
        <w:spacing w:line="360" w:lineRule="auto"/>
        <w:ind w:left="690" w:leftChars="100" w:hanging="480" w:hanging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14.1供应商应于磋商文件第一章《磋商邀请函》中规定的磋商地点和截止时间前递交到采购代理机构。</w:t>
      </w:r>
    </w:p>
    <w:p>
      <w:pPr>
        <w:spacing w:line="360" w:lineRule="auto"/>
        <w:ind w:left="690" w:leftChars="100" w:hanging="480" w:hanging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14.2采购人或采购代理机构于磋商文件规定的磋商地点和截止时间前（30）分钟开始接受供应商递交密封完好的磋商响应文件。供应商在磋商响应文件递交截止时间前，可以对所投递交的磋商响应文件进行补充或者撤回，并书面通知采购代理机构。</w:t>
      </w:r>
    </w:p>
    <w:p>
      <w:pPr>
        <w:pStyle w:val="7"/>
        <w:spacing w:before="0" w:after="0" w:line="360" w:lineRule="auto"/>
        <w:rPr>
          <w:rFonts w:hint="eastAsia" w:ascii="宋体" w:hAnsi="宋体" w:eastAsia="宋体" w:cs="宋体"/>
          <w:i w:val="0"/>
          <w:iCs w:val="0"/>
          <w:color w:val="auto"/>
          <w:sz w:val="24"/>
        </w:rPr>
      </w:pPr>
      <w:bookmarkStart w:id="155" w:name="_Toc26469"/>
      <w:bookmarkStart w:id="156" w:name="_Toc24709"/>
      <w:bookmarkStart w:id="157" w:name="_Toc10508"/>
      <w:bookmarkStart w:id="158" w:name="_Toc13472"/>
      <w:bookmarkStart w:id="159" w:name="_Toc8881"/>
      <w:r>
        <w:rPr>
          <w:rFonts w:hint="eastAsia" w:ascii="宋体" w:hAnsi="宋体" w:eastAsia="宋体" w:cs="宋体"/>
          <w:i w:val="0"/>
          <w:iCs w:val="0"/>
          <w:color w:val="auto"/>
          <w:sz w:val="24"/>
        </w:rPr>
        <w:t>15.迟交的磋商响应文件</w:t>
      </w:r>
      <w:bookmarkEnd w:id="155"/>
      <w:bookmarkEnd w:id="156"/>
      <w:bookmarkEnd w:id="157"/>
      <w:bookmarkEnd w:id="158"/>
      <w:bookmarkEnd w:id="159"/>
    </w:p>
    <w:p>
      <w:pPr>
        <w:snapToGrid w:val="0"/>
        <w:spacing w:line="360" w:lineRule="auto"/>
        <w:ind w:left="690" w:leftChars="100" w:hanging="480" w:hangingChars="200"/>
        <w:rPr>
          <w:rFonts w:hint="eastAsia" w:ascii="宋体" w:hAnsi="宋体" w:eastAsia="宋体" w:cs="宋体"/>
          <w:i w:val="0"/>
          <w:iCs w:val="0"/>
          <w:color w:val="auto"/>
          <w:sz w:val="24"/>
        </w:rPr>
      </w:pPr>
      <w:r>
        <w:rPr>
          <w:rFonts w:hint="eastAsia" w:ascii="宋体" w:hAnsi="宋体" w:eastAsia="宋体" w:cs="宋体"/>
          <w:i w:val="0"/>
          <w:iCs w:val="0"/>
          <w:color w:val="auto"/>
          <w:sz w:val="24"/>
          <w:lang w:val="zh-CN"/>
        </w:rPr>
        <w:t>1</w:t>
      </w:r>
      <w:r>
        <w:rPr>
          <w:rFonts w:hint="eastAsia" w:ascii="宋体" w:hAnsi="宋体" w:eastAsia="宋体" w:cs="宋体"/>
          <w:i w:val="0"/>
          <w:iCs w:val="0"/>
          <w:color w:val="auto"/>
          <w:sz w:val="24"/>
        </w:rPr>
        <w:t>5</w:t>
      </w:r>
      <w:r>
        <w:rPr>
          <w:rFonts w:hint="eastAsia" w:ascii="宋体" w:hAnsi="宋体" w:eastAsia="宋体" w:cs="宋体"/>
          <w:i w:val="0"/>
          <w:iCs w:val="0"/>
          <w:color w:val="auto"/>
          <w:sz w:val="24"/>
          <w:lang w:val="zh-CN"/>
        </w:rPr>
        <w:t>.1采购代理机构</w:t>
      </w:r>
      <w:r>
        <w:rPr>
          <w:rFonts w:hint="eastAsia" w:ascii="宋体" w:hAnsi="宋体" w:eastAsia="宋体" w:cs="宋体"/>
          <w:i w:val="0"/>
          <w:iCs w:val="0"/>
          <w:color w:val="auto"/>
          <w:sz w:val="24"/>
        </w:rPr>
        <w:t>将拒绝并原封退回在其规定的接收磋商响应文件截止时刻后收到的任何磋商响应文件。</w:t>
      </w:r>
    </w:p>
    <w:p>
      <w:pPr>
        <w:pStyle w:val="7"/>
        <w:spacing w:before="0" w:after="0" w:line="360" w:lineRule="auto"/>
        <w:rPr>
          <w:rFonts w:hint="eastAsia" w:ascii="宋体" w:hAnsi="宋体" w:eastAsia="宋体" w:cs="宋体"/>
          <w:i w:val="0"/>
          <w:iCs w:val="0"/>
          <w:color w:val="auto"/>
          <w:sz w:val="24"/>
        </w:rPr>
      </w:pPr>
      <w:bookmarkStart w:id="160" w:name="_Toc26461"/>
      <w:bookmarkStart w:id="161" w:name="_Toc1254"/>
      <w:bookmarkStart w:id="162" w:name="_Toc12771"/>
      <w:bookmarkStart w:id="163" w:name="_Toc18155"/>
      <w:bookmarkStart w:id="164" w:name="_Toc9349"/>
      <w:bookmarkStart w:id="165" w:name="_Toc29398"/>
      <w:bookmarkStart w:id="166" w:name="_Toc21296"/>
      <w:r>
        <w:rPr>
          <w:rFonts w:hint="eastAsia" w:ascii="宋体" w:hAnsi="宋体" w:eastAsia="宋体" w:cs="宋体"/>
          <w:i w:val="0"/>
          <w:iCs w:val="0"/>
          <w:color w:val="auto"/>
          <w:sz w:val="24"/>
        </w:rPr>
        <w:t>16.磋商及评审</w:t>
      </w:r>
      <w:bookmarkEnd w:id="160"/>
      <w:bookmarkEnd w:id="161"/>
      <w:bookmarkEnd w:id="162"/>
    </w:p>
    <w:p>
      <w:pPr>
        <w:snapToGrid w:val="0"/>
        <w:spacing w:line="360" w:lineRule="auto"/>
        <w:ind w:left="666" w:leftChars="171" w:hanging="307" w:hangingChars="128"/>
        <w:rPr>
          <w:rFonts w:hint="eastAsia" w:ascii="宋体" w:hAnsi="宋体" w:eastAsia="宋体" w:cs="宋体"/>
          <w:i w:val="0"/>
          <w:iCs w:val="0"/>
          <w:color w:val="auto"/>
          <w:sz w:val="24"/>
          <w:lang w:val="zh-CN"/>
        </w:rPr>
      </w:pPr>
      <w:r>
        <w:rPr>
          <w:rFonts w:hint="eastAsia" w:ascii="宋体" w:hAnsi="宋体" w:eastAsia="宋体" w:cs="宋体"/>
          <w:i w:val="0"/>
          <w:iCs w:val="0"/>
          <w:color w:val="auto"/>
          <w:sz w:val="24"/>
          <w:lang w:val="zh-CN"/>
        </w:rPr>
        <w:t>1</w:t>
      </w:r>
      <w:r>
        <w:rPr>
          <w:rFonts w:hint="eastAsia" w:ascii="宋体" w:hAnsi="宋体" w:eastAsia="宋体" w:cs="宋体"/>
          <w:i w:val="0"/>
          <w:iCs w:val="0"/>
          <w:color w:val="auto"/>
          <w:sz w:val="24"/>
        </w:rPr>
        <w:t>6</w:t>
      </w:r>
      <w:r>
        <w:rPr>
          <w:rFonts w:hint="eastAsia" w:ascii="宋体" w:hAnsi="宋体" w:eastAsia="宋体" w:cs="宋体"/>
          <w:i w:val="0"/>
          <w:iCs w:val="0"/>
          <w:color w:val="auto"/>
          <w:sz w:val="24"/>
          <w:lang w:val="zh-CN"/>
        </w:rPr>
        <w:t>.1磋商仪式</w:t>
      </w:r>
    </w:p>
    <w:p>
      <w:pPr>
        <w:snapToGrid w:val="0"/>
        <w:spacing w:line="360" w:lineRule="auto"/>
        <w:ind w:left="898" w:leftChars="171" w:hanging="539"/>
        <w:rPr>
          <w:rFonts w:hint="eastAsia" w:ascii="宋体" w:hAnsi="宋体" w:eastAsia="宋体" w:cs="宋体"/>
          <w:b/>
          <w:i w:val="0"/>
          <w:iCs w:val="0"/>
          <w:color w:val="auto"/>
          <w:sz w:val="24"/>
          <w:lang w:val="zh-CN"/>
        </w:rPr>
      </w:pPr>
      <w:r>
        <w:rPr>
          <w:rFonts w:hint="eastAsia" w:ascii="宋体" w:hAnsi="宋体" w:eastAsia="宋体" w:cs="宋体"/>
          <w:b/>
          <w:bCs/>
          <w:i w:val="0"/>
          <w:iCs w:val="0"/>
          <w:color w:val="auto"/>
          <w:sz w:val="24"/>
          <w:lang w:val="zh-CN"/>
        </w:rPr>
        <w:t>（1）</w:t>
      </w:r>
      <w:r>
        <w:rPr>
          <w:rFonts w:hint="eastAsia" w:ascii="宋体" w:hAnsi="宋体" w:eastAsia="宋体" w:cs="宋体"/>
          <w:b/>
          <w:i w:val="0"/>
          <w:iCs w:val="0"/>
          <w:color w:val="auto"/>
          <w:sz w:val="24"/>
          <w:lang w:val="zh-CN"/>
        </w:rPr>
        <w:t>采购人和采购代理机构在磋商开始时间于磋商地点组织磋商仪式。开启磋商响应文件前，由全体供应商代表检查所有磋商响应文件的密封情况，采购代理机构当场宣布密封结果，供应商代表须签署报价文件密封确认表。</w:t>
      </w:r>
    </w:p>
    <w:p>
      <w:pPr>
        <w:spacing w:line="360" w:lineRule="auto"/>
        <w:ind w:left="676" w:leftChars="150" w:hanging="361" w:hangingChars="150"/>
        <w:rPr>
          <w:rFonts w:hint="eastAsia" w:ascii="宋体" w:hAnsi="宋体" w:eastAsia="宋体" w:cs="宋体"/>
          <w:i w:val="0"/>
          <w:iCs w:val="0"/>
          <w:color w:val="auto"/>
          <w:sz w:val="24"/>
          <w:lang w:val="zh-CN"/>
        </w:rPr>
      </w:pPr>
      <w:r>
        <w:rPr>
          <w:rFonts w:hint="eastAsia" w:ascii="宋体" w:hAnsi="宋体" w:eastAsia="宋体" w:cs="宋体"/>
          <w:b/>
          <w:bCs/>
          <w:i w:val="0"/>
          <w:iCs w:val="0"/>
          <w:color w:val="auto"/>
          <w:sz w:val="24"/>
          <w:lang w:val="zh-CN"/>
        </w:rPr>
        <w:t>（2）磋商仪式和磋商时需有供应商代表参加。参加磋商的代表必须携带本人身份证原件亲自出席磋商仪式并响应磋商小组的临时召唤，其现场所签署确认的文件均代表供应商的真实意愿和决定，并作为磋商响应文件的补充内容具有不可撤消更改的法律效力。参加磋商的代表是法定代表人的须具有《法定代表人资格证明书》；参加磋商的代表是授权代表的须具有《法定代表人授权书》、《法定代表人资格证明书》。</w:t>
      </w:r>
    </w:p>
    <w:p>
      <w:pPr>
        <w:spacing w:line="360" w:lineRule="auto"/>
        <w:ind w:left="675" w:leftChars="150" w:hanging="360" w:hangingChars="150"/>
        <w:rPr>
          <w:rFonts w:hint="eastAsia" w:ascii="宋体" w:hAnsi="宋体" w:eastAsia="宋体" w:cs="宋体"/>
          <w:i w:val="0"/>
          <w:iCs w:val="0"/>
          <w:color w:val="auto"/>
          <w:sz w:val="24"/>
        </w:rPr>
      </w:pPr>
      <w:r>
        <w:rPr>
          <w:rFonts w:hint="eastAsia" w:ascii="宋体" w:hAnsi="宋体" w:eastAsia="宋体" w:cs="宋体"/>
          <w:i w:val="0"/>
          <w:iCs w:val="0"/>
          <w:color w:val="auto"/>
          <w:sz w:val="24"/>
          <w:lang w:val="zh-CN"/>
        </w:rPr>
        <w:t>1</w:t>
      </w:r>
      <w:r>
        <w:rPr>
          <w:rFonts w:hint="eastAsia" w:ascii="宋体" w:hAnsi="宋体" w:eastAsia="宋体" w:cs="宋体"/>
          <w:i w:val="0"/>
          <w:iCs w:val="0"/>
          <w:color w:val="auto"/>
          <w:sz w:val="24"/>
        </w:rPr>
        <w:t>6</w:t>
      </w:r>
      <w:r>
        <w:rPr>
          <w:rFonts w:hint="eastAsia" w:ascii="宋体" w:hAnsi="宋体" w:eastAsia="宋体" w:cs="宋体"/>
          <w:i w:val="0"/>
          <w:iCs w:val="0"/>
          <w:color w:val="auto"/>
          <w:sz w:val="24"/>
          <w:lang w:val="zh-CN"/>
        </w:rPr>
        <w:t>.2</w:t>
      </w:r>
      <w:r>
        <w:rPr>
          <w:rFonts w:hint="eastAsia" w:ascii="宋体" w:hAnsi="宋体" w:eastAsia="宋体" w:cs="宋体"/>
          <w:i w:val="0"/>
          <w:iCs w:val="0"/>
          <w:color w:val="auto"/>
          <w:sz w:val="24"/>
        </w:rPr>
        <w:t>磋商小组</w:t>
      </w:r>
    </w:p>
    <w:p>
      <w:pPr>
        <w:spacing w:line="360" w:lineRule="auto"/>
        <w:ind w:left="675" w:leftChars="150" w:hanging="360" w:hangingChars="150"/>
        <w:rPr>
          <w:rFonts w:hint="eastAsia" w:ascii="宋体" w:hAnsi="宋体" w:eastAsia="宋体" w:cs="宋体"/>
          <w:i w:val="0"/>
          <w:iCs w:val="0"/>
          <w:color w:val="auto"/>
          <w:sz w:val="24"/>
          <w:lang w:val="zh-CN"/>
        </w:rPr>
      </w:pPr>
      <w:r>
        <w:rPr>
          <w:rFonts w:hint="eastAsia" w:ascii="宋体" w:hAnsi="宋体" w:eastAsia="宋体" w:cs="宋体"/>
          <w:i w:val="0"/>
          <w:iCs w:val="0"/>
          <w:color w:val="auto"/>
          <w:sz w:val="24"/>
          <w:lang w:val="zh-CN"/>
        </w:rPr>
        <w:t>（1）磋商小组由采购人代表和有关专家共三人或以上的单数组成，其中专家的人数不少于成员总数的三分之二。</w:t>
      </w:r>
    </w:p>
    <w:p>
      <w:pPr>
        <w:spacing w:line="360" w:lineRule="auto"/>
        <w:ind w:left="675" w:leftChars="150" w:hanging="360" w:hangingChars="150"/>
        <w:rPr>
          <w:rFonts w:hint="eastAsia" w:ascii="宋体" w:hAnsi="宋体" w:eastAsia="宋体" w:cs="宋体"/>
          <w:i w:val="0"/>
          <w:iCs w:val="0"/>
          <w:color w:val="auto"/>
          <w:sz w:val="24"/>
          <w:lang w:val="zh-CN"/>
        </w:rPr>
      </w:pPr>
      <w:r>
        <w:rPr>
          <w:rFonts w:hint="eastAsia" w:ascii="宋体" w:hAnsi="宋体" w:eastAsia="宋体" w:cs="宋体"/>
          <w:i w:val="0"/>
          <w:iCs w:val="0"/>
          <w:color w:val="auto"/>
          <w:sz w:val="24"/>
          <w:lang w:val="zh-CN"/>
        </w:rPr>
        <w:t>（2）磋商小组在磋商及评审过程中出现意见不一致时，应遵循少数服从多数原则。</w:t>
      </w:r>
    </w:p>
    <w:p>
      <w:pPr>
        <w:spacing w:line="360" w:lineRule="auto"/>
        <w:ind w:left="675" w:leftChars="150" w:hanging="360" w:hangingChars="150"/>
        <w:rPr>
          <w:rFonts w:hint="eastAsia" w:ascii="宋体" w:hAnsi="宋体" w:eastAsia="宋体" w:cs="宋体"/>
          <w:i w:val="0"/>
          <w:iCs w:val="0"/>
          <w:color w:val="auto"/>
          <w:sz w:val="24"/>
          <w:lang w:val="zh-CN"/>
        </w:rPr>
      </w:pPr>
      <w:r>
        <w:rPr>
          <w:rFonts w:hint="eastAsia" w:ascii="宋体" w:hAnsi="宋体" w:eastAsia="宋体" w:cs="宋体"/>
          <w:i w:val="0"/>
          <w:iCs w:val="0"/>
          <w:color w:val="auto"/>
          <w:sz w:val="24"/>
          <w:lang w:val="zh-CN"/>
        </w:rPr>
        <w:t>（3）磋商小组依法根据磋商文件的规定与供应商进行磋商及对最终形成的报价文件和最终磋商结果进行评审，并据此推荐成交候选供应商。</w:t>
      </w:r>
    </w:p>
    <w:p>
      <w:pPr>
        <w:snapToGrid w:val="0"/>
        <w:spacing w:line="360" w:lineRule="auto"/>
        <w:ind w:left="675" w:leftChars="150" w:hanging="360" w:hangingChars="150"/>
        <w:rPr>
          <w:rFonts w:hint="eastAsia" w:ascii="宋体" w:hAnsi="宋体" w:eastAsia="宋体" w:cs="宋体"/>
          <w:i w:val="0"/>
          <w:iCs w:val="0"/>
          <w:color w:val="auto"/>
          <w:sz w:val="24"/>
        </w:rPr>
      </w:pPr>
      <w:r>
        <w:rPr>
          <w:rFonts w:hint="eastAsia" w:ascii="宋体" w:hAnsi="宋体" w:eastAsia="宋体" w:cs="宋体"/>
          <w:i w:val="0"/>
          <w:iCs w:val="0"/>
          <w:color w:val="auto"/>
          <w:sz w:val="24"/>
        </w:rPr>
        <w:t>16.3磋商原则</w:t>
      </w:r>
    </w:p>
    <w:p>
      <w:pPr>
        <w:spacing w:line="360" w:lineRule="auto"/>
        <w:ind w:left="675" w:leftChars="150" w:hanging="360" w:hangingChars="150"/>
        <w:rPr>
          <w:rFonts w:hint="eastAsia" w:ascii="宋体" w:hAnsi="宋体" w:eastAsia="宋体" w:cs="宋体"/>
          <w:i w:val="0"/>
          <w:iCs w:val="0"/>
          <w:color w:val="auto"/>
          <w:sz w:val="24"/>
          <w:szCs w:val="20"/>
          <w:lang w:val="zh-CN"/>
        </w:rPr>
      </w:pPr>
      <w:r>
        <w:rPr>
          <w:rFonts w:hint="eastAsia" w:ascii="宋体" w:hAnsi="宋体" w:eastAsia="宋体" w:cs="宋体"/>
          <w:i w:val="0"/>
          <w:iCs w:val="0"/>
          <w:color w:val="auto"/>
          <w:sz w:val="24"/>
          <w:lang w:val="zh-CN"/>
        </w:rPr>
        <w:t>（1）磋商基本原则：磋商小组成员应当按照客观、公正、审慎的原则，根据磋商文件的评审程序、评审方法和评审标准进行独立评审，未实质性响应磋商文件的响应文件按无效响应处理，磋商小组应当告知提交响应文件的供应商。经磋商确定最终采购需求和提交最后报价的供应商后，由磋商小组采用综合评分法对提交最后报价的供应商的响应文件和最后报价进行综合评分。综合评分是指响应文件满足磋商文件全部实质性要求且按评审因素的量化指标，评审得分最高的供应商为成交候选供应商的评审方法。</w:t>
      </w:r>
    </w:p>
    <w:p>
      <w:pPr>
        <w:spacing w:line="360" w:lineRule="auto"/>
        <w:ind w:left="675" w:leftChars="150" w:hanging="360" w:hangingChars="150"/>
        <w:rPr>
          <w:rFonts w:hint="eastAsia" w:ascii="宋体" w:hAnsi="宋体" w:eastAsia="宋体" w:cs="宋体"/>
          <w:i w:val="0"/>
          <w:iCs w:val="0"/>
          <w:color w:val="auto"/>
          <w:sz w:val="24"/>
          <w:szCs w:val="20"/>
          <w:lang w:val="zh-CN"/>
        </w:rPr>
      </w:pPr>
      <w:r>
        <w:rPr>
          <w:rFonts w:hint="eastAsia" w:ascii="宋体" w:hAnsi="宋体" w:eastAsia="宋体" w:cs="宋体"/>
          <w:i w:val="0"/>
          <w:iCs w:val="0"/>
          <w:color w:val="auto"/>
          <w:sz w:val="24"/>
          <w:szCs w:val="20"/>
          <w:lang w:val="zh-CN"/>
        </w:rPr>
        <w:t>（</w:t>
      </w:r>
      <w:r>
        <w:rPr>
          <w:rFonts w:hint="eastAsia" w:ascii="宋体" w:hAnsi="宋体" w:eastAsia="宋体" w:cs="宋体"/>
          <w:i w:val="0"/>
          <w:iCs w:val="0"/>
          <w:color w:val="auto"/>
          <w:sz w:val="24"/>
          <w:szCs w:val="20"/>
        </w:rPr>
        <w:t>2</w:t>
      </w:r>
      <w:r>
        <w:rPr>
          <w:rFonts w:hint="eastAsia" w:ascii="宋体" w:hAnsi="宋体" w:eastAsia="宋体" w:cs="宋体"/>
          <w:i w:val="0"/>
          <w:iCs w:val="0"/>
          <w:color w:val="auto"/>
          <w:sz w:val="24"/>
          <w:szCs w:val="20"/>
          <w:lang w:val="zh-CN"/>
        </w:rPr>
        <w:t>）采用竞争性磋商采购方式采购的政府购买服务项目（含政府和社会资本合作项目）在采购过程中符合要求的供应商只有2家的，竞争性磋商采购活动可以继续进行。除政府购买服务项目符合要求的供应商只有2家采购活动可以继续进行外，其他采用竞争性磋商采购方式进行采购的项目，符合要求的供应商必须≥3家。</w:t>
      </w:r>
    </w:p>
    <w:p>
      <w:pPr>
        <w:spacing w:line="360" w:lineRule="auto"/>
        <w:ind w:left="675" w:leftChars="150" w:hanging="360" w:hangingChars="150"/>
        <w:rPr>
          <w:rFonts w:hint="eastAsia" w:ascii="宋体" w:hAnsi="宋体" w:eastAsia="宋体" w:cs="宋体"/>
          <w:i w:val="0"/>
          <w:iCs w:val="0"/>
          <w:color w:val="auto"/>
          <w:sz w:val="24"/>
          <w:lang w:val="zh-CN"/>
        </w:rPr>
      </w:pPr>
      <w:r>
        <w:rPr>
          <w:rFonts w:hint="eastAsia" w:ascii="宋体" w:hAnsi="宋体" w:eastAsia="宋体" w:cs="宋体"/>
          <w:i w:val="0"/>
          <w:iCs w:val="0"/>
          <w:color w:val="auto"/>
          <w:sz w:val="24"/>
          <w:szCs w:val="20"/>
          <w:lang w:val="zh-CN"/>
        </w:rPr>
        <w:t>（3）参加磋商工作的所有人员应遵守《中华人民共和国政府采购法》以及国家和地方政府采购的有关规定，严格保密，确保竞争性磋商工作公平、公正，任何单位和个人不得无理干预磋商小组的正常工作。</w:t>
      </w:r>
    </w:p>
    <w:p>
      <w:pPr>
        <w:spacing w:line="360" w:lineRule="auto"/>
        <w:ind w:firstLine="410" w:firstLineChars="171"/>
        <w:rPr>
          <w:rFonts w:hint="eastAsia" w:ascii="宋体" w:hAnsi="宋体" w:eastAsia="宋体" w:cs="宋体"/>
          <w:i w:val="0"/>
          <w:iCs w:val="0"/>
          <w:color w:val="auto"/>
          <w:sz w:val="24"/>
        </w:rPr>
      </w:pPr>
      <w:r>
        <w:rPr>
          <w:rFonts w:hint="eastAsia" w:ascii="宋体" w:hAnsi="宋体" w:eastAsia="宋体" w:cs="宋体"/>
          <w:i w:val="0"/>
          <w:iCs w:val="0"/>
          <w:color w:val="auto"/>
          <w:sz w:val="24"/>
        </w:rPr>
        <w:t>16.4磋商次序：磋商小组以递交磋商响应文件登记的排名顺序对需要进行磋商的供应商磋商。</w:t>
      </w:r>
    </w:p>
    <w:p>
      <w:pPr>
        <w:spacing w:line="360" w:lineRule="auto"/>
        <w:ind w:firstLine="410" w:firstLineChars="171"/>
        <w:rPr>
          <w:rFonts w:hint="eastAsia" w:ascii="宋体" w:hAnsi="宋体" w:eastAsia="宋体" w:cs="宋体"/>
          <w:i w:val="0"/>
          <w:iCs w:val="0"/>
          <w:color w:val="auto"/>
          <w:sz w:val="24"/>
        </w:rPr>
      </w:pPr>
      <w:r>
        <w:rPr>
          <w:rFonts w:hint="eastAsia" w:ascii="宋体" w:hAnsi="宋体" w:eastAsia="宋体" w:cs="宋体"/>
          <w:i w:val="0"/>
          <w:iCs w:val="0"/>
          <w:color w:val="auto"/>
          <w:sz w:val="24"/>
        </w:rPr>
        <w:t>16.5磋商评审的步骤</w:t>
      </w:r>
    </w:p>
    <w:p>
      <w:pPr>
        <w:spacing w:line="360" w:lineRule="auto"/>
        <w:ind w:left="975" w:leftChars="171" w:hanging="616" w:hangingChars="257"/>
        <w:rPr>
          <w:rFonts w:hint="eastAsia" w:ascii="宋体" w:hAnsi="宋体" w:eastAsia="宋体" w:cs="宋体"/>
          <w:i w:val="0"/>
          <w:iCs w:val="0"/>
          <w:color w:val="auto"/>
          <w:sz w:val="24"/>
        </w:rPr>
      </w:pPr>
      <w:r>
        <w:rPr>
          <w:rFonts w:hint="eastAsia" w:ascii="宋体" w:hAnsi="宋体" w:eastAsia="宋体" w:cs="宋体"/>
          <w:i w:val="0"/>
          <w:iCs w:val="0"/>
          <w:color w:val="auto"/>
          <w:sz w:val="24"/>
        </w:rPr>
        <w:t>（1）资格性审查：磋商小组按照磋商文件的规定审查所有供应商的资格。磋商小组拒绝未通过资格条件审查供应商的磋商报价。</w:t>
      </w:r>
    </w:p>
    <w:p>
      <w:pPr>
        <w:spacing w:line="360" w:lineRule="auto"/>
        <w:ind w:left="975" w:leftChars="171" w:hanging="616" w:hangingChars="257"/>
        <w:rPr>
          <w:rFonts w:hint="eastAsia" w:ascii="宋体" w:hAnsi="宋体" w:eastAsia="宋体" w:cs="宋体"/>
          <w:i w:val="0"/>
          <w:iCs w:val="0"/>
          <w:color w:val="auto"/>
          <w:sz w:val="24"/>
        </w:rPr>
      </w:pPr>
      <w:r>
        <w:rPr>
          <w:rFonts w:hint="eastAsia" w:ascii="宋体" w:hAnsi="宋体" w:eastAsia="宋体" w:cs="宋体"/>
          <w:i w:val="0"/>
          <w:iCs w:val="0"/>
          <w:color w:val="auto"/>
          <w:sz w:val="24"/>
        </w:rPr>
        <w:t>（2）</w:t>
      </w:r>
      <w:r>
        <w:rPr>
          <w:rFonts w:hint="eastAsia" w:ascii="宋体" w:hAnsi="宋体" w:eastAsia="宋体" w:cs="宋体"/>
          <w:i w:val="0"/>
          <w:iCs w:val="0"/>
          <w:color w:val="auto"/>
          <w:kern w:val="0"/>
          <w:sz w:val="24"/>
          <w:szCs w:val="20"/>
        </w:rPr>
        <w:t>磋商小组在对响应文件的有效性、完整性和响应程度进行审查时，应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w:t>
      </w:r>
      <w:r>
        <w:rPr>
          <w:rFonts w:hint="eastAsia" w:ascii="宋体" w:hAnsi="宋体" w:eastAsia="宋体" w:cs="宋体"/>
          <w:i w:val="0"/>
          <w:iCs w:val="0"/>
          <w:color w:val="auto"/>
          <w:sz w:val="24"/>
        </w:rPr>
        <w:t>响应</w:t>
      </w:r>
      <w:r>
        <w:rPr>
          <w:rFonts w:hint="eastAsia" w:ascii="宋体" w:hAnsi="宋体" w:eastAsia="宋体" w:cs="宋体"/>
          <w:i w:val="0"/>
          <w:iCs w:val="0"/>
          <w:color w:val="auto"/>
          <w:kern w:val="0"/>
          <w:sz w:val="24"/>
          <w:szCs w:val="20"/>
        </w:rPr>
        <w:t xml:space="preserve">文件应以书面形式作出。供应商的澄清、说明或者更正应由法定代表人或其授权代表签字。由授权代表签字的，响应文件应当附法定代表人授权书。  供应商为自然人的，响应文件应当由本人签字并附身份证明。  </w:t>
      </w:r>
    </w:p>
    <w:p>
      <w:pPr>
        <w:spacing w:line="360" w:lineRule="auto"/>
        <w:ind w:left="975" w:leftChars="171" w:hanging="616" w:hangingChars="257"/>
        <w:rPr>
          <w:rFonts w:hint="eastAsia" w:ascii="宋体" w:hAnsi="宋体" w:eastAsia="宋体" w:cs="宋体"/>
          <w:i w:val="0"/>
          <w:iCs w:val="0"/>
          <w:color w:val="auto"/>
          <w:sz w:val="24"/>
        </w:rPr>
      </w:pPr>
      <w:r>
        <w:rPr>
          <w:rFonts w:hint="eastAsia" w:ascii="宋体" w:hAnsi="宋体" w:eastAsia="宋体" w:cs="宋体"/>
          <w:i w:val="0"/>
          <w:iCs w:val="0"/>
          <w:color w:val="auto"/>
          <w:sz w:val="24"/>
        </w:rPr>
        <w:t>（3）磋商小组所有成员应当集中与单一供应商（以响应供应商签到顺序为准）分别进行磋商，并给予所有参加磋商的响应供应商平等的磋商机会。在磋商过程中，磋商小组应当严格遵循保密原则，未经供应商同意不得向任何人透露其技术、价格和其他重要信息。</w:t>
      </w:r>
    </w:p>
    <w:p>
      <w:pPr>
        <w:spacing w:line="360" w:lineRule="auto"/>
        <w:ind w:left="975" w:leftChars="171" w:hanging="616" w:hangingChars="257"/>
        <w:rPr>
          <w:rFonts w:hint="eastAsia" w:ascii="宋体" w:hAnsi="宋体" w:eastAsia="宋体" w:cs="宋体"/>
          <w:i w:val="0"/>
          <w:iCs w:val="0"/>
          <w:color w:val="auto"/>
          <w:sz w:val="24"/>
        </w:rPr>
      </w:pPr>
      <w:r>
        <w:rPr>
          <w:rFonts w:hint="eastAsia" w:ascii="宋体" w:hAnsi="宋体" w:eastAsia="宋体" w:cs="宋体"/>
          <w:i w:val="0"/>
          <w:iCs w:val="0"/>
          <w:color w:val="auto"/>
          <w:sz w:val="24"/>
        </w:rPr>
        <w:t>（4）在磋商过程中，磋商小组可以根据磋商文件和磋商情况实质性变动采购需求中的技术、服务要求以及合同草案条款，但不得变动磋商文件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由授权代表签字的，响应文件应当附法定代表人授权书。供应商为自然人的，响应文件应当由本人签字并附身份证明。</w:t>
      </w:r>
    </w:p>
    <w:p>
      <w:pPr>
        <w:spacing w:line="360" w:lineRule="auto"/>
        <w:ind w:left="975" w:leftChars="171" w:hanging="616" w:hangingChars="257"/>
        <w:rPr>
          <w:rFonts w:hint="eastAsia" w:ascii="宋体" w:hAnsi="宋体" w:eastAsia="宋体" w:cs="宋体"/>
          <w:i w:val="0"/>
          <w:iCs w:val="0"/>
          <w:color w:val="auto"/>
          <w:sz w:val="24"/>
        </w:rPr>
      </w:pPr>
      <w:r>
        <w:rPr>
          <w:rFonts w:hint="eastAsia" w:ascii="宋体" w:hAnsi="宋体" w:eastAsia="宋体" w:cs="宋体"/>
          <w:i w:val="0"/>
          <w:iCs w:val="0"/>
          <w:color w:val="auto"/>
          <w:sz w:val="24"/>
        </w:rPr>
        <w:t>（5）磋商小组根据上述磋商情况进行符合性评议。</w:t>
      </w:r>
    </w:p>
    <w:p>
      <w:pPr>
        <w:spacing w:line="360" w:lineRule="auto"/>
        <w:ind w:firstLine="960" w:firstLineChars="400"/>
        <w:rPr>
          <w:rFonts w:hint="eastAsia" w:ascii="宋体" w:hAnsi="宋体" w:eastAsia="宋体" w:cs="宋体"/>
          <w:i w:val="0"/>
          <w:iCs w:val="0"/>
          <w:color w:val="auto"/>
          <w:sz w:val="24"/>
        </w:rPr>
      </w:pPr>
      <w:r>
        <w:rPr>
          <w:rFonts w:hint="eastAsia" w:ascii="宋体" w:hAnsi="宋体" w:eastAsia="宋体" w:cs="宋体"/>
          <w:i w:val="0"/>
          <w:iCs w:val="0"/>
          <w:color w:val="auto"/>
          <w:sz w:val="24"/>
        </w:rPr>
        <w:t>无效磋商响应的认定，如发现下列情况之一的，其报价将被拒绝：</w:t>
      </w:r>
    </w:p>
    <w:p>
      <w:pPr>
        <w:spacing w:line="360" w:lineRule="auto"/>
        <w:ind w:left="932" w:leftChars="428" w:hanging="33" w:hangingChars="14"/>
        <w:rPr>
          <w:rFonts w:hint="eastAsia" w:ascii="宋体" w:hAnsi="宋体" w:eastAsia="宋体" w:cs="宋体"/>
          <w:i w:val="0"/>
          <w:iCs w:val="0"/>
          <w:color w:val="auto"/>
          <w:sz w:val="24"/>
        </w:rPr>
      </w:pPr>
      <w:r>
        <w:rPr>
          <w:rFonts w:hint="eastAsia" w:ascii="宋体" w:hAnsi="宋体" w:eastAsia="宋体" w:cs="宋体"/>
          <w:i w:val="0"/>
          <w:iCs w:val="0"/>
          <w:color w:val="auto"/>
          <w:sz w:val="24"/>
        </w:rPr>
        <w:t>①供应商未提交磋商保证金或金额不足、提交时间、形式不符合磋商文件要求的；</w:t>
      </w:r>
    </w:p>
    <w:p>
      <w:pPr>
        <w:spacing w:line="360" w:lineRule="auto"/>
        <w:ind w:left="932" w:leftChars="428" w:hanging="33" w:hangingChars="14"/>
        <w:rPr>
          <w:rFonts w:hint="eastAsia" w:ascii="宋体" w:hAnsi="宋体" w:eastAsia="宋体" w:cs="宋体"/>
          <w:i w:val="0"/>
          <w:iCs w:val="0"/>
          <w:color w:val="auto"/>
          <w:sz w:val="24"/>
        </w:rPr>
      </w:pPr>
      <w:r>
        <w:rPr>
          <w:rFonts w:hint="eastAsia" w:ascii="宋体" w:hAnsi="宋体" w:eastAsia="宋体" w:cs="宋体"/>
          <w:i w:val="0"/>
          <w:iCs w:val="0"/>
          <w:color w:val="auto"/>
          <w:sz w:val="24"/>
        </w:rPr>
        <w:t>②磋商响应文件主要资料不齐全或签署不符合规定的；</w:t>
      </w:r>
    </w:p>
    <w:p>
      <w:pPr>
        <w:spacing w:line="360" w:lineRule="auto"/>
        <w:ind w:left="932" w:leftChars="428" w:hanging="33" w:hangingChars="14"/>
        <w:rPr>
          <w:rFonts w:hint="eastAsia" w:ascii="宋体" w:hAnsi="宋体" w:eastAsia="宋体" w:cs="宋体"/>
          <w:i w:val="0"/>
          <w:iCs w:val="0"/>
          <w:color w:val="auto"/>
          <w:sz w:val="24"/>
        </w:rPr>
      </w:pPr>
      <w:r>
        <w:rPr>
          <w:rFonts w:hint="eastAsia" w:ascii="宋体" w:hAnsi="宋体" w:eastAsia="宋体" w:cs="宋体"/>
          <w:i w:val="0"/>
          <w:iCs w:val="0"/>
          <w:color w:val="auto"/>
          <w:sz w:val="24"/>
        </w:rPr>
        <w:t>③磋商响应方案或报价有选择性的；</w:t>
      </w:r>
    </w:p>
    <w:p>
      <w:pPr>
        <w:spacing w:line="360" w:lineRule="auto"/>
        <w:ind w:left="932" w:leftChars="428" w:hanging="33" w:hangingChars="14"/>
        <w:rPr>
          <w:rFonts w:hint="eastAsia" w:ascii="宋体" w:hAnsi="宋体" w:eastAsia="宋体" w:cs="宋体"/>
          <w:i w:val="0"/>
          <w:iCs w:val="0"/>
          <w:color w:val="auto"/>
          <w:sz w:val="24"/>
        </w:rPr>
      </w:pPr>
      <w:r>
        <w:rPr>
          <w:rFonts w:hint="eastAsia" w:ascii="宋体" w:hAnsi="宋体" w:eastAsia="宋体" w:cs="宋体"/>
          <w:i w:val="0"/>
          <w:iCs w:val="0"/>
          <w:color w:val="auto"/>
          <w:sz w:val="24"/>
        </w:rPr>
        <w:t>④磋商响应文件对磋商文件的实质性技术与商务条款（即标注★号条款）产生偏离的；</w:t>
      </w:r>
    </w:p>
    <w:p>
      <w:pPr>
        <w:spacing w:line="360" w:lineRule="auto"/>
        <w:ind w:left="932" w:leftChars="428" w:hanging="33" w:hangingChars="14"/>
        <w:rPr>
          <w:rFonts w:hint="eastAsia" w:ascii="宋体" w:hAnsi="宋体" w:eastAsia="宋体" w:cs="宋体"/>
          <w:i w:val="0"/>
          <w:iCs w:val="0"/>
          <w:color w:val="auto"/>
          <w:sz w:val="24"/>
        </w:rPr>
      </w:pPr>
      <w:r>
        <w:rPr>
          <w:rFonts w:hint="eastAsia" w:ascii="宋体" w:hAnsi="宋体" w:eastAsia="宋体" w:cs="宋体"/>
          <w:i w:val="0"/>
          <w:iCs w:val="0"/>
          <w:color w:val="auto"/>
          <w:sz w:val="24"/>
        </w:rPr>
        <w:t>⑤出现磋商文件中规定的被视为无效响应的其它情况的；</w:t>
      </w:r>
    </w:p>
    <w:p>
      <w:pPr>
        <w:spacing w:line="360" w:lineRule="auto"/>
        <w:ind w:left="932" w:leftChars="428" w:hanging="33" w:hangingChars="14"/>
        <w:rPr>
          <w:rFonts w:hint="eastAsia" w:ascii="宋体" w:hAnsi="宋体" w:eastAsia="宋体" w:cs="宋体"/>
          <w:i w:val="0"/>
          <w:iCs w:val="0"/>
          <w:color w:val="auto"/>
          <w:sz w:val="24"/>
        </w:rPr>
      </w:pPr>
      <w:r>
        <w:rPr>
          <w:rFonts w:hint="eastAsia" w:ascii="宋体" w:hAnsi="宋体" w:eastAsia="宋体" w:cs="宋体"/>
          <w:i w:val="0"/>
          <w:iCs w:val="0"/>
          <w:color w:val="auto"/>
          <w:sz w:val="24"/>
        </w:rPr>
        <w:t>⑥不符合法律、法规规定的其他实质性要求的。</w:t>
      </w:r>
    </w:p>
    <w:p>
      <w:pPr>
        <w:spacing w:line="360" w:lineRule="auto"/>
        <w:ind w:left="934" w:leftChars="172" w:hanging="573" w:hangingChars="239"/>
        <w:rPr>
          <w:rFonts w:hint="eastAsia" w:ascii="宋体" w:hAnsi="宋体" w:eastAsia="宋体" w:cs="宋体"/>
          <w:i w:val="0"/>
          <w:iCs w:val="0"/>
          <w:color w:val="auto"/>
          <w:sz w:val="24"/>
          <w:szCs w:val="20"/>
        </w:rPr>
      </w:pPr>
      <w:r>
        <w:rPr>
          <w:rFonts w:hint="eastAsia" w:ascii="宋体" w:hAnsi="宋体" w:eastAsia="宋体" w:cs="宋体"/>
          <w:i w:val="0"/>
          <w:iCs w:val="0"/>
          <w:color w:val="auto"/>
          <w:sz w:val="24"/>
        </w:rPr>
        <w:t>（6）磋商文件能够详细列明采购标的的技术、服务要求的，磋商结束后，磋商小组要求所有作出实质性响应的有效供应商应在规定的时间内提交最后报价。除本文16.3（2）规定的情形外提交最后报价的供应商不得少于3家，</w:t>
      </w:r>
      <w:r>
        <w:rPr>
          <w:rFonts w:hint="eastAsia" w:ascii="宋体" w:hAnsi="宋体" w:eastAsia="宋体" w:cs="宋体"/>
          <w:i w:val="0"/>
          <w:iCs w:val="0"/>
          <w:color w:val="auto"/>
          <w:sz w:val="24"/>
          <w:szCs w:val="20"/>
        </w:rPr>
        <w:t>供应商应在磋商小组规定的时间内统一提交最后报价（最后报价时间视磋商进程由磋商小组决定）。</w:t>
      </w:r>
    </w:p>
    <w:p>
      <w:pPr>
        <w:spacing w:line="360" w:lineRule="auto"/>
        <w:ind w:left="934" w:leftChars="172" w:hanging="573" w:hangingChars="239"/>
        <w:rPr>
          <w:rFonts w:hint="eastAsia" w:ascii="宋体" w:hAnsi="宋体" w:eastAsia="宋体" w:cs="宋体"/>
          <w:i w:val="0"/>
          <w:iCs w:val="0"/>
          <w:color w:val="auto"/>
          <w:sz w:val="24"/>
        </w:rPr>
      </w:pPr>
      <w:r>
        <w:rPr>
          <w:rFonts w:hint="eastAsia" w:ascii="宋体" w:hAnsi="宋体" w:eastAsia="宋体" w:cs="宋体"/>
          <w:i w:val="0"/>
          <w:iCs w:val="0"/>
          <w:color w:val="auto"/>
          <w:sz w:val="24"/>
        </w:rPr>
        <w:t xml:space="preserve">（7）已提交响应文件的供应商，在提交最后报价之前，可以根据磋商情况退出磋商。采购人、采购代理机构应当退还退出磋商的供应商的磋商保证金。 </w:t>
      </w:r>
    </w:p>
    <w:p>
      <w:pPr>
        <w:spacing w:line="360" w:lineRule="auto"/>
        <w:ind w:left="934" w:leftChars="172" w:hanging="573" w:hangingChars="239"/>
        <w:rPr>
          <w:rFonts w:hint="eastAsia" w:ascii="宋体" w:hAnsi="宋体" w:eastAsia="宋体" w:cs="宋体"/>
          <w:i w:val="0"/>
          <w:iCs w:val="0"/>
          <w:color w:val="auto"/>
          <w:sz w:val="24"/>
        </w:rPr>
      </w:pPr>
      <w:r>
        <w:rPr>
          <w:rFonts w:hint="eastAsia" w:ascii="宋体" w:hAnsi="宋体" w:eastAsia="宋体" w:cs="宋体"/>
          <w:i w:val="0"/>
          <w:iCs w:val="0"/>
          <w:color w:val="auto"/>
          <w:sz w:val="24"/>
        </w:rPr>
        <w:t xml:space="preserve">（8）最后报价对所有响应供应商进行公开唱出。最后报价是供应商响应文件的有效组成部分。 </w:t>
      </w:r>
    </w:p>
    <w:p>
      <w:pPr>
        <w:spacing w:line="360" w:lineRule="auto"/>
        <w:ind w:left="934" w:leftChars="172" w:hanging="573" w:hangingChars="239"/>
        <w:rPr>
          <w:rFonts w:hint="eastAsia" w:ascii="宋体" w:hAnsi="宋体" w:eastAsia="宋体" w:cs="宋体"/>
          <w:i w:val="0"/>
          <w:iCs w:val="0"/>
          <w:color w:val="auto"/>
          <w:sz w:val="24"/>
        </w:rPr>
      </w:pPr>
      <w:r>
        <w:rPr>
          <w:rFonts w:hint="eastAsia" w:ascii="宋体" w:hAnsi="宋体" w:eastAsia="宋体" w:cs="宋体"/>
          <w:i w:val="0"/>
          <w:iCs w:val="0"/>
          <w:color w:val="auto"/>
          <w:sz w:val="24"/>
        </w:rPr>
        <w:t>（9）</w:t>
      </w:r>
      <w:r>
        <w:rPr>
          <w:rFonts w:hint="eastAsia" w:ascii="宋体" w:hAnsi="宋体" w:eastAsia="宋体" w:cs="宋体"/>
          <w:i w:val="0"/>
          <w:iCs w:val="0"/>
          <w:color w:val="auto"/>
          <w:kern w:val="0"/>
          <w:sz w:val="24"/>
          <w:szCs w:val="20"/>
        </w:rPr>
        <w:t>磋商</w:t>
      </w:r>
      <w:r>
        <w:rPr>
          <w:rFonts w:hint="eastAsia" w:ascii="宋体" w:hAnsi="宋体" w:eastAsia="宋体" w:cs="宋体"/>
          <w:i w:val="0"/>
          <w:iCs w:val="0"/>
          <w:color w:val="auto"/>
          <w:sz w:val="24"/>
        </w:rPr>
        <w:t>响应文件差异修正准则：</w:t>
      </w:r>
    </w:p>
    <w:p>
      <w:pPr>
        <w:tabs>
          <w:tab w:val="left" w:pos="720"/>
        </w:tabs>
        <w:spacing w:line="360" w:lineRule="auto"/>
        <w:ind w:left="1060"/>
        <w:rPr>
          <w:rFonts w:hint="eastAsia" w:ascii="宋体" w:hAnsi="宋体" w:eastAsia="宋体" w:cs="宋体"/>
          <w:i w:val="0"/>
          <w:iCs w:val="0"/>
          <w:color w:val="auto"/>
          <w:sz w:val="24"/>
        </w:rPr>
      </w:pPr>
      <w:r>
        <w:rPr>
          <w:rFonts w:hint="eastAsia" w:ascii="宋体" w:hAnsi="宋体" w:eastAsia="宋体" w:cs="宋体"/>
          <w:i w:val="0"/>
          <w:iCs w:val="0"/>
          <w:color w:val="auto"/>
          <w:sz w:val="24"/>
        </w:rPr>
        <w:t>a）正本和副本之间内容有差异，以正本为准；</w:t>
      </w:r>
    </w:p>
    <w:p>
      <w:pPr>
        <w:tabs>
          <w:tab w:val="left" w:pos="720"/>
        </w:tabs>
        <w:spacing w:line="360" w:lineRule="auto"/>
        <w:ind w:left="1060"/>
        <w:rPr>
          <w:rFonts w:hint="eastAsia" w:ascii="宋体" w:hAnsi="宋体" w:eastAsia="宋体" w:cs="宋体"/>
          <w:i w:val="0"/>
          <w:iCs w:val="0"/>
          <w:color w:val="auto"/>
          <w:sz w:val="24"/>
        </w:rPr>
      </w:pPr>
      <w:r>
        <w:rPr>
          <w:rFonts w:hint="eastAsia" w:ascii="宋体" w:hAnsi="宋体" w:eastAsia="宋体" w:cs="宋体"/>
          <w:i w:val="0"/>
          <w:iCs w:val="0"/>
          <w:color w:val="auto"/>
          <w:spacing w:val="-2"/>
          <w:sz w:val="24"/>
        </w:rPr>
        <w:t>b）</w:t>
      </w:r>
      <w:r>
        <w:rPr>
          <w:rFonts w:hint="eastAsia" w:ascii="宋体" w:hAnsi="宋体" w:eastAsia="宋体" w:cs="宋体"/>
          <w:i w:val="0"/>
          <w:iCs w:val="0"/>
          <w:color w:val="auto"/>
          <w:sz w:val="24"/>
        </w:rPr>
        <w:t>磋商小组对最后报价大小写金额不一致、单价汇总与总价不一致的，按以下方法更正：报价的大写金额和小写金额不一致的，以大写金额为准；总价金额与按单价汇总金额不一致的，以单价金额计算结果为准；单价金额小数点有明显错位的，应以总价为准，并修改单价；</w:t>
      </w:r>
    </w:p>
    <w:p>
      <w:pPr>
        <w:tabs>
          <w:tab w:val="left" w:pos="720"/>
        </w:tabs>
        <w:spacing w:line="360" w:lineRule="auto"/>
        <w:ind w:left="1060"/>
        <w:rPr>
          <w:rFonts w:hint="eastAsia" w:ascii="宋体" w:hAnsi="宋体" w:eastAsia="宋体" w:cs="宋体"/>
          <w:i w:val="0"/>
          <w:iCs w:val="0"/>
          <w:color w:val="auto"/>
          <w:kern w:val="0"/>
          <w:sz w:val="24"/>
          <w:szCs w:val="20"/>
        </w:rPr>
      </w:pPr>
      <w:r>
        <w:rPr>
          <w:rFonts w:hint="eastAsia" w:ascii="宋体" w:hAnsi="宋体" w:eastAsia="宋体" w:cs="宋体"/>
          <w:i w:val="0"/>
          <w:iCs w:val="0"/>
          <w:color w:val="auto"/>
          <w:sz w:val="24"/>
        </w:rPr>
        <w:t>c）对出现以上情况或因笔误而需修正任何报价时，均以</w:t>
      </w:r>
      <w:r>
        <w:rPr>
          <w:rFonts w:hint="eastAsia" w:ascii="宋体" w:hAnsi="宋体" w:eastAsia="宋体" w:cs="宋体"/>
          <w:i w:val="0"/>
          <w:iCs w:val="0"/>
          <w:color w:val="auto"/>
          <w:kern w:val="0"/>
          <w:sz w:val="24"/>
          <w:szCs w:val="20"/>
        </w:rPr>
        <w:t>磋商</w:t>
      </w:r>
      <w:r>
        <w:rPr>
          <w:rFonts w:hint="eastAsia" w:ascii="宋体" w:hAnsi="宋体" w:eastAsia="宋体" w:cs="宋体"/>
          <w:i w:val="0"/>
          <w:iCs w:val="0"/>
          <w:color w:val="auto"/>
          <w:sz w:val="24"/>
        </w:rPr>
        <w:t>小组审定通过方为有效。</w:t>
      </w:r>
    </w:p>
    <w:p>
      <w:pPr>
        <w:spacing w:line="360" w:lineRule="auto"/>
        <w:ind w:left="540"/>
        <w:rPr>
          <w:rFonts w:hint="eastAsia" w:ascii="宋体" w:hAnsi="宋体" w:eastAsia="宋体" w:cs="宋体"/>
          <w:i w:val="0"/>
          <w:iCs w:val="0"/>
          <w:color w:val="auto"/>
          <w:sz w:val="24"/>
        </w:rPr>
      </w:pPr>
      <w:r>
        <w:rPr>
          <w:rFonts w:hint="eastAsia" w:ascii="宋体" w:hAnsi="宋体" w:eastAsia="宋体" w:cs="宋体"/>
          <w:i w:val="0"/>
          <w:iCs w:val="0"/>
          <w:color w:val="auto"/>
          <w:sz w:val="24"/>
        </w:rPr>
        <w:t>16.6无效的最后报价，如发现下列情况之一的，其报价将被拒绝：</w:t>
      </w:r>
    </w:p>
    <w:p>
      <w:pPr>
        <w:tabs>
          <w:tab w:val="left" w:pos="720"/>
        </w:tabs>
        <w:spacing w:line="360" w:lineRule="auto"/>
        <w:ind w:left="1060"/>
        <w:rPr>
          <w:rFonts w:hint="eastAsia" w:ascii="宋体" w:hAnsi="宋体" w:eastAsia="宋体" w:cs="宋体"/>
          <w:i w:val="0"/>
          <w:iCs w:val="0"/>
          <w:color w:val="auto"/>
          <w:sz w:val="24"/>
        </w:rPr>
      </w:pPr>
      <w:r>
        <w:rPr>
          <w:rFonts w:hint="eastAsia" w:ascii="宋体" w:hAnsi="宋体" w:eastAsia="宋体" w:cs="宋体"/>
          <w:i w:val="0"/>
          <w:iCs w:val="0"/>
          <w:color w:val="auto"/>
          <w:sz w:val="24"/>
        </w:rPr>
        <w:t>a）最后报价高于采购预算价的；</w:t>
      </w:r>
    </w:p>
    <w:p>
      <w:pPr>
        <w:tabs>
          <w:tab w:val="left" w:pos="720"/>
        </w:tabs>
        <w:spacing w:line="360" w:lineRule="auto"/>
        <w:ind w:left="1060"/>
        <w:rPr>
          <w:rFonts w:hint="eastAsia" w:ascii="宋体" w:hAnsi="宋体" w:eastAsia="宋体" w:cs="宋体"/>
          <w:i w:val="0"/>
          <w:iCs w:val="0"/>
          <w:color w:val="auto"/>
          <w:spacing w:val="-2"/>
          <w:sz w:val="24"/>
        </w:rPr>
      </w:pPr>
      <w:r>
        <w:rPr>
          <w:rFonts w:hint="eastAsia" w:ascii="宋体" w:hAnsi="宋体" w:eastAsia="宋体" w:cs="宋体"/>
          <w:i w:val="0"/>
          <w:iCs w:val="0"/>
          <w:color w:val="auto"/>
          <w:spacing w:val="-2"/>
          <w:sz w:val="24"/>
        </w:rPr>
        <w:t>b）最后</w:t>
      </w:r>
      <w:r>
        <w:rPr>
          <w:rFonts w:hint="eastAsia" w:ascii="宋体" w:hAnsi="宋体" w:eastAsia="宋体" w:cs="宋体"/>
          <w:i w:val="0"/>
          <w:iCs w:val="0"/>
          <w:color w:val="auto"/>
          <w:sz w:val="24"/>
        </w:rPr>
        <w:t>报价</w:t>
      </w:r>
      <w:r>
        <w:rPr>
          <w:rFonts w:hint="eastAsia" w:ascii="宋体" w:hAnsi="宋体" w:eastAsia="宋体" w:cs="宋体"/>
          <w:i w:val="0"/>
          <w:iCs w:val="0"/>
          <w:color w:val="auto"/>
          <w:spacing w:val="-2"/>
          <w:sz w:val="24"/>
        </w:rPr>
        <w:t>有重大漏项或重大不合理的（对超出常规、具有特别意义或会引起竞争非议的报价须作出特别说明。如报价低于其他</w:t>
      </w:r>
      <w:r>
        <w:rPr>
          <w:rFonts w:hint="eastAsia" w:ascii="宋体" w:hAnsi="宋体" w:eastAsia="宋体" w:cs="宋体"/>
          <w:i w:val="0"/>
          <w:iCs w:val="0"/>
          <w:color w:val="auto"/>
          <w:spacing w:val="-2"/>
          <w:sz w:val="24"/>
          <w:lang w:eastAsia="zh-CN"/>
        </w:rPr>
        <w:t>供应商</w:t>
      </w:r>
      <w:r>
        <w:rPr>
          <w:rFonts w:hint="eastAsia" w:ascii="宋体" w:hAnsi="宋体" w:eastAsia="宋体" w:cs="宋体"/>
          <w:i w:val="0"/>
          <w:iCs w:val="0"/>
          <w:color w:val="auto"/>
          <w:spacing w:val="-2"/>
          <w:sz w:val="24"/>
        </w:rPr>
        <w:t>报价平均值的85%且供应商无充分理由的）。</w:t>
      </w:r>
    </w:p>
    <w:p>
      <w:pPr>
        <w:tabs>
          <w:tab w:val="left" w:pos="720"/>
        </w:tabs>
        <w:spacing w:line="360" w:lineRule="auto"/>
        <w:ind w:left="1060"/>
        <w:rPr>
          <w:rFonts w:hint="eastAsia" w:ascii="宋体" w:hAnsi="宋体" w:eastAsia="宋体" w:cs="宋体"/>
          <w:i w:val="0"/>
          <w:iCs w:val="0"/>
          <w:color w:val="auto"/>
          <w:sz w:val="24"/>
        </w:rPr>
      </w:pPr>
      <w:r>
        <w:rPr>
          <w:rFonts w:hint="eastAsia" w:ascii="宋体" w:hAnsi="宋体" w:eastAsia="宋体" w:cs="宋体"/>
          <w:i w:val="0"/>
          <w:iCs w:val="0"/>
          <w:color w:val="auto"/>
          <w:sz w:val="24"/>
        </w:rPr>
        <w:t>c）最后报价大写和小写不一致，不接受磋商小组更正的。</w:t>
      </w:r>
    </w:p>
    <w:p>
      <w:pPr>
        <w:tabs>
          <w:tab w:val="left" w:pos="720"/>
        </w:tabs>
        <w:spacing w:line="360" w:lineRule="auto"/>
        <w:ind w:left="1060"/>
        <w:rPr>
          <w:rFonts w:hint="eastAsia" w:ascii="宋体" w:hAnsi="宋体" w:eastAsia="宋体" w:cs="宋体"/>
          <w:i w:val="0"/>
          <w:iCs w:val="0"/>
          <w:color w:val="auto"/>
          <w:sz w:val="24"/>
        </w:rPr>
      </w:pPr>
      <w:r>
        <w:rPr>
          <w:rFonts w:hint="eastAsia" w:ascii="宋体" w:hAnsi="宋体" w:eastAsia="宋体" w:cs="宋体"/>
          <w:i w:val="0"/>
          <w:iCs w:val="0"/>
          <w:color w:val="auto"/>
          <w:sz w:val="24"/>
        </w:rPr>
        <w:t>d）最后报价或者响应方案有选择性的；</w:t>
      </w:r>
    </w:p>
    <w:p>
      <w:pPr>
        <w:tabs>
          <w:tab w:val="left" w:pos="720"/>
        </w:tabs>
        <w:spacing w:line="360" w:lineRule="auto"/>
        <w:ind w:left="1060"/>
        <w:rPr>
          <w:rFonts w:hint="eastAsia" w:ascii="宋体" w:hAnsi="宋体" w:eastAsia="宋体" w:cs="宋体"/>
          <w:i w:val="0"/>
          <w:iCs w:val="0"/>
          <w:color w:val="auto"/>
          <w:sz w:val="24"/>
        </w:rPr>
      </w:pPr>
      <w:r>
        <w:rPr>
          <w:rFonts w:hint="eastAsia" w:ascii="宋体" w:hAnsi="宋体" w:eastAsia="宋体" w:cs="宋体"/>
          <w:i w:val="0"/>
          <w:iCs w:val="0"/>
          <w:color w:val="auto"/>
          <w:sz w:val="24"/>
        </w:rPr>
        <w:t>e）磋商小组认为最后报价未实质性响应磋商文件要求的其它情况。</w:t>
      </w:r>
    </w:p>
    <w:p>
      <w:pPr>
        <w:tabs>
          <w:tab w:val="left" w:pos="1260"/>
        </w:tabs>
        <w:spacing w:line="360" w:lineRule="auto"/>
        <w:ind w:left="944" w:leftChars="221" w:hanging="480" w:hanging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 xml:space="preserve">16.7在磋商过程中，供应商提交的响应文件、澄清文件、最后报价文件等，由供应商法人代表或授权代表当场签字后生效，供应商应受其约束。 </w:t>
      </w:r>
    </w:p>
    <w:p>
      <w:pPr>
        <w:tabs>
          <w:tab w:val="left" w:pos="1260"/>
        </w:tabs>
        <w:spacing w:line="360" w:lineRule="auto"/>
        <w:ind w:left="944" w:leftChars="221" w:hanging="480" w:hangingChars="200"/>
        <w:rPr>
          <w:rFonts w:hint="eastAsia" w:ascii="宋体" w:hAnsi="宋体" w:eastAsia="宋体" w:cs="宋体"/>
          <w:i w:val="0"/>
          <w:iCs w:val="0"/>
          <w:color w:val="auto"/>
          <w:sz w:val="24"/>
          <w:szCs w:val="20"/>
        </w:rPr>
      </w:pPr>
      <w:r>
        <w:rPr>
          <w:rFonts w:hint="eastAsia" w:ascii="宋体" w:hAnsi="宋体" w:eastAsia="宋体" w:cs="宋体"/>
          <w:i w:val="0"/>
          <w:iCs w:val="0"/>
          <w:color w:val="auto"/>
          <w:sz w:val="24"/>
          <w:szCs w:val="20"/>
        </w:rPr>
        <w:t>16.8磋商小组将只对确定为实质上响应磋商文件要求的报价、澄清和最后报价等内容按以下评审细则进行详细评审：</w:t>
      </w:r>
      <w:bookmarkEnd w:id="163"/>
      <w:bookmarkEnd w:id="164"/>
      <w:bookmarkEnd w:id="165"/>
      <w:bookmarkEnd w:id="166"/>
      <w:bookmarkStart w:id="167" w:name="_Toc259294658"/>
      <w:bookmarkStart w:id="168" w:name="_Toc16535"/>
    </w:p>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s="宋体"/>
          <w:i w:val="0"/>
          <w:iCs w:val="0"/>
          <w:color w:val="auto"/>
          <w:kern w:val="2"/>
          <w:sz w:val="24"/>
          <w:szCs w:val="20"/>
          <w:lang w:val="en-US" w:eastAsia="zh-CN" w:bidi="ar-SA"/>
        </w:rPr>
      </w:pPr>
      <w:r>
        <w:rPr>
          <w:rFonts w:hint="eastAsia" w:ascii="宋体" w:hAnsi="宋体" w:eastAsia="宋体" w:cs="宋体"/>
          <w:i w:val="0"/>
          <w:iCs w:val="0"/>
          <w:color w:val="auto"/>
          <w:kern w:val="2"/>
          <w:sz w:val="24"/>
          <w:szCs w:val="20"/>
          <w:lang w:val="en-US" w:eastAsia="zh-CN" w:bidi="ar-SA"/>
        </w:rPr>
        <w:t>16.9评审标准：</w:t>
      </w:r>
    </w:p>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2" w:firstLineChars="200"/>
        <w:jc w:val="left"/>
        <w:textAlignment w:val="auto"/>
        <w:outlineLvl w:val="9"/>
        <w:rPr>
          <w:rStyle w:val="28"/>
          <w:rFonts w:hint="eastAsia" w:ascii="宋体" w:hAnsi="宋体" w:eastAsia="宋体" w:cs="宋体"/>
          <w:b/>
          <w:bCs w:val="0"/>
          <w:i w:val="0"/>
          <w:iCs w:val="0"/>
          <w:color w:val="auto"/>
          <w:sz w:val="24"/>
          <w:szCs w:val="24"/>
        </w:rPr>
      </w:pPr>
      <w:r>
        <w:rPr>
          <w:rStyle w:val="28"/>
          <w:rFonts w:hint="eastAsia" w:ascii="宋体" w:hAnsi="宋体" w:eastAsia="宋体" w:cs="宋体"/>
          <w:b/>
          <w:bCs w:val="0"/>
          <w:i w:val="0"/>
          <w:iCs w:val="0"/>
          <w:color w:val="auto"/>
          <w:sz w:val="24"/>
          <w:szCs w:val="24"/>
          <w:lang w:val="en-US"/>
        </w:rPr>
        <w:t>16.9.1</w:t>
      </w:r>
      <w:r>
        <w:rPr>
          <w:rStyle w:val="28"/>
          <w:rFonts w:hint="eastAsia" w:ascii="宋体" w:hAnsi="宋体" w:eastAsia="宋体" w:cs="宋体"/>
          <w:b/>
          <w:bCs w:val="0"/>
          <w:i w:val="0"/>
          <w:iCs w:val="0"/>
          <w:color w:val="auto"/>
          <w:sz w:val="24"/>
          <w:szCs w:val="24"/>
        </w:rPr>
        <w:t>资格与符合性审查表</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9"/>
        <w:gridCol w:w="6791"/>
        <w:gridCol w:w="2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3893" w:type="pct"/>
            <w:gridSpan w:val="2"/>
            <w:tcBorders>
              <w:tl2br w:val="single" w:color="auto" w:sz="4" w:space="0"/>
            </w:tcBorders>
            <w:noWrap w:val="0"/>
            <w:vAlign w:val="center"/>
          </w:tcPr>
          <w:p>
            <w:pPr>
              <w:spacing w:line="240" w:lineRule="auto"/>
              <w:ind w:firstLine="5760" w:firstLineChars="2400"/>
              <w:rPr>
                <w:rFonts w:hint="eastAsia" w:ascii="宋体" w:hAnsi="宋体" w:eastAsia="宋体" w:cs="宋体"/>
                <w:bCs/>
                <w:i w:val="0"/>
                <w:iCs w:val="0"/>
                <w:color w:val="auto"/>
                <w:sz w:val="24"/>
                <w:szCs w:val="24"/>
              </w:rPr>
            </w:pPr>
            <w:r>
              <w:rPr>
                <w:rFonts w:hint="eastAsia" w:ascii="宋体" w:hAnsi="宋体" w:eastAsia="宋体" w:cs="宋体"/>
                <w:bCs/>
                <w:i w:val="0"/>
                <w:iCs w:val="0"/>
                <w:color w:val="auto"/>
                <w:sz w:val="24"/>
                <w:szCs w:val="24"/>
              </w:rPr>
              <w:t>投标单位</w:t>
            </w:r>
          </w:p>
          <w:p>
            <w:pPr>
              <w:spacing w:line="240" w:lineRule="auto"/>
              <w:ind w:firstLine="120" w:firstLineChars="50"/>
              <w:rPr>
                <w:rFonts w:hint="eastAsia" w:ascii="宋体" w:hAnsi="宋体" w:eastAsia="宋体" w:cs="宋体"/>
                <w:bCs/>
                <w:i w:val="0"/>
                <w:iCs w:val="0"/>
                <w:color w:val="auto"/>
                <w:sz w:val="24"/>
                <w:szCs w:val="24"/>
              </w:rPr>
            </w:pPr>
            <w:r>
              <w:rPr>
                <w:rFonts w:hint="eastAsia" w:ascii="宋体" w:hAnsi="宋体" w:eastAsia="宋体" w:cs="宋体"/>
                <w:bCs/>
                <w:i w:val="0"/>
                <w:iCs w:val="0"/>
                <w:color w:val="auto"/>
                <w:sz w:val="24"/>
                <w:szCs w:val="24"/>
              </w:rPr>
              <w:t>评审内容</w:t>
            </w:r>
          </w:p>
        </w:tc>
        <w:tc>
          <w:tcPr>
            <w:tcW w:w="1106" w:type="pct"/>
            <w:noWrap w:val="0"/>
            <w:vAlign w:val="center"/>
          </w:tcPr>
          <w:p>
            <w:pPr>
              <w:spacing w:line="240" w:lineRule="auto"/>
              <w:jc w:val="center"/>
              <w:rPr>
                <w:rFonts w:hint="eastAsia" w:ascii="宋体" w:hAnsi="宋体" w:eastAsia="宋体" w:cs="宋体"/>
                <w:bCs/>
                <w:i w:val="0"/>
                <w:iCs w:val="0"/>
                <w:color w:val="auto"/>
                <w:sz w:val="24"/>
                <w:szCs w:val="24"/>
              </w:rPr>
            </w:pPr>
            <w:r>
              <w:rPr>
                <w:rFonts w:hint="eastAsia" w:ascii="宋体" w:hAnsi="宋体" w:eastAsia="宋体" w:cs="宋体"/>
                <w:bCs/>
                <w:i w:val="0"/>
                <w:iCs w:val="0"/>
                <w:color w:val="auto"/>
                <w:sz w:val="24"/>
                <w:szCs w:val="24"/>
              </w:rPr>
              <w:t>响应供应商审核情况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325" w:type="pct"/>
            <w:vMerge w:val="restart"/>
            <w:noWrap w:val="0"/>
            <w:textDirection w:val="tbRlV"/>
            <w:vAlign w:val="center"/>
          </w:tcPr>
          <w:p>
            <w:pPr>
              <w:spacing w:line="240" w:lineRule="auto"/>
              <w:jc w:val="center"/>
              <w:rPr>
                <w:rFonts w:hint="eastAsia" w:ascii="宋体" w:hAnsi="宋体" w:eastAsia="宋体" w:cs="宋体"/>
                <w:bCs/>
                <w:i w:val="0"/>
                <w:iCs w:val="0"/>
                <w:color w:val="auto"/>
                <w:sz w:val="24"/>
                <w:szCs w:val="24"/>
              </w:rPr>
            </w:pPr>
            <w:r>
              <w:rPr>
                <w:rFonts w:hint="eastAsia" w:ascii="宋体" w:hAnsi="宋体" w:eastAsia="宋体" w:cs="宋体"/>
                <w:bCs/>
                <w:i w:val="0"/>
                <w:iCs w:val="0"/>
                <w:color w:val="auto"/>
                <w:sz w:val="24"/>
                <w:szCs w:val="24"/>
              </w:rPr>
              <w:t>资格性审查</w:t>
            </w:r>
          </w:p>
        </w:tc>
        <w:tc>
          <w:tcPr>
            <w:tcW w:w="3568" w:type="pct"/>
            <w:noWrap w:val="0"/>
            <w:vAlign w:val="center"/>
          </w:tcPr>
          <w:p>
            <w:pPr>
              <w:spacing w:line="240" w:lineRule="auto"/>
              <w:rPr>
                <w:rFonts w:hint="eastAsia" w:ascii="宋体" w:hAnsi="宋体" w:eastAsia="宋体" w:cs="宋体"/>
                <w:bCs/>
                <w:i w:val="0"/>
                <w:iCs w:val="0"/>
                <w:color w:val="auto"/>
                <w:sz w:val="24"/>
                <w:szCs w:val="24"/>
              </w:rPr>
            </w:pPr>
            <w:r>
              <w:rPr>
                <w:rFonts w:hint="eastAsia" w:ascii="宋体" w:hAnsi="宋体" w:eastAsia="宋体" w:cs="宋体"/>
                <w:bCs/>
                <w:i w:val="0"/>
                <w:iCs w:val="0"/>
                <w:color w:val="auto"/>
                <w:sz w:val="24"/>
                <w:szCs w:val="24"/>
              </w:rPr>
              <w:t>响应供应商资质是否符合竞争性磋商文件的要求</w:t>
            </w:r>
          </w:p>
        </w:tc>
        <w:tc>
          <w:tcPr>
            <w:tcW w:w="1106" w:type="pct"/>
            <w:noWrap w:val="0"/>
            <w:vAlign w:val="center"/>
          </w:tcPr>
          <w:p>
            <w:pPr>
              <w:spacing w:line="240" w:lineRule="auto"/>
              <w:jc w:val="center"/>
              <w:rPr>
                <w:rFonts w:hint="eastAsia" w:ascii="宋体" w:hAnsi="宋体" w:eastAsia="宋体" w:cs="宋体"/>
                <w:i w:val="0"/>
                <w:i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1" w:hRule="atLeast"/>
        </w:trPr>
        <w:tc>
          <w:tcPr>
            <w:tcW w:w="325" w:type="pct"/>
            <w:vMerge w:val="continue"/>
            <w:noWrap w:val="0"/>
            <w:vAlign w:val="center"/>
          </w:tcPr>
          <w:p>
            <w:pPr>
              <w:spacing w:line="240" w:lineRule="auto"/>
              <w:ind w:firstLine="720" w:firstLineChars="300"/>
              <w:rPr>
                <w:rFonts w:hint="eastAsia" w:ascii="宋体" w:hAnsi="宋体" w:eastAsia="宋体" w:cs="宋体"/>
                <w:bCs/>
                <w:i w:val="0"/>
                <w:iCs w:val="0"/>
                <w:color w:val="auto"/>
                <w:sz w:val="24"/>
                <w:szCs w:val="24"/>
              </w:rPr>
            </w:pPr>
          </w:p>
        </w:tc>
        <w:tc>
          <w:tcPr>
            <w:tcW w:w="3568" w:type="pct"/>
            <w:noWrap w:val="0"/>
            <w:vAlign w:val="center"/>
          </w:tcPr>
          <w:p>
            <w:pPr>
              <w:spacing w:line="240" w:lineRule="auto"/>
              <w:rPr>
                <w:rFonts w:hint="eastAsia" w:ascii="宋体" w:hAnsi="宋体" w:eastAsia="宋体" w:cs="宋体"/>
                <w:bCs/>
                <w:i w:val="0"/>
                <w:iCs w:val="0"/>
                <w:color w:val="auto"/>
                <w:sz w:val="24"/>
                <w:szCs w:val="24"/>
              </w:rPr>
            </w:pPr>
            <w:r>
              <w:rPr>
                <w:rFonts w:hint="eastAsia" w:ascii="宋体" w:hAnsi="宋体" w:eastAsia="宋体" w:cs="宋体"/>
                <w:bCs/>
                <w:i w:val="0"/>
                <w:iCs w:val="0"/>
                <w:color w:val="auto"/>
                <w:sz w:val="24"/>
                <w:szCs w:val="24"/>
              </w:rPr>
              <w:t xml:space="preserve">响应供应商提供的资格证明文件是否符合竞争性磋商文件的要求 </w:t>
            </w:r>
          </w:p>
        </w:tc>
        <w:tc>
          <w:tcPr>
            <w:tcW w:w="1106" w:type="pct"/>
            <w:noWrap w:val="0"/>
            <w:vAlign w:val="center"/>
          </w:tcPr>
          <w:p>
            <w:pPr>
              <w:spacing w:line="240" w:lineRule="auto"/>
              <w:jc w:val="center"/>
              <w:rPr>
                <w:rFonts w:hint="eastAsia" w:ascii="宋体" w:hAnsi="宋体" w:eastAsia="宋体" w:cs="宋体"/>
                <w:i w:val="0"/>
                <w:i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325" w:type="pct"/>
            <w:vMerge w:val="continue"/>
            <w:noWrap w:val="0"/>
            <w:vAlign w:val="center"/>
          </w:tcPr>
          <w:p>
            <w:pPr>
              <w:spacing w:line="240" w:lineRule="auto"/>
              <w:ind w:firstLine="720" w:firstLineChars="300"/>
              <w:rPr>
                <w:rFonts w:hint="eastAsia" w:ascii="宋体" w:hAnsi="宋体" w:eastAsia="宋体" w:cs="宋体"/>
                <w:bCs/>
                <w:i w:val="0"/>
                <w:iCs w:val="0"/>
                <w:color w:val="auto"/>
                <w:sz w:val="24"/>
                <w:szCs w:val="24"/>
              </w:rPr>
            </w:pPr>
          </w:p>
        </w:tc>
        <w:tc>
          <w:tcPr>
            <w:tcW w:w="3568" w:type="pct"/>
            <w:noWrap w:val="0"/>
            <w:vAlign w:val="center"/>
          </w:tcPr>
          <w:p>
            <w:pPr>
              <w:spacing w:line="240" w:lineRule="auto"/>
              <w:rPr>
                <w:rFonts w:hint="eastAsia" w:ascii="宋体" w:hAnsi="宋体" w:eastAsia="宋体" w:cs="宋体"/>
                <w:bCs/>
                <w:i w:val="0"/>
                <w:iCs w:val="0"/>
                <w:color w:val="auto"/>
                <w:sz w:val="24"/>
                <w:szCs w:val="24"/>
              </w:rPr>
            </w:pPr>
            <w:r>
              <w:rPr>
                <w:rFonts w:hint="eastAsia" w:ascii="宋体" w:hAnsi="宋体" w:eastAsia="宋体" w:cs="宋体"/>
                <w:bCs/>
                <w:i w:val="0"/>
                <w:iCs w:val="0"/>
                <w:color w:val="auto"/>
                <w:sz w:val="24"/>
                <w:szCs w:val="24"/>
              </w:rPr>
              <w:t>磋商保证金是否足额提交</w:t>
            </w:r>
          </w:p>
        </w:tc>
        <w:tc>
          <w:tcPr>
            <w:tcW w:w="1106" w:type="pct"/>
            <w:noWrap w:val="0"/>
            <w:vAlign w:val="center"/>
          </w:tcPr>
          <w:p>
            <w:pPr>
              <w:spacing w:line="240" w:lineRule="auto"/>
              <w:jc w:val="center"/>
              <w:rPr>
                <w:rFonts w:hint="eastAsia" w:ascii="宋体" w:hAnsi="宋体" w:eastAsia="宋体" w:cs="宋体"/>
                <w:bCs/>
                <w:i w:val="0"/>
                <w:i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325" w:type="pct"/>
            <w:vMerge w:val="restart"/>
            <w:noWrap w:val="0"/>
            <w:textDirection w:val="tbRlV"/>
            <w:vAlign w:val="center"/>
          </w:tcPr>
          <w:p>
            <w:pPr>
              <w:spacing w:line="240" w:lineRule="auto"/>
              <w:jc w:val="center"/>
              <w:rPr>
                <w:rFonts w:hint="eastAsia" w:ascii="宋体" w:hAnsi="宋体" w:eastAsia="宋体" w:cs="宋体"/>
                <w:bCs/>
                <w:i w:val="0"/>
                <w:iCs w:val="0"/>
                <w:color w:val="auto"/>
                <w:sz w:val="24"/>
                <w:szCs w:val="24"/>
              </w:rPr>
            </w:pPr>
            <w:r>
              <w:rPr>
                <w:rFonts w:hint="eastAsia" w:ascii="宋体" w:hAnsi="宋体" w:eastAsia="宋体" w:cs="宋体"/>
                <w:bCs/>
                <w:i w:val="0"/>
                <w:iCs w:val="0"/>
                <w:color w:val="auto"/>
                <w:sz w:val="24"/>
                <w:szCs w:val="24"/>
              </w:rPr>
              <w:t>符合性审查</w:t>
            </w:r>
          </w:p>
        </w:tc>
        <w:tc>
          <w:tcPr>
            <w:tcW w:w="3568" w:type="pct"/>
            <w:noWrap w:val="0"/>
            <w:vAlign w:val="center"/>
          </w:tcPr>
          <w:p>
            <w:pPr>
              <w:spacing w:line="240" w:lineRule="auto"/>
              <w:rPr>
                <w:rFonts w:hint="eastAsia" w:ascii="宋体" w:hAnsi="宋体" w:eastAsia="宋体" w:cs="宋体"/>
                <w:bCs/>
                <w:i w:val="0"/>
                <w:iCs w:val="0"/>
                <w:color w:val="auto"/>
                <w:sz w:val="24"/>
                <w:szCs w:val="24"/>
              </w:rPr>
            </w:pPr>
            <w:r>
              <w:rPr>
                <w:rFonts w:hint="eastAsia" w:ascii="宋体" w:hAnsi="宋体" w:eastAsia="宋体" w:cs="宋体"/>
                <w:bCs/>
                <w:i w:val="0"/>
                <w:iCs w:val="0"/>
                <w:color w:val="auto"/>
                <w:sz w:val="24"/>
                <w:szCs w:val="24"/>
              </w:rPr>
              <w:t>磋商函是否符合竞争性磋商文件的要求</w:t>
            </w:r>
          </w:p>
        </w:tc>
        <w:tc>
          <w:tcPr>
            <w:tcW w:w="1106" w:type="pct"/>
            <w:noWrap w:val="0"/>
            <w:vAlign w:val="center"/>
          </w:tcPr>
          <w:p>
            <w:pPr>
              <w:spacing w:line="240" w:lineRule="auto"/>
              <w:jc w:val="center"/>
              <w:rPr>
                <w:rFonts w:hint="eastAsia" w:ascii="宋体" w:hAnsi="宋体" w:eastAsia="宋体" w:cs="宋体"/>
                <w:bCs/>
                <w:i w:val="0"/>
                <w:i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325" w:type="pct"/>
            <w:vMerge w:val="continue"/>
            <w:noWrap w:val="0"/>
            <w:textDirection w:val="tbRlV"/>
            <w:vAlign w:val="center"/>
          </w:tcPr>
          <w:p>
            <w:pPr>
              <w:spacing w:line="240" w:lineRule="auto"/>
              <w:jc w:val="center"/>
              <w:rPr>
                <w:rFonts w:hint="eastAsia" w:ascii="宋体" w:hAnsi="宋体" w:eastAsia="宋体" w:cs="宋体"/>
                <w:bCs/>
                <w:i w:val="0"/>
                <w:iCs w:val="0"/>
                <w:color w:val="auto"/>
                <w:sz w:val="24"/>
                <w:szCs w:val="24"/>
              </w:rPr>
            </w:pPr>
          </w:p>
        </w:tc>
        <w:tc>
          <w:tcPr>
            <w:tcW w:w="3568" w:type="pct"/>
            <w:noWrap w:val="0"/>
            <w:vAlign w:val="center"/>
          </w:tcPr>
          <w:p>
            <w:pPr>
              <w:spacing w:line="240" w:lineRule="auto"/>
              <w:rPr>
                <w:rFonts w:hint="eastAsia" w:ascii="宋体" w:hAnsi="宋体" w:eastAsia="宋体" w:cs="宋体"/>
                <w:bCs/>
                <w:i w:val="0"/>
                <w:iCs w:val="0"/>
                <w:color w:val="auto"/>
                <w:sz w:val="24"/>
                <w:szCs w:val="24"/>
              </w:rPr>
            </w:pPr>
            <w:r>
              <w:rPr>
                <w:rFonts w:hint="eastAsia" w:ascii="宋体" w:hAnsi="宋体" w:eastAsia="宋体" w:cs="宋体"/>
                <w:bCs/>
                <w:i w:val="0"/>
                <w:iCs w:val="0"/>
                <w:color w:val="auto"/>
                <w:sz w:val="24"/>
                <w:szCs w:val="24"/>
              </w:rPr>
              <w:t>投标有效期是否为</w:t>
            </w:r>
            <w:r>
              <w:rPr>
                <w:rFonts w:hint="eastAsia" w:ascii="宋体" w:hAnsi="宋体" w:cs="宋体"/>
                <w:bCs/>
                <w:i w:val="0"/>
                <w:iCs w:val="0"/>
                <w:color w:val="auto"/>
                <w:sz w:val="24"/>
                <w:szCs w:val="24"/>
                <w:lang w:val="en-US" w:eastAsia="zh-CN"/>
              </w:rPr>
              <w:t>90</w:t>
            </w:r>
            <w:r>
              <w:rPr>
                <w:rFonts w:hint="eastAsia" w:ascii="宋体" w:hAnsi="宋体" w:eastAsia="宋体" w:cs="宋体"/>
                <w:bCs/>
                <w:i w:val="0"/>
                <w:iCs w:val="0"/>
                <w:color w:val="auto"/>
                <w:sz w:val="24"/>
                <w:szCs w:val="24"/>
              </w:rPr>
              <w:t>天</w:t>
            </w:r>
          </w:p>
        </w:tc>
        <w:tc>
          <w:tcPr>
            <w:tcW w:w="1106" w:type="pct"/>
            <w:noWrap w:val="0"/>
            <w:vAlign w:val="center"/>
          </w:tcPr>
          <w:p>
            <w:pPr>
              <w:spacing w:line="240" w:lineRule="auto"/>
              <w:jc w:val="center"/>
              <w:rPr>
                <w:rFonts w:hint="eastAsia" w:ascii="宋体" w:hAnsi="宋体" w:eastAsia="宋体" w:cs="宋体"/>
                <w:bCs/>
                <w:i w:val="0"/>
                <w:i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325" w:type="pct"/>
            <w:vMerge w:val="continue"/>
            <w:noWrap w:val="0"/>
            <w:textDirection w:val="tbRlV"/>
            <w:vAlign w:val="center"/>
          </w:tcPr>
          <w:p>
            <w:pPr>
              <w:spacing w:line="240" w:lineRule="auto"/>
              <w:jc w:val="center"/>
              <w:rPr>
                <w:rFonts w:hint="eastAsia" w:ascii="宋体" w:hAnsi="宋体" w:eastAsia="宋体" w:cs="宋体"/>
                <w:bCs/>
                <w:i w:val="0"/>
                <w:iCs w:val="0"/>
                <w:color w:val="auto"/>
                <w:sz w:val="24"/>
                <w:szCs w:val="24"/>
              </w:rPr>
            </w:pPr>
          </w:p>
        </w:tc>
        <w:tc>
          <w:tcPr>
            <w:tcW w:w="3568" w:type="pct"/>
            <w:noWrap w:val="0"/>
            <w:vAlign w:val="center"/>
          </w:tcPr>
          <w:p>
            <w:pPr>
              <w:spacing w:line="240" w:lineRule="auto"/>
              <w:rPr>
                <w:rFonts w:hint="eastAsia" w:ascii="宋体" w:hAnsi="宋体" w:eastAsia="宋体" w:cs="宋体"/>
                <w:bCs/>
                <w:i w:val="0"/>
                <w:iCs w:val="0"/>
                <w:color w:val="auto"/>
                <w:sz w:val="24"/>
                <w:szCs w:val="24"/>
              </w:rPr>
            </w:pPr>
            <w:r>
              <w:rPr>
                <w:rFonts w:hint="eastAsia" w:ascii="宋体" w:hAnsi="宋体" w:eastAsia="宋体" w:cs="宋体"/>
                <w:i w:val="0"/>
                <w:iCs w:val="0"/>
                <w:color w:val="auto"/>
                <w:sz w:val="24"/>
                <w:szCs w:val="24"/>
              </w:rPr>
              <w:t>响应文件签字人不是法定代表人的是否有法定代表人的有效授权</w:t>
            </w:r>
          </w:p>
        </w:tc>
        <w:tc>
          <w:tcPr>
            <w:tcW w:w="1106" w:type="pct"/>
            <w:noWrap w:val="0"/>
            <w:vAlign w:val="center"/>
          </w:tcPr>
          <w:p>
            <w:pPr>
              <w:spacing w:line="240" w:lineRule="auto"/>
              <w:jc w:val="center"/>
              <w:rPr>
                <w:rFonts w:hint="eastAsia" w:ascii="宋体" w:hAnsi="宋体" w:eastAsia="宋体" w:cs="宋体"/>
                <w:bCs/>
                <w:i w:val="0"/>
                <w:i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325" w:type="pct"/>
            <w:vMerge w:val="continue"/>
            <w:noWrap w:val="0"/>
            <w:vAlign w:val="center"/>
          </w:tcPr>
          <w:p>
            <w:pPr>
              <w:spacing w:line="240" w:lineRule="auto"/>
              <w:ind w:firstLine="720" w:firstLineChars="300"/>
              <w:rPr>
                <w:rFonts w:hint="eastAsia" w:ascii="宋体" w:hAnsi="宋体" w:eastAsia="宋体" w:cs="宋体"/>
                <w:bCs/>
                <w:i w:val="0"/>
                <w:iCs w:val="0"/>
                <w:color w:val="auto"/>
                <w:sz w:val="24"/>
                <w:szCs w:val="24"/>
              </w:rPr>
            </w:pPr>
          </w:p>
        </w:tc>
        <w:tc>
          <w:tcPr>
            <w:tcW w:w="3568" w:type="pct"/>
            <w:noWrap w:val="0"/>
            <w:vAlign w:val="center"/>
          </w:tcPr>
          <w:p>
            <w:pPr>
              <w:spacing w:line="240" w:lineRule="auto"/>
              <w:rPr>
                <w:rFonts w:hint="eastAsia" w:ascii="宋体" w:hAnsi="宋体" w:eastAsia="宋体" w:cs="宋体"/>
                <w:bCs/>
                <w:i w:val="0"/>
                <w:iCs w:val="0"/>
                <w:color w:val="auto"/>
                <w:sz w:val="24"/>
                <w:szCs w:val="24"/>
              </w:rPr>
            </w:pPr>
            <w:r>
              <w:rPr>
                <w:rFonts w:hint="eastAsia" w:ascii="宋体" w:hAnsi="宋体" w:eastAsia="宋体" w:cs="宋体"/>
                <w:bCs/>
                <w:i w:val="0"/>
                <w:iCs w:val="0"/>
                <w:color w:val="auto"/>
                <w:sz w:val="24"/>
                <w:szCs w:val="24"/>
              </w:rPr>
              <w:t>响应文件符合竞争性磋商文件的式样和签署要求</w:t>
            </w:r>
          </w:p>
        </w:tc>
        <w:tc>
          <w:tcPr>
            <w:tcW w:w="1106" w:type="pct"/>
            <w:noWrap w:val="0"/>
            <w:vAlign w:val="center"/>
          </w:tcPr>
          <w:p>
            <w:pPr>
              <w:spacing w:line="240" w:lineRule="auto"/>
              <w:jc w:val="center"/>
              <w:rPr>
                <w:rFonts w:hint="eastAsia" w:ascii="宋体" w:hAnsi="宋体" w:eastAsia="宋体" w:cs="宋体"/>
                <w:i w:val="0"/>
                <w:i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325" w:type="pct"/>
            <w:vMerge w:val="continue"/>
            <w:noWrap w:val="0"/>
            <w:vAlign w:val="center"/>
          </w:tcPr>
          <w:p>
            <w:pPr>
              <w:spacing w:line="240" w:lineRule="auto"/>
              <w:ind w:firstLine="720" w:firstLineChars="300"/>
              <w:rPr>
                <w:rFonts w:hint="eastAsia" w:ascii="宋体" w:hAnsi="宋体" w:eastAsia="宋体" w:cs="宋体"/>
                <w:bCs/>
                <w:i w:val="0"/>
                <w:iCs w:val="0"/>
                <w:color w:val="auto"/>
                <w:sz w:val="24"/>
                <w:szCs w:val="24"/>
              </w:rPr>
            </w:pPr>
          </w:p>
        </w:tc>
        <w:tc>
          <w:tcPr>
            <w:tcW w:w="3568" w:type="pct"/>
            <w:noWrap w:val="0"/>
            <w:vAlign w:val="center"/>
          </w:tcPr>
          <w:p>
            <w:pPr>
              <w:spacing w:line="240" w:lineRule="auto"/>
              <w:rPr>
                <w:rFonts w:hint="eastAsia" w:ascii="宋体" w:hAnsi="宋体" w:eastAsia="宋体" w:cs="宋体"/>
                <w:bCs/>
                <w:i w:val="0"/>
                <w:iCs w:val="0"/>
                <w:color w:val="auto"/>
                <w:sz w:val="24"/>
                <w:szCs w:val="24"/>
              </w:rPr>
            </w:pPr>
            <w:r>
              <w:rPr>
                <w:rFonts w:hint="eastAsia" w:ascii="宋体" w:hAnsi="宋体" w:eastAsia="宋体" w:cs="宋体"/>
                <w:bCs/>
                <w:i w:val="0"/>
                <w:iCs w:val="0"/>
                <w:color w:val="auto"/>
                <w:sz w:val="24"/>
                <w:szCs w:val="24"/>
              </w:rPr>
              <w:t>符合★号条款，商务和技术响应内容没有严重偏离用户需求书要求的</w:t>
            </w:r>
          </w:p>
        </w:tc>
        <w:tc>
          <w:tcPr>
            <w:tcW w:w="1106" w:type="pct"/>
            <w:noWrap w:val="0"/>
            <w:vAlign w:val="center"/>
          </w:tcPr>
          <w:p>
            <w:pPr>
              <w:spacing w:line="240" w:lineRule="auto"/>
              <w:jc w:val="center"/>
              <w:rPr>
                <w:rFonts w:hint="eastAsia" w:ascii="宋体" w:hAnsi="宋体" w:eastAsia="宋体" w:cs="宋体"/>
                <w:i w:val="0"/>
                <w:i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325" w:type="pct"/>
            <w:vMerge w:val="continue"/>
            <w:noWrap w:val="0"/>
            <w:vAlign w:val="center"/>
          </w:tcPr>
          <w:p>
            <w:pPr>
              <w:spacing w:line="240" w:lineRule="auto"/>
              <w:ind w:firstLine="720" w:firstLineChars="300"/>
              <w:rPr>
                <w:rFonts w:hint="eastAsia" w:ascii="宋体" w:hAnsi="宋体" w:eastAsia="宋体" w:cs="宋体"/>
                <w:bCs/>
                <w:i w:val="0"/>
                <w:iCs w:val="0"/>
                <w:color w:val="auto"/>
                <w:sz w:val="24"/>
                <w:szCs w:val="24"/>
              </w:rPr>
            </w:pPr>
          </w:p>
        </w:tc>
        <w:tc>
          <w:tcPr>
            <w:tcW w:w="3568" w:type="pct"/>
            <w:noWrap w:val="0"/>
            <w:vAlign w:val="center"/>
          </w:tcPr>
          <w:p>
            <w:pPr>
              <w:spacing w:line="240" w:lineRule="auto"/>
              <w:rPr>
                <w:rFonts w:hint="eastAsia" w:ascii="宋体" w:hAnsi="宋体" w:eastAsia="宋体" w:cs="宋体"/>
                <w:bCs/>
                <w:i w:val="0"/>
                <w:iCs w:val="0"/>
                <w:color w:val="auto"/>
                <w:sz w:val="24"/>
                <w:szCs w:val="24"/>
              </w:rPr>
            </w:pPr>
            <w:r>
              <w:rPr>
                <w:rFonts w:hint="eastAsia" w:ascii="宋体" w:hAnsi="宋体" w:eastAsia="宋体" w:cs="宋体"/>
                <w:bCs/>
                <w:i w:val="0"/>
                <w:iCs w:val="0"/>
                <w:color w:val="auto"/>
                <w:sz w:val="24"/>
                <w:szCs w:val="24"/>
              </w:rPr>
              <w:t>首次报价未超过预算的</w:t>
            </w:r>
          </w:p>
        </w:tc>
        <w:tc>
          <w:tcPr>
            <w:tcW w:w="1106" w:type="pct"/>
            <w:noWrap w:val="0"/>
            <w:vAlign w:val="center"/>
          </w:tcPr>
          <w:p>
            <w:pPr>
              <w:spacing w:line="240" w:lineRule="auto"/>
              <w:jc w:val="center"/>
              <w:rPr>
                <w:rFonts w:hint="eastAsia" w:ascii="宋体" w:hAnsi="宋体" w:eastAsia="宋体" w:cs="宋体"/>
                <w:i w:val="0"/>
                <w:i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325" w:type="pct"/>
            <w:vMerge w:val="continue"/>
            <w:noWrap w:val="0"/>
            <w:vAlign w:val="center"/>
          </w:tcPr>
          <w:p>
            <w:pPr>
              <w:spacing w:line="240" w:lineRule="auto"/>
              <w:ind w:firstLine="720" w:firstLineChars="300"/>
              <w:rPr>
                <w:rFonts w:hint="eastAsia" w:ascii="宋体" w:hAnsi="宋体" w:eastAsia="宋体" w:cs="宋体"/>
                <w:bCs/>
                <w:i w:val="0"/>
                <w:iCs w:val="0"/>
                <w:color w:val="auto"/>
                <w:sz w:val="24"/>
                <w:szCs w:val="24"/>
              </w:rPr>
            </w:pPr>
          </w:p>
        </w:tc>
        <w:tc>
          <w:tcPr>
            <w:tcW w:w="3568" w:type="pct"/>
            <w:noWrap w:val="0"/>
            <w:vAlign w:val="center"/>
          </w:tcPr>
          <w:p>
            <w:pPr>
              <w:spacing w:line="240" w:lineRule="auto"/>
              <w:rPr>
                <w:rFonts w:hint="eastAsia" w:ascii="宋体" w:hAnsi="宋体" w:eastAsia="宋体" w:cs="宋体"/>
                <w:bCs/>
                <w:i w:val="0"/>
                <w:iCs w:val="0"/>
                <w:color w:val="auto"/>
                <w:sz w:val="24"/>
                <w:szCs w:val="24"/>
              </w:rPr>
            </w:pPr>
            <w:r>
              <w:rPr>
                <w:rFonts w:hint="eastAsia" w:ascii="宋体" w:hAnsi="宋体" w:eastAsia="宋体" w:cs="宋体"/>
                <w:bCs/>
                <w:i w:val="0"/>
                <w:iCs w:val="0"/>
                <w:color w:val="auto"/>
                <w:sz w:val="24"/>
                <w:szCs w:val="24"/>
              </w:rPr>
              <w:t>响应文件实质性响应竞争性磋商文件要求，且无经评委认定为无效标的</w:t>
            </w:r>
          </w:p>
        </w:tc>
        <w:tc>
          <w:tcPr>
            <w:tcW w:w="1106" w:type="pct"/>
            <w:noWrap w:val="0"/>
            <w:vAlign w:val="center"/>
          </w:tcPr>
          <w:p>
            <w:pPr>
              <w:widowControl/>
              <w:spacing w:line="240" w:lineRule="auto"/>
              <w:jc w:val="center"/>
              <w:textAlignment w:val="center"/>
              <w:rPr>
                <w:rFonts w:hint="eastAsia" w:ascii="宋体" w:hAnsi="宋体" w:eastAsia="宋体" w:cs="宋体"/>
                <w:i w:val="0"/>
                <w:i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3893" w:type="pct"/>
            <w:gridSpan w:val="2"/>
            <w:noWrap w:val="0"/>
            <w:vAlign w:val="center"/>
          </w:tcPr>
          <w:p>
            <w:pPr>
              <w:spacing w:line="240" w:lineRule="auto"/>
              <w:jc w:val="center"/>
              <w:rPr>
                <w:rFonts w:hint="eastAsia" w:ascii="宋体" w:hAnsi="宋体" w:eastAsia="宋体" w:cs="宋体"/>
                <w:bCs/>
                <w:i w:val="0"/>
                <w:iCs w:val="0"/>
                <w:color w:val="auto"/>
                <w:sz w:val="24"/>
                <w:szCs w:val="24"/>
              </w:rPr>
            </w:pPr>
            <w:r>
              <w:rPr>
                <w:rFonts w:hint="eastAsia" w:ascii="宋体" w:hAnsi="宋体" w:eastAsia="宋体" w:cs="宋体"/>
                <w:bCs/>
                <w:i w:val="0"/>
                <w:iCs w:val="0"/>
                <w:color w:val="auto"/>
                <w:sz w:val="24"/>
                <w:szCs w:val="24"/>
              </w:rPr>
              <w:t>结论</w:t>
            </w:r>
          </w:p>
        </w:tc>
        <w:tc>
          <w:tcPr>
            <w:tcW w:w="1106" w:type="pct"/>
            <w:noWrap w:val="0"/>
            <w:vAlign w:val="center"/>
          </w:tcPr>
          <w:p>
            <w:pPr>
              <w:spacing w:line="240" w:lineRule="auto"/>
              <w:jc w:val="center"/>
              <w:rPr>
                <w:rFonts w:hint="eastAsia" w:ascii="宋体" w:hAnsi="宋体" w:eastAsia="宋体" w:cs="宋体"/>
                <w:b/>
                <w:i w:val="0"/>
                <w:iCs w:val="0"/>
                <w:color w:val="auto"/>
                <w:sz w:val="24"/>
                <w:szCs w:val="24"/>
              </w:rPr>
            </w:pPr>
          </w:p>
        </w:tc>
      </w:tr>
    </w:tbl>
    <w:p>
      <w:pPr>
        <w:spacing w:line="360" w:lineRule="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注：</w:t>
      </w:r>
      <w:r>
        <w:rPr>
          <w:rFonts w:hint="eastAsia" w:ascii="宋体" w:hAnsi="宋体" w:eastAsia="宋体" w:cs="宋体"/>
          <w:b/>
          <w:bCs/>
          <w:i w:val="0"/>
          <w:iCs w:val="0"/>
          <w:color w:val="auto"/>
          <w:sz w:val="21"/>
          <w:szCs w:val="21"/>
          <w:lang w:val="en-US" w:eastAsia="zh-CN"/>
        </w:rPr>
        <w:t>1、以上内容将作为供应商合格性和有效性审核的重要内容之一，供应商必须严格按照其内容及序列要求在磋商响应文件中对应如实提供和编制，对缺漏和不符合项将会直接导致无效投标！</w:t>
      </w:r>
      <w:r>
        <w:rPr>
          <w:rFonts w:hint="eastAsia" w:ascii="宋体" w:hAnsi="宋体" w:eastAsia="宋体" w:cs="宋体"/>
          <w:i w:val="0"/>
          <w:iCs w:val="0"/>
          <w:color w:val="auto"/>
          <w:sz w:val="21"/>
          <w:szCs w:val="21"/>
          <w:lang w:val="en-US" w:eastAsia="zh-CN"/>
        </w:rPr>
        <w:t>2</w:t>
      </w:r>
      <w:r>
        <w:rPr>
          <w:rFonts w:hint="eastAsia" w:ascii="宋体" w:hAnsi="宋体" w:eastAsia="宋体" w:cs="宋体"/>
          <w:i w:val="0"/>
          <w:iCs w:val="0"/>
          <w:color w:val="auto"/>
          <w:sz w:val="21"/>
          <w:szCs w:val="21"/>
        </w:rPr>
        <w:t>、表中只需填写“</w:t>
      </w:r>
      <w:r>
        <w:rPr>
          <w:rFonts w:hint="eastAsia" w:ascii="宋体" w:hAnsi="宋体" w:cs="宋体"/>
          <w:i w:val="0"/>
          <w:iCs w:val="0"/>
          <w:color w:val="auto"/>
          <w:sz w:val="21"/>
          <w:szCs w:val="21"/>
          <w:lang w:val="en-US" w:eastAsia="zh-CN"/>
        </w:rPr>
        <w:t>O</w:t>
      </w:r>
      <w:r>
        <w:rPr>
          <w:rFonts w:hint="eastAsia" w:ascii="宋体" w:hAnsi="宋体" w:eastAsia="宋体" w:cs="宋体"/>
          <w:i w:val="0"/>
          <w:iCs w:val="0"/>
          <w:color w:val="auto"/>
          <w:sz w:val="21"/>
          <w:szCs w:val="21"/>
        </w:rPr>
        <w:t>”表示合格或“×”表示不合格；结论栏中按“一票否决”填写“通过”或“不通过”</w:t>
      </w:r>
      <w:r>
        <w:rPr>
          <w:rFonts w:hint="eastAsia" w:ascii="宋体" w:hAnsi="宋体" w:eastAsia="宋体" w:cs="宋体"/>
          <w:i w:val="0"/>
          <w:iCs w:val="0"/>
          <w:color w:val="auto"/>
          <w:sz w:val="21"/>
          <w:szCs w:val="21"/>
          <w:lang w:eastAsia="zh-CN"/>
        </w:rPr>
        <w:t>。</w:t>
      </w:r>
      <w:r>
        <w:rPr>
          <w:rFonts w:hint="eastAsia" w:ascii="宋体" w:hAnsi="宋体" w:eastAsia="宋体" w:cs="宋体"/>
          <w:i w:val="0"/>
          <w:iCs w:val="0"/>
          <w:color w:val="auto"/>
          <w:sz w:val="21"/>
          <w:szCs w:val="21"/>
        </w:rPr>
        <w:t xml:space="preserve"> </w:t>
      </w:r>
      <w:r>
        <w:rPr>
          <w:rFonts w:hint="eastAsia" w:ascii="宋体" w:hAnsi="宋体" w:eastAsia="宋体" w:cs="宋体"/>
          <w:i w:val="0"/>
          <w:iCs w:val="0"/>
          <w:color w:val="auto"/>
          <w:sz w:val="21"/>
          <w:szCs w:val="21"/>
          <w:lang w:val="en-US" w:eastAsia="zh-CN"/>
        </w:rPr>
        <w:t>3</w:t>
      </w:r>
      <w:r>
        <w:rPr>
          <w:rFonts w:hint="eastAsia" w:ascii="宋体" w:hAnsi="宋体" w:eastAsia="宋体" w:cs="宋体"/>
          <w:i w:val="0"/>
          <w:iCs w:val="0"/>
          <w:color w:val="auto"/>
          <w:sz w:val="21"/>
          <w:szCs w:val="21"/>
        </w:rPr>
        <w:t>、有半数以上的评委对响应供应商的结论为“不通过”则该响应供应商为不合格响应供应商，不得进入下一步详细评审。</w:t>
      </w:r>
    </w:p>
    <w:p>
      <w:pPr>
        <w:pStyle w:val="1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Style w:val="28"/>
          <w:rFonts w:hint="eastAsia" w:ascii="宋体" w:hAnsi="宋体" w:eastAsia="宋体" w:cs="宋体"/>
          <w:b/>
          <w:bCs w:val="0"/>
          <w:i w:val="0"/>
          <w:iCs w:val="0"/>
          <w:color w:val="auto"/>
        </w:rPr>
      </w:pPr>
      <w:r>
        <w:rPr>
          <w:rStyle w:val="28"/>
          <w:rFonts w:hint="eastAsia" w:ascii="宋体" w:hAnsi="宋体" w:eastAsia="宋体" w:cs="宋体"/>
          <w:b/>
          <w:bCs w:val="0"/>
          <w:i w:val="0"/>
          <w:iCs w:val="0"/>
          <w:color w:val="auto"/>
          <w:lang w:val="en-US"/>
        </w:rPr>
        <w:t>16.9.2</w:t>
      </w:r>
      <w:r>
        <w:rPr>
          <w:rStyle w:val="28"/>
          <w:rFonts w:hint="eastAsia" w:ascii="宋体" w:hAnsi="宋体" w:eastAsia="宋体" w:cs="宋体"/>
          <w:b/>
          <w:bCs w:val="0"/>
          <w:i w:val="0"/>
          <w:iCs w:val="0"/>
          <w:color w:val="auto"/>
        </w:rPr>
        <w:t>综合评议指标表</w:t>
      </w:r>
    </w:p>
    <w:tbl>
      <w:tblPr>
        <w:tblStyle w:val="21"/>
        <w:tblW w:w="4998" w:type="pct"/>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1307"/>
        <w:gridCol w:w="5830"/>
        <w:gridCol w:w="835"/>
        <w:gridCol w:w="820"/>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78" w:type="pct"/>
            <w:tcBorders>
              <w:top w:val="single" w:color="auto" w:sz="2" w:space="0"/>
            </w:tcBorders>
            <w:shd w:val="clear" w:color="auto" w:fill="F3F3F3"/>
            <w:noWrap w:val="0"/>
            <w:vAlign w:val="center"/>
          </w:tcPr>
          <w:p>
            <w:pPr>
              <w:keepNext w:val="0"/>
              <w:keepLines w:val="0"/>
              <w:pageBreakBefore w:val="0"/>
              <w:widowControl w:val="0"/>
              <w:kinsoku/>
              <w:wordWrap/>
              <w:overflowPunct/>
              <w:topLinePunct w:val="0"/>
              <w:autoSpaceDE/>
              <w:autoSpaceDN/>
              <w:bidi w:val="0"/>
              <w:spacing w:line="320" w:lineRule="exact"/>
              <w:ind w:left="-134" w:leftChars="-64" w:right="-105" w:rightChars="-50"/>
              <w:jc w:val="center"/>
              <w:textAlignment w:val="auto"/>
              <w:outlineLvl w:val="9"/>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序号</w:t>
            </w:r>
          </w:p>
        </w:tc>
        <w:tc>
          <w:tcPr>
            <w:tcW w:w="3752" w:type="pct"/>
            <w:gridSpan w:val="2"/>
            <w:tcBorders>
              <w:top w:val="single" w:color="auto" w:sz="2" w:space="0"/>
            </w:tcBorders>
            <w:shd w:val="clear" w:color="auto" w:fill="F3F3F3"/>
            <w:noWrap w:val="0"/>
            <w:vAlign w:val="center"/>
          </w:tcPr>
          <w:p>
            <w:pPr>
              <w:keepNext w:val="0"/>
              <w:keepLines w:val="0"/>
              <w:pageBreakBefore w:val="0"/>
              <w:widowControl w:val="0"/>
              <w:kinsoku/>
              <w:wordWrap/>
              <w:overflowPunct/>
              <w:topLinePunct w:val="0"/>
              <w:autoSpaceDE/>
              <w:autoSpaceDN/>
              <w:bidi w:val="0"/>
              <w:spacing w:line="320" w:lineRule="exact"/>
              <w:ind w:left="-134" w:leftChars="-64" w:right="-105" w:rightChars="-50"/>
              <w:jc w:val="center"/>
              <w:textAlignment w:val="auto"/>
              <w:outlineLvl w:val="9"/>
              <w:rPr>
                <w:rFonts w:hint="eastAsia" w:ascii="宋体" w:hAnsi="宋体" w:eastAsia="宋体" w:cs="宋体"/>
                <w:b w:val="0"/>
                <w:bCs/>
                <w:i w:val="0"/>
                <w:iCs w:val="0"/>
                <w:color w:val="auto"/>
                <w:sz w:val="24"/>
                <w:szCs w:val="24"/>
                <w:highlight w:val="none"/>
                <w:lang w:eastAsia="zh-CN"/>
              </w:rPr>
            </w:pPr>
            <w:r>
              <w:rPr>
                <w:rFonts w:hint="eastAsia" w:ascii="宋体" w:hAnsi="宋体" w:eastAsia="宋体" w:cs="宋体"/>
                <w:b w:val="0"/>
                <w:bCs/>
                <w:i w:val="0"/>
                <w:iCs w:val="0"/>
                <w:color w:val="auto"/>
                <w:sz w:val="24"/>
                <w:szCs w:val="24"/>
                <w:highlight w:val="none"/>
              </w:rPr>
              <w:t>评审</w:t>
            </w:r>
            <w:r>
              <w:rPr>
                <w:rFonts w:hint="eastAsia" w:ascii="宋体" w:hAnsi="宋体" w:eastAsia="宋体" w:cs="宋体"/>
                <w:b w:val="0"/>
                <w:bCs/>
                <w:i w:val="0"/>
                <w:iCs w:val="0"/>
                <w:color w:val="auto"/>
                <w:sz w:val="24"/>
                <w:szCs w:val="24"/>
                <w:highlight w:val="none"/>
                <w:lang w:eastAsia="zh-CN"/>
              </w:rPr>
              <w:t>细项</w:t>
            </w:r>
          </w:p>
        </w:tc>
        <w:tc>
          <w:tcPr>
            <w:tcW w:w="439" w:type="pct"/>
            <w:tcBorders>
              <w:top w:val="single" w:color="auto" w:sz="2" w:space="0"/>
            </w:tcBorders>
            <w:shd w:val="clear" w:color="auto" w:fill="F3F3F3"/>
            <w:noWrap w:val="0"/>
            <w:vAlign w:val="center"/>
          </w:tcPr>
          <w:p>
            <w:pPr>
              <w:keepNext w:val="0"/>
              <w:keepLines w:val="0"/>
              <w:pageBreakBefore w:val="0"/>
              <w:widowControl w:val="0"/>
              <w:kinsoku/>
              <w:wordWrap/>
              <w:overflowPunct/>
              <w:topLinePunct w:val="0"/>
              <w:autoSpaceDE/>
              <w:autoSpaceDN/>
              <w:bidi w:val="0"/>
              <w:spacing w:line="320" w:lineRule="exact"/>
              <w:ind w:left="-134" w:leftChars="-64" w:right="-105" w:rightChars="-50"/>
              <w:jc w:val="center"/>
              <w:textAlignment w:val="auto"/>
              <w:outlineLvl w:val="9"/>
              <w:rPr>
                <w:rFonts w:hint="eastAsia" w:ascii="宋体" w:hAnsi="宋体" w:eastAsia="宋体" w:cs="宋体"/>
                <w:b w:val="0"/>
                <w:bCs/>
                <w:i w:val="0"/>
                <w:iCs w:val="0"/>
                <w:color w:val="auto"/>
                <w:sz w:val="24"/>
                <w:szCs w:val="24"/>
                <w:highlight w:val="none"/>
                <w:lang w:eastAsia="zh-CN"/>
              </w:rPr>
            </w:pPr>
            <w:r>
              <w:rPr>
                <w:rFonts w:hint="eastAsia" w:ascii="宋体" w:hAnsi="宋体" w:eastAsia="宋体" w:cs="宋体"/>
                <w:b w:val="0"/>
                <w:bCs/>
                <w:i w:val="0"/>
                <w:iCs w:val="0"/>
                <w:color w:val="auto"/>
                <w:sz w:val="24"/>
                <w:szCs w:val="24"/>
                <w:highlight w:val="none"/>
              </w:rPr>
              <w:t>满分值</w:t>
            </w:r>
            <w:r>
              <w:rPr>
                <w:rFonts w:hint="eastAsia" w:ascii="宋体" w:hAnsi="宋体" w:eastAsia="宋体" w:cs="宋体"/>
                <w:b w:val="0"/>
                <w:bCs/>
                <w:i w:val="0"/>
                <w:iCs w:val="0"/>
                <w:color w:val="auto"/>
                <w:sz w:val="24"/>
                <w:szCs w:val="24"/>
                <w:highlight w:val="none"/>
                <w:lang w:eastAsia="zh-CN"/>
              </w:rPr>
              <w:t>（分）</w:t>
            </w:r>
          </w:p>
        </w:tc>
        <w:tc>
          <w:tcPr>
            <w:tcW w:w="429" w:type="pct"/>
            <w:tcBorders>
              <w:top w:val="single" w:color="auto" w:sz="2" w:space="0"/>
            </w:tcBorders>
            <w:shd w:val="clear" w:color="auto" w:fill="F3F3F3"/>
            <w:noWrap w:val="0"/>
            <w:vAlign w:val="center"/>
          </w:tcPr>
          <w:p>
            <w:pPr>
              <w:keepNext w:val="0"/>
              <w:keepLines w:val="0"/>
              <w:pageBreakBefore w:val="0"/>
              <w:widowControl w:val="0"/>
              <w:kinsoku/>
              <w:wordWrap/>
              <w:overflowPunct/>
              <w:topLinePunct w:val="0"/>
              <w:autoSpaceDE/>
              <w:autoSpaceDN/>
              <w:bidi w:val="0"/>
              <w:spacing w:line="320" w:lineRule="exact"/>
              <w:ind w:left="-134" w:leftChars="-64" w:right="-105" w:rightChars="-50"/>
              <w:jc w:val="center"/>
              <w:textAlignment w:val="auto"/>
              <w:outlineLvl w:val="9"/>
              <w:rPr>
                <w:rFonts w:hint="eastAsia"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en-US" w:eastAsia="zh-CN"/>
              </w:rPr>
              <w:t>权重</w:t>
            </w:r>
          </w:p>
          <w:p>
            <w:pPr>
              <w:keepNext w:val="0"/>
              <w:keepLines w:val="0"/>
              <w:pageBreakBefore w:val="0"/>
              <w:widowControl w:val="0"/>
              <w:kinsoku/>
              <w:wordWrap/>
              <w:overflowPunct/>
              <w:topLinePunct w:val="0"/>
              <w:autoSpaceDE/>
              <w:autoSpaceDN/>
              <w:bidi w:val="0"/>
              <w:spacing w:line="320" w:lineRule="exact"/>
              <w:ind w:left="-134" w:leftChars="-64" w:right="-105" w:rightChars="-50"/>
              <w:jc w:val="center"/>
              <w:textAlignment w:val="auto"/>
              <w:outlineLvl w:val="9"/>
              <w:rPr>
                <w:rFonts w:hint="eastAsia"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en-US" w:eastAsia="zh-CN"/>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000" w:type="pct"/>
            <w:gridSpan w:val="5"/>
            <w:tcBorders>
              <w:top w:val="single" w:color="auto" w:sz="2" w:space="0"/>
            </w:tcBorders>
            <w:noWrap w:val="0"/>
            <w:vAlign w:val="center"/>
          </w:tcPr>
          <w:p>
            <w:pPr>
              <w:keepNext w:val="0"/>
              <w:keepLines w:val="0"/>
              <w:pageBreakBefore w:val="0"/>
              <w:widowControl w:val="0"/>
              <w:kinsoku/>
              <w:wordWrap/>
              <w:overflowPunct/>
              <w:topLinePunct w:val="0"/>
              <w:autoSpaceDE/>
              <w:autoSpaceDN/>
              <w:bidi w:val="0"/>
              <w:spacing w:line="320" w:lineRule="exact"/>
              <w:ind w:left="-134" w:leftChars="-64" w:right="-105" w:rightChars="-50"/>
              <w:jc w:val="center"/>
              <w:textAlignment w:val="auto"/>
              <w:outlineLvl w:val="9"/>
              <w:rPr>
                <w:rFonts w:hint="eastAsia"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en-US" w:eastAsia="zh-CN"/>
              </w:rPr>
              <w:t>商务部分（40分）</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8" w:type="pct"/>
            <w:tcBorders>
              <w:top w:val="single" w:color="auto" w:sz="2" w:space="0"/>
            </w:tcBorders>
            <w:noWrap w:val="0"/>
            <w:vAlign w:val="center"/>
          </w:tcPr>
          <w:p>
            <w:pPr>
              <w:keepNext w:val="0"/>
              <w:keepLines w:val="0"/>
              <w:pageBreakBefore w:val="0"/>
              <w:widowControl w:val="0"/>
              <w:numPr>
                <w:ilvl w:val="0"/>
                <w:numId w:val="25"/>
              </w:numPr>
              <w:kinsoku/>
              <w:wordWrap/>
              <w:overflowPunct/>
              <w:topLinePunct w:val="0"/>
              <w:autoSpaceDE/>
              <w:autoSpaceDN/>
              <w:bidi w:val="0"/>
              <w:spacing w:line="320" w:lineRule="exact"/>
              <w:ind w:left="0" w:leftChars="0" w:right="-105" w:rightChars="-50" w:firstLine="0" w:firstLineChars="0"/>
              <w:jc w:val="center"/>
              <w:textAlignment w:val="auto"/>
              <w:outlineLvl w:val="9"/>
              <w:rPr>
                <w:rFonts w:hint="eastAsia" w:ascii="宋体" w:hAnsi="宋体" w:eastAsia="宋体" w:cs="宋体"/>
                <w:b w:val="0"/>
                <w:bCs/>
                <w:i w:val="0"/>
                <w:iCs w:val="0"/>
                <w:color w:val="auto"/>
                <w:sz w:val="24"/>
                <w:szCs w:val="24"/>
                <w:highlight w:val="none"/>
                <w:lang w:val="en-US" w:eastAsia="zh-CN"/>
              </w:rPr>
            </w:pPr>
          </w:p>
        </w:tc>
        <w:tc>
          <w:tcPr>
            <w:tcW w:w="687" w:type="pct"/>
            <w:tcBorders>
              <w:top w:val="single" w:color="auto" w:sz="2" w:space="0"/>
            </w:tcBorders>
            <w:noWrap w:val="0"/>
            <w:vAlign w:val="center"/>
          </w:tcPr>
          <w:p>
            <w:pPr>
              <w:keepNext w:val="0"/>
              <w:keepLines w:val="0"/>
              <w:pageBreakBefore w:val="0"/>
              <w:kinsoku/>
              <w:wordWrap/>
              <w:overflowPunct/>
              <w:topLinePunct w:val="0"/>
              <w:autoSpaceDE/>
              <w:autoSpaceDN/>
              <w:bidi w:val="0"/>
              <w:spacing w:line="240" w:lineRule="auto"/>
              <w:ind w:left="-10" w:leftChars="-5" w:right="57" w:rightChars="27" w:firstLine="12" w:firstLineChars="5"/>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商务技术要求响应程度</w:t>
            </w:r>
          </w:p>
        </w:tc>
        <w:tc>
          <w:tcPr>
            <w:tcW w:w="3064" w:type="pct"/>
            <w:tcBorders>
              <w:top w:val="single" w:color="auto" w:sz="2" w:space="0"/>
            </w:tcBorders>
            <w:noWrap w:val="0"/>
            <w:vAlign w:val="center"/>
          </w:tcPr>
          <w:p>
            <w:pPr>
              <w:keepNext w:val="0"/>
              <w:keepLines w:val="0"/>
              <w:pageBreakBefore w:val="0"/>
              <w:numPr>
                <w:ilvl w:val="0"/>
                <w:numId w:val="0"/>
              </w:numPr>
              <w:kinsoku/>
              <w:wordWrap/>
              <w:overflowPunct/>
              <w:topLinePunct w:val="0"/>
              <w:autoSpaceDE/>
              <w:autoSpaceDN/>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针对磋商文件第二章“采购项目内容”-“商务要求”及“技术要求”要求作出的响应作出评审：</w:t>
            </w:r>
          </w:p>
          <w:p>
            <w:pPr>
              <w:keepNext w:val="0"/>
              <w:keepLines w:val="0"/>
              <w:pageBreakBefore w:val="0"/>
              <w:numPr>
                <w:ilvl w:val="0"/>
                <w:numId w:val="0"/>
              </w:numPr>
              <w:kinsoku/>
              <w:wordWrap/>
              <w:overflowPunct/>
              <w:topLinePunct w:val="0"/>
              <w:autoSpaceDE/>
              <w:autoSpaceDN/>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优于磋商文件要求的得5分；</w:t>
            </w:r>
          </w:p>
          <w:p>
            <w:pPr>
              <w:keepNext w:val="0"/>
              <w:keepLines w:val="0"/>
              <w:pageBreakBefore w:val="0"/>
              <w:numPr>
                <w:ilvl w:val="0"/>
                <w:numId w:val="0"/>
              </w:numPr>
              <w:kinsoku/>
              <w:wordWrap/>
              <w:overflowPunct/>
              <w:topLinePunct w:val="0"/>
              <w:autoSpaceDE/>
              <w:autoSpaceDN/>
              <w:bidi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满足磋商文件要求的得3分。</w:t>
            </w:r>
          </w:p>
          <w:p>
            <w:pPr>
              <w:pStyle w:val="10"/>
              <w:keepNext w:val="0"/>
              <w:keepLines w:val="0"/>
              <w:pageBreakBefore w:val="0"/>
              <w:kinsoku/>
              <w:wordWrap/>
              <w:overflowPunct/>
              <w:topLinePunct w:val="0"/>
              <w:autoSpaceDE/>
              <w:autoSpaceDN/>
              <w:bidi w:val="0"/>
              <w:spacing w:after="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低于磋商文件要求或未提供的不得分。</w:t>
            </w:r>
          </w:p>
        </w:tc>
        <w:tc>
          <w:tcPr>
            <w:tcW w:w="439" w:type="pct"/>
            <w:tcBorders>
              <w:top w:val="single" w:color="auto" w:sz="2" w:space="0"/>
            </w:tcBorders>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b w:val="0"/>
                <w:bCs/>
                <w:i w:val="0"/>
                <w:iCs w:val="0"/>
                <w:color w:val="auto"/>
                <w:kern w:val="2"/>
                <w:sz w:val="24"/>
                <w:szCs w:val="24"/>
                <w:highlight w:val="none"/>
                <w:lang w:val="en-US" w:eastAsia="zh-CN" w:bidi="ar-SA"/>
              </w:rPr>
            </w:pPr>
            <w:r>
              <w:rPr>
                <w:rFonts w:hint="eastAsia" w:ascii="宋体" w:hAnsi="宋体" w:eastAsia="宋体" w:cs="宋体"/>
                <w:b w:val="0"/>
                <w:bCs/>
                <w:i w:val="0"/>
                <w:iCs w:val="0"/>
                <w:color w:val="auto"/>
                <w:kern w:val="2"/>
                <w:sz w:val="24"/>
                <w:szCs w:val="24"/>
                <w:highlight w:val="none"/>
                <w:lang w:val="en-US" w:eastAsia="zh-CN" w:bidi="ar-SA"/>
              </w:rPr>
              <w:t>5</w:t>
            </w:r>
          </w:p>
        </w:tc>
        <w:tc>
          <w:tcPr>
            <w:tcW w:w="429" w:type="pct"/>
            <w:tcBorders>
              <w:top w:val="single" w:color="auto" w:sz="2" w:space="0"/>
            </w:tcBorders>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b w:val="0"/>
                <w:bCs/>
                <w:i w:val="0"/>
                <w:iCs w:val="0"/>
                <w:color w:val="auto"/>
                <w:kern w:val="2"/>
                <w:sz w:val="24"/>
                <w:szCs w:val="24"/>
                <w:highlight w:val="none"/>
                <w:lang w:val="en-US" w:eastAsia="zh-CN" w:bidi="ar-SA"/>
              </w:rPr>
            </w:pPr>
            <w:r>
              <w:rPr>
                <w:rFonts w:hint="eastAsia" w:ascii="宋体" w:hAnsi="宋体" w:eastAsia="宋体" w:cs="宋体"/>
                <w:b w:val="0"/>
                <w:bCs/>
                <w:i w:val="0"/>
                <w:iCs w:val="0"/>
                <w:color w:val="auto"/>
                <w:kern w:val="2"/>
                <w:sz w:val="24"/>
                <w:szCs w:val="24"/>
                <w:highlight w:val="none"/>
                <w:lang w:val="en-US" w:eastAsia="zh-CN" w:bidi="ar-SA"/>
              </w:rPr>
              <w:t>5</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8" w:type="pct"/>
            <w:tcBorders>
              <w:top w:val="single" w:color="auto" w:sz="2" w:space="0"/>
            </w:tcBorders>
            <w:noWrap w:val="0"/>
            <w:vAlign w:val="center"/>
          </w:tcPr>
          <w:p>
            <w:pPr>
              <w:keepNext w:val="0"/>
              <w:keepLines w:val="0"/>
              <w:pageBreakBefore w:val="0"/>
              <w:widowControl w:val="0"/>
              <w:numPr>
                <w:ilvl w:val="0"/>
                <w:numId w:val="25"/>
              </w:numPr>
              <w:kinsoku/>
              <w:wordWrap/>
              <w:overflowPunct/>
              <w:topLinePunct w:val="0"/>
              <w:autoSpaceDE/>
              <w:autoSpaceDN/>
              <w:bidi w:val="0"/>
              <w:spacing w:line="320" w:lineRule="exact"/>
              <w:ind w:left="0" w:leftChars="0" w:right="-105" w:rightChars="-50" w:firstLine="0" w:firstLineChars="0"/>
              <w:jc w:val="center"/>
              <w:textAlignment w:val="auto"/>
              <w:outlineLvl w:val="9"/>
              <w:rPr>
                <w:rFonts w:hint="eastAsia" w:ascii="宋体" w:hAnsi="宋体" w:eastAsia="宋体" w:cs="宋体"/>
                <w:b w:val="0"/>
                <w:bCs/>
                <w:i w:val="0"/>
                <w:iCs w:val="0"/>
                <w:color w:val="auto"/>
                <w:sz w:val="24"/>
                <w:szCs w:val="24"/>
                <w:highlight w:val="none"/>
                <w:lang w:val="en-US" w:eastAsia="zh-CN"/>
              </w:rPr>
            </w:pPr>
          </w:p>
        </w:tc>
        <w:tc>
          <w:tcPr>
            <w:tcW w:w="687" w:type="pct"/>
            <w:tcBorders>
              <w:top w:val="single" w:color="auto" w:sz="2" w:space="0"/>
            </w:tcBorders>
            <w:noWrap w:val="0"/>
            <w:vAlign w:val="center"/>
          </w:tcPr>
          <w:p>
            <w:pPr>
              <w:keepNext w:val="0"/>
              <w:keepLines w:val="0"/>
              <w:pageBreakBefore w:val="0"/>
              <w:kinsoku/>
              <w:wordWrap/>
              <w:overflowPunct/>
              <w:topLinePunct w:val="0"/>
              <w:autoSpaceDE/>
              <w:autoSpaceDN/>
              <w:bidi w:val="0"/>
              <w:spacing w:line="240" w:lineRule="auto"/>
              <w:ind w:left="-10" w:leftChars="-5" w:right="57" w:rightChars="27" w:firstLine="12" w:firstLineChars="5"/>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企业业绩</w:t>
            </w:r>
          </w:p>
          <w:p>
            <w:pPr>
              <w:keepNext w:val="0"/>
              <w:keepLines w:val="0"/>
              <w:pageBreakBefore w:val="0"/>
              <w:kinsoku/>
              <w:wordWrap/>
              <w:overflowPunct/>
              <w:topLinePunct w:val="0"/>
              <w:autoSpaceDE/>
              <w:autoSpaceDN/>
              <w:bidi w:val="0"/>
              <w:spacing w:line="240" w:lineRule="auto"/>
              <w:ind w:left="-10" w:leftChars="-5" w:right="57" w:rightChars="27" w:firstLine="12" w:firstLineChars="5"/>
              <w:jc w:val="center"/>
              <w:rPr>
                <w:rFonts w:hint="eastAsia" w:ascii="宋体" w:hAnsi="宋体" w:eastAsia="宋体" w:cs="宋体"/>
                <w:color w:val="auto"/>
                <w:kern w:val="2"/>
                <w:sz w:val="24"/>
                <w:szCs w:val="24"/>
                <w:highlight w:val="none"/>
                <w:lang w:val="en-US" w:eastAsia="zh-CN" w:bidi="ar-SA"/>
              </w:rPr>
            </w:pPr>
          </w:p>
        </w:tc>
        <w:tc>
          <w:tcPr>
            <w:tcW w:w="3064" w:type="pct"/>
            <w:tcBorders>
              <w:top w:val="single" w:color="auto" w:sz="2" w:space="0"/>
            </w:tcBorders>
            <w:noWrap w:val="0"/>
            <w:vAlign w:val="center"/>
          </w:tcPr>
          <w:p>
            <w:pPr>
              <w:keepNext w:val="0"/>
              <w:keepLines w:val="0"/>
              <w:pageBreakBefore w:val="0"/>
              <w:kinsoku/>
              <w:wordWrap/>
              <w:overflowPunct/>
              <w:topLinePunct w:val="0"/>
              <w:autoSpaceDE/>
              <w:autoSpaceDN/>
              <w:bidi w:val="0"/>
              <w:spacing w:line="240" w:lineRule="auto"/>
              <w:ind w:left="-10" w:leftChars="-5" w:right="57" w:rightChars="27" w:firstLine="12" w:firstLineChars="5"/>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自 2018年1月 1日以来完成的类似项目（太阳能路灯维修或者亮化）业绩的，每项得2分，该项最高得10分，</w:t>
            </w:r>
          </w:p>
          <w:p>
            <w:pPr>
              <w:keepNext w:val="0"/>
              <w:keepLines w:val="0"/>
              <w:pageBreakBefore w:val="0"/>
              <w:kinsoku/>
              <w:wordWrap/>
              <w:overflowPunct/>
              <w:topLinePunct w:val="0"/>
              <w:autoSpaceDE/>
              <w:autoSpaceDN/>
              <w:bidi w:val="0"/>
              <w:spacing w:line="240" w:lineRule="auto"/>
              <w:ind w:left="-10" w:leftChars="-5" w:right="57" w:rightChars="27" w:firstLine="12" w:firstLineChars="5"/>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注：需合同关键页复印件，具体时间以合同签订时间或中标通知书落款时间为准。</w:t>
            </w:r>
          </w:p>
        </w:tc>
        <w:tc>
          <w:tcPr>
            <w:tcW w:w="439" w:type="pct"/>
            <w:tcBorders>
              <w:top w:val="single" w:color="auto" w:sz="2"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en-US" w:eastAsia="zh-CN"/>
              </w:rPr>
              <w:t>10</w:t>
            </w:r>
          </w:p>
        </w:tc>
        <w:tc>
          <w:tcPr>
            <w:tcW w:w="429" w:type="pct"/>
            <w:tcBorders>
              <w:top w:val="single" w:color="auto" w:sz="2"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en-US" w:eastAsia="zh-CN"/>
              </w:rPr>
              <w:t>10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8" w:type="pct"/>
            <w:tcBorders>
              <w:top w:val="single" w:color="auto" w:sz="2" w:space="0"/>
            </w:tcBorders>
            <w:noWrap w:val="0"/>
            <w:vAlign w:val="center"/>
          </w:tcPr>
          <w:p>
            <w:pPr>
              <w:keepNext w:val="0"/>
              <w:keepLines w:val="0"/>
              <w:pageBreakBefore w:val="0"/>
              <w:widowControl w:val="0"/>
              <w:numPr>
                <w:ilvl w:val="0"/>
                <w:numId w:val="25"/>
              </w:numPr>
              <w:kinsoku/>
              <w:wordWrap/>
              <w:overflowPunct/>
              <w:topLinePunct w:val="0"/>
              <w:autoSpaceDE/>
              <w:autoSpaceDN/>
              <w:bidi w:val="0"/>
              <w:spacing w:line="320" w:lineRule="exact"/>
              <w:ind w:left="0" w:leftChars="0" w:right="-105" w:rightChars="-50" w:firstLine="0" w:firstLineChars="0"/>
              <w:jc w:val="center"/>
              <w:textAlignment w:val="auto"/>
              <w:outlineLvl w:val="9"/>
              <w:rPr>
                <w:rFonts w:hint="eastAsia" w:ascii="宋体" w:hAnsi="宋体" w:eastAsia="宋体" w:cs="宋体"/>
                <w:b w:val="0"/>
                <w:bCs/>
                <w:i w:val="0"/>
                <w:iCs w:val="0"/>
                <w:color w:val="auto"/>
                <w:sz w:val="24"/>
                <w:szCs w:val="24"/>
                <w:highlight w:val="none"/>
                <w:lang w:val="en-US" w:eastAsia="zh-CN"/>
              </w:rPr>
            </w:pPr>
          </w:p>
        </w:tc>
        <w:tc>
          <w:tcPr>
            <w:tcW w:w="687" w:type="pct"/>
            <w:tcBorders>
              <w:top w:val="single" w:color="auto" w:sz="2" w:space="0"/>
            </w:tcBorders>
            <w:noWrap w:val="0"/>
            <w:vAlign w:val="center"/>
          </w:tcPr>
          <w:p>
            <w:pPr>
              <w:snapToGrid w:val="0"/>
              <w:spacing w:line="360" w:lineRule="atLeast"/>
              <w:jc w:val="center"/>
              <w:rPr>
                <w:rFonts w:hint="eastAsia" w:ascii="宋体" w:hAnsi="宋体" w:eastAsia="宋体" w:cs="宋体"/>
                <w:b w:val="0"/>
                <w:bCs/>
                <w:i w:val="0"/>
                <w:iCs w:val="0"/>
                <w:color w:val="auto"/>
                <w:sz w:val="24"/>
                <w:szCs w:val="24"/>
                <w:highlight w:val="none"/>
              </w:rPr>
            </w:pPr>
            <w:r>
              <w:rPr>
                <w:rFonts w:hint="eastAsia" w:ascii="宋体" w:hAnsi="宋体" w:eastAsia="宋体" w:cs="宋体"/>
                <w:color w:val="auto"/>
                <w:kern w:val="2"/>
                <w:sz w:val="24"/>
                <w:szCs w:val="24"/>
                <w:highlight w:val="none"/>
                <w:lang w:val="en-US" w:eastAsia="zh-CN" w:bidi="ar-SA"/>
              </w:rPr>
              <w:t>项目机构</w:t>
            </w:r>
          </w:p>
        </w:tc>
        <w:tc>
          <w:tcPr>
            <w:tcW w:w="3064" w:type="pct"/>
            <w:tcBorders>
              <w:top w:val="single" w:color="auto" w:sz="2" w:space="0"/>
            </w:tcBorders>
            <w:noWrap w:val="0"/>
            <w:vAlign w:val="center"/>
          </w:tcPr>
          <w:p>
            <w:pPr>
              <w:widowControl w:val="0"/>
              <w:snapToGrid/>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技术人员</w:t>
            </w:r>
          </w:p>
          <w:p>
            <w:pPr>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（1）技术负责人：具有机电工程师（中级及以上</w:t>
            </w:r>
            <w:r>
              <w:rPr>
                <w:rFonts w:hint="eastAsia" w:ascii="宋体" w:hAnsi="宋体" w:eastAsia="宋体" w:cs="宋体"/>
                <w:color w:val="auto"/>
                <w:sz w:val="24"/>
                <w:szCs w:val="24"/>
                <w:highlight w:val="none"/>
                <w:lang w:val="en-US" w:eastAsia="zh-CN"/>
              </w:rPr>
              <w:t>）的，得5分。</w:t>
            </w:r>
          </w:p>
          <w:p>
            <w:pPr>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（2）技术人员：①每提供1名机电工程师（中级及以上）的，得3分，本小项最高3分；②每提供1名电工（须具备电工证）的得2分，本小项最高12分。</w:t>
            </w:r>
          </w:p>
          <w:p>
            <w:pPr>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（3）其他人员：施工员、质量员、机械员、造价员、劳务员各1人，全部满足条件的得5分，每缺一人扣1分，最低0分。</w:t>
            </w:r>
          </w:p>
          <w:p>
            <w:pPr>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注：提供以上人员（一人一岗，不可兼任），提供相关证书及有效身份证复印件，否则不得分。</w:t>
            </w:r>
          </w:p>
        </w:tc>
        <w:tc>
          <w:tcPr>
            <w:tcW w:w="439" w:type="pct"/>
            <w:tcBorders>
              <w:top w:val="single" w:color="auto" w:sz="2"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en-US" w:eastAsia="zh-CN"/>
              </w:rPr>
              <w:t>25</w:t>
            </w:r>
          </w:p>
        </w:tc>
        <w:tc>
          <w:tcPr>
            <w:tcW w:w="429" w:type="pct"/>
            <w:tcBorders>
              <w:top w:val="single" w:color="auto" w:sz="2"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en-US" w:eastAsia="zh-CN"/>
              </w:rPr>
              <w:t>25</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000" w:type="pct"/>
            <w:gridSpan w:val="5"/>
            <w:tcBorders>
              <w:top w:val="single" w:color="auto" w:sz="2" w:space="0"/>
            </w:tcBorders>
            <w:noWrap w:val="0"/>
            <w:vAlign w:val="center"/>
          </w:tcPr>
          <w:p>
            <w:pPr>
              <w:keepNext w:val="0"/>
              <w:keepLines w:val="0"/>
              <w:pageBreakBefore w:val="0"/>
              <w:widowControl w:val="0"/>
              <w:kinsoku/>
              <w:wordWrap/>
              <w:overflowPunct/>
              <w:topLinePunct w:val="0"/>
              <w:autoSpaceDE/>
              <w:autoSpaceDN/>
              <w:bidi w:val="0"/>
              <w:spacing w:line="320" w:lineRule="exact"/>
              <w:ind w:left="-134" w:leftChars="-64" w:right="-105" w:rightChars="-50"/>
              <w:jc w:val="center"/>
              <w:textAlignment w:val="auto"/>
              <w:outlineLvl w:val="9"/>
              <w:rPr>
                <w:rFonts w:hint="eastAsia" w:ascii="宋体" w:hAnsi="宋体" w:eastAsia="宋体" w:cs="宋体"/>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en-US" w:eastAsia="zh-CN"/>
              </w:rPr>
              <w:t>技术部分（30分）</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8" w:type="pct"/>
            <w:tcBorders>
              <w:top w:val="single" w:color="auto" w:sz="2" w:space="0"/>
            </w:tcBorders>
            <w:noWrap w:val="0"/>
            <w:vAlign w:val="center"/>
          </w:tcPr>
          <w:p>
            <w:pPr>
              <w:keepNext w:val="0"/>
              <w:keepLines w:val="0"/>
              <w:pageBreakBefore w:val="0"/>
              <w:widowControl w:val="0"/>
              <w:numPr>
                <w:ilvl w:val="0"/>
                <w:numId w:val="25"/>
              </w:numPr>
              <w:kinsoku/>
              <w:wordWrap/>
              <w:overflowPunct/>
              <w:topLinePunct w:val="0"/>
              <w:autoSpaceDE/>
              <w:autoSpaceDN/>
              <w:bidi w:val="0"/>
              <w:spacing w:line="320" w:lineRule="exact"/>
              <w:ind w:left="0" w:leftChars="0" w:right="-105" w:rightChars="-50" w:firstLine="0" w:firstLineChars="0"/>
              <w:jc w:val="center"/>
              <w:textAlignment w:val="auto"/>
              <w:outlineLvl w:val="9"/>
              <w:rPr>
                <w:rFonts w:hint="eastAsia" w:ascii="宋体" w:hAnsi="宋体" w:eastAsia="宋体" w:cs="宋体"/>
                <w:b w:val="0"/>
                <w:bCs/>
                <w:i w:val="0"/>
                <w:iCs w:val="0"/>
                <w:color w:val="auto"/>
                <w:sz w:val="24"/>
                <w:szCs w:val="24"/>
                <w:highlight w:val="none"/>
                <w:lang w:val="en-US" w:eastAsia="zh-CN"/>
              </w:rPr>
            </w:pPr>
          </w:p>
        </w:tc>
        <w:tc>
          <w:tcPr>
            <w:tcW w:w="687" w:type="pct"/>
            <w:tcBorders>
              <w:top w:val="single" w:color="auto" w:sz="2" w:space="0"/>
            </w:tcBorders>
            <w:noWrap w:val="0"/>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施工组织设</w:t>
            </w:r>
            <w:r>
              <w:rPr>
                <w:rFonts w:hint="eastAsia" w:ascii="宋体" w:hAnsi="宋体" w:eastAsia="宋体" w:cs="宋体"/>
                <w:color w:val="auto"/>
                <w:sz w:val="24"/>
                <w:szCs w:val="24"/>
                <w:highlight w:val="none"/>
                <w:lang w:eastAsia="zh-CN"/>
              </w:rPr>
              <w:t>计</w:t>
            </w:r>
          </w:p>
        </w:tc>
        <w:tc>
          <w:tcPr>
            <w:tcW w:w="3064" w:type="pct"/>
            <w:tcBorders>
              <w:top w:val="single" w:color="auto" w:sz="2" w:space="0"/>
            </w:tcBorders>
            <w:noWrap w:val="0"/>
            <w:vAlign w:val="center"/>
          </w:tcPr>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响应供应商提供的</w:t>
            </w:r>
            <w:r>
              <w:rPr>
                <w:rFonts w:hint="eastAsia" w:ascii="宋体" w:hAnsi="宋体" w:eastAsia="宋体" w:cs="宋体"/>
                <w:color w:val="auto"/>
                <w:sz w:val="24"/>
                <w:szCs w:val="24"/>
                <w:highlight w:val="none"/>
              </w:rPr>
              <w:t>施工组织设计内容</w:t>
            </w:r>
            <w:r>
              <w:rPr>
                <w:rFonts w:hint="eastAsia" w:ascii="宋体" w:hAnsi="宋体" w:eastAsia="宋体" w:cs="宋体"/>
                <w:color w:val="auto"/>
                <w:sz w:val="24"/>
                <w:szCs w:val="24"/>
                <w:highlight w:val="none"/>
                <w:lang w:eastAsia="zh-CN"/>
              </w:rPr>
              <w:t>进行</w:t>
            </w:r>
            <w:r>
              <w:rPr>
                <w:rFonts w:hint="eastAsia" w:ascii="宋体" w:hAnsi="宋体" w:eastAsia="宋体" w:cs="宋体"/>
                <w:color w:val="auto"/>
                <w:sz w:val="24"/>
                <w:szCs w:val="24"/>
                <w:highlight w:val="none"/>
                <w:lang w:val="en-US" w:eastAsia="zh-CN"/>
              </w:rPr>
              <w:t>评分</w:t>
            </w:r>
            <w:r>
              <w:rPr>
                <w:rFonts w:hint="eastAsia" w:ascii="宋体" w:hAnsi="宋体" w:eastAsia="宋体" w:cs="宋体"/>
                <w:color w:val="auto"/>
                <w:sz w:val="24"/>
                <w:szCs w:val="24"/>
                <w:highlight w:val="none"/>
                <w:lang w:eastAsia="zh-CN"/>
              </w:rPr>
              <w:t>：</w:t>
            </w:r>
          </w:p>
          <w:p>
            <w:pPr>
              <w:pStyle w:val="1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1.施工组织设计内容完整、编制思路清晰、严谨全面，对项目具有指导性、针对性，可操作性强为优，得15分；</w:t>
            </w: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2.施工组织设计内容较为完整、编制思路较为清晰、严谨，对项目具有针对性，可操作性较强为良，得12分；</w:t>
            </w:r>
          </w:p>
          <w:p>
            <w:pPr>
              <w:pStyle w:val="1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3.施工组织设计内容不够完整、编制思路模糊、不够严谨，可操作性不强为中，得9分；</w:t>
            </w:r>
          </w:p>
          <w:p>
            <w:pPr>
              <w:pStyle w:val="1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4.施工组织设计内容不完整、编制思路模糊、可操作性差，难以实施为差，得6分；</w:t>
            </w:r>
          </w:p>
          <w:p>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5.不提供则不得分。</w:t>
            </w:r>
          </w:p>
        </w:tc>
        <w:tc>
          <w:tcPr>
            <w:tcW w:w="439" w:type="pct"/>
            <w:tcBorders>
              <w:top w:val="single" w:color="auto" w:sz="2" w:space="0"/>
            </w:tcBorders>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b w:val="0"/>
                <w:bCs/>
                <w:i w:val="0"/>
                <w:iCs w:val="0"/>
                <w:color w:val="auto"/>
                <w:kern w:val="2"/>
                <w:sz w:val="24"/>
                <w:szCs w:val="24"/>
                <w:highlight w:val="none"/>
                <w:lang w:val="en-US" w:eastAsia="zh-CN" w:bidi="ar-SA"/>
              </w:rPr>
            </w:pPr>
            <w:r>
              <w:rPr>
                <w:rFonts w:hint="eastAsia" w:ascii="宋体" w:hAnsi="宋体" w:eastAsia="宋体" w:cs="宋体"/>
                <w:b w:val="0"/>
                <w:bCs/>
                <w:i w:val="0"/>
                <w:iCs w:val="0"/>
                <w:color w:val="auto"/>
                <w:kern w:val="2"/>
                <w:sz w:val="24"/>
                <w:szCs w:val="24"/>
                <w:highlight w:val="none"/>
                <w:lang w:val="en-US" w:eastAsia="zh-CN" w:bidi="ar-SA"/>
              </w:rPr>
              <w:t>15</w:t>
            </w:r>
          </w:p>
        </w:tc>
        <w:tc>
          <w:tcPr>
            <w:tcW w:w="429" w:type="pct"/>
            <w:tcBorders>
              <w:top w:val="single" w:color="auto" w:sz="2" w:space="0"/>
            </w:tcBorders>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b w:val="0"/>
                <w:bCs/>
                <w:i w:val="0"/>
                <w:iCs w:val="0"/>
                <w:color w:val="auto"/>
                <w:kern w:val="2"/>
                <w:sz w:val="24"/>
                <w:szCs w:val="24"/>
                <w:highlight w:val="none"/>
                <w:lang w:val="en-US" w:eastAsia="zh-CN" w:bidi="ar-SA"/>
              </w:rPr>
            </w:pPr>
            <w:r>
              <w:rPr>
                <w:rFonts w:hint="eastAsia" w:ascii="宋体" w:hAnsi="宋体" w:eastAsia="宋体" w:cs="宋体"/>
                <w:b w:val="0"/>
                <w:bCs/>
                <w:i w:val="0"/>
                <w:iCs w:val="0"/>
                <w:color w:val="auto"/>
                <w:kern w:val="2"/>
                <w:sz w:val="24"/>
                <w:szCs w:val="24"/>
                <w:highlight w:val="none"/>
                <w:lang w:val="en-US" w:eastAsia="zh-CN" w:bidi="ar-SA"/>
              </w:rPr>
              <w:t>15</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8" w:type="pct"/>
            <w:tcBorders>
              <w:top w:val="single" w:color="auto" w:sz="2" w:space="0"/>
            </w:tcBorders>
            <w:noWrap w:val="0"/>
            <w:vAlign w:val="center"/>
          </w:tcPr>
          <w:p>
            <w:pPr>
              <w:keepNext w:val="0"/>
              <w:keepLines w:val="0"/>
              <w:pageBreakBefore w:val="0"/>
              <w:widowControl w:val="0"/>
              <w:numPr>
                <w:ilvl w:val="0"/>
                <w:numId w:val="25"/>
              </w:numPr>
              <w:kinsoku/>
              <w:wordWrap/>
              <w:overflowPunct/>
              <w:topLinePunct w:val="0"/>
              <w:autoSpaceDE/>
              <w:autoSpaceDN/>
              <w:bidi w:val="0"/>
              <w:spacing w:line="320" w:lineRule="exact"/>
              <w:ind w:left="0" w:leftChars="0" w:right="-105" w:rightChars="-50" w:firstLine="0" w:firstLineChars="0"/>
              <w:jc w:val="center"/>
              <w:textAlignment w:val="auto"/>
              <w:outlineLvl w:val="9"/>
              <w:rPr>
                <w:rFonts w:hint="eastAsia" w:ascii="宋体" w:hAnsi="宋体" w:eastAsia="宋体" w:cs="宋体"/>
                <w:b w:val="0"/>
                <w:bCs/>
                <w:i w:val="0"/>
                <w:iCs w:val="0"/>
                <w:color w:val="auto"/>
                <w:sz w:val="24"/>
                <w:szCs w:val="24"/>
                <w:highlight w:val="none"/>
                <w:lang w:val="en-US" w:eastAsia="zh-CN"/>
              </w:rPr>
            </w:pPr>
          </w:p>
        </w:tc>
        <w:tc>
          <w:tcPr>
            <w:tcW w:w="687" w:type="pct"/>
            <w:tcBorders>
              <w:top w:val="single" w:color="auto" w:sz="2" w:space="0"/>
            </w:tcBorders>
            <w:noWrap w:val="0"/>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绿色施工、安全防护及文明施工措施计划</w:t>
            </w:r>
          </w:p>
        </w:tc>
        <w:tc>
          <w:tcPr>
            <w:tcW w:w="3064" w:type="pct"/>
            <w:tcBorders>
              <w:top w:val="single" w:color="auto" w:sz="2" w:space="0"/>
            </w:tcBorders>
            <w:noWrap w:val="0"/>
            <w:vAlign w:val="center"/>
          </w:tcPr>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根据响应供应商绿色施工、安全防护及文明施工措施计划进行评分：</w:t>
            </w: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1.针对项目实际情况，有先进、具体、完整、可行的措施，采用规范准确、清晰，符合绿色施工、安全防护、文明施工要求的为优，得10分；</w:t>
            </w: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2.针对项目实际情况，有合理的措施且具体、完整，采用规范准确，基本符合绿色施工、安全防护、文明施工要求的为良，得7分；</w:t>
            </w: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3.有基本合理的措施，采用规范准确，一般符合绿色施工、安全防护、文明施工要求的为中，得4分；</w:t>
            </w: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4.措施不力，采用规范不正确，不符合绿色施工、安全防护、文明施工要求的为差，得2分；</w:t>
            </w:r>
          </w:p>
          <w:p>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5.未提供方案则不得分。</w:t>
            </w:r>
          </w:p>
        </w:tc>
        <w:tc>
          <w:tcPr>
            <w:tcW w:w="439" w:type="pct"/>
            <w:tcBorders>
              <w:top w:val="single" w:color="auto" w:sz="2" w:space="0"/>
            </w:tcBorders>
            <w:noWrap w:val="0"/>
            <w:vAlign w:val="center"/>
          </w:tcPr>
          <w:p>
            <w:pPr>
              <w:keepNext w:val="0"/>
              <w:keepLines w:val="0"/>
              <w:pageBreakBefore w:val="0"/>
              <w:widowControl w:val="0"/>
              <w:kinsoku/>
              <w:wordWrap/>
              <w:overflowPunct/>
              <w:topLinePunct w:val="0"/>
              <w:autoSpaceDE/>
              <w:autoSpaceDN/>
              <w:bidi w:val="0"/>
              <w:spacing w:line="320" w:lineRule="exact"/>
              <w:ind w:left="-10" w:leftChars="-5" w:right="57" w:rightChars="27" w:firstLine="12" w:firstLineChars="5"/>
              <w:jc w:val="center"/>
              <w:textAlignment w:val="auto"/>
              <w:outlineLvl w:val="9"/>
              <w:rPr>
                <w:rFonts w:hint="eastAsia" w:ascii="宋体" w:hAnsi="宋体" w:eastAsia="宋体" w:cs="宋体"/>
                <w:b w:val="0"/>
                <w:bCs/>
                <w:i w:val="0"/>
                <w:iCs w:val="0"/>
                <w:color w:val="auto"/>
                <w:kern w:val="2"/>
                <w:sz w:val="24"/>
                <w:szCs w:val="24"/>
                <w:highlight w:val="none"/>
                <w:lang w:val="en-US" w:eastAsia="zh-CN" w:bidi="ar-SA"/>
              </w:rPr>
            </w:pPr>
            <w:r>
              <w:rPr>
                <w:rFonts w:hint="eastAsia" w:ascii="宋体" w:hAnsi="宋体" w:eastAsia="宋体" w:cs="宋体"/>
                <w:b w:val="0"/>
                <w:bCs/>
                <w:i w:val="0"/>
                <w:iCs w:val="0"/>
                <w:color w:val="auto"/>
                <w:kern w:val="2"/>
                <w:sz w:val="24"/>
                <w:szCs w:val="24"/>
                <w:highlight w:val="none"/>
                <w:lang w:val="en-US" w:eastAsia="zh-CN" w:bidi="ar-SA"/>
              </w:rPr>
              <w:t>10</w:t>
            </w:r>
          </w:p>
        </w:tc>
        <w:tc>
          <w:tcPr>
            <w:tcW w:w="429" w:type="pct"/>
            <w:tcBorders>
              <w:top w:val="single" w:color="auto" w:sz="2" w:space="0"/>
            </w:tcBorders>
            <w:noWrap w:val="0"/>
            <w:vAlign w:val="center"/>
          </w:tcPr>
          <w:p>
            <w:pPr>
              <w:keepNext w:val="0"/>
              <w:keepLines w:val="0"/>
              <w:pageBreakBefore w:val="0"/>
              <w:widowControl w:val="0"/>
              <w:kinsoku/>
              <w:wordWrap/>
              <w:overflowPunct/>
              <w:topLinePunct w:val="0"/>
              <w:autoSpaceDE/>
              <w:autoSpaceDN/>
              <w:bidi w:val="0"/>
              <w:spacing w:line="320" w:lineRule="exact"/>
              <w:ind w:left="-10" w:leftChars="-5" w:right="57" w:rightChars="27" w:firstLine="12" w:firstLineChars="5"/>
              <w:jc w:val="center"/>
              <w:textAlignment w:val="auto"/>
              <w:outlineLvl w:val="9"/>
              <w:rPr>
                <w:rFonts w:hint="eastAsia" w:ascii="宋体" w:hAnsi="宋体" w:eastAsia="宋体" w:cs="宋体"/>
                <w:b w:val="0"/>
                <w:bCs/>
                <w:i w:val="0"/>
                <w:iCs w:val="0"/>
                <w:color w:val="auto"/>
                <w:kern w:val="2"/>
                <w:sz w:val="24"/>
                <w:szCs w:val="24"/>
                <w:highlight w:val="none"/>
                <w:lang w:val="en-US" w:eastAsia="zh-CN" w:bidi="ar-SA"/>
              </w:rPr>
            </w:pPr>
            <w:r>
              <w:rPr>
                <w:rFonts w:hint="eastAsia" w:ascii="宋体" w:hAnsi="宋体" w:eastAsia="宋体" w:cs="宋体"/>
                <w:b w:val="0"/>
                <w:bCs/>
                <w:i w:val="0"/>
                <w:iCs w:val="0"/>
                <w:color w:val="auto"/>
                <w:kern w:val="2"/>
                <w:sz w:val="24"/>
                <w:szCs w:val="24"/>
                <w:highlight w:val="none"/>
                <w:lang w:val="en-US" w:eastAsia="zh-CN" w:bidi="ar-SA"/>
              </w:rPr>
              <w:t>10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78" w:type="pct"/>
            <w:noWrap w:val="0"/>
            <w:vAlign w:val="center"/>
          </w:tcPr>
          <w:p>
            <w:pPr>
              <w:keepNext w:val="0"/>
              <w:keepLines w:val="0"/>
              <w:pageBreakBefore w:val="0"/>
              <w:widowControl w:val="0"/>
              <w:numPr>
                <w:ilvl w:val="0"/>
                <w:numId w:val="25"/>
              </w:numPr>
              <w:kinsoku/>
              <w:wordWrap/>
              <w:overflowPunct/>
              <w:topLinePunct w:val="0"/>
              <w:autoSpaceDE/>
              <w:autoSpaceDN/>
              <w:bidi w:val="0"/>
              <w:spacing w:line="320" w:lineRule="exact"/>
              <w:ind w:left="0" w:leftChars="0" w:right="-105" w:rightChars="-50" w:firstLine="0" w:firstLineChars="0"/>
              <w:jc w:val="center"/>
              <w:textAlignment w:val="auto"/>
              <w:outlineLvl w:val="9"/>
              <w:rPr>
                <w:rFonts w:hint="eastAsia" w:ascii="宋体" w:hAnsi="宋体" w:eastAsia="宋体" w:cs="宋体"/>
                <w:b w:val="0"/>
                <w:bCs/>
                <w:i w:val="0"/>
                <w:iCs w:val="0"/>
                <w:color w:val="auto"/>
                <w:sz w:val="24"/>
                <w:szCs w:val="24"/>
                <w:highlight w:val="none"/>
                <w:lang w:val="en-US" w:eastAsia="zh-CN"/>
              </w:rPr>
            </w:pPr>
          </w:p>
        </w:tc>
        <w:tc>
          <w:tcPr>
            <w:tcW w:w="687" w:type="pct"/>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质量控制措施及管理制度</w:t>
            </w:r>
          </w:p>
        </w:tc>
        <w:tc>
          <w:tcPr>
            <w:tcW w:w="3064" w:type="pct"/>
            <w:noWrap w:val="0"/>
            <w:vAlign w:val="center"/>
          </w:tcPr>
          <w:p>
            <w:pPr>
              <w:pStyle w:val="33"/>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响应供应商</w:t>
            </w:r>
            <w:r>
              <w:rPr>
                <w:rFonts w:hint="eastAsia" w:ascii="宋体" w:hAnsi="宋体" w:eastAsia="宋体" w:cs="宋体"/>
                <w:color w:val="auto"/>
                <w:sz w:val="24"/>
                <w:szCs w:val="24"/>
                <w:highlight w:val="none"/>
              </w:rPr>
              <w:t>质量保证措施</w:t>
            </w:r>
            <w:r>
              <w:rPr>
                <w:rFonts w:hint="eastAsia" w:ascii="宋体" w:hAnsi="宋体" w:eastAsia="宋体" w:cs="宋体"/>
                <w:color w:val="auto"/>
                <w:sz w:val="24"/>
                <w:szCs w:val="24"/>
                <w:highlight w:val="none"/>
                <w:lang w:eastAsia="zh-CN"/>
              </w:rPr>
              <w:t>及管理制度</w:t>
            </w:r>
            <w:r>
              <w:rPr>
                <w:rFonts w:hint="eastAsia" w:ascii="宋体" w:hAnsi="宋体" w:eastAsia="宋体" w:cs="宋体"/>
                <w:color w:val="auto"/>
                <w:sz w:val="24"/>
                <w:szCs w:val="24"/>
                <w:highlight w:val="none"/>
              </w:rPr>
              <w:t>进行评分：</w:t>
            </w:r>
          </w:p>
          <w:p>
            <w:pPr>
              <w:pStyle w:val="33"/>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措施</w:t>
            </w:r>
            <w:r>
              <w:rPr>
                <w:rFonts w:hint="eastAsia" w:ascii="宋体" w:hAnsi="宋体" w:eastAsia="宋体" w:cs="宋体"/>
                <w:color w:val="auto"/>
                <w:sz w:val="24"/>
                <w:szCs w:val="24"/>
                <w:highlight w:val="none"/>
              </w:rPr>
              <w:t>清晰、准确、完整，进度计划和质量保证措施合理、可行</w:t>
            </w:r>
            <w:r>
              <w:rPr>
                <w:rFonts w:hint="eastAsia" w:ascii="宋体" w:hAnsi="宋体" w:eastAsia="宋体" w:cs="宋体"/>
                <w:color w:val="auto"/>
                <w:sz w:val="24"/>
                <w:szCs w:val="24"/>
                <w:highlight w:val="none"/>
                <w:lang w:eastAsia="zh-CN"/>
              </w:rPr>
              <w:t>的为优</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 xml:space="preserve"> ；</w:t>
            </w:r>
          </w:p>
          <w:p>
            <w:pPr>
              <w:pStyle w:val="33"/>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措施</w:t>
            </w:r>
            <w:r>
              <w:rPr>
                <w:rFonts w:hint="eastAsia" w:ascii="宋体" w:hAnsi="宋体" w:eastAsia="宋体" w:cs="宋体"/>
                <w:color w:val="auto"/>
                <w:sz w:val="24"/>
                <w:szCs w:val="24"/>
                <w:highlight w:val="none"/>
              </w:rPr>
              <w:t>基本清晰、准确、完整，进度计划和质量保证措施基本合理、可行</w:t>
            </w:r>
            <w:r>
              <w:rPr>
                <w:rFonts w:hint="eastAsia" w:ascii="宋体" w:hAnsi="宋体" w:eastAsia="宋体" w:cs="宋体"/>
                <w:color w:val="auto"/>
                <w:sz w:val="24"/>
                <w:szCs w:val="24"/>
                <w:highlight w:val="none"/>
                <w:lang w:eastAsia="zh-CN"/>
              </w:rPr>
              <w:t>的为良</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pPr>
              <w:pStyle w:val="33"/>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措施</w:t>
            </w:r>
            <w:r>
              <w:rPr>
                <w:rFonts w:hint="eastAsia" w:ascii="宋体" w:hAnsi="宋体" w:eastAsia="宋体" w:cs="宋体"/>
                <w:color w:val="auto"/>
                <w:sz w:val="24"/>
                <w:szCs w:val="24"/>
                <w:highlight w:val="none"/>
              </w:rPr>
              <w:t>一般清晰、准确、完整，进度计划和质量保证措施一般合理、可行</w:t>
            </w:r>
            <w:r>
              <w:rPr>
                <w:rFonts w:hint="eastAsia" w:ascii="宋体" w:hAnsi="宋体" w:eastAsia="宋体" w:cs="宋体"/>
                <w:color w:val="auto"/>
                <w:sz w:val="24"/>
                <w:szCs w:val="24"/>
                <w:highlight w:val="none"/>
                <w:lang w:eastAsia="zh-CN"/>
              </w:rPr>
              <w:t>的为中</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pPr>
              <w:pStyle w:val="33"/>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措施</w:t>
            </w:r>
            <w:r>
              <w:rPr>
                <w:rFonts w:hint="eastAsia" w:ascii="宋体" w:hAnsi="宋体" w:eastAsia="宋体" w:cs="宋体"/>
                <w:color w:val="auto"/>
                <w:sz w:val="24"/>
                <w:szCs w:val="24"/>
                <w:highlight w:val="none"/>
              </w:rPr>
              <w:t>不清晰、准确、完整，进度计划和质量保证措施不合理、可行</w:t>
            </w:r>
            <w:r>
              <w:rPr>
                <w:rFonts w:hint="eastAsia" w:ascii="宋体" w:hAnsi="宋体" w:eastAsia="宋体" w:cs="宋体"/>
                <w:color w:val="auto"/>
                <w:sz w:val="24"/>
                <w:szCs w:val="24"/>
                <w:highlight w:val="none"/>
                <w:lang w:eastAsia="zh-CN"/>
              </w:rPr>
              <w:t>的为差</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pPr>
              <w:pStyle w:val="33"/>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未提供方案则不得分。</w:t>
            </w:r>
          </w:p>
        </w:tc>
        <w:tc>
          <w:tcPr>
            <w:tcW w:w="439" w:type="pct"/>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b w:val="0"/>
                <w:bCs/>
                <w:i w:val="0"/>
                <w:iCs w:val="0"/>
                <w:color w:val="auto"/>
                <w:kern w:val="2"/>
                <w:sz w:val="24"/>
                <w:szCs w:val="24"/>
                <w:highlight w:val="none"/>
                <w:lang w:val="en-US" w:eastAsia="zh-CN" w:bidi="ar-SA"/>
              </w:rPr>
            </w:pPr>
            <w:r>
              <w:rPr>
                <w:rFonts w:hint="eastAsia" w:ascii="宋体" w:hAnsi="宋体" w:eastAsia="宋体" w:cs="宋体"/>
                <w:b w:val="0"/>
                <w:bCs/>
                <w:i w:val="0"/>
                <w:iCs w:val="0"/>
                <w:color w:val="auto"/>
                <w:kern w:val="2"/>
                <w:sz w:val="24"/>
                <w:szCs w:val="24"/>
                <w:highlight w:val="none"/>
                <w:lang w:val="en-US" w:eastAsia="zh-CN" w:bidi="ar-SA"/>
              </w:rPr>
              <w:t>5</w:t>
            </w:r>
          </w:p>
        </w:tc>
        <w:tc>
          <w:tcPr>
            <w:tcW w:w="429" w:type="pct"/>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b w:val="0"/>
                <w:bCs/>
                <w:i w:val="0"/>
                <w:iCs w:val="0"/>
                <w:color w:val="auto"/>
                <w:kern w:val="2"/>
                <w:sz w:val="24"/>
                <w:szCs w:val="24"/>
                <w:highlight w:val="none"/>
                <w:lang w:val="en-US" w:eastAsia="zh-CN" w:bidi="ar-SA"/>
              </w:rPr>
            </w:pPr>
            <w:r>
              <w:rPr>
                <w:rFonts w:hint="eastAsia" w:ascii="宋体" w:hAnsi="宋体" w:eastAsia="宋体" w:cs="宋体"/>
                <w:b w:val="0"/>
                <w:bCs/>
                <w:i w:val="0"/>
                <w:iCs w:val="0"/>
                <w:color w:val="auto"/>
                <w:kern w:val="2"/>
                <w:sz w:val="24"/>
                <w:szCs w:val="24"/>
                <w:highlight w:val="none"/>
                <w:lang w:val="en-US" w:eastAsia="zh-CN" w:bidi="ar-SA"/>
              </w:rPr>
              <w:t>5</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000" w:type="pct"/>
            <w:gridSpan w:val="5"/>
            <w:noWrap w:val="0"/>
            <w:vAlign w:val="center"/>
          </w:tcPr>
          <w:p>
            <w:pPr>
              <w:keepNext w:val="0"/>
              <w:keepLines w:val="0"/>
              <w:pageBreakBefore w:val="0"/>
              <w:widowControl w:val="0"/>
              <w:kinsoku/>
              <w:wordWrap/>
              <w:overflowPunct/>
              <w:topLinePunct w:val="0"/>
              <w:autoSpaceDE/>
              <w:autoSpaceDN/>
              <w:bidi w:val="0"/>
              <w:spacing w:line="320" w:lineRule="exact"/>
              <w:ind w:left="-132" w:leftChars="-64" w:right="-105" w:rightChars="-50" w:hanging="2"/>
              <w:jc w:val="center"/>
              <w:textAlignment w:val="auto"/>
              <w:outlineLvl w:val="9"/>
              <w:rPr>
                <w:rFonts w:hint="eastAsia"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en-US" w:eastAsia="zh-CN"/>
              </w:rPr>
              <w:t>价格部分（30分）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130"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outlineLvl w:val="9"/>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满足</w:t>
            </w:r>
            <w:r>
              <w:rPr>
                <w:rFonts w:hint="eastAsia" w:ascii="宋体" w:hAnsi="宋体" w:eastAsia="宋体" w:cs="宋体"/>
                <w:b w:val="0"/>
                <w:bCs/>
                <w:i w:val="0"/>
                <w:iCs w:val="0"/>
                <w:color w:val="auto"/>
                <w:sz w:val="24"/>
                <w:szCs w:val="24"/>
                <w:highlight w:val="none"/>
                <w:lang w:eastAsia="zh-CN"/>
              </w:rPr>
              <w:t>磋商</w:t>
            </w:r>
            <w:r>
              <w:rPr>
                <w:rFonts w:hint="eastAsia" w:ascii="宋体" w:hAnsi="宋体" w:eastAsia="宋体" w:cs="宋体"/>
                <w:b w:val="0"/>
                <w:bCs/>
                <w:i w:val="0"/>
                <w:iCs w:val="0"/>
                <w:color w:val="auto"/>
                <w:sz w:val="24"/>
                <w:szCs w:val="24"/>
                <w:highlight w:val="none"/>
              </w:rPr>
              <w:t>文件要求且投标价格最低的投标报价为评标基准价，其价格为满分。其他</w:t>
            </w:r>
            <w:r>
              <w:rPr>
                <w:rFonts w:hint="eastAsia" w:ascii="宋体" w:hAnsi="宋体" w:eastAsia="宋体" w:cs="宋体"/>
                <w:b w:val="0"/>
                <w:bCs/>
                <w:i w:val="0"/>
                <w:iCs w:val="0"/>
                <w:color w:val="auto"/>
                <w:sz w:val="24"/>
                <w:szCs w:val="24"/>
                <w:highlight w:val="none"/>
                <w:lang w:eastAsia="zh-CN"/>
              </w:rPr>
              <w:t>响应供应商</w:t>
            </w:r>
            <w:r>
              <w:rPr>
                <w:rFonts w:hint="eastAsia" w:ascii="宋体" w:hAnsi="宋体" w:eastAsia="宋体" w:cs="宋体"/>
                <w:b w:val="0"/>
                <w:bCs/>
                <w:i w:val="0"/>
                <w:iCs w:val="0"/>
                <w:color w:val="auto"/>
                <w:sz w:val="24"/>
                <w:szCs w:val="24"/>
                <w:highlight w:val="none"/>
              </w:rPr>
              <w:t>的价格分=（评标基准价/投标报价）×</w:t>
            </w:r>
            <w:r>
              <w:rPr>
                <w:rFonts w:hint="eastAsia" w:ascii="宋体" w:hAnsi="宋体" w:eastAsia="宋体" w:cs="宋体"/>
                <w:b w:val="0"/>
                <w:bCs/>
                <w:i w:val="0"/>
                <w:iCs w:val="0"/>
                <w:color w:val="auto"/>
                <w:sz w:val="24"/>
                <w:szCs w:val="24"/>
                <w:highlight w:val="none"/>
                <w:lang w:val="en-US" w:eastAsia="zh-CN"/>
              </w:rPr>
              <w:t>权重%</w:t>
            </w:r>
            <w:r>
              <w:rPr>
                <w:rFonts w:hint="eastAsia" w:ascii="宋体" w:hAnsi="宋体" w:eastAsia="宋体" w:cs="宋体"/>
                <w:b w:val="0"/>
                <w:bCs/>
                <w:i w:val="0"/>
                <w:iCs w:val="0"/>
                <w:color w:val="auto"/>
                <w:sz w:val="24"/>
                <w:szCs w:val="24"/>
                <w:highlight w:val="none"/>
              </w:rPr>
              <w:t>×100</w:t>
            </w:r>
          </w:p>
        </w:tc>
        <w:tc>
          <w:tcPr>
            <w:tcW w:w="439" w:type="pct"/>
            <w:noWrap w:val="0"/>
            <w:vAlign w:val="center"/>
          </w:tcPr>
          <w:p>
            <w:pPr>
              <w:keepNext w:val="0"/>
              <w:keepLines w:val="0"/>
              <w:pageBreakBefore w:val="0"/>
              <w:widowControl w:val="0"/>
              <w:kinsoku/>
              <w:wordWrap/>
              <w:overflowPunct/>
              <w:topLinePunct w:val="0"/>
              <w:autoSpaceDE/>
              <w:autoSpaceDN/>
              <w:bidi w:val="0"/>
              <w:spacing w:line="320" w:lineRule="exact"/>
              <w:ind w:left="-134" w:leftChars="-64" w:right="-105" w:rightChars="-50"/>
              <w:jc w:val="center"/>
              <w:textAlignment w:val="auto"/>
              <w:outlineLvl w:val="9"/>
              <w:rPr>
                <w:rFonts w:hint="eastAsia"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en-US" w:eastAsia="zh-CN"/>
              </w:rPr>
              <w:t>30</w:t>
            </w:r>
          </w:p>
        </w:tc>
        <w:tc>
          <w:tcPr>
            <w:tcW w:w="429" w:type="pct"/>
            <w:noWrap w:val="0"/>
            <w:vAlign w:val="center"/>
          </w:tcPr>
          <w:p>
            <w:pPr>
              <w:keepNext w:val="0"/>
              <w:keepLines w:val="0"/>
              <w:pageBreakBefore w:val="0"/>
              <w:widowControl w:val="0"/>
              <w:kinsoku/>
              <w:wordWrap/>
              <w:overflowPunct/>
              <w:topLinePunct w:val="0"/>
              <w:autoSpaceDE/>
              <w:autoSpaceDN/>
              <w:bidi w:val="0"/>
              <w:spacing w:line="320" w:lineRule="exact"/>
              <w:ind w:left="-134" w:leftChars="-64" w:right="-105" w:rightChars="-50"/>
              <w:jc w:val="center"/>
              <w:textAlignment w:val="auto"/>
              <w:outlineLvl w:val="9"/>
              <w:rPr>
                <w:rFonts w:hint="eastAsia"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130"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hint="eastAsia" w:ascii="宋体" w:hAnsi="宋体" w:eastAsia="宋体" w:cs="宋体"/>
                <w:b w:val="0"/>
                <w:bCs/>
                <w:i w:val="0"/>
                <w:iCs w:val="0"/>
                <w:color w:val="auto"/>
                <w:sz w:val="24"/>
                <w:szCs w:val="24"/>
                <w:highlight w:val="none"/>
                <w:lang w:eastAsia="zh-CN"/>
              </w:rPr>
            </w:pPr>
            <w:r>
              <w:rPr>
                <w:rFonts w:hint="eastAsia" w:ascii="宋体" w:hAnsi="宋体" w:eastAsia="宋体" w:cs="宋体"/>
                <w:b w:val="0"/>
                <w:bCs/>
                <w:i w:val="0"/>
                <w:iCs w:val="0"/>
                <w:color w:val="auto"/>
                <w:sz w:val="24"/>
                <w:szCs w:val="24"/>
                <w:highlight w:val="none"/>
                <w:lang w:eastAsia="zh-CN"/>
              </w:rPr>
              <w:t>合计</w:t>
            </w:r>
          </w:p>
        </w:tc>
        <w:tc>
          <w:tcPr>
            <w:tcW w:w="439" w:type="pct"/>
            <w:noWrap w:val="0"/>
            <w:vAlign w:val="center"/>
          </w:tcPr>
          <w:p>
            <w:pPr>
              <w:keepNext w:val="0"/>
              <w:keepLines w:val="0"/>
              <w:pageBreakBefore w:val="0"/>
              <w:widowControl w:val="0"/>
              <w:kinsoku/>
              <w:wordWrap/>
              <w:overflowPunct/>
              <w:topLinePunct w:val="0"/>
              <w:autoSpaceDE/>
              <w:autoSpaceDN/>
              <w:bidi w:val="0"/>
              <w:spacing w:line="320" w:lineRule="exact"/>
              <w:ind w:left="-134" w:leftChars="-64" w:right="-105" w:rightChars="-50"/>
              <w:jc w:val="center"/>
              <w:textAlignment w:val="auto"/>
              <w:outlineLvl w:val="9"/>
              <w:rPr>
                <w:rFonts w:hint="eastAsia"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en-US" w:eastAsia="zh-CN"/>
              </w:rPr>
              <w:t>100</w:t>
            </w:r>
          </w:p>
        </w:tc>
        <w:tc>
          <w:tcPr>
            <w:tcW w:w="429" w:type="pct"/>
            <w:noWrap w:val="0"/>
            <w:vAlign w:val="center"/>
          </w:tcPr>
          <w:p>
            <w:pPr>
              <w:keepNext w:val="0"/>
              <w:keepLines w:val="0"/>
              <w:pageBreakBefore w:val="0"/>
              <w:widowControl w:val="0"/>
              <w:kinsoku/>
              <w:wordWrap/>
              <w:overflowPunct/>
              <w:topLinePunct w:val="0"/>
              <w:autoSpaceDE/>
              <w:autoSpaceDN/>
              <w:bidi w:val="0"/>
              <w:spacing w:line="320" w:lineRule="exact"/>
              <w:ind w:left="-134" w:leftChars="-64" w:right="-105" w:rightChars="-50"/>
              <w:jc w:val="center"/>
              <w:textAlignment w:val="auto"/>
              <w:outlineLvl w:val="9"/>
              <w:rPr>
                <w:rFonts w:hint="eastAsia" w:ascii="宋体" w:hAnsi="宋体" w:eastAsia="宋体" w:cs="宋体"/>
                <w:b w:val="0"/>
                <w:bCs/>
                <w:i w:val="0"/>
                <w:iCs w:val="0"/>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en-US" w:eastAsia="zh-CN"/>
              </w:rPr>
              <w:t>100</w:t>
            </w:r>
          </w:p>
        </w:tc>
      </w:tr>
    </w:tbl>
    <w:p>
      <w:pPr>
        <w:pStyle w:val="29"/>
        <w:spacing w:line="360" w:lineRule="auto"/>
        <w:ind w:left="0" w:leftChars="0" w:firstLine="219" w:firstLineChars="91"/>
        <w:jc w:val="left"/>
        <w:rPr>
          <w:rStyle w:val="30"/>
          <w:rFonts w:hint="eastAsia" w:ascii="宋体" w:hAnsi="宋体" w:eastAsia="宋体" w:cs="宋体"/>
          <w:b/>
          <w:i w:val="0"/>
          <w:iCs w:val="0"/>
        </w:rPr>
      </w:pPr>
      <w:r>
        <w:rPr>
          <w:rStyle w:val="30"/>
          <w:rFonts w:hint="eastAsia" w:ascii="宋体" w:hAnsi="宋体" w:eastAsia="宋体" w:cs="宋体"/>
          <w:b/>
          <w:i w:val="0"/>
          <w:iCs w:val="0"/>
        </w:rPr>
        <w:t>16.9.</w:t>
      </w:r>
      <w:r>
        <w:rPr>
          <w:rStyle w:val="30"/>
          <w:rFonts w:hint="eastAsia" w:ascii="宋体" w:hAnsi="宋体" w:eastAsia="宋体" w:cs="宋体"/>
          <w:b/>
          <w:i w:val="0"/>
          <w:iCs w:val="0"/>
          <w:lang w:val="en-US"/>
        </w:rPr>
        <w:t>3</w:t>
      </w:r>
      <w:r>
        <w:rPr>
          <w:rStyle w:val="30"/>
          <w:rFonts w:hint="eastAsia" w:ascii="宋体" w:hAnsi="宋体" w:eastAsia="宋体" w:cs="宋体"/>
          <w:b/>
          <w:i w:val="0"/>
          <w:iCs w:val="0"/>
        </w:rPr>
        <w:t>政府采购政策落实</w:t>
      </w:r>
    </w:p>
    <w:p>
      <w:pPr>
        <w:spacing w:line="360" w:lineRule="auto"/>
        <w:ind w:left="690" w:leftChars="100" w:hanging="480" w:hanging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1.节能、环保要求</w:t>
      </w:r>
    </w:p>
    <w:p>
      <w:pPr>
        <w:spacing w:line="360" w:lineRule="auto"/>
        <w:ind w:left="0" w:leftChars="0"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采购的产品属于品目清单范围的，将依据国家确定的认证机构出具的、处于有效期之内的节能产品、环境标志产品认证证书，对获得证书的产品实施政府优先采购或强制采购，具体按照本</w:t>
      </w:r>
      <w:r>
        <w:rPr>
          <w:rFonts w:hint="eastAsia" w:ascii="宋体" w:hAnsi="宋体" w:eastAsia="宋体" w:cs="宋体"/>
          <w:i w:val="0"/>
          <w:iCs w:val="0"/>
          <w:color w:val="auto"/>
          <w:sz w:val="24"/>
          <w:lang w:eastAsia="zh-CN"/>
        </w:rPr>
        <w:t>采购</w:t>
      </w:r>
      <w:r>
        <w:rPr>
          <w:rFonts w:hint="eastAsia" w:ascii="宋体" w:hAnsi="宋体" w:eastAsia="宋体" w:cs="宋体"/>
          <w:i w:val="0"/>
          <w:iCs w:val="0"/>
          <w:color w:val="auto"/>
          <w:sz w:val="24"/>
        </w:rPr>
        <w:t>文件相关要求执行。</w:t>
      </w:r>
    </w:p>
    <w:p>
      <w:pPr>
        <w:spacing w:line="360" w:lineRule="auto"/>
        <w:ind w:left="690" w:leftChars="100" w:hanging="480" w:hanging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 xml:space="preserve">2.对小型、微型企业、监狱企业或残疾人福利性单位给予价格扣除 </w:t>
      </w:r>
    </w:p>
    <w:p>
      <w:pPr>
        <w:spacing w:line="360" w:lineRule="auto"/>
        <w:ind w:left="0" w:leftChars="0"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依照《政府采购促进中小企业发展管理办法》、《支持监狱企业发展有关问题的通知》和《财政部 民政部 中国残疾人联合会关于促进残疾人就业政府采购政策的通知》的规定，凡符合要求的小型、微型企业、监狱企业或残疾人福利性单位，按照以下比例给予相应的价格扣除：（监狱企业、残疾人福利性单位视同为小、微企业）。</w:t>
      </w:r>
    </w:p>
    <w:p>
      <w:pPr>
        <w:spacing w:line="360" w:lineRule="auto"/>
        <w:ind w:left="690" w:leftChars="100" w:hanging="480" w:hanging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3.价格扣除相关要求</w:t>
      </w:r>
    </w:p>
    <w:tbl>
      <w:tblPr>
        <w:tblStyle w:val="22"/>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1194"/>
        <w:gridCol w:w="1659"/>
        <w:gridCol w:w="881"/>
        <w:gridCol w:w="5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dxa"/>
            <w:noWrap w:val="0"/>
            <w:vAlign w:val="center"/>
          </w:tcPr>
          <w:p>
            <w:pPr>
              <w:spacing w:line="240" w:lineRule="auto"/>
              <w:jc w:val="center"/>
              <w:rPr>
                <w:rFonts w:hint="eastAsia" w:ascii="宋体" w:hAnsi="宋体" w:eastAsia="宋体" w:cs="宋体"/>
                <w:i w:val="0"/>
                <w:iCs w:val="0"/>
                <w:color w:val="auto"/>
                <w:sz w:val="24"/>
                <w:szCs w:val="24"/>
                <w:vertAlign w:val="baseline"/>
              </w:rPr>
            </w:pPr>
            <w:r>
              <w:rPr>
                <w:rFonts w:hint="eastAsia" w:ascii="宋体" w:hAnsi="宋体" w:eastAsia="宋体" w:cs="宋体"/>
                <w:i w:val="0"/>
                <w:iCs w:val="0"/>
                <w:color w:val="auto"/>
                <w:sz w:val="24"/>
                <w:szCs w:val="24"/>
              </w:rPr>
              <w:t>序号</w:t>
            </w:r>
          </w:p>
        </w:tc>
        <w:tc>
          <w:tcPr>
            <w:tcW w:w="1194" w:type="dxa"/>
            <w:noWrap w:val="0"/>
            <w:vAlign w:val="center"/>
          </w:tcPr>
          <w:p>
            <w:pPr>
              <w:spacing w:line="240" w:lineRule="auto"/>
              <w:jc w:val="center"/>
              <w:rPr>
                <w:rFonts w:hint="eastAsia" w:ascii="宋体" w:hAnsi="宋体" w:eastAsia="宋体" w:cs="宋体"/>
                <w:i w:val="0"/>
                <w:iCs w:val="0"/>
                <w:color w:val="auto"/>
                <w:sz w:val="24"/>
                <w:szCs w:val="24"/>
                <w:vertAlign w:val="baseline"/>
              </w:rPr>
            </w:pPr>
            <w:r>
              <w:rPr>
                <w:rFonts w:hint="eastAsia" w:ascii="宋体" w:hAnsi="宋体" w:eastAsia="宋体" w:cs="宋体"/>
                <w:i w:val="0"/>
                <w:iCs w:val="0"/>
                <w:color w:val="auto"/>
                <w:sz w:val="24"/>
                <w:szCs w:val="24"/>
              </w:rPr>
              <w:t>情形</w:t>
            </w:r>
          </w:p>
        </w:tc>
        <w:tc>
          <w:tcPr>
            <w:tcW w:w="1659" w:type="dxa"/>
            <w:noWrap w:val="0"/>
            <w:vAlign w:val="center"/>
          </w:tcPr>
          <w:p>
            <w:pPr>
              <w:spacing w:line="240" w:lineRule="auto"/>
              <w:jc w:val="center"/>
              <w:rPr>
                <w:rFonts w:hint="eastAsia" w:ascii="宋体" w:hAnsi="宋体" w:eastAsia="宋体" w:cs="宋体"/>
                <w:i w:val="0"/>
                <w:iCs w:val="0"/>
                <w:color w:val="auto"/>
                <w:sz w:val="24"/>
                <w:szCs w:val="24"/>
                <w:vertAlign w:val="baseline"/>
              </w:rPr>
            </w:pPr>
            <w:r>
              <w:rPr>
                <w:rFonts w:hint="eastAsia" w:ascii="宋体" w:hAnsi="宋体" w:eastAsia="宋体" w:cs="宋体"/>
                <w:i w:val="0"/>
                <w:iCs w:val="0"/>
                <w:color w:val="auto"/>
                <w:sz w:val="24"/>
                <w:szCs w:val="24"/>
              </w:rPr>
              <w:t>适用对象</w:t>
            </w:r>
          </w:p>
        </w:tc>
        <w:tc>
          <w:tcPr>
            <w:tcW w:w="881" w:type="dxa"/>
            <w:noWrap w:val="0"/>
            <w:vAlign w:val="center"/>
          </w:tcPr>
          <w:p>
            <w:pPr>
              <w:spacing w:line="240" w:lineRule="auto"/>
              <w:jc w:val="center"/>
              <w:rPr>
                <w:rFonts w:hint="eastAsia" w:ascii="宋体" w:hAnsi="宋体" w:eastAsia="宋体" w:cs="宋体"/>
                <w:i w:val="0"/>
                <w:iCs w:val="0"/>
                <w:color w:val="auto"/>
                <w:sz w:val="24"/>
                <w:szCs w:val="24"/>
                <w:vertAlign w:val="baseline"/>
              </w:rPr>
            </w:pPr>
            <w:r>
              <w:rPr>
                <w:rFonts w:hint="eastAsia" w:ascii="宋体" w:hAnsi="宋体" w:eastAsia="宋体" w:cs="宋体"/>
                <w:i w:val="0"/>
                <w:iCs w:val="0"/>
                <w:color w:val="auto"/>
                <w:sz w:val="24"/>
                <w:szCs w:val="24"/>
              </w:rPr>
              <w:t>价格扣除比例</w:t>
            </w:r>
          </w:p>
        </w:tc>
        <w:tc>
          <w:tcPr>
            <w:tcW w:w="5362" w:type="dxa"/>
            <w:noWrap w:val="0"/>
            <w:vAlign w:val="center"/>
          </w:tcPr>
          <w:p>
            <w:pPr>
              <w:spacing w:line="240" w:lineRule="auto"/>
              <w:jc w:val="center"/>
              <w:rPr>
                <w:rFonts w:hint="eastAsia" w:ascii="宋体" w:hAnsi="宋体" w:eastAsia="宋体" w:cs="宋体"/>
                <w:i w:val="0"/>
                <w:iCs w:val="0"/>
                <w:color w:val="auto"/>
                <w:sz w:val="24"/>
                <w:szCs w:val="24"/>
                <w:vertAlign w:val="baseline"/>
              </w:rPr>
            </w:pPr>
            <w:r>
              <w:rPr>
                <w:rFonts w:hint="eastAsia" w:ascii="宋体" w:hAnsi="宋体" w:eastAsia="宋体" w:cs="宋体"/>
                <w:i w:val="0"/>
                <w:iCs w:val="0"/>
                <w:color w:val="auto"/>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dxa"/>
            <w:noWrap w:val="0"/>
            <w:vAlign w:val="center"/>
          </w:tcPr>
          <w:p>
            <w:pPr>
              <w:spacing w:line="240" w:lineRule="auto"/>
              <w:jc w:val="center"/>
              <w:rPr>
                <w:rFonts w:hint="eastAsia" w:ascii="宋体" w:hAnsi="宋体" w:eastAsia="宋体" w:cs="宋体"/>
                <w:i w:val="0"/>
                <w:iCs w:val="0"/>
                <w:color w:val="auto"/>
                <w:sz w:val="24"/>
                <w:szCs w:val="24"/>
                <w:vertAlign w:val="baseline"/>
                <w:lang w:val="en-US" w:eastAsia="zh-CN"/>
              </w:rPr>
            </w:pPr>
            <w:r>
              <w:rPr>
                <w:rFonts w:hint="eastAsia" w:ascii="宋体" w:hAnsi="宋体" w:eastAsia="宋体" w:cs="宋体"/>
                <w:i w:val="0"/>
                <w:iCs w:val="0"/>
                <w:color w:val="auto"/>
                <w:sz w:val="24"/>
                <w:szCs w:val="24"/>
                <w:vertAlign w:val="baseline"/>
                <w:lang w:val="en-US" w:eastAsia="zh-CN"/>
              </w:rPr>
              <w:t>1</w:t>
            </w:r>
          </w:p>
        </w:tc>
        <w:tc>
          <w:tcPr>
            <w:tcW w:w="1194" w:type="dxa"/>
            <w:noWrap w:val="0"/>
            <w:vAlign w:val="center"/>
          </w:tcPr>
          <w:p>
            <w:pPr>
              <w:spacing w:line="240" w:lineRule="auto"/>
              <w:jc w:val="center"/>
              <w:rPr>
                <w:rFonts w:hint="eastAsia" w:ascii="宋体" w:hAnsi="宋体" w:eastAsia="宋体" w:cs="宋体"/>
                <w:i w:val="0"/>
                <w:iCs w:val="0"/>
                <w:color w:val="auto"/>
                <w:sz w:val="24"/>
                <w:szCs w:val="24"/>
                <w:vertAlign w:val="baseline"/>
              </w:rPr>
            </w:pPr>
            <w:r>
              <w:rPr>
                <w:rFonts w:hint="eastAsia" w:ascii="宋体" w:hAnsi="宋体" w:eastAsia="宋体" w:cs="宋体"/>
                <w:i w:val="0"/>
                <w:iCs w:val="0"/>
                <w:color w:val="auto"/>
                <w:sz w:val="24"/>
                <w:szCs w:val="24"/>
              </w:rPr>
              <w:t>小型、微型企业，监狱企业，残疾人福利性单位</w:t>
            </w:r>
          </w:p>
        </w:tc>
        <w:tc>
          <w:tcPr>
            <w:tcW w:w="1659" w:type="dxa"/>
            <w:noWrap w:val="0"/>
            <w:vAlign w:val="center"/>
          </w:tcPr>
          <w:p>
            <w:pPr>
              <w:spacing w:line="240" w:lineRule="auto"/>
              <w:jc w:val="center"/>
              <w:rPr>
                <w:rFonts w:hint="eastAsia" w:ascii="宋体" w:hAnsi="宋体" w:eastAsia="宋体" w:cs="宋体"/>
                <w:i w:val="0"/>
                <w:iCs w:val="0"/>
                <w:color w:val="auto"/>
                <w:sz w:val="24"/>
                <w:szCs w:val="24"/>
                <w:vertAlign w:val="baseline"/>
              </w:rPr>
            </w:pPr>
            <w:r>
              <w:rPr>
                <w:rFonts w:hint="eastAsia" w:ascii="宋体" w:hAnsi="宋体" w:eastAsia="宋体" w:cs="宋体"/>
                <w:i w:val="0"/>
                <w:iCs w:val="0"/>
                <w:color w:val="auto"/>
                <w:sz w:val="24"/>
                <w:szCs w:val="24"/>
                <w:vertAlign w:val="baseline"/>
              </w:rPr>
              <w:t>投标（响应）产品均由小微企业生产且使用该小微企业商号或者注册商标</w:t>
            </w:r>
          </w:p>
        </w:tc>
        <w:tc>
          <w:tcPr>
            <w:tcW w:w="881" w:type="dxa"/>
            <w:noWrap w:val="0"/>
            <w:vAlign w:val="center"/>
          </w:tcPr>
          <w:p>
            <w:pPr>
              <w:spacing w:line="240" w:lineRule="auto"/>
              <w:jc w:val="center"/>
              <w:rPr>
                <w:rFonts w:hint="eastAsia" w:ascii="宋体" w:hAnsi="宋体" w:eastAsia="宋体" w:cs="宋体"/>
                <w:i w:val="0"/>
                <w:iCs w:val="0"/>
                <w:color w:val="auto"/>
                <w:sz w:val="24"/>
                <w:szCs w:val="24"/>
                <w:vertAlign w:val="baseline"/>
                <w:lang w:val="en-US" w:eastAsia="zh-CN"/>
              </w:rPr>
            </w:pPr>
            <w:r>
              <w:rPr>
                <w:rFonts w:hint="eastAsia" w:ascii="宋体" w:hAnsi="宋体" w:eastAsia="宋体" w:cs="宋体"/>
                <w:i w:val="0"/>
                <w:iCs w:val="0"/>
                <w:color w:val="auto"/>
                <w:sz w:val="24"/>
                <w:szCs w:val="24"/>
                <w:vertAlign w:val="baseline"/>
                <w:lang w:val="en-US" w:eastAsia="zh-CN"/>
              </w:rPr>
              <w:t>6%</w:t>
            </w:r>
          </w:p>
        </w:tc>
        <w:tc>
          <w:tcPr>
            <w:tcW w:w="5362" w:type="dxa"/>
            <w:noWrap w:val="0"/>
            <w:vAlign w:val="top"/>
          </w:tcPr>
          <w:p>
            <w:pP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A.投标供应商符合《政府采购促进中小企业发展管理办法》（财库〔2020〕46号）规定和《中小企业划型标准规定》（工信部联企业[2011]300号）的小微企业，报价给予C1的价格扣除（C1的取值为6%），即：</w:t>
            </w:r>
            <w:r>
              <w:rPr>
                <w:rFonts w:hint="eastAsia" w:ascii="宋体" w:hAnsi="宋体" w:eastAsia="宋体" w:cs="宋体"/>
                <w:i w:val="0"/>
                <w:iCs w:val="0"/>
                <w:color w:val="auto"/>
                <w:sz w:val="24"/>
                <w:szCs w:val="24"/>
                <w:lang w:eastAsia="zh-CN"/>
              </w:rPr>
              <w:t>评审价</w:t>
            </w:r>
            <w:r>
              <w:rPr>
                <w:rFonts w:hint="eastAsia" w:ascii="宋体" w:hAnsi="宋体" w:eastAsia="宋体" w:cs="宋体"/>
                <w:i w:val="0"/>
                <w:iCs w:val="0"/>
                <w:color w:val="auto"/>
                <w:sz w:val="24"/>
                <w:szCs w:val="24"/>
              </w:rPr>
              <w:t>＝核实价（经符合性审查进行必要的更正后的投标价）－小微企业产品核实价×C1；</w:t>
            </w:r>
          </w:p>
          <w:p>
            <w:pP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B.投标供应商为大中型企业和其他自然人、法人或者其他组织与小型、微型企业组成的联合体，且联合体协议中约定小型、微型企业的协议合同金额（必须为小型或微型企业产品）占到联合体协议合同总金额30%以上的，对联合体报价给予C2的价格扣除（C2的取值为2%）</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rPr>
              <w:t>即：</w:t>
            </w:r>
            <w:r>
              <w:rPr>
                <w:rFonts w:hint="eastAsia" w:ascii="宋体" w:hAnsi="宋体" w:eastAsia="宋体" w:cs="宋体"/>
                <w:i w:val="0"/>
                <w:iCs w:val="0"/>
                <w:color w:val="auto"/>
                <w:sz w:val="24"/>
                <w:szCs w:val="24"/>
                <w:lang w:eastAsia="zh-CN"/>
              </w:rPr>
              <w:t>评审价</w:t>
            </w:r>
            <w:r>
              <w:rPr>
                <w:rFonts w:hint="eastAsia" w:ascii="宋体" w:hAnsi="宋体" w:eastAsia="宋体" w:cs="宋体"/>
                <w:i w:val="0"/>
                <w:iCs w:val="0"/>
                <w:color w:val="auto"/>
                <w:sz w:val="24"/>
                <w:szCs w:val="24"/>
              </w:rPr>
              <w:t>＝核实价（经符合性审查进行必要的更正后的投标价）×(1－C2)；</w:t>
            </w:r>
          </w:p>
          <w:p>
            <w:pPr>
              <w:rPr>
                <w:rFonts w:hint="eastAsia" w:ascii="宋体" w:hAnsi="宋体" w:eastAsia="宋体" w:cs="宋体"/>
                <w:i w:val="0"/>
                <w:iCs w:val="0"/>
                <w:color w:val="auto"/>
                <w:sz w:val="24"/>
                <w:szCs w:val="24"/>
                <w:lang w:eastAsia="zh-CN"/>
              </w:rPr>
            </w:pPr>
            <w:r>
              <w:rPr>
                <w:rFonts w:hint="eastAsia" w:ascii="宋体" w:hAnsi="宋体" w:eastAsia="宋体" w:cs="宋体"/>
                <w:i w:val="0"/>
                <w:iCs w:val="0"/>
                <w:color w:val="auto"/>
                <w:sz w:val="24"/>
                <w:szCs w:val="24"/>
              </w:rPr>
              <w:t>C.组成联合体的小微企业与联合体内其他企业之间存在直接控股、管理关系的，不享受价格扣除优惠</w:t>
            </w:r>
            <w:r>
              <w:rPr>
                <w:rFonts w:hint="eastAsia" w:ascii="宋体" w:hAnsi="宋体" w:cs="宋体"/>
                <w:i w:val="0"/>
                <w:iCs w:val="0"/>
                <w:color w:val="auto"/>
                <w:sz w:val="24"/>
                <w:szCs w:val="24"/>
                <w:lang w:eastAsia="zh-CN"/>
              </w:rPr>
              <w:t>；</w:t>
            </w:r>
          </w:p>
          <w:p>
            <w:pP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D.监狱企业视同小型、微型企业，监狱企业参加政府采购活动时，应当提供由省级以上监狱管理局、戒毒管理局(含新疆生产建设兵团)出具的属于监狱企业的证明文件；符合《三部门联合发布关于促进残疾人就业政府采购政策的通知》规定条件的残疾人福利性单位在参加政府采购活动时视同小型、微型企业，应当提供该通知规定的《残疾人福利性单位声明函》，并对声明的真实性负责；</w:t>
            </w:r>
          </w:p>
          <w:p>
            <w:pP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E.本条款中上述修正原则不同时使用。</w:t>
            </w:r>
          </w:p>
          <w:p>
            <w:pPr>
              <w:rPr>
                <w:rFonts w:hint="eastAsia" w:ascii="宋体" w:hAnsi="宋体" w:eastAsia="宋体" w:cs="宋体"/>
                <w:i w:val="0"/>
                <w:iCs w:val="0"/>
                <w:color w:val="auto"/>
                <w:sz w:val="24"/>
                <w:szCs w:val="24"/>
                <w:vertAlign w:val="baseline"/>
                <w:lang w:eastAsia="zh-CN"/>
              </w:rPr>
            </w:pPr>
            <w:r>
              <w:rPr>
                <w:rFonts w:hint="eastAsia" w:ascii="宋体" w:hAnsi="宋体" w:eastAsia="宋体" w:cs="宋体"/>
                <w:i w:val="0"/>
                <w:iCs w:val="0"/>
                <w:color w:val="auto"/>
                <w:sz w:val="24"/>
                <w:szCs w:val="24"/>
              </w:rPr>
              <w:t>F.提供的《中小企业声明函》、《残疾人福利性单位声明函》，未提供、未盖章的不予价格扣除</w:t>
            </w:r>
            <w:r>
              <w:rPr>
                <w:rFonts w:hint="eastAsia" w:ascii="宋体" w:hAnsi="宋体" w:eastAsia="宋体" w:cs="宋体"/>
                <w:i w:val="0"/>
                <w:iCs w:val="0"/>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dxa"/>
            <w:noWrap w:val="0"/>
            <w:vAlign w:val="center"/>
          </w:tcPr>
          <w:p>
            <w:pPr>
              <w:spacing w:line="240" w:lineRule="auto"/>
              <w:jc w:val="center"/>
              <w:rPr>
                <w:rFonts w:hint="eastAsia" w:ascii="宋体" w:hAnsi="宋体" w:eastAsia="宋体" w:cs="宋体"/>
                <w:i w:val="0"/>
                <w:iCs w:val="0"/>
                <w:color w:val="auto"/>
                <w:sz w:val="24"/>
                <w:szCs w:val="24"/>
                <w:vertAlign w:val="baseline"/>
                <w:lang w:val="en-US" w:eastAsia="zh-CN"/>
              </w:rPr>
            </w:pPr>
            <w:r>
              <w:rPr>
                <w:rFonts w:hint="eastAsia" w:ascii="宋体" w:hAnsi="宋体" w:eastAsia="宋体" w:cs="宋体"/>
                <w:i w:val="0"/>
                <w:iCs w:val="0"/>
                <w:color w:val="auto"/>
                <w:sz w:val="24"/>
                <w:szCs w:val="24"/>
                <w:vertAlign w:val="baseline"/>
                <w:lang w:val="en-US" w:eastAsia="zh-CN"/>
              </w:rPr>
              <w:t>2</w:t>
            </w:r>
          </w:p>
        </w:tc>
        <w:tc>
          <w:tcPr>
            <w:tcW w:w="1194" w:type="dxa"/>
            <w:noWrap w:val="0"/>
            <w:vAlign w:val="center"/>
          </w:tcPr>
          <w:p>
            <w:pPr>
              <w:spacing w:line="240" w:lineRule="auto"/>
              <w:jc w:val="center"/>
              <w:rPr>
                <w:rFonts w:hint="eastAsia" w:ascii="宋体" w:hAnsi="宋体" w:eastAsia="宋体" w:cs="宋体"/>
                <w:i w:val="0"/>
                <w:iCs w:val="0"/>
                <w:color w:val="auto"/>
                <w:sz w:val="24"/>
                <w:szCs w:val="24"/>
                <w:vertAlign w:val="baseline"/>
              </w:rPr>
            </w:pPr>
            <w:r>
              <w:rPr>
                <w:rFonts w:hint="eastAsia" w:ascii="宋体" w:hAnsi="宋体" w:eastAsia="宋体" w:cs="宋体"/>
                <w:i w:val="0"/>
                <w:iCs w:val="0"/>
                <w:color w:val="auto"/>
                <w:sz w:val="24"/>
                <w:szCs w:val="24"/>
              </w:rPr>
              <w:t>节能</w:t>
            </w:r>
          </w:p>
        </w:tc>
        <w:tc>
          <w:tcPr>
            <w:tcW w:w="1659" w:type="dxa"/>
            <w:noWrap w:val="0"/>
            <w:vAlign w:val="center"/>
          </w:tcPr>
          <w:p>
            <w:pPr>
              <w:spacing w:line="240" w:lineRule="auto"/>
              <w:jc w:val="center"/>
              <w:rPr>
                <w:rFonts w:hint="eastAsia" w:ascii="宋体" w:hAnsi="宋体" w:eastAsia="宋体" w:cs="宋体"/>
                <w:i w:val="0"/>
                <w:iCs w:val="0"/>
                <w:color w:val="auto"/>
                <w:sz w:val="24"/>
                <w:szCs w:val="24"/>
                <w:vertAlign w:val="baseline"/>
              </w:rPr>
            </w:pPr>
            <w:r>
              <w:rPr>
                <w:rFonts w:hint="eastAsia" w:ascii="宋体" w:hAnsi="宋体" w:eastAsia="宋体" w:cs="宋体"/>
                <w:i w:val="0"/>
                <w:iCs w:val="0"/>
                <w:color w:val="auto"/>
                <w:sz w:val="24"/>
                <w:szCs w:val="24"/>
                <w:vertAlign w:val="baseline"/>
              </w:rPr>
              <w:t>投标（响应）产品均由小微企业生产且使用该小微企业商号或者注册商标</w:t>
            </w:r>
          </w:p>
        </w:tc>
        <w:tc>
          <w:tcPr>
            <w:tcW w:w="881" w:type="dxa"/>
            <w:noWrap w:val="0"/>
            <w:vAlign w:val="center"/>
          </w:tcPr>
          <w:p>
            <w:pPr>
              <w:jc w:val="center"/>
              <w:rPr>
                <w:rFonts w:hint="eastAsia" w:ascii="宋体" w:hAnsi="宋体" w:eastAsia="宋体" w:cs="宋体"/>
                <w:i w:val="0"/>
                <w:iCs w:val="0"/>
                <w:color w:val="auto"/>
                <w:sz w:val="24"/>
                <w:szCs w:val="24"/>
                <w:vertAlign w:val="baseline"/>
              </w:rPr>
            </w:pPr>
            <w:r>
              <w:rPr>
                <w:rFonts w:hint="eastAsia" w:ascii="宋体" w:hAnsi="宋体" w:eastAsia="宋体" w:cs="宋体"/>
                <w:i w:val="0"/>
                <w:iCs w:val="0"/>
                <w:color w:val="auto"/>
                <w:sz w:val="24"/>
                <w:szCs w:val="24"/>
              </w:rPr>
              <w:t>1%</w:t>
            </w:r>
          </w:p>
        </w:tc>
        <w:tc>
          <w:tcPr>
            <w:tcW w:w="5362" w:type="dxa"/>
            <w:noWrap w:val="0"/>
            <w:vAlign w:val="top"/>
          </w:tcPr>
          <w:p>
            <w:pPr>
              <w:spacing w:line="240" w:lineRule="auto"/>
              <w:rPr>
                <w:rFonts w:hint="eastAsia" w:ascii="宋体" w:hAnsi="宋体" w:eastAsia="宋体" w:cs="宋体"/>
                <w:i w:val="0"/>
                <w:iCs w:val="0"/>
                <w:color w:val="auto"/>
                <w:sz w:val="24"/>
                <w:szCs w:val="24"/>
                <w:vertAlign w:val="baseline"/>
              </w:rPr>
            </w:pPr>
            <w:r>
              <w:rPr>
                <w:rFonts w:hint="eastAsia" w:ascii="宋体" w:hAnsi="宋体" w:eastAsia="宋体" w:cs="宋体"/>
                <w:i w:val="0"/>
                <w:iCs w:val="0"/>
                <w:color w:val="auto"/>
                <w:sz w:val="24"/>
                <w:szCs w:val="24"/>
                <w:vertAlign w:val="baseline"/>
              </w:rPr>
              <w:t>（a）</w:t>
            </w:r>
            <w:r>
              <w:rPr>
                <w:rFonts w:hint="eastAsia" w:ascii="宋体" w:hAnsi="宋体" w:eastAsia="宋体" w:cs="宋体"/>
                <w:i w:val="0"/>
                <w:iCs w:val="0"/>
                <w:color w:val="auto"/>
                <w:sz w:val="24"/>
                <w:szCs w:val="24"/>
                <w:vertAlign w:val="baseline"/>
                <w:lang w:eastAsia="zh-CN"/>
              </w:rPr>
              <w:t>供应商</w:t>
            </w:r>
            <w:r>
              <w:rPr>
                <w:rFonts w:hint="eastAsia" w:ascii="宋体" w:hAnsi="宋体" w:eastAsia="宋体" w:cs="宋体"/>
                <w:i w:val="0"/>
                <w:iCs w:val="0"/>
                <w:color w:val="auto"/>
                <w:sz w:val="24"/>
                <w:szCs w:val="24"/>
                <w:vertAlign w:val="baseline"/>
              </w:rPr>
              <w:t>所投的节能产品属于“节能产品品目清单”中的产品(提供国家确定的认证机构出具的处于有效期之内的节能产品认证证书)，报价给予C3的价格扣除（C3的取值范围为1%）即：</w:t>
            </w:r>
            <w:r>
              <w:rPr>
                <w:rFonts w:hint="eastAsia" w:ascii="宋体" w:hAnsi="宋体" w:eastAsia="宋体" w:cs="宋体"/>
                <w:i w:val="0"/>
                <w:iCs w:val="0"/>
                <w:color w:val="auto"/>
                <w:sz w:val="24"/>
                <w:szCs w:val="24"/>
                <w:vertAlign w:val="baseline"/>
                <w:lang w:eastAsia="zh-CN"/>
              </w:rPr>
              <w:t>评审价</w:t>
            </w:r>
            <w:r>
              <w:rPr>
                <w:rFonts w:hint="eastAsia" w:ascii="宋体" w:hAnsi="宋体" w:eastAsia="宋体" w:cs="宋体"/>
                <w:i w:val="0"/>
                <w:iCs w:val="0"/>
                <w:color w:val="auto"/>
                <w:sz w:val="24"/>
                <w:szCs w:val="24"/>
                <w:vertAlign w:val="baseline"/>
              </w:rPr>
              <w:t>＝核实价（经符合性审查进行必要的更正后的投标价）－节能产品核实价×C3。（b）本条款中节能环保两种修正原则不同时使用。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 w:type="dxa"/>
            <w:noWrap w:val="0"/>
            <w:vAlign w:val="center"/>
          </w:tcPr>
          <w:p>
            <w:pPr>
              <w:spacing w:line="240" w:lineRule="auto"/>
              <w:jc w:val="center"/>
              <w:rPr>
                <w:rFonts w:hint="eastAsia" w:ascii="宋体" w:hAnsi="宋体" w:eastAsia="宋体" w:cs="宋体"/>
                <w:i w:val="0"/>
                <w:iCs w:val="0"/>
                <w:color w:val="auto"/>
                <w:sz w:val="24"/>
                <w:szCs w:val="24"/>
                <w:vertAlign w:val="baseline"/>
                <w:lang w:val="en-US" w:eastAsia="zh-CN"/>
              </w:rPr>
            </w:pPr>
            <w:r>
              <w:rPr>
                <w:rFonts w:hint="eastAsia" w:ascii="宋体" w:hAnsi="宋体" w:eastAsia="宋体" w:cs="宋体"/>
                <w:i w:val="0"/>
                <w:iCs w:val="0"/>
                <w:color w:val="auto"/>
                <w:sz w:val="24"/>
                <w:szCs w:val="24"/>
                <w:vertAlign w:val="baseline"/>
                <w:lang w:val="en-US" w:eastAsia="zh-CN"/>
              </w:rPr>
              <w:t>3</w:t>
            </w:r>
          </w:p>
        </w:tc>
        <w:tc>
          <w:tcPr>
            <w:tcW w:w="1194" w:type="dxa"/>
            <w:noWrap w:val="0"/>
            <w:vAlign w:val="center"/>
          </w:tcPr>
          <w:p>
            <w:pPr>
              <w:spacing w:line="240" w:lineRule="auto"/>
              <w:jc w:val="center"/>
              <w:rPr>
                <w:rFonts w:hint="eastAsia" w:ascii="宋体" w:hAnsi="宋体" w:eastAsia="宋体" w:cs="宋体"/>
                <w:i w:val="0"/>
                <w:iCs w:val="0"/>
                <w:color w:val="auto"/>
                <w:sz w:val="24"/>
                <w:szCs w:val="24"/>
                <w:vertAlign w:val="baseline"/>
              </w:rPr>
            </w:pPr>
            <w:r>
              <w:rPr>
                <w:rFonts w:hint="eastAsia" w:ascii="宋体" w:hAnsi="宋体" w:eastAsia="宋体" w:cs="宋体"/>
                <w:i w:val="0"/>
                <w:iCs w:val="0"/>
                <w:color w:val="auto"/>
                <w:sz w:val="24"/>
                <w:szCs w:val="24"/>
              </w:rPr>
              <w:t>环保</w:t>
            </w:r>
          </w:p>
        </w:tc>
        <w:tc>
          <w:tcPr>
            <w:tcW w:w="1659" w:type="dxa"/>
            <w:noWrap w:val="0"/>
            <w:vAlign w:val="center"/>
          </w:tcPr>
          <w:p>
            <w:pPr>
              <w:spacing w:line="240" w:lineRule="auto"/>
              <w:jc w:val="center"/>
              <w:rPr>
                <w:rFonts w:hint="eastAsia" w:ascii="宋体" w:hAnsi="宋体" w:eastAsia="宋体" w:cs="宋体"/>
                <w:i w:val="0"/>
                <w:iCs w:val="0"/>
                <w:color w:val="auto"/>
                <w:sz w:val="24"/>
                <w:szCs w:val="24"/>
                <w:vertAlign w:val="baseline"/>
              </w:rPr>
            </w:pPr>
            <w:r>
              <w:rPr>
                <w:rFonts w:hint="eastAsia" w:ascii="宋体" w:hAnsi="宋体" w:eastAsia="宋体" w:cs="宋体"/>
                <w:i w:val="0"/>
                <w:iCs w:val="0"/>
                <w:color w:val="auto"/>
                <w:sz w:val="24"/>
                <w:szCs w:val="24"/>
                <w:vertAlign w:val="baseline"/>
              </w:rPr>
              <w:t>投标（响应）产品均由小微企业生产且使用该小微企业商号或者注册商标</w:t>
            </w:r>
          </w:p>
        </w:tc>
        <w:tc>
          <w:tcPr>
            <w:tcW w:w="881" w:type="dxa"/>
            <w:noWrap w:val="0"/>
            <w:vAlign w:val="center"/>
          </w:tcPr>
          <w:p>
            <w:pPr>
              <w:spacing w:line="240" w:lineRule="auto"/>
              <w:jc w:val="center"/>
              <w:rPr>
                <w:rFonts w:hint="eastAsia" w:ascii="宋体" w:hAnsi="宋体" w:eastAsia="宋体" w:cs="宋体"/>
                <w:i w:val="0"/>
                <w:iCs w:val="0"/>
                <w:color w:val="auto"/>
                <w:sz w:val="24"/>
                <w:szCs w:val="24"/>
                <w:vertAlign w:val="baseline"/>
              </w:rPr>
            </w:pPr>
            <w:r>
              <w:rPr>
                <w:rFonts w:hint="eastAsia" w:ascii="宋体" w:hAnsi="宋体" w:eastAsia="宋体" w:cs="宋体"/>
                <w:i w:val="0"/>
                <w:iCs w:val="0"/>
                <w:color w:val="auto"/>
                <w:sz w:val="24"/>
                <w:szCs w:val="24"/>
                <w:vertAlign w:val="baseline"/>
              </w:rPr>
              <w:t>1%</w:t>
            </w:r>
          </w:p>
        </w:tc>
        <w:tc>
          <w:tcPr>
            <w:tcW w:w="5362" w:type="dxa"/>
            <w:noWrap w:val="0"/>
            <w:vAlign w:val="top"/>
          </w:tcPr>
          <w:p>
            <w:pPr>
              <w:spacing w:line="240" w:lineRule="auto"/>
              <w:rPr>
                <w:rFonts w:hint="eastAsia" w:ascii="宋体" w:hAnsi="宋体" w:eastAsia="宋体" w:cs="宋体"/>
                <w:i w:val="0"/>
                <w:iCs w:val="0"/>
                <w:color w:val="auto"/>
                <w:sz w:val="24"/>
                <w:szCs w:val="24"/>
                <w:vertAlign w:val="baseline"/>
              </w:rPr>
            </w:pPr>
            <w:r>
              <w:rPr>
                <w:rFonts w:hint="eastAsia" w:ascii="宋体" w:hAnsi="宋体" w:eastAsia="宋体" w:cs="宋体"/>
                <w:i w:val="0"/>
                <w:iCs w:val="0"/>
                <w:color w:val="auto"/>
                <w:sz w:val="24"/>
                <w:szCs w:val="24"/>
                <w:vertAlign w:val="baseline"/>
              </w:rPr>
              <w:t>（a）</w:t>
            </w:r>
            <w:r>
              <w:rPr>
                <w:rFonts w:hint="eastAsia" w:ascii="宋体" w:hAnsi="宋体" w:eastAsia="宋体" w:cs="宋体"/>
                <w:i w:val="0"/>
                <w:iCs w:val="0"/>
                <w:color w:val="auto"/>
                <w:sz w:val="24"/>
                <w:szCs w:val="24"/>
                <w:vertAlign w:val="baseline"/>
                <w:lang w:eastAsia="zh-CN"/>
              </w:rPr>
              <w:t>供应商</w:t>
            </w:r>
            <w:r>
              <w:rPr>
                <w:rFonts w:hint="eastAsia" w:ascii="宋体" w:hAnsi="宋体" w:eastAsia="宋体" w:cs="宋体"/>
                <w:i w:val="0"/>
                <w:iCs w:val="0"/>
                <w:color w:val="auto"/>
                <w:sz w:val="24"/>
                <w:szCs w:val="24"/>
                <w:vertAlign w:val="baseline"/>
              </w:rPr>
              <w:t>所投的环境标志产品属于“环境标志产品品目清单”中的产品(提供国家确定的认证机构出具的处于有效期之内的环境标志产品认证证书)，报价给予C4的价格扣除（C4的取值范围为1%）即：</w:t>
            </w:r>
            <w:r>
              <w:rPr>
                <w:rFonts w:hint="eastAsia" w:ascii="宋体" w:hAnsi="宋体" w:eastAsia="宋体" w:cs="宋体"/>
                <w:i w:val="0"/>
                <w:iCs w:val="0"/>
                <w:color w:val="auto"/>
                <w:sz w:val="24"/>
                <w:szCs w:val="24"/>
                <w:vertAlign w:val="baseline"/>
                <w:lang w:eastAsia="zh-CN"/>
              </w:rPr>
              <w:t>评审价</w:t>
            </w:r>
            <w:r>
              <w:rPr>
                <w:rFonts w:hint="eastAsia" w:ascii="宋体" w:hAnsi="宋体" w:eastAsia="宋体" w:cs="宋体"/>
                <w:i w:val="0"/>
                <w:iCs w:val="0"/>
                <w:color w:val="auto"/>
                <w:sz w:val="24"/>
                <w:szCs w:val="24"/>
                <w:vertAlign w:val="baseline"/>
              </w:rPr>
              <w:t>＝核实价（经符合性审查进行必要的更正后的投标价）－环保产品核实价×C4。</w:t>
            </w:r>
          </w:p>
          <w:p>
            <w:pPr>
              <w:spacing w:line="240" w:lineRule="auto"/>
              <w:rPr>
                <w:rFonts w:hint="eastAsia" w:ascii="宋体" w:hAnsi="宋体" w:eastAsia="宋体" w:cs="宋体"/>
                <w:i w:val="0"/>
                <w:iCs w:val="0"/>
                <w:color w:val="auto"/>
                <w:sz w:val="24"/>
                <w:szCs w:val="24"/>
                <w:vertAlign w:val="baseline"/>
              </w:rPr>
            </w:pPr>
            <w:r>
              <w:rPr>
                <w:rFonts w:hint="eastAsia" w:ascii="宋体" w:hAnsi="宋体" w:eastAsia="宋体" w:cs="宋体"/>
                <w:i w:val="0"/>
                <w:iCs w:val="0"/>
                <w:color w:val="auto"/>
                <w:sz w:val="24"/>
                <w:szCs w:val="24"/>
                <w:vertAlign w:val="baseline"/>
              </w:rPr>
              <w:t>（b）本条款中节能环保两种修正原则不同时使用。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5" w:type="dxa"/>
            <w:gridSpan w:val="5"/>
            <w:noWrap w:val="0"/>
            <w:vAlign w:val="top"/>
          </w:tcPr>
          <w:p>
            <w:pPr>
              <w:spacing w:line="240" w:lineRule="auto"/>
              <w:rPr>
                <w:rFonts w:hint="eastAsia" w:ascii="宋体" w:hAnsi="宋体" w:eastAsia="宋体" w:cs="宋体"/>
                <w:i w:val="0"/>
                <w:iCs w:val="0"/>
                <w:color w:val="auto"/>
                <w:sz w:val="24"/>
                <w:szCs w:val="24"/>
                <w:vertAlign w:val="baseline"/>
              </w:rPr>
            </w:pPr>
            <w:r>
              <w:rPr>
                <w:rFonts w:hint="eastAsia" w:ascii="宋体" w:hAnsi="宋体" w:eastAsia="宋体" w:cs="宋体"/>
                <w:i w:val="0"/>
                <w:iCs w:val="0"/>
                <w:color w:val="auto"/>
                <w:sz w:val="24"/>
                <w:szCs w:val="24"/>
                <w:vertAlign w:val="baseline"/>
              </w:rPr>
              <w:t>注：</w:t>
            </w:r>
          </w:p>
          <w:p>
            <w:pPr>
              <w:spacing w:line="240" w:lineRule="auto"/>
              <w:rPr>
                <w:rFonts w:hint="eastAsia" w:ascii="宋体" w:hAnsi="宋体" w:eastAsia="宋体" w:cs="宋体"/>
                <w:i w:val="0"/>
                <w:iCs w:val="0"/>
                <w:color w:val="auto"/>
                <w:sz w:val="24"/>
                <w:szCs w:val="24"/>
                <w:vertAlign w:val="baseline"/>
              </w:rPr>
            </w:pPr>
            <w:r>
              <w:rPr>
                <w:rFonts w:hint="eastAsia" w:ascii="宋体" w:hAnsi="宋体" w:eastAsia="宋体" w:cs="宋体"/>
                <w:i w:val="0"/>
                <w:iCs w:val="0"/>
                <w:color w:val="auto"/>
                <w:sz w:val="24"/>
                <w:szCs w:val="24"/>
                <w:vertAlign w:val="baseline"/>
              </w:rPr>
              <w:t>（1）上述</w:t>
            </w:r>
            <w:r>
              <w:rPr>
                <w:rFonts w:hint="eastAsia" w:ascii="宋体" w:hAnsi="宋体" w:eastAsia="宋体" w:cs="宋体"/>
                <w:i w:val="0"/>
                <w:iCs w:val="0"/>
                <w:color w:val="auto"/>
                <w:sz w:val="24"/>
                <w:szCs w:val="24"/>
                <w:vertAlign w:val="baseline"/>
                <w:lang w:eastAsia="zh-CN"/>
              </w:rPr>
              <w:t>评审价</w:t>
            </w:r>
            <w:r>
              <w:rPr>
                <w:rFonts w:hint="eastAsia" w:ascii="宋体" w:hAnsi="宋体" w:eastAsia="宋体" w:cs="宋体"/>
                <w:i w:val="0"/>
                <w:iCs w:val="0"/>
                <w:color w:val="auto"/>
                <w:sz w:val="24"/>
                <w:szCs w:val="24"/>
                <w:vertAlign w:val="baseline"/>
              </w:rPr>
              <w:t>仅用于计算价格评分，成交金额以实际投标（响应）价为准。</w:t>
            </w:r>
          </w:p>
          <w:p>
            <w:pPr>
              <w:spacing w:line="240" w:lineRule="auto"/>
              <w:rPr>
                <w:rFonts w:hint="eastAsia" w:ascii="宋体" w:hAnsi="宋体" w:eastAsia="宋体" w:cs="宋体"/>
                <w:i w:val="0"/>
                <w:iCs w:val="0"/>
                <w:color w:val="auto"/>
                <w:sz w:val="24"/>
                <w:szCs w:val="24"/>
                <w:vertAlign w:val="baseline"/>
              </w:rPr>
            </w:pPr>
            <w:r>
              <w:rPr>
                <w:rFonts w:hint="eastAsia" w:ascii="宋体" w:hAnsi="宋体" w:eastAsia="宋体" w:cs="宋体"/>
                <w:i w:val="0"/>
                <w:iCs w:val="0"/>
                <w:color w:val="auto"/>
                <w:sz w:val="24"/>
                <w:szCs w:val="24"/>
                <w:vertAlign w:val="baseline"/>
              </w:rPr>
              <w:t>（2）组成联合体或者接受分包的小微企业与联合体内其他企业、分包企业之间存在直接控股、管理关系的，不享受价格扣除优惠政策。</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i w:val="0"/>
          <w:iCs w:val="0"/>
          <w:sz w:val="24"/>
          <w:szCs w:val="24"/>
        </w:rPr>
      </w:pPr>
      <w:r>
        <w:rPr>
          <w:rFonts w:hint="eastAsia" w:ascii="宋体" w:hAnsi="宋体" w:eastAsia="宋体" w:cs="宋体"/>
          <w:b/>
          <w:bCs/>
          <w:i w:val="0"/>
          <w:iCs w:val="0"/>
          <w:sz w:val="24"/>
          <w:szCs w:val="24"/>
        </w:rPr>
        <w:t>（1）所称小型和微型企业应当符合以下条件：</w:t>
      </w:r>
    </w:p>
    <w:p>
      <w:pPr>
        <w:spacing w:line="360" w:lineRule="auto"/>
        <w:ind w:left="0" w:leftChars="0"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在中华人民共和国境内依法设立，依据国务院批准的中小企业划分标准确定的小型企业和微型企业，但与大企业的负责人为同一人，或者与大企业存在直接控股、管理关系的除外。</w:t>
      </w:r>
    </w:p>
    <w:p>
      <w:pPr>
        <w:spacing w:line="360" w:lineRule="auto"/>
        <w:ind w:left="689" w:leftChars="214" w:hanging="240" w:hangingChars="100"/>
        <w:rPr>
          <w:rFonts w:hint="eastAsia" w:ascii="宋体" w:hAnsi="宋体" w:eastAsia="宋体" w:cs="宋体"/>
          <w:i w:val="0"/>
          <w:iCs w:val="0"/>
          <w:color w:val="auto"/>
          <w:sz w:val="24"/>
        </w:rPr>
      </w:pPr>
      <w:r>
        <w:rPr>
          <w:rFonts w:hint="eastAsia" w:ascii="宋体" w:hAnsi="宋体" w:eastAsia="宋体" w:cs="宋体"/>
          <w:i w:val="0"/>
          <w:iCs w:val="0"/>
          <w:color w:val="auto"/>
          <w:sz w:val="24"/>
        </w:rPr>
        <w:t>符合中小企业划分标准的个体工商户，在政府采购活动中视同中小企业。</w:t>
      </w:r>
    </w:p>
    <w:p>
      <w:pPr>
        <w:spacing w:line="360" w:lineRule="auto"/>
        <w:ind w:left="0" w:leftChars="0" w:firstLine="480" w:firstLine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提供本企业制造的货物或者提供其他小型或微型企业制造的货物/提供本企业承接的服务。</w:t>
      </w:r>
    </w:p>
    <w:p>
      <w:pPr>
        <w:spacing w:line="360" w:lineRule="auto"/>
        <w:ind w:left="690" w:leftChars="100" w:hanging="480" w:hanging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（2）符合中小企业扶持政策的供应商应填写《中小企业声明函》；监狱企业须</w:t>
      </w:r>
      <w:r>
        <w:rPr>
          <w:rFonts w:hint="eastAsia" w:ascii="宋体" w:hAnsi="宋体" w:eastAsia="宋体" w:cs="宋体"/>
          <w:i w:val="0"/>
          <w:iCs w:val="0"/>
          <w:color w:val="auto"/>
          <w:sz w:val="24"/>
          <w:lang w:eastAsia="zh-CN"/>
        </w:rPr>
        <w:t>供应商</w:t>
      </w:r>
      <w:r>
        <w:rPr>
          <w:rFonts w:hint="eastAsia" w:ascii="宋体" w:hAnsi="宋体" w:eastAsia="宋体" w:cs="宋体"/>
          <w:i w:val="0"/>
          <w:iCs w:val="0"/>
          <w:color w:val="auto"/>
          <w:sz w:val="24"/>
        </w:rPr>
        <w:t>提供由监狱管理局、戒毒管理局（含新疆生产建设兵团）出具的属于监狱企业的证明文件；残疾人福利性单位应填写《残疾人福利性单位声明函》，否则不认定价格扣除。</w:t>
      </w:r>
    </w:p>
    <w:p>
      <w:pPr>
        <w:spacing w:line="360" w:lineRule="auto"/>
        <w:ind w:left="690" w:leftChars="100" w:hanging="480" w:hangingChars="200"/>
        <w:rPr>
          <w:rFonts w:hint="eastAsia" w:ascii="宋体" w:hAnsi="宋体" w:eastAsia="宋体" w:cs="宋体"/>
          <w:i w:val="0"/>
          <w:iCs w:val="0"/>
          <w:color w:val="auto"/>
          <w:sz w:val="24"/>
          <w:lang w:val="en-US" w:eastAsia="zh-CN"/>
        </w:rPr>
      </w:pPr>
      <w:r>
        <w:rPr>
          <w:rFonts w:hint="eastAsia" w:ascii="宋体" w:hAnsi="宋体" w:eastAsia="宋体" w:cs="宋体"/>
          <w:i w:val="0"/>
          <w:iCs w:val="0"/>
          <w:color w:val="auto"/>
          <w:sz w:val="24"/>
        </w:rPr>
        <w:t>说明：供应商应当对其出具的《中小企业声明函》真实性负责，供应商出具的《中小企业声明函》内容不实的，属于提供虚假材料谋取中标。</w:t>
      </w:r>
    </w:p>
    <w:p>
      <w:pPr>
        <w:spacing w:line="360" w:lineRule="auto"/>
        <w:ind w:left="170"/>
        <w:rPr>
          <w:rFonts w:hint="eastAsia" w:ascii="宋体" w:hAnsi="宋体" w:eastAsia="宋体" w:cs="宋体"/>
          <w:b/>
          <w:bCs/>
          <w:i w:val="0"/>
          <w:iCs w:val="0"/>
          <w:color w:val="auto"/>
          <w:sz w:val="24"/>
        </w:rPr>
      </w:pPr>
      <w:r>
        <w:rPr>
          <w:rFonts w:hint="eastAsia" w:ascii="宋体" w:hAnsi="宋体" w:eastAsia="宋体" w:cs="宋体"/>
          <w:i w:val="0"/>
          <w:iCs w:val="0"/>
          <w:color w:val="auto"/>
          <w:sz w:val="24"/>
          <w:lang w:val="en-US" w:eastAsia="zh-CN"/>
        </w:rPr>
        <w:t>16.10</w:t>
      </w:r>
      <w:r>
        <w:rPr>
          <w:rFonts w:hint="eastAsia" w:ascii="宋体" w:hAnsi="宋体" w:eastAsia="宋体" w:cs="宋体"/>
          <w:i w:val="0"/>
          <w:iCs w:val="0"/>
          <w:color w:val="auto"/>
          <w:sz w:val="24"/>
        </w:rPr>
        <w:t>评分汇总</w:t>
      </w:r>
      <w:r>
        <w:rPr>
          <w:rFonts w:hint="eastAsia" w:ascii="宋体" w:hAnsi="宋体" w:eastAsia="宋体" w:cs="宋体"/>
          <w:b/>
          <w:bCs/>
          <w:i w:val="0"/>
          <w:iCs w:val="0"/>
          <w:color w:val="auto"/>
          <w:sz w:val="24"/>
          <w:lang w:eastAsia="zh-CN"/>
        </w:rPr>
        <w:t>（评分按四舍五入的原则精确至小数点后两位）</w:t>
      </w:r>
    </w:p>
    <w:p>
      <w:pPr>
        <w:spacing w:line="360" w:lineRule="auto"/>
        <w:ind w:left="210" w:leftChars="100" w:firstLine="482" w:firstLineChars="200"/>
        <w:rPr>
          <w:rFonts w:hint="eastAsia" w:ascii="宋体" w:hAnsi="宋体" w:eastAsia="宋体" w:cs="宋体"/>
          <w:b/>
          <w:bCs/>
          <w:i w:val="0"/>
          <w:iCs w:val="0"/>
          <w:color w:val="auto"/>
          <w:sz w:val="24"/>
        </w:rPr>
      </w:pPr>
      <w:r>
        <w:rPr>
          <w:rFonts w:hint="eastAsia" w:ascii="宋体" w:hAnsi="宋体" w:eastAsia="宋体" w:cs="宋体"/>
          <w:b/>
          <w:bCs/>
          <w:i w:val="0"/>
          <w:iCs w:val="0"/>
          <w:color w:val="auto"/>
          <w:sz w:val="24"/>
        </w:rPr>
        <w:t>商务</w:t>
      </w:r>
      <w:r>
        <w:rPr>
          <w:rFonts w:hint="eastAsia" w:ascii="宋体" w:hAnsi="宋体" w:cs="宋体"/>
          <w:b/>
          <w:bCs/>
          <w:i w:val="0"/>
          <w:iCs w:val="0"/>
          <w:color w:val="auto"/>
          <w:sz w:val="24"/>
          <w:lang w:eastAsia="zh-CN"/>
        </w:rPr>
        <w:t>技术</w:t>
      </w:r>
      <w:r>
        <w:rPr>
          <w:rFonts w:hint="eastAsia" w:ascii="宋体" w:hAnsi="宋体" w:eastAsia="宋体" w:cs="宋体"/>
          <w:b/>
          <w:bCs/>
          <w:i w:val="0"/>
          <w:iCs w:val="0"/>
          <w:color w:val="auto"/>
          <w:sz w:val="24"/>
        </w:rPr>
        <w:t>总分＝各磋商小组成员商务</w:t>
      </w:r>
      <w:r>
        <w:rPr>
          <w:rFonts w:hint="eastAsia" w:ascii="宋体" w:hAnsi="宋体" w:cs="宋体"/>
          <w:b/>
          <w:bCs/>
          <w:i w:val="0"/>
          <w:iCs w:val="0"/>
          <w:color w:val="auto"/>
          <w:sz w:val="24"/>
          <w:lang w:eastAsia="zh-CN"/>
        </w:rPr>
        <w:t>技术</w:t>
      </w:r>
      <w:r>
        <w:rPr>
          <w:rFonts w:hint="eastAsia" w:ascii="宋体" w:hAnsi="宋体" w:eastAsia="宋体" w:cs="宋体"/>
          <w:b/>
          <w:bCs/>
          <w:i w:val="0"/>
          <w:iCs w:val="0"/>
          <w:color w:val="auto"/>
          <w:sz w:val="24"/>
        </w:rPr>
        <w:t>评分的算术平均值</w:t>
      </w:r>
    </w:p>
    <w:p>
      <w:pPr>
        <w:spacing w:line="360" w:lineRule="auto"/>
        <w:ind w:left="210" w:leftChars="100" w:firstLine="482" w:firstLineChars="200"/>
        <w:rPr>
          <w:rFonts w:hint="eastAsia" w:ascii="宋体" w:hAnsi="宋体" w:eastAsia="宋体" w:cs="宋体"/>
          <w:b/>
          <w:bCs/>
          <w:i w:val="0"/>
          <w:iCs w:val="0"/>
          <w:color w:val="auto"/>
          <w:sz w:val="24"/>
        </w:rPr>
      </w:pPr>
      <w:r>
        <w:rPr>
          <w:rFonts w:hint="eastAsia" w:ascii="宋体" w:hAnsi="宋体" w:eastAsia="宋体" w:cs="宋体"/>
          <w:b/>
          <w:bCs/>
          <w:i w:val="0"/>
          <w:iCs w:val="0"/>
          <w:color w:val="auto"/>
          <w:sz w:val="24"/>
        </w:rPr>
        <w:t>价格总分＝统一公式计算得分</w:t>
      </w:r>
    </w:p>
    <w:p>
      <w:pPr>
        <w:spacing w:line="360" w:lineRule="auto"/>
        <w:ind w:left="210" w:leftChars="100" w:firstLine="472" w:firstLineChars="196"/>
        <w:rPr>
          <w:rFonts w:hint="eastAsia" w:ascii="宋体" w:hAnsi="宋体" w:eastAsia="宋体" w:cs="宋体"/>
          <w:i w:val="0"/>
          <w:iCs w:val="0"/>
          <w:color w:val="auto"/>
          <w:sz w:val="24"/>
          <w:szCs w:val="20"/>
        </w:rPr>
      </w:pPr>
      <w:r>
        <w:rPr>
          <w:rFonts w:hint="eastAsia" w:ascii="宋体" w:hAnsi="宋体" w:eastAsia="宋体" w:cs="宋体"/>
          <w:b/>
          <w:i w:val="0"/>
          <w:iCs w:val="0"/>
          <w:color w:val="auto"/>
          <w:sz w:val="24"/>
        </w:rPr>
        <w:t>评审得分</w:t>
      </w:r>
      <w:r>
        <w:rPr>
          <w:rFonts w:hint="eastAsia" w:ascii="宋体" w:hAnsi="宋体" w:eastAsia="宋体" w:cs="宋体"/>
          <w:b/>
          <w:bCs/>
          <w:i w:val="0"/>
          <w:iCs w:val="0"/>
          <w:color w:val="auto"/>
          <w:sz w:val="24"/>
        </w:rPr>
        <w:t>＝商务</w:t>
      </w:r>
      <w:r>
        <w:rPr>
          <w:rFonts w:hint="eastAsia" w:ascii="宋体" w:hAnsi="宋体" w:cs="宋体"/>
          <w:b/>
          <w:bCs/>
          <w:i w:val="0"/>
          <w:iCs w:val="0"/>
          <w:color w:val="auto"/>
          <w:sz w:val="24"/>
          <w:lang w:eastAsia="zh-CN"/>
        </w:rPr>
        <w:t>技术</w:t>
      </w:r>
      <w:r>
        <w:rPr>
          <w:rFonts w:hint="eastAsia" w:ascii="宋体" w:hAnsi="宋体" w:eastAsia="宋体" w:cs="宋体"/>
          <w:b/>
          <w:bCs/>
          <w:i w:val="0"/>
          <w:iCs w:val="0"/>
          <w:color w:val="auto"/>
          <w:sz w:val="24"/>
        </w:rPr>
        <w:t>总分+价格总分</w:t>
      </w:r>
    </w:p>
    <w:p>
      <w:pPr>
        <w:pStyle w:val="7"/>
        <w:spacing w:before="0" w:after="0" w:line="360" w:lineRule="auto"/>
        <w:rPr>
          <w:rFonts w:hint="eastAsia" w:ascii="宋体" w:hAnsi="宋体" w:eastAsia="宋体" w:cs="宋体"/>
          <w:i w:val="0"/>
          <w:iCs w:val="0"/>
          <w:color w:val="auto"/>
          <w:sz w:val="24"/>
        </w:rPr>
      </w:pPr>
      <w:bookmarkStart w:id="169" w:name="_Toc9479"/>
      <w:bookmarkStart w:id="170" w:name="_Toc12340"/>
      <w:bookmarkStart w:id="171" w:name="_Toc6519"/>
      <w:bookmarkStart w:id="172" w:name="_Toc31325"/>
      <w:r>
        <w:rPr>
          <w:rFonts w:hint="eastAsia" w:ascii="宋体" w:hAnsi="宋体" w:eastAsia="宋体" w:cs="宋体"/>
          <w:i w:val="0"/>
          <w:iCs w:val="0"/>
          <w:color w:val="auto"/>
          <w:sz w:val="24"/>
        </w:rPr>
        <w:t>17.确定成交供应商办法</w:t>
      </w:r>
      <w:bookmarkEnd w:id="167"/>
      <w:bookmarkEnd w:id="168"/>
      <w:bookmarkEnd w:id="169"/>
      <w:bookmarkEnd w:id="170"/>
      <w:bookmarkEnd w:id="171"/>
      <w:bookmarkEnd w:id="172"/>
    </w:p>
    <w:p>
      <w:pPr>
        <w:spacing w:line="360" w:lineRule="auto"/>
        <w:ind w:left="690" w:leftChars="100" w:hanging="480" w:hanging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17.1</w:t>
      </w:r>
      <w:r>
        <w:rPr>
          <w:rFonts w:hint="eastAsia" w:ascii="宋体" w:hAnsi="宋体" w:eastAsia="宋体" w:cs="宋体"/>
          <w:i w:val="0"/>
          <w:iCs w:val="0"/>
          <w:color w:val="auto"/>
          <w:sz w:val="24"/>
          <w:szCs w:val="20"/>
        </w:rPr>
        <w:t>磋商小组按评审得分由高到低顺序排列推荐3名以上成交候选供应商(</w:t>
      </w:r>
      <w:r>
        <w:rPr>
          <w:rFonts w:hint="eastAsia" w:ascii="宋体" w:hAnsi="宋体" w:eastAsia="宋体" w:cs="宋体"/>
          <w:i w:val="0"/>
          <w:iCs w:val="0"/>
          <w:color w:val="auto"/>
          <w:sz w:val="24"/>
        </w:rPr>
        <w:t>除本须知16.3（2）规定的情形外)</w:t>
      </w:r>
      <w:r>
        <w:rPr>
          <w:rFonts w:hint="eastAsia" w:ascii="宋体" w:hAnsi="宋体" w:eastAsia="宋体" w:cs="宋体"/>
          <w:i w:val="0"/>
          <w:iCs w:val="0"/>
          <w:color w:val="auto"/>
          <w:sz w:val="24"/>
          <w:szCs w:val="20"/>
        </w:rPr>
        <w:t>。评审得分相同的，按照最后报价由低到高的顺序推荐。评审得分且最后报价相同的，按照技术指标优劣顺序推荐。</w:t>
      </w:r>
    </w:p>
    <w:p>
      <w:pPr>
        <w:spacing w:line="360" w:lineRule="auto"/>
        <w:ind w:left="690" w:leftChars="100" w:hanging="480" w:hanging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17.2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360" w:lineRule="auto"/>
        <w:ind w:left="690" w:leftChars="100" w:hanging="480" w:hanging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17.3如果被选定的成交供应商不能或拒绝按磋商文件要求及响应文件的承诺签订合同，或经核定成交供应商的磋商响应文件与事实不符，从而影响公平、公正及影响合同执行时，采购人有权取消该成交供应商的成交资格，采购人可以按照17.1条规定的原则确定其他供应商作为成交供应商并签订合同，也可以重新开展采购活动。被取消成交资格的成交供应商不得参加对该项目重新开展的采购活动。</w:t>
      </w:r>
    </w:p>
    <w:p>
      <w:pPr>
        <w:pStyle w:val="7"/>
        <w:spacing w:before="0" w:after="0" w:line="360" w:lineRule="auto"/>
        <w:rPr>
          <w:rFonts w:hint="eastAsia" w:ascii="宋体" w:hAnsi="宋体" w:eastAsia="宋体" w:cs="宋体"/>
          <w:i w:val="0"/>
          <w:iCs w:val="0"/>
          <w:color w:val="auto"/>
          <w:sz w:val="24"/>
        </w:rPr>
      </w:pPr>
      <w:bookmarkStart w:id="173" w:name="_Toc10255"/>
      <w:bookmarkStart w:id="174" w:name="_Toc31251"/>
      <w:bookmarkStart w:id="175" w:name="_Toc31699"/>
      <w:bookmarkStart w:id="176" w:name="_Toc20983"/>
      <w:bookmarkStart w:id="177" w:name="_Toc32440"/>
      <w:r>
        <w:rPr>
          <w:rFonts w:hint="eastAsia" w:ascii="宋体" w:hAnsi="宋体" w:eastAsia="宋体" w:cs="宋体"/>
          <w:i w:val="0"/>
          <w:iCs w:val="0"/>
          <w:color w:val="auto"/>
          <w:sz w:val="24"/>
        </w:rPr>
        <w:t>18. 成交结果公告</w:t>
      </w:r>
      <w:bookmarkEnd w:id="173"/>
      <w:bookmarkEnd w:id="174"/>
      <w:bookmarkEnd w:id="175"/>
      <w:bookmarkEnd w:id="176"/>
      <w:bookmarkEnd w:id="177"/>
    </w:p>
    <w:p>
      <w:pPr>
        <w:spacing w:line="360" w:lineRule="auto"/>
        <w:ind w:left="690" w:leftChars="100" w:hanging="480" w:hangingChars="200"/>
        <w:jc w:val="both"/>
        <w:rPr>
          <w:rFonts w:hint="eastAsia" w:ascii="宋体" w:hAnsi="宋体" w:eastAsia="宋体" w:cs="宋体"/>
          <w:i w:val="0"/>
          <w:iCs w:val="0"/>
          <w:color w:val="auto"/>
          <w:sz w:val="24"/>
        </w:rPr>
      </w:pPr>
      <w:r>
        <w:rPr>
          <w:rFonts w:hint="eastAsia" w:ascii="宋体" w:hAnsi="宋体" w:eastAsia="宋体" w:cs="宋体"/>
          <w:i w:val="0"/>
          <w:iCs w:val="0"/>
          <w:color w:val="auto"/>
          <w:sz w:val="24"/>
        </w:rPr>
        <w:t>18.1磋商结果经采购人确认后，</w:t>
      </w:r>
      <w:r>
        <w:rPr>
          <w:rFonts w:hint="eastAsia" w:ascii="宋体" w:hAnsi="宋体" w:eastAsia="宋体" w:cs="宋体"/>
          <w:i w:val="0"/>
          <w:iCs w:val="0"/>
          <w:color w:val="auto"/>
          <w:sz w:val="24"/>
          <w:lang w:val="zh-CN"/>
        </w:rPr>
        <w:t>采购代理机构</w:t>
      </w:r>
      <w:r>
        <w:rPr>
          <w:rFonts w:hint="eastAsia" w:ascii="宋体" w:hAnsi="宋体" w:eastAsia="宋体" w:cs="宋体"/>
          <w:i w:val="0"/>
          <w:iCs w:val="0"/>
          <w:color w:val="auto"/>
          <w:sz w:val="24"/>
        </w:rPr>
        <w:t>将在中国政府采购网（</w:t>
      </w:r>
      <w:r>
        <w:rPr>
          <w:rFonts w:hint="eastAsia" w:ascii="宋体" w:hAnsi="宋体" w:eastAsia="宋体" w:cs="宋体"/>
          <w:i w:val="0"/>
          <w:iCs w:val="0"/>
          <w:snapToGrid w:val="0"/>
          <w:color w:val="auto"/>
          <w:spacing w:val="8"/>
          <w:szCs w:val="21"/>
        </w:rPr>
        <w:t>http://www.ccgp.gov.cn</w:t>
      </w:r>
      <w:r>
        <w:rPr>
          <w:rFonts w:hint="eastAsia" w:ascii="宋体" w:hAnsi="宋体" w:eastAsia="宋体" w:cs="宋体"/>
          <w:i w:val="0"/>
          <w:iCs w:val="0"/>
          <w:color w:val="auto"/>
          <w:sz w:val="24"/>
        </w:rPr>
        <w:t>）发布成交结果公告。</w:t>
      </w:r>
    </w:p>
    <w:p>
      <w:pPr>
        <w:pStyle w:val="7"/>
        <w:spacing w:before="0" w:after="0" w:line="360" w:lineRule="auto"/>
        <w:rPr>
          <w:rFonts w:hint="eastAsia" w:ascii="宋体" w:hAnsi="宋体" w:eastAsia="宋体" w:cs="宋体"/>
          <w:i w:val="0"/>
          <w:iCs w:val="0"/>
          <w:color w:val="auto"/>
          <w:sz w:val="24"/>
        </w:rPr>
      </w:pPr>
      <w:bookmarkStart w:id="178" w:name="_Toc56240456"/>
      <w:bookmarkStart w:id="179" w:name="_Toc16305"/>
      <w:bookmarkStart w:id="180" w:name="_Toc4877"/>
      <w:bookmarkStart w:id="181" w:name="_Toc97978936"/>
      <w:bookmarkStart w:id="182" w:name="_Toc29114"/>
      <w:bookmarkStart w:id="183" w:name="_Toc1017"/>
      <w:bookmarkStart w:id="184" w:name="_Toc13381"/>
      <w:r>
        <w:rPr>
          <w:rFonts w:hint="eastAsia" w:ascii="宋体" w:hAnsi="宋体" w:eastAsia="宋体" w:cs="宋体"/>
          <w:i w:val="0"/>
          <w:iCs w:val="0"/>
          <w:color w:val="auto"/>
          <w:sz w:val="24"/>
        </w:rPr>
        <w:t>19.成交通知书</w:t>
      </w:r>
      <w:bookmarkEnd w:id="178"/>
      <w:bookmarkEnd w:id="179"/>
      <w:bookmarkEnd w:id="180"/>
      <w:bookmarkEnd w:id="181"/>
      <w:bookmarkEnd w:id="182"/>
      <w:bookmarkEnd w:id="183"/>
      <w:bookmarkEnd w:id="184"/>
    </w:p>
    <w:p>
      <w:pPr>
        <w:spacing w:line="360" w:lineRule="auto"/>
        <w:ind w:left="690" w:leftChars="100" w:hanging="480" w:hanging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19.1成交候选人确定后，</w:t>
      </w:r>
      <w:r>
        <w:rPr>
          <w:rFonts w:hint="eastAsia" w:ascii="宋体" w:hAnsi="宋体" w:eastAsia="宋体" w:cs="宋体"/>
          <w:i w:val="0"/>
          <w:iCs w:val="0"/>
          <w:color w:val="auto"/>
          <w:sz w:val="24"/>
          <w:lang w:val="zh-CN"/>
        </w:rPr>
        <w:t>磋商组织人</w:t>
      </w:r>
      <w:r>
        <w:rPr>
          <w:rFonts w:hint="eastAsia" w:ascii="宋体" w:hAnsi="宋体" w:eastAsia="宋体" w:cs="宋体"/>
          <w:i w:val="0"/>
          <w:iCs w:val="0"/>
          <w:color w:val="auto"/>
          <w:sz w:val="24"/>
        </w:rPr>
        <w:t>将向成交候选人发出成交通知书。</w:t>
      </w:r>
    </w:p>
    <w:p>
      <w:pPr>
        <w:spacing w:line="360" w:lineRule="auto"/>
        <w:ind w:left="690" w:leftChars="100" w:hanging="480" w:hanging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19.2成交通知书是合同的一个组成部分。</w:t>
      </w:r>
    </w:p>
    <w:p>
      <w:pPr>
        <w:pStyle w:val="7"/>
        <w:spacing w:before="0" w:after="0" w:line="360" w:lineRule="auto"/>
        <w:rPr>
          <w:rFonts w:hint="eastAsia" w:ascii="宋体" w:hAnsi="宋体" w:eastAsia="宋体" w:cs="宋体"/>
          <w:i w:val="0"/>
          <w:iCs w:val="0"/>
          <w:color w:val="auto"/>
          <w:sz w:val="24"/>
        </w:rPr>
      </w:pPr>
      <w:bookmarkStart w:id="185" w:name="_Toc21828"/>
      <w:bookmarkStart w:id="186" w:name="_Toc30435"/>
      <w:bookmarkStart w:id="187" w:name="_Toc10804"/>
      <w:bookmarkStart w:id="188" w:name="_Toc32110"/>
      <w:bookmarkStart w:id="189" w:name="_Toc6532"/>
      <w:r>
        <w:rPr>
          <w:rFonts w:hint="eastAsia" w:ascii="宋体" w:hAnsi="宋体" w:eastAsia="宋体" w:cs="宋体"/>
          <w:i w:val="0"/>
          <w:iCs w:val="0"/>
          <w:color w:val="auto"/>
          <w:sz w:val="24"/>
        </w:rPr>
        <w:t>2</w:t>
      </w:r>
      <w:bookmarkStart w:id="190" w:name="_Ref76960151"/>
      <w:bookmarkStart w:id="191" w:name="_Toc56240457"/>
      <w:bookmarkStart w:id="192" w:name="_Ref76960126"/>
      <w:bookmarkStart w:id="193" w:name="_Ref74374887"/>
      <w:bookmarkStart w:id="194" w:name="_Toc97978938"/>
      <w:r>
        <w:rPr>
          <w:rFonts w:hint="eastAsia" w:ascii="宋体" w:hAnsi="宋体" w:eastAsia="宋体" w:cs="宋体"/>
          <w:i w:val="0"/>
          <w:iCs w:val="0"/>
          <w:color w:val="auto"/>
          <w:sz w:val="24"/>
        </w:rPr>
        <w:t>0.签订合同</w:t>
      </w:r>
      <w:bookmarkEnd w:id="185"/>
      <w:bookmarkEnd w:id="186"/>
      <w:bookmarkEnd w:id="187"/>
      <w:bookmarkEnd w:id="188"/>
      <w:bookmarkEnd w:id="189"/>
      <w:bookmarkEnd w:id="190"/>
      <w:bookmarkEnd w:id="191"/>
      <w:bookmarkEnd w:id="192"/>
      <w:bookmarkEnd w:id="193"/>
      <w:bookmarkEnd w:id="194"/>
    </w:p>
    <w:p>
      <w:pPr>
        <w:spacing w:line="360" w:lineRule="auto"/>
        <w:ind w:left="690" w:leftChars="100" w:hanging="480" w:hanging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20.1成交供应商应按《成交通知书》指定的时间、地点与采购人签订合同。</w:t>
      </w:r>
    </w:p>
    <w:p>
      <w:pPr>
        <w:spacing w:line="360" w:lineRule="auto"/>
        <w:ind w:left="690" w:leftChars="100" w:hanging="480" w:hangingChars="200"/>
        <w:rPr>
          <w:rFonts w:hint="eastAsia" w:ascii="宋体" w:hAnsi="宋体" w:eastAsia="宋体" w:cs="宋体"/>
          <w:i w:val="0"/>
          <w:iCs w:val="0"/>
          <w:color w:val="auto"/>
          <w:sz w:val="24"/>
        </w:rPr>
      </w:pPr>
      <w:r>
        <w:rPr>
          <w:rFonts w:hint="eastAsia" w:ascii="宋体" w:hAnsi="宋体" w:eastAsia="宋体" w:cs="宋体"/>
          <w:i w:val="0"/>
          <w:iCs w:val="0"/>
          <w:color w:val="auto"/>
          <w:sz w:val="24"/>
        </w:rPr>
        <w:t>20.2“磋商文件”、供应商的“磋商响应文件”及其磋商补充文件等，均为签订经济合同的依据。</w:t>
      </w:r>
    </w:p>
    <w:p>
      <w:pPr>
        <w:pStyle w:val="7"/>
        <w:widowControl/>
        <w:spacing w:before="0" w:beforeAutospacing="0" w:after="0" w:afterAutospacing="0" w:line="360" w:lineRule="auto"/>
        <w:ind w:left="0" w:right="0"/>
        <w:rPr>
          <w:rFonts w:hint="eastAsia" w:ascii="宋体" w:hAnsi="宋体" w:eastAsia="宋体" w:cs="宋体"/>
          <w:i w:val="0"/>
          <w:iCs w:val="0"/>
          <w:color w:val="auto"/>
          <w:sz w:val="24"/>
          <w:szCs w:val="24"/>
          <w:lang w:val="en-US"/>
        </w:rPr>
      </w:pPr>
      <w:bookmarkStart w:id="195" w:name="_Toc1213"/>
      <w:bookmarkStart w:id="196" w:name="_Toc16896"/>
      <w:r>
        <w:rPr>
          <w:rFonts w:hint="eastAsia" w:ascii="宋体" w:hAnsi="宋体" w:eastAsia="宋体" w:cs="宋体"/>
          <w:i w:val="0"/>
          <w:iCs w:val="0"/>
          <w:color w:val="auto"/>
          <w:sz w:val="24"/>
          <w:szCs w:val="24"/>
          <w:lang w:val="en-US"/>
        </w:rPr>
        <w:t>21.</w:t>
      </w:r>
      <w:r>
        <w:rPr>
          <w:rFonts w:hint="eastAsia" w:ascii="宋体" w:hAnsi="宋体" w:eastAsia="宋体" w:cs="宋体"/>
          <w:i w:val="0"/>
          <w:iCs w:val="0"/>
          <w:color w:val="auto"/>
          <w:sz w:val="24"/>
          <w:szCs w:val="24"/>
          <w:lang w:eastAsia="zh-CN"/>
        </w:rPr>
        <w:t>其他</w:t>
      </w:r>
      <w:bookmarkEnd w:id="195"/>
      <w:bookmarkEnd w:id="196"/>
    </w:p>
    <w:p>
      <w:pPr>
        <w:keepNext w:val="0"/>
        <w:keepLines w:val="0"/>
        <w:widowControl w:val="0"/>
        <w:suppressLineNumbers w:val="0"/>
        <w:spacing w:before="0" w:beforeAutospacing="0" w:after="0" w:afterAutospacing="0" w:line="360" w:lineRule="auto"/>
        <w:ind w:left="690" w:leftChars="100" w:right="0" w:hanging="480" w:hangingChars="200"/>
        <w:jc w:val="both"/>
        <w:rPr>
          <w:rFonts w:hint="eastAsia" w:ascii="宋体" w:hAnsi="宋体" w:eastAsia="宋体" w:cs="宋体"/>
          <w:i w:val="0"/>
          <w:iCs w:val="0"/>
          <w:color w:val="auto"/>
          <w:sz w:val="24"/>
          <w:szCs w:val="24"/>
          <w:lang w:val="en-US"/>
        </w:rPr>
      </w:pPr>
      <w:r>
        <w:rPr>
          <w:rFonts w:hint="eastAsia" w:ascii="宋体" w:hAnsi="宋体" w:eastAsia="宋体" w:cs="宋体"/>
          <w:i w:val="0"/>
          <w:iCs w:val="0"/>
          <w:color w:val="auto"/>
          <w:kern w:val="2"/>
          <w:sz w:val="24"/>
          <w:szCs w:val="24"/>
          <w:lang w:val="en-US" w:eastAsia="zh-CN" w:bidi="ar"/>
        </w:rPr>
        <w:t>21.1为采购项目提供整体设计、规范编制或者项目管理、监理、检测等服务的</w:t>
      </w:r>
      <w:r>
        <w:rPr>
          <w:rFonts w:hint="eastAsia" w:ascii="宋体" w:hAnsi="宋体" w:cs="宋体"/>
          <w:i w:val="0"/>
          <w:iCs w:val="0"/>
          <w:color w:val="auto"/>
          <w:kern w:val="2"/>
          <w:sz w:val="24"/>
          <w:szCs w:val="24"/>
          <w:lang w:val="en-US" w:eastAsia="zh-CN" w:bidi="ar"/>
        </w:rPr>
        <w:t>响应供应商</w:t>
      </w:r>
      <w:r>
        <w:rPr>
          <w:rFonts w:hint="eastAsia" w:ascii="宋体" w:hAnsi="宋体" w:eastAsia="宋体" w:cs="宋体"/>
          <w:i w:val="0"/>
          <w:iCs w:val="0"/>
          <w:color w:val="auto"/>
          <w:kern w:val="2"/>
          <w:sz w:val="24"/>
          <w:szCs w:val="24"/>
          <w:lang w:val="en-US" w:eastAsia="zh-CN" w:bidi="ar"/>
        </w:rPr>
        <w:t>，不得再参加该采购项目的其他采购活动。</w:t>
      </w:r>
    </w:p>
    <w:p>
      <w:pPr>
        <w:keepNext w:val="0"/>
        <w:keepLines w:val="0"/>
        <w:widowControl w:val="0"/>
        <w:suppressLineNumbers w:val="0"/>
        <w:spacing w:before="0" w:beforeAutospacing="0" w:after="0" w:afterAutospacing="0" w:line="360" w:lineRule="auto"/>
        <w:ind w:left="690" w:leftChars="100" w:right="0" w:hanging="480" w:hangingChars="200"/>
        <w:jc w:val="both"/>
        <w:rPr>
          <w:rFonts w:hint="eastAsia" w:ascii="宋体" w:hAnsi="宋体" w:eastAsia="宋体" w:cs="宋体"/>
          <w:i w:val="0"/>
          <w:iCs w:val="0"/>
          <w:color w:val="auto"/>
          <w:sz w:val="24"/>
          <w:szCs w:val="24"/>
          <w:lang w:val="en-US"/>
        </w:rPr>
      </w:pPr>
      <w:r>
        <w:rPr>
          <w:rFonts w:hint="eastAsia" w:ascii="宋体" w:hAnsi="宋体" w:eastAsia="宋体" w:cs="宋体"/>
          <w:i w:val="0"/>
          <w:iCs w:val="0"/>
          <w:color w:val="auto"/>
          <w:kern w:val="2"/>
          <w:sz w:val="24"/>
          <w:szCs w:val="24"/>
          <w:lang w:val="en-US" w:eastAsia="zh-CN" w:bidi="ar"/>
        </w:rPr>
        <w:t>21.2单位负责人为同一人或者存在直接控股、管理关系的不同供应商，不得参加同一合同项下的政府采购活动。</w:t>
      </w:r>
    </w:p>
    <w:p>
      <w:pPr>
        <w:keepNext w:val="0"/>
        <w:keepLines w:val="0"/>
        <w:widowControl w:val="0"/>
        <w:suppressLineNumbers w:val="0"/>
        <w:spacing w:before="0" w:beforeAutospacing="0" w:after="0" w:afterAutospacing="0" w:line="360" w:lineRule="auto"/>
        <w:ind w:left="690" w:leftChars="100" w:right="0" w:hanging="480" w:hangingChars="200"/>
        <w:jc w:val="both"/>
        <w:rPr>
          <w:rFonts w:hint="eastAsia" w:ascii="宋体" w:hAnsi="宋体" w:eastAsia="宋体" w:cs="宋体"/>
          <w:i w:val="0"/>
          <w:iCs w:val="0"/>
          <w:color w:val="auto"/>
          <w:sz w:val="24"/>
          <w:szCs w:val="24"/>
          <w:lang w:val="en-US"/>
        </w:rPr>
      </w:pPr>
      <w:r>
        <w:rPr>
          <w:rFonts w:hint="eastAsia" w:ascii="宋体" w:hAnsi="宋体" w:eastAsia="宋体" w:cs="宋体"/>
          <w:i w:val="0"/>
          <w:iCs w:val="0"/>
          <w:color w:val="auto"/>
          <w:kern w:val="2"/>
          <w:sz w:val="24"/>
          <w:szCs w:val="24"/>
          <w:lang w:val="en-US" w:eastAsia="zh-CN" w:bidi="ar"/>
        </w:rPr>
        <w:t>21.3磋商小组及采购人不向落选供应商解释落选原因，不退还磋商响应文件。</w:t>
      </w:r>
    </w:p>
    <w:p>
      <w:pPr>
        <w:rPr>
          <w:rFonts w:hint="eastAsia" w:ascii="宋体" w:hAnsi="宋体" w:eastAsia="宋体" w:cs="宋体"/>
          <w:i w:val="0"/>
          <w:iCs w:val="0"/>
          <w:color w:val="auto"/>
        </w:rPr>
      </w:pPr>
      <w:r>
        <w:rPr>
          <w:rFonts w:hint="eastAsia" w:ascii="宋体" w:hAnsi="宋体" w:eastAsia="宋体" w:cs="宋体"/>
          <w:b/>
          <w:i w:val="0"/>
          <w:iCs w:val="0"/>
          <w:color w:val="auto"/>
          <w:sz w:val="52"/>
        </w:rPr>
        <w:br w:type="page"/>
      </w:r>
    </w:p>
    <w:p>
      <w:pPr>
        <w:rPr>
          <w:rFonts w:hint="eastAsia" w:ascii="宋体" w:hAnsi="宋体" w:eastAsia="宋体" w:cs="宋体"/>
          <w:i w:val="0"/>
          <w:iCs w:val="0"/>
          <w:color w:val="auto"/>
        </w:rPr>
      </w:pPr>
    </w:p>
    <w:p>
      <w:pPr>
        <w:rPr>
          <w:rFonts w:hint="eastAsia" w:ascii="宋体" w:hAnsi="宋体" w:eastAsia="宋体" w:cs="宋体"/>
          <w:i w:val="0"/>
          <w:iCs w:val="0"/>
          <w:color w:val="auto"/>
        </w:rPr>
      </w:pPr>
    </w:p>
    <w:p>
      <w:pPr>
        <w:rPr>
          <w:rFonts w:hint="eastAsia" w:ascii="宋体" w:hAnsi="宋体" w:eastAsia="宋体" w:cs="宋体"/>
          <w:i w:val="0"/>
          <w:iCs w:val="0"/>
          <w:color w:val="auto"/>
        </w:rPr>
      </w:pPr>
    </w:p>
    <w:p>
      <w:pPr>
        <w:rPr>
          <w:rFonts w:hint="eastAsia" w:ascii="宋体" w:hAnsi="宋体" w:eastAsia="宋体" w:cs="宋体"/>
          <w:i w:val="0"/>
          <w:iCs w:val="0"/>
          <w:color w:val="auto"/>
        </w:rPr>
      </w:pPr>
    </w:p>
    <w:p>
      <w:pPr>
        <w:rPr>
          <w:rFonts w:hint="eastAsia" w:ascii="宋体" w:hAnsi="宋体" w:eastAsia="宋体" w:cs="宋体"/>
          <w:i w:val="0"/>
          <w:iCs w:val="0"/>
          <w:color w:val="auto"/>
        </w:rPr>
      </w:pPr>
    </w:p>
    <w:p>
      <w:pPr>
        <w:rPr>
          <w:rFonts w:hint="eastAsia" w:ascii="宋体" w:hAnsi="宋体" w:eastAsia="宋体" w:cs="宋体"/>
          <w:i w:val="0"/>
          <w:iCs w:val="0"/>
          <w:color w:val="auto"/>
        </w:rPr>
      </w:pPr>
    </w:p>
    <w:p>
      <w:pPr>
        <w:rPr>
          <w:rFonts w:hint="eastAsia" w:ascii="宋体" w:hAnsi="宋体" w:eastAsia="宋体" w:cs="宋体"/>
          <w:i w:val="0"/>
          <w:iCs w:val="0"/>
          <w:color w:val="auto"/>
        </w:rPr>
      </w:pPr>
    </w:p>
    <w:p>
      <w:pPr>
        <w:rPr>
          <w:rFonts w:hint="eastAsia" w:ascii="宋体" w:hAnsi="宋体" w:eastAsia="宋体" w:cs="宋体"/>
          <w:i w:val="0"/>
          <w:iCs w:val="0"/>
          <w:color w:val="auto"/>
        </w:rPr>
      </w:pPr>
    </w:p>
    <w:p>
      <w:pPr>
        <w:rPr>
          <w:rFonts w:hint="eastAsia" w:ascii="宋体" w:hAnsi="宋体" w:eastAsia="宋体" w:cs="宋体"/>
          <w:i w:val="0"/>
          <w:iCs w:val="0"/>
          <w:color w:val="auto"/>
        </w:rPr>
      </w:pPr>
    </w:p>
    <w:p>
      <w:pPr>
        <w:rPr>
          <w:rFonts w:hint="eastAsia" w:ascii="宋体" w:hAnsi="宋体" w:eastAsia="宋体" w:cs="宋体"/>
          <w:i w:val="0"/>
          <w:iCs w:val="0"/>
          <w:color w:val="auto"/>
        </w:rPr>
      </w:pPr>
    </w:p>
    <w:p>
      <w:pPr>
        <w:rPr>
          <w:rFonts w:hint="eastAsia" w:ascii="宋体" w:hAnsi="宋体" w:eastAsia="宋体" w:cs="宋体"/>
          <w:i w:val="0"/>
          <w:iCs w:val="0"/>
          <w:color w:val="auto"/>
        </w:rPr>
      </w:pPr>
    </w:p>
    <w:p>
      <w:pPr>
        <w:rPr>
          <w:rFonts w:hint="eastAsia" w:ascii="宋体" w:hAnsi="宋体" w:eastAsia="宋体" w:cs="宋体"/>
          <w:i w:val="0"/>
          <w:iCs w:val="0"/>
          <w:color w:val="auto"/>
        </w:rPr>
      </w:pPr>
    </w:p>
    <w:p>
      <w:pPr>
        <w:rPr>
          <w:rFonts w:hint="eastAsia" w:ascii="宋体" w:hAnsi="宋体" w:eastAsia="宋体" w:cs="宋体"/>
          <w:i w:val="0"/>
          <w:iCs w:val="0"/>
          <w:color w:val="auto"/>
        </w:rPr>
      </w:pPr>
    </w:p>
    <w:p>
      <w:pPr>
        <w:rPr>
          <w:rFonts w:hint="eastAsia" w:ascii="宋体" w:hAnsi="宋体" w:eastAsia="宋体" w:cs="宋体"/>
          <w:i w:val="0"/>
          <w:iCs w:val="0"/>
          <w:color w:val="auto"/>
        </w:rPr>
      </w:pPr>
    </w:p>
    <w:p>
      <w:pPr>
        <w:rPr>
          <w:rFonts w:hint="eastAsia" w:ascii="宋体" w:hAnsi="宋体" w:eastAsia="宋体" w:cs="宋体"/>
          <w:i w:val="0"/>
          <w:iCs w:val="0"/>
          <w:color w:val="auto"/>
        </w:rPr>
      </w:pPr>
    </w:p>
    <w:p>
      <w:pPr>
        <w:pStyle w:val="5"/>
        <w:numPr>
          <w:ilvl w:val="0"/>
          <w:numId w:val="1"/>
        </w:numPr>
        <w:tabs>
          <w:tab w:val="clear" w:pos="4290"/>
        </w:tabs>
        <w:spacing w:line="440" w:lineRule="exact"/>
        <w:ind w:left="0" w:firstLine="0"/>
        <w:jc w:val="center"/>
        <w:rPr>
          <w:rFonts w:hint="eastAsia" w:ascii="宋体" w:hAnsi="宋体" w:eastAsia="宋体" w:cs="宋体"/>
          <w:i w:val="0"/>
          <w:iCs w:val="0"/>
          <w:color w:val="auto"/>
          <w:sz w:val="52"/>
          <w:szCs w:val="52"/>
        </w:rPr>
      </w:pPr>
      <w:r>
        <w:rPr>
          <w:rFonts w:hint="eastAsia" w:ascii="宋体" w:hAnsi="宋体" w:eastAsia="宋体" w:cs="宋体"/>
          <w:i w:val="0"/>
          <w:iCs w:val="0"/>
          <w:color w:val="auto"/>
          <w:sz w:val="52"/>
          <w:szCs w:val="52"/>
        </w:rPr>
        <w:t xml:space="preserve">  </w:t>
      </w:r>
      <w:bookmarkStart w:id="197" w:name="_Toc29908"/>
      <w:bookmarkStart w:id="198" w:name="_Toc2150"/>
      <w:bookmarkStart w:id="199" w:name="_Toc22972"/>
      <w:bookmarkStart w:id="200" w:name="_Toc9091"/>
      <w:bookmarkStart w:id="201" w:name="_Toc32384"/>
      <w:r>
        <w:rPr>
          <w:rFonts w:hint="eastAsia" w:ascii="宋体" w:hAnsi="宋体" w:eastAsia="宋体" w:cs="宋体"/>
          <w:i w:val="0"/>
          <w:iCs w:val="0"/>
          <w:color w:val="auto"/>
          <w:sz w:val="52"/>
          <w:szCs w:val="52"/>
        </w:rPr>
        <w:t>合同格式</w:t>
      </w:r>
      <w:bookmarkEnd w:id="197"/>
      <w:bookmarkEnd w:id="198"/>
      <w:bookmarkEnd w:id="199"/>
      <w:bookmarkEnd w:id="200"/>
      <w:bookmarkEnd w:id="201"/>
    </w:p>
    <w:p>
      <w:pPr>
        <w:rPr>
          <w:rFonts w:hint="eastAsia" w:ascii="宋体" w:hAnsi="宋体" w:eastAsia="宋体" w:cs="宋体"/>
          <w:i w:val="0"/>
          <w:iCs w:val="0"/>
          <w:color w:val="auto"/>
        </w:rPr>
      </w:pPr>
    </w:p>
    <w:p>
      <w:pPr>
        <w:spacing w:line="360" w:lineRule="auto"/>
        <w:ind w:firstLine="539" w:firstLineChars="257"/>
        <w:rPr>
          <w:rFonts w:hint="eastAsia" w:ascii="宋体" w:hAnsi="宋体" w:eastAsia="宋体" w:cs="宋体"/>
          <w:i w:val="0"/>
          <w:iCs w:val="0"/>
          <w:color w:val="auto"/>
          <w:sz w:val="28"/>
        </w:rPr>
      </w:pPr>
      <w:r>
        <w:rPr>
          <w:rFonts w:hint="eastAsia" w:ascii="宋体" w:hAnsi="宋体" w:eastAsia="宋体" w:cs="宋体"/>
          <w:i w:val="0"/>
          <w:iCs w:val="0"/>
          <w:color w:val="auto"/>
        </w:rPr>
        <w:t>（</w:t>
      </w:r>
      <w:r>
        <w:rPr>
          <w:rFonts w:hint="eastAsia" w:ascii="宋体" w:hAnsi="宋体" w:eastAsia="宋体" w:cs="宋体"/>
          <w:b/>
          <w:i w:val="0"/>
          <w:iCs w:val="0"/>
          <w:color w:val="auto"/>
          <w:sz w:val="28"/>
          <w:szCs w:val="28"/>
        </w:rPr>
        <w:t>注：本合同格式仅为合同的参考文本，合同签订双方可根据项目的具体要求进行修订。</w:t>
      </w:r>
      <w:r>
        <w:rPr>
          <w:rFonts w:hint="eastAsia" w:ascii="宋体" w:hAnsi="宋体" w:eastAsia="宋体" w:cs="宋体"/>
          <w:i w:val="0"/>
          <w:iCs w:val="0"/>
          <w:color w:val="auto"/>
        </w:rPr>
        <w:t>）</w:t>
      </w:r>
    </w:p>
    <w:p>
      <w:pPr>
        <w:spacing w:line="360" w:lineRule="auto"/>
        <w:jc w:val="center"/>
        <w:rPr>
          <w:rFonts w:hint="eastAsia" w:ascii="宋体" w:hAnsi="宋体" w:eastAsia="宋体" w:cs="宋体"/>
          <w:i w:val="0"/>
          <w:iCs w:val="0"/>
          <w:color w:val="auto"/>
          <w:sz w:val="28"/>
        </w:rPr>
      </w:pPr>
      <w:r>
        <w:rPr>
          <w:rFonts w:hint="eastAsia" w:ascii="宋体" w:hAnsi="宋体" w:eastAsia="宋体" w:cs="宋体"/>
          <w:i w:val="0"/>
          <w:iCs w:val="0"/>
          <w:color w:val="auto"/>
          <w:sz w:val="28"/>
        </w:rPr>
        <w:br w:type="page"/>
      </w:r>
    </w:p>
    <w:p>
      <w:pPr>
        <w:jc w:val="center"/>
        <w:rPr>
          <w:rFonts w:hint="eastAsia" w:ascii="宋体" w:hAnsi="宋体" w:eastAsia="宋体" w:cs="宋体"/>
          <w:b/>
          <w:i w:val="0"/>
          <w:iCs w:val="0"/>
          <w:color w:val="auto"/>
          <w:sz w:val="52"/>
          <w:szCs w:val="52"/>
        </w:rPr>
      </w:pPr>
    </w:p>
    <w:p>
      <w:pPr>
        <w:spacing w:line="360" w:lineRule="auto"/>
        <w:jc w:val="center"/>
        <w:rPr>
          <w:rFonts w:hint="eastAsia" w:ascii="宋体" w:hAnsi="宋体" w:eastAsia="宋体" w:cs="宋体"/>
          <w:i w:val="0"/>
          <w:iCs w:val="0"/>
          <w:color w:val="auto"/>
          <w:sz w:val="28"/>
        </w:rPr>
      </w:pPr>
    </w:p>
    <w:p>
      <w:pPr>
        <w:spacing w:line="360" w:lineRule="auto"/>
        <w:jc w:val="center"/>
        <w:rPr>
          <w:rFonts w:hint="eastAsia" w:ascii="宋体" w:hAnsi="宋体" w:eastAsia="宋体" w:cs="宋体"/>
          <w:i w:val="0"/>
          <w:iCs w:val="0"/>
          <w:color w:val="auto"/>
          <w:sz w:val="28"/>
        </w:rPr>
      </w:pPr>
    </w:p>
    <w:p>
      <w:pPr>
        <w:spacing w:line="360" w:lineRule="auto"/>
        <w:jc w:val="center"/>
        <w:rPr>
          <w:rFonts w:hint="eastAsia" w:ascii="宋体" w:hAnsi="宋体" w:eastAsia="宋体" w:cs="宋体"/>
          <w:b/>
          <w:i w:val="0"/>
          <w:iCs w:val="0"/>
          <w:color w:val="auto"/>
          <w:sz w:val="84"/>
          <w:szCs w:val="84"/>
        </w:rPr>
      </w:pPr>
    </w:p>
    <w:p>
      <w:pPr>
        <w:spacing w:line="360" w:lineRule="auto"/>
        <w:jc w:val="center"/>
        <w:rPr>
          <w:rFonts w:hint="eastAsia" w:ascii="宋体" w:hAnsi="宋体" w:eastAsia="宋体" w:cs="宋体"/>
          <w:b/>
          <w:i w:val="0"/>
          <w:iCs w:val="0"/>
          <w:color w:val="auto"/>
          <w:sz w:val="84"/>
          <w:szCs w:val="84"/>
        </w:rPr>
      </w:pPr>
      <w:r>
        <w:rPr>
          <w:rFonts w:hint="eastAsia" w:ascii="宋体" w:hAnsi="宋体" w:eastAsia="宋体" w:cs="宋体"/>
          <w:b/>
          <w:i w:val="0"/>
          <w:iCs w:val="0"/>
          <w:color w:val="auto"/>
          <w:sz w:val="84"/>
          <w:szCs w:val="84"/>
        </w:rPr>
        <w:t>合 同 书</w:t>
      </w:r>
    </w:p>
    <w:p>
      <w:pPr>
        <w:spacing w:line="360" w:lineRule="auto"/>
        <w:jc w:val="center"/>
        <w:rPr>
          <w:rFonts w:hint="eastAsia" w:ascii="宋体" w:hAnsi="宋体" w:eastAsia="宋体" w:cs="宋体"/>
          <w:b/>
          <w:bCs/>
          <w:i w:val="0"/>
          <w:iCs w:val="0"/>
          <w:color w:val="auto"/>
          <w:sz w:val="52"/>
          <w:szCs w:val="52"/>
        </w:rPr>
      </w:pPr>
      <w:r>
        <w:rPr>
          <w:rFonts w:hint="eastAsia" w:ascii="宋体" w:hAnsi="宋体" w:eastAsia="宋体" w:cs="宋体"/>
          <w:b/>
          <w:bCs/>
          <w:i w:val="0"/>
          <w:iCs w:val="0"/>
          <w:color w:val="auto"/>
          <w:sz w:val="52"/>
          <w:szCs w:val="52"/>
        </w:rPr>
        <w:t xml:space="preserve"> </w:t>
      </w:r>
    </w:p>
    <w:p>
      <w:pPr>
        <w:spacing w:line="360" w:lineRule="auto"/>
        <w:jc w:val="center"/>
        <w:rPr>
          <w:rFonts w:hint="eastAsia" w:ascii="宋体" w:hAnsi="宋体" w:eastAsia="宋体" w:cs="宋体"/>
          <w:b/>
          <w:bCs/>
          <w:i w:val="0"/>
          <w:iCs w:val="0"/>
          <w:color w:val="auto"/>
          <w:sz w:val="72"/>
        </w:rPr>
      </w:pPr>
    </w:p>
    <w:tbl>
      <w:tblPr>
        <w:tblStyle w:val="21"/>
        <w:tblW w:w="6967" w:type="dxa"/>
        <w:jc w:val="center"/>
        <w:tblLayout w:type="fixed"/>
        <w:tblCellMar>
          <w:top w:w="0" w:type="dxa"/>
          <w:left w:w="108" w:type="dxa"/>
          <w:bottom w:w="0" w:type="dxa"/>
          <w:right w:w="108" w:type="dxa"/>
        </w:tblCellMar>
      </w:tblPr>
      <w:tblGrid>
        <w:gridCol w:w="6967"/>
      </w:tblGrid>
      <w:tr>
        <w:tblPrEx>
          <w:tblCellMar>
            <w:top w:w="0" w:type="dxa"/>
            <w:left w:w="108" w:type="dxa"/>
            <w:bottom w:w="0" w:type="dxa"/>
            <w:right w:w="108" w:type="dxa"/>
          </w:tblCellMar>
        </w:tblPrEx>
        <w:trPr>
          <w:trHeight w:val="446" w:hRule="atLeast"/>
          <w:jc w:val="center"/>
        </w:trPr>
        <w:tc>
          <w:tcPr>
            <w:tcW w:w="6967" w:type="dxa"/>
            <w:noWrap w:val="0"/>
            <w:vAlign w:val="top"/>
          </w:tcPr>
          <w:p>
            <w:pPr>
              <w:tabs>
                <w:tab w:val="left" w:pos="720"/>
              </w:tabs>
              <w:spacing w:line="360" w:lineRule="auto"/>
              <w:rPr>
                <w:rFonts w:hint="eastAsia" w:ascii="宋体" w:hAnsi="宋体" w:eastAsia="宋体" w:cs="宋体"/>
                <w:b/>
                <w:bCs/>
                <w:i w:val="0"/>
                <w:iCs w:val="0"/>
                <w:color w:val="auto"/>
                <w:sz w:val="28"/>
                <w:u w:val="single"/>
              </w:rPr>
            </w:pPr>
            <w:r>
              <w:rPr>
                <w:rFonts w:hint="eastAsia" w:ascii="宋体" w:hAnsi="宋体" w:eastAsia="宋体" w:cs="宋体"/>
                <w:b/>
                <w:bCs/>
                <w:i w:val="0"/>
                <w:iCs w:val="0"/>
                <w:color w:val="auto"/>
                <w:sz w:val="28"/>
              </w:rPr>
              <w:t>合同编号：</w:t>
            </w:r>
            <w:r>
              <w:rPr>
                <w:rFonts w:hint="eastAsia" w:ascii="宋体" w:hAnsi="宋体" w:eastAsia="宋体" w:cs="宋体"/>
                <w:b/>
                <w:bCs/>
                <w:i w:val="0"/>
                <w:iCs w:val="0"/>
                <w:color w:val="auto"/>
                <w:sz w:val="28"/>
                <w:u w:val="single"/>
              </w:rPr>
              <w:t xml:space="preserve">                                      </w:t>
            </w:r>
            <w:r>
              <w:rPr>
                <w:rFonts w:hint="eastAsia" w:ascii="宋体" w:hAnsi="宋体" w:eastAsia="宋体" w:cs="宋体"/>
                <w:b/>
                <w:bCs/>
                <w:i w:val="0"/>
                <w:iCs w:val="0"/>
                <w:color w:val="auto"/>
                <w:sz w:val="28"/>
              </w:rPr>
              <w:t xml:space="preserve">           </w:t>
            </w:r>
          </w:p>
        </w:tc>
      </w:tr>
      <w:tr>
        <w:tblPrEx>
          <w:tblCellMar>
            <w:top w:w="0" w:type="dxa"/>
            <w:left w:w="108" w:type="dxa"/>
            <w:bottom w:w="0" w:type="dxa"/>
            <w:right w:w="108" w:type="dxa"/>
          </w:tblCellMar>
        </w:tblPrEx>
        <w:trPr>
          <w:trHeight w:val="446" w:hRule="atLeast"/>
          <w:jc w:val="center"/>
        </w:trPr>
        <w:tc>
          <w:tcPr>
            <w:tcW w:w="6967" w:type="dxa"/>
            <w:noWrap w:val="0"/>
            <w:vAlign w:val="top"/>
          </w:tcPr>
          <w:p>
            <w:pPr>
              <w:tabs>
                <w:tab w:val="left" w:pos="720"/>
              </w:tabs>
              <w:spacing w:line="360" w:lineRule="auto"/>
              <w:ind w:left="1428" w:hanging="1428" w:hangingChars="508"/>
              <w:rPr>
                <w:rFonts w:hint="eastAsia" w:ascii="宋体" w:hAnsi="宋体" w:eastAsia="宋体" w:cs="宋体"/>
                <w:b/>
                <w:bCs/>
                <w:i w:val="0"/>
                <w:iCs w:val="0"/>
                <w:color w:val="auto"/>
                <w:sz w:val="28"/>
                <w:u w:val="single"/>
              </w:rPr>
            </w:pPr>
            <w:r>
              <w:rPr>
                <w:rFonts w:hint="eastAsia" w:ascii="宋体" w:hAnsi="宋体" w:eastAsia="宋体" w:cs="宋体"/>
                <w:b/>
                <w:bCs/>
                <w:i w:val="0"/>
                <w:iCs w:val="0"/>
                <w:color w:val="auto"/>
                <w:sz w:val="28"/>
              </w:rPr>
              <w:t>项目名称：</w:t>
            </w:r>
            <w:r>
              <w:rPr>
                <w:rFonts w:hint="eastAsia" w:ascii="宋体" w:hAnsi="宋体" w:eastAsia="宋体" w:cs="宋体"/>
                <w:b/>
                <w:bCs/>
                <w:i w:val="0"/>
                <w:iCs w:val="0"/>
                <w:color w:val="auto"/>
                <w:sz w:val="28"/>
                <w:szCs w:val="28"/>
                <w:u w:val="single"/>
              </w:rPr>
              <w:t xml:space="preserve">     </w:t>
            </w:r>
            <w:r>
              <w:rPr>
                <w:rFonts w:hint="eastAsia" w:ascii="宋体" w:hAnsi="宋体" w:eastAsia="宋体" w:cs="宋体"/>
                <w:b/>
                <w:bCs/>
                <w:i w:val="0"/>
                <w:iCs w:val="0"/>
                <w:color w:val="auto"/>
                <w:sz w:val="28"/>
                <w:u w:val="single"/>
              </w:rPr>
              <w:t xml:space="preserve">                                 </w:t>
            </w:r>
          </w:p>
        </w:tc>
      </w:tr>
      <w:tr>
        <w:tblPrEx>
          <w:tblCellMar>
            <w:top w:w="0" w:type="dxa"/>
            <w:left w:w="108" w:type="dxa"/>
            <w:bottom w:w="0" w:type="dxa"/>
            <w:right w:w="108" w:type="dxa"/>
          </w:tblCellMar>
        </w:tblPrEx>
        <w:trPr>
          <w:trHeight w:val="446" w:hRule="atLeast"/>
          <w:jc w:val="center"/>
        </w:trPr>
        <w:tc>
          <w:tcPr>
            <w:tcW w:w="6967" w:type="dxa"/>
            <w:noWrap w:val="0"/>
            <w:vAlign w:val="top"/>
          </w:tcPr>
          <w:p>
            <w:pPr>
              <w:tabs>
                <w:tab w:val="left" w:pos="720"/>
              </w:tabs>
              <w:spacing w:line="360" w:lineRule="auto"/>
              <w:rPr>
                <w:rFonts w:hint="eastAsia" w:ascii="宋体" w:hAnsi="宋体" w:eastAsia="宋体" w:cs="宋体"/>
                <w:b/>
                <w:bCs/>
                <w:i w:val="0"/>
                <w:iCs w:val="0"/>
                <w:color w:val="auto"/>
                <w:sz w:val="28"/>
              </w:rPr>
            </w:pPr>
            <w:r>
              <w:rPr>
                <w:rFonts w:hint="eastAsia" w:ascii="宋体" w:hAnsi="宋体" w:eastAsia="宋体" w:cs="宋体"/>
                <w:b/>
                <w:bCs/>
                <w:i w:val="0"/>
                <w:iCs w:val="0"/>
                <w:color w:val="auto"/>
                <w:sz w:val="28"/>
              </w:rPr>
              <w:t>项目编号：</w:t>
            </w:r>
            <w:r>
              <w:rPr>
                <w:rFonts w:hint="eastAsia" w:ascii="宋体" w:hAnsi="宋体" w:eastAsia="宋体" w:cs="宋体"/>
                <w:b/>
                <w:bCs/>
                <w:i w:val="0"/>
                <w:iCs w:val="0"/>
                <w:color w:val="auto"/>
                <w:sz w:val="28"/>
                <w:szCs w:val="28"/>
                <w:u w:val="single"/>
              </w:rPr>
              <w:t xml:space="preserve">     </w:t>
            </w:r>
            <w:r>
              <w:rPr>
                <w:rFonts w:hint="eastAsia" w:ascii="宋体" w:hAnsi="宋体" w:eastAsia="宋体" w:cs="宋体"/>
                <w:b/>
                <w:bCs/>
                <w:i w:val="0"/>
                <w:iCs w:val="0"/>
                <w:color w:val="auto"/>
                <w:sz w:val="28"/>
                <w:u w:val="single"/>
              </w:rPr>
              <w:t xml:space="preserve">                                 </w:t>
            </w:r>
          </w:p>
        </w:tc>
      </w:tr>
      <w:tr>
        <w:tblPrEx>
          <w:tblCellMar>
            <w:top w:w="0" w:type="dxa"/>
            <w:left w:w="108" w:type="dxa"/>
            <w:bottom w:w="0" w:type="dxa"/>
            <w:right w:w="108" w:type="dxa"/>
          </w:tblCellMar>
        </w:tblPrEx>
        <w:trPr>
          <w:trHeight w:val="460" w:hRule="atLeast"/>
          <w:jc w:val="center"/>
        </w:trPr>
        <w:tc>
          <w:tcPr>
            <w:tcW w:w="6967" w:type="dxa"/>
            <w:noWrap w:val="0"/>
            <w:vAlign w:val="top"/>
          </w:tcPr>
          <w:p>
            <w:pPr>
              <w:tabs>
                <w:tab w:val="left" w:pos="720"/>
              </w:tabs>
              <w:spacing w:line="360" w:lineRule="auto"/>
              <w:rPr>
                <w:rFonts w:hint="eastAsia" w:ascii="宋体" w:hAnsi="宋体" w:eastAsia="宋体" w:cs="宋体"/>
                <w:b/>
                <w:bCs/>
                <w:i w:val="0"/>
                <w:iCs w:val="0"/>
                <w:color w:val="auto"/>
                <w:sz w:val="28"/>
              </w:rPr>
            </w:pPr>
          </w:p>
        </w:tc>
      </w:tr>
    </w:tbl>
    <w:p>
      <w:pPr>
        <w:spacing w:line="360" w:lineRule="auto"/>
        <w:jc w:val="center"/>
        <w:rPr>
          <w:rFonts w:hint="eastAsia" w:ascii="宋体" w:hAnsi="宋体" w:eastAsia="宋体" w:cs="宋体"/>
          <w:b/>
          <w:bCs/>
          <w:i w:val="0"/>
          <w:iCs w:val="0"/>
          <w:color w:val="auto"/>
          <w:sz w:val="72"/>
        </w:rPr>
      </w:pPr>
    </w:p>
    <w:p>
      <w:pPr>
        <w:tabs>
          <w:tab w:val="left" w:pos="720"/>
        </w:tabs>
        <w:spacing w:line="360" w:lineRule="auto"/>
        <w:rPr>
          <w:rFonts w:hint="eastAsia" w:ascii="宋体" w:hAnsi="宋体" w:eastAsia="宋体" w:cs="宋体"/>
          <w:b/>
          <w:bCs/>
          <w:i w:val="0"/>
          <w:iCs w:val="0"/>
          <w:color w:val="auto"/>
          <w:sz w:val="21"/>
          <w:szCs w:val="21"/>
        </w:rPr>
      </w:pPr>
    </w:p>
    <w:p>
      <w:pPr>
        <w:tabs>
          <w:tab w:val="left" w:pos="720"/>
        </w:tabs>
        <w:spacing w:line="360" w:lineRule="auto"/>
        <w:rPr>
          <w:rFonts w:hint="eastAsia" w:ascii="宋体" w:hAnsi="宋体" w:eastAsia="宋体" w:cs="宋体"/>
          <w:b/>
          <w:bCs/>
          <w:i w:val="0"/>
          <w:iCs w:val="0"/>
          <w:color w:val="auto"/>
          <w:sz w:val="21"/>
          <w:szCs w:val="21"/>
        </w:rPr>
      </w:pPr>
    </w:p>
    <w:p>
      <w:pPr>
        <w:tabs>
          <w:tab w:val="left" w:pos="720"/>
        </w:tabs>
        <w:spacing w:line="360" w:lineRule="auto"/>
        <w:rPr>
          <w:rFonts w:hint="eastAsia" w:ascii="宋体" w:hAnsi="宋体" w:eastAsia="宋体" w:cs="宋体"/>
          <w:b/>
          <w:bCs/>
          <w:i w:val="0"/>
          <w:iCs w:val="0"/>
          <w:color w:val="auto"/>
          <w:sz w:val="21"/>
          <w:szCs w:val="21"/>
        </w:rPr>
      </w:pPr>
    </w:p>
    <w:p>
      <w:pPr>
        <w:rPr>
          <w:rFonts w:hint="eastAsia" w:ascii="宋体" w:hAnsi="宋体" w:eastAsia="宋体" w:cs="宋体"/>
          <w:b/>
          <w:i w:val="0"/>
          <w:iCs w:val="0"/>
          <w:color w:val="auto"/>
        </w:rPr>
      </w:pPr>
    </w:p>
    <w:p>
      <w:pPr>
        <w:ind w:firstLine="422" w:firstLineChars="200"/>
        <w:rPr>
          <w:rFonts w:hint="eastAsia" w:ascii="宋体" w:hAnsi="宋体" w:eastAsia="宋体" w:cs="宋体"/>
          <w:b/>
          <w:i w:val="0"/>
          <w:iCs w:val="0"/>
          <w:color w:val="auto"/>
        </w:rPr>
      </w:pPr>
      <w:r>
        <w:rPr>
          <w:rFonts w:hint="eastAsia" w:ascii="宋体" w:hAnsi="宋体" w:eastAsia="宋体" w:cs="宋体"/>
          <w:b/>
          <w:i w:val="0"/>
          <w:iCs w:val="0"/>
          <w:color w:val="auto"/>
        </w:rPr>
        <w:t>注：本合同仅为合同的参考文本，合同签订双方可根据项目的具体要求进行修订。但合同条款不得与竞争性磋商文件和成交供应商竞争性磋商文件有实质性偏离。</w:t>
      </w:r>
      <w:r>
        <w:rPr>
          <w:rFonts w:hint="eastAsia" w:ascii="宋体" w:hAnsi="宋体" w:eastAsia="宋体" w:cs="宋体"/>
          <w:b/>
          <w:i w:val="0"/>
          <w:iCs w:val="0"/>
          <w:color w:val="auto"/>
        </w:rPr>
        <w:br w:type="page"/>
      </w:r>
    </w:p>
    <w:p>
      <w:pPr>
        <w:tabs>
          <w:tab w:val="left" w:pos="720"/>
        </w:tabs>
        <w:spacing w:line="360" w:lineRule="auto"/>
        <w:jc w:val="both"/>
        <w:rPr>
          <w:rFonts w:hint="eastAsia" w:ascii="宋体" w:hAnsi="宋体" w:eastAsia="宋体" w:cs="宋体"/>
          <w:b/>
          <w:i w:val="0"/>
          <w:iCs w:val="0"/>
          <w:color w:val="auto"/>
        </w:rPr>
      </w:pPr>
    </w:p>
    <w:p>
      <w:pPr>
        <w:keepNext w:val="0"/>
        <w:keepLines w:val="0"/>
        <w:pageBreakBefore w:val="0"/>
        <w:widowControl w:val="0"/>
        <w:tabs>
          <w:tab w:val="left" w:pos="720"/>
        </w:tabs>
        <w:kinsoku/>
        <w:overflowPunct/>
        <w:topLinePunct w:val="0"/>
        <w:autoSpaceDE/>
        <w:autoSpaceDN/>
        <w:bidi w:val="0"/>
        <w:adjustRightInd/>
        <w:snapToGrid/>
        <w:spacing w:line="440" w:lineRule="exac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甲    方：</w:t>
      </w:r>
      <w:r>
        <w:rPr>
          <w:rFonts w:hint="eastAsia" w:ascii="宋体" w:hAnsi="宋体" w:eastAsia="宋体" w:cs="宋体"/>
          <w:b/>
          <w:sz w:val="21"/>
          <w:szCs w:val="21"/>
          <w:highlight w:val="none"/>
          <w:u w:val="single"/>
        </w:rPr>
        <w:t xml:space="preserve">                 </w:t>
      </w:r>
    </w:p>
    <w:p>
      <w:pPr>
        <w:keepNext w:val="0"/>
        <w:keepLines w:val="0"/>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电    话：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传  真：           地  址：</w:t>
      </w:r>
    </w:p>
    <w:p>
      <w:pPr>
        <w:keepNext w:val="0"/>
        <w:keepLines w:val="0"/>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乙    方：</w:t>
      </w:r>
      <w:r>
        <w:rPr>
          <w:rFonts w:hint="eastAsia" w:ascii="宋体" w:hAnsi="宋体" w:eastAsia="宋体" w:cs="宋体"/>
          <w:b/>
          <w:sz w:val="21"/>
          <w:szCs w:val="21"/>
          <w:highlight w:val="none"/>
          <w:u w:val="single"/>
        </w:rPr>
        <w:t xml:space="preserve">                  </w:t>
      </w:r>
      <w:r>
        <w:rPr>
          <w:rFonts w:hint="eastAsia" w:ascii="宋体" w:hAnsi="宋体" w:eastAsia="宋体" w:cs="宋体"/>
          <w:b/>
          <w:sz w:val="21"/>
          <w:szCs w:val="21"/>
          <w:highlight w:val="none"/>
        </w:rPr>
        <w:br w:type="textWrapping"/>
      </w:r>
      <w:r>
        <w:rPr>
          <w:rFonts w:hint="eastAsia" w:ascii="宋体" w:hAnsi="宋体" w:eastAsia="宋体" w:cs="宋体"/>
          <w:sz w:val="21"/>
          <w:szCs w:val="21"/>
          <w:highlight w:val="none"/>
        </w:rPr>
        <w:t>电    话：               传  真：           地  址：</w:t>
      </w:r>
    </w:p>
    <w:p>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项目名称：               </w:t>
      </w:r>
      <w:r>
        <w:rPr>
          <w:rFonts w:hint="eastAsia" w:ascii="宋体" w:hAnsi="宋体" w:eastAsia="宋体" w:cs="宋体"/>
          <w:sz w:val="21"/>
          <w:szCs w:val="21"/>
          <w:highlight w:val="none"/>
          <w:lang w:eastAsia="zh-CN"/>
        </w:rPr>
        <w:t>项目编号</w:t>
      </w:r>
      <w:r>
        <w:rPr>
          <w:rFonts w:hint="eastAsia" w:ascii="宋体" w:hAnsi="宋体" w:eastAsia="宋体" w:cs="宋体"/>
          <w:sz w:val="21"/>
          <w:szCs w:val="21"/>
          <w:highlight w:val="none"/>
        </w:rPr>
        <w:t xml:space="preserve">：               </w:t>
      </w:r>
    </w:p>
    <w:p>
      <w:pPr>
        <w:keepNext w:val="0"/>
        <w:keepLines w:val="0"/>
        <w:pageBreakBefore w:val="0"/>
        <w:widowControl w:val="0"/>
        <w:kinsoku/>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p>
    <w:p>
      <w:pPr>
        <w:keepNext w:val="0"/>
        <w:keepLines w:val="0"/>
        <w:pageBreakBefore w:val="0"/>
        <w:widowControl w:val="0"/>
        <w:kinsoku/>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根据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的采购结果，按照《中华人民共和国政府采购法》、《中华人民共和国</w:t>
      </w:r>
      <w:r>
        <w:rPr>
          <w:rFonts w:hint="eastAsia" w:ascii="宋体" w:hAnsi="宋体" w:eastAsia="宋体" w:cs="宋体"/>
          <w:sz w:val="21"/>
          <w:szCs w:val="21"/>
          <w:highlight w:val="none"/>
          <w:lang w:eastAsia="zh-CN"/>
        </w:rPr>
        <w:t>民法典</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等</w:t>
      </w:r>
      <w:r>
        <w:rPr>
          <w:rFonts w:hint="eastAsia" w:ascii="宋体" w:hAnsi="宋体" w:eastAsia="宋体" w:cs="宋体"/>
          <w:sz w:val="21"/>
          <w:szCs w:val="21"/>
          <w:highlight w:val="none"/>
        </w:rPr>
        <w:t>规定，</w:t>
      </w:r>
      <w:r>
        <w:rPr>
          <w:rFonts w:hint="eastAsia" w:ascii="宋体" w:hAnsi="宋体" w:eastAsia="宋体" w:cs="宋体"/>
          <w:kern w:val="28"/>
          <w:sz w:val="21"/>
          <w:szCs w:val="21"/>
          <w:highlight w:val="none"/>
        </w:rPr>
        <w:t>经双方协商，</w:t>
      </w:r>
      <w:r>
        <w:rPr>
          <w:rFonts w:hint="eastAsia" w:ascii="宋体" w:hAnsi="宋体" w:eastAsia="宋体" w:cs="宋体"/>
          <w:sz w:val="21"/>
          <w:szCs w:val="21"/>
          <w:highlight w:val="none"/>
        </w:rPr>
        <w:t>本着平等互利和诚实信用的原则，</w:t>
      </w:r>
      <w:r>
        <w:rPr>
          <w:rFonts w:hint="eastAsia" w:ascii="宋体" w:hAnsi="宋体" w:eastAsia="宋体" w:cs="宋体"/>
          <w:kern w:val="28"/>
          <w:sz w:val="21"/>
          <w:szCs w:val="21"/>
          <w:highlight w:val="none"/>
        </w:rPr>
        <w:t>一致同意签订本合同如下</w:t>
      </w:r>
      <w:r>
        <w:rPr>
          <w:rFonts w:hint="eastAsia" w:ascii="宋体" w:hAnsi="宋体" w:eastAsia="宋体" w:cs="宋体"/>
          <w:sz w:val="21"/>
          <w:szCs w:val="21"/>
          <w:highlight w:val="none"/>
        </w:rPr>
        <w:t>。</w:t>
      </w:r>
    </w:p>
    <w:p>
      <w:pPr>
        <w:keepNext w:val="0"/>
        <w:keepLines w:val="0"/>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rPr>
        <w:t>一、合同金额</w:t>
      </w:r>
      <w:r>
        <w:rPr>
          <w:rFonts w:hint="eastAsia" w:ascii="宋体" w:hAnsi="宋体" w:eastAsia="宋体" w:cs="宋体"/>
          <w:b/>
          <w:sz w:val="21"/>
          <w:szCs w:val="21"/>
          <w:highlight w:val="none"/>
          <w:lang w:eastAsia="zh-CN"/>
        </w:rPr>
        <w:t>：</w:t>
      </w:r>
    </w:p>
    <w:p>
      <w:pPr>
        <w:pStyle w:val="12"/>
        <w:keepNext w:val="0"/>
        <w:keepLines w:val="0"/>
        <w:pageBreakBefore w:val="0"/>
        <w:widowControl w:val="0"/>
        <w:kinsoku/>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合同金额为（大写）：</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元（￥</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元）人民币。</w:t>
      </w:r>
    </w:p>
    <w:p>
      <w:pPr>
        <w:keepNext w:val="0"/>
        <w:keepLines w:val="0"/>
        <w:pageBreakBefore w:val="0"/>
        <w:widowControl w:val="0"/>
        <w:numPr>
          <w:ilvl w:val="0"/>
          <w:numId w:val="0"/>
        </w:numPr>
        <w:tabs>
          <w:tab w:val="left" w:pos="630"/>
        </w:tabs>
        <w:kinsoku/>
        <w:overflowPunct/>
        <w:topLinePunct w:val="0"/>
        <w:autoSpaceDE/>
        <w:autoSpaceDN/>
        <w:bidi w:val="0"/>
        <w:adjustRightInd/>
        <w:snapToGrid/>
        <w:spacing w:line="440" w:lineRule="exact"/>
        <w:ind w:leftChars="0"/>
        <w:textAlignment w:val="auto"/>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二、</w:t>
      </w:r>
      <w:r>
        <w:rPr>
          <w:rFonts w:hint="eastAsia" w:ascii="宋体" w:hAnsi="宋体" w:eastAsia="宋体" w:cs="宋体"/>
          <w:b/>
          <w:sz w:val="21"/>
          <w:szCs w:val="21"/>
          <w:highlight w:val="none"/>
          <w:lang w:val="en-US" w:eastAsia="zh-CN"/>
        </w:rPr>
        <w:t>工作内容</w:t>
      </w:r>
      <w:r>
        <w:rPr>
          <w:rFonts w:hint="eastAsia" w:ascii="宋体" w:hAnsi="宋体" w:eastAsia="宋体" w:cs="宋体"/>
          <w:b/>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1．......</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w:t>
      </w:r>
    </w:p>
    <w:p>
      <w:pPr>
        <w:keepNext w:val="0"/>
        <w:keepLines w:val="0"/>
        <w:pageBreakBefore w:val="0"/>
        <w:widowControl w:val="0"/>
        <w:numPr>
          <w:ilvl w:val="0"/>
          <w:numId w:val="0"/>
        </w:numPr>
        <w:tabs>
          <w:tab w:val="left" w:pos="630"/>
        </w:tabs>
        <w:kinsoku/>
        <w:overflowPunct/>
        <w:topLinePunct w:val="0"/>
        <w:autoSpaceDE/>
        <w:autoSpaceDN/>
        <w:bidi w:val="0"/>
        <w:adjustRightInd/>
        <w:snapToGrid/>
        <w:spacing w:line="440" w:lineRule="exact"/>
        <w:ind w:leftChars="0"/>
        <w:textAlignment w:val="auto"/>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三、</w:t>
      </w:r>
      <w:r>
        <w:rPr>
          <w:rFonts w:hint="eastAsia" w:ascii="宋体" w:hAnsi="宋体" w:eastAsia="宋体" w:cs="宋体"/>
          <w:b/>
          <w:sz w:val="21"/>
          <w:szCs w:val="21"/>
          <w:highlight w:val="none"/>
        </w:rPr>
        <w:t>甲方乙方的权利和义务</w:t>
      </w:r>
      <w:r>
        <w:rPr>
          <w:rFonts w:hint="eastAsia" w:ascii="宋体" w:hAnsi="宋体" w:eastAsia="宋体" w:cs="宋体"/>
          <w:b/>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甲方的权利和义务</w:t>
      </w:r>
      <w:r>
        <w:rPr>
          <w:rFonts w:hint="eastAsia" w:ascii="宋体" w:hAnsi="宋体" w:eastAsia="宋体" w:cs="宋体"/>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乙方的权利和义务</w:t>
      </w:r>
      <w:r>
        <w:rPr>
          <w:rFonts w:hint="eastAsia" w:ascii="宋体" w:hAnsi="宋体" w:eastAsia="宋体" w:cs="宋体"/>
          <w:sz w:val="21"/>
          <w:szCs w:val="21"/>
          <w:highlight w:val="none"/>
          <w:lang w:eastAsia="zh-CN"/>
        </w:rPr>
        <w:t>：</w:t>
      </w:r>
    </w:p>
    <w:p>
      <w:pPr>
        <w:keepNext w:val="0"/>
        <w:keepLines w:val="0"/>
        <w:pageBreakBefore w:val="0"/>
        <w:widowControl w:val="0"/>
        <w:numPr>
          <w:ilvl w:val="0"/>
          <w:numId w:val="0"/>
        </w:numPr>
        <w:tabs>
          <w:tab w:val="left" w:pos="630"/>
        </w:tabs>
        <w:kinsoku/>
        <w:overflowPunct/>
        <w:topLinePunct w:val="0"/>
        <w:autoSpaceDE/>
        <w:autoSpaceDN/>
        <w:bidi w:val="0"/>
        <w:adjustRightInd/>
        <w:snapToGrid/>
        <w:spacing w:line="440" w:lineRule="exact"/>
        <w:ind w:leftChars="0"/>
        <w:textAlignment w:val="auto"/>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四、</w:t>
      </w:r>
      <w:r>
        <w:rPr>
          <w:rFonts w:hint="eastAsia" w:ascii="宋体" w:hAnsi="宋体" w:eastAsia="宋体" w:cs="宋体"/>
          <w:b/>
          <w:sz w:val="21"/>
          <w:szCs w:val="21"/>
          <w:highlight w:val="none"/>
          <w:lang w:val="en-US" w:eastAsia="zh-CN"/>
        </w:rPr>
        <w:t>工期</w:t>
      </w:r>
      <w:r>
        <w:rPr>
          <w:rFonts w:hint="eastAsia" w:ascii="宋体" w:hAnsi="宋体" w:eastAsia="宋体" w:cs="宋体"/>
          <w:b/>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自</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月至</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月止。</w:t>
      </w:r>
    </w:p>
    <w:p>
      <w:pPr>
        <w:keepNext w:val="0"/>
        <w:keepLines w:val="0"/>
        <w:pageBreakBefore w:val="0"/>
        <w:widowControl w:val="0"/>
        <w:tabs>
          <w:tab w:val="left" w:pos="900"/>
        </w:tabs>
        <w:kinsoku/>
        <w:wordWrap/>
        <w:overflowPunct/>
        <w:topLinePunct w:val="0"/>
        <w:autoSpaceDE/>
        <w:autoSpaceDN/>
        <w:bidi w:val="0"/>
        <w:adjustRightInd/>
        <w:snapToGrid/>
        <w:spacing w:line="440" w:lineRule="exact"/>
        <w:textAlignment w:val="auto"/>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五、承包方式</w:t>
      </w:r>
    </w:p>
    <w:p>
      <w:pPr>
        <w:keepNext w:val="0"/>
        <w:keepLines w:val="0"/>
        <w:pageBreakBefore w:val="0"/>
        <w:widowControl w:val="0"/>
        <w:numPr>
          <w:ilvl w:val="0"/>
          <w:numId w:val="0"/>
        </w:numPr>
        <w:tabs>
          <w:tab w:val="left" w:pos="900"/>
        </w:tabs>
        <w:kinsoku/>
        <w:overflowPunct/>
        <w:topLinePunct w:val="0"/>
        <w:autoSpaceDE/>
        <w:autoSpaceDN/>
        <w:bidi w:val="0"/>
        <w:adjustRightInd/>
        <w:snapToGrid/>
        <w:spacing w:line="440" w:lineRule="exac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六、</w:t>
      </w:r>
      <w:r>
        <w:rPr>
          <w:rFonts w:hint="eastAsia" w:ascii="宋体" w:hAnsi="宋体" w:eastAsia="宋体" w:cs="宋体"/>
          <w:b/>
          <w:sz w:val="21"/>
          <w:szCs w:val="21"/>
          <w:highlight w:val="none"/>
        </w:rPr>
        <w:t>工程质量</w:t>
      </w:r>
    </w:p>
    <w:p>
      <w:pPr>
        <w:keepNext w:val="0"/>
        <w:keepLines w:val="0"/>
        <w:pageBreakBefore w:val="0"/>
        <w:widowControl w:val="0"/>
        <w:tabs>
          <w:tab w:val="left" w:pos="900"/>
        </w:tabs>
        <w:kinsoku/>
        <w:overflowPunct/>
        <w:topLinePunct w:val="0"/>
        <w:autoSpaceDE/>
        <w:autoSpaceDN/>
        <w:bidi w:val="0"/>
        <w:adjustRightInd/>
        <w:snapToGrid/>
        <w:spacing w:line="440" w:lineRule="exac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七、工程材料</w:t>
      </w:r>
    </w:p>
    <w:p>
      <w:pPr>
        <w:keepNext w:val="0"/>
        <w:keepLines w:val="0"/>
        <w:pageBreakBefore w:val="0"/>
        <w:widowControl w:val="0"/>
        <w:tabs>
          <w:tab w:val="left" w:pos="900"/>
        </w:tabs>
        <w:kinsoku/>
        <w:overflowPunct/>
        <w:topLinePunct w:val="0"/>
        <w:autoSpaceDE/>
        <w:autoSpaceDN/>
        <w:bidi w:val="0"/>
        <w:adjustRightInd/>
        <w:snapToGrid/>
        <w:spacing w:line="440" w:lineRule="exact"/>
        <w:textAlignment w:val="auto"/>
        <w:rPr>
          <w:rFonts w:hint="eastAsia" w:ascii="宋体" w:hAnsi="宋体" w:eastAsia="宋体" w:cs="宋体"/>
          <w:b w:val="0"/>
          <w:bCs/>
          <w:sz w:val="21"/>
          <w:szCs w:val="21"/>
          <w:highlight w:val="none"/>
          <w:lang w:eastAsia="zh-CN"/>
        </w:rPr>
      </w:pPr>
      <w:r>
        <w:rPr>
          <w:rFonts w:hint="eastAsia" w:ascii="宋体" w:hAnsi="宋体" w:eastAsia="宋体" w:cs="宋体"/>
          <w:b/>
          <w:bCs w:val="0"/>
          <w:sz w:val="21"/>
          <w:szCs w:val="21"/>
          <w:highlight w:val="none"/>
          <w:lang w:val="en-US" w:eastAsia="zh-CN"/>
        </w:rPr>
        <w:t>八、计量与支付</w:t>
      </w:r>
      <w:r>
        <w:rPr>
          <w:rFonts w:hint="eastAsia" w:ascii="宋体" w:hAnsi="宋体" w:eastAsia="宋体" w:cs="宋体"/>
          <w:b w:val="0"/>
          <w:bCs/>
          <w:sz w:val="21"/>
          <w:szCs w:val="21"/>
          <w:highlight w:val="none"/>
          <w:lang w:val="en-US" w:eastAsia="zh-CN"/>
        </w:rPr>
        <w:t xml:space="preserve"> </w:t>
      </w:r>
    </w:p>
    <w:p>
      <w:pPr>
        <w:keepNext w:val="0"/>
        <w:keepLines w:val="0"/>
        <w:pageBreakBefore w:val="0"/>
        <w:widowControl w:val="0"/>
        <w:tabs>
          <w:tab w:val="left" w:pos="900"/>
        </w:tabs>
        <w:kinsoku/>
        <w:overflowPunct/>
        <w:topLinePunct w:val="0"/>
        <w:autoSpaceDE/>
        <w:autoSpaceDN/>
        <w:bidi w:val="0"/>
        <w:adjustRightInd/>
        <w:snapToGrid/>
        <w:spacing w:line="440" w:lineRule="exact"/>
        <w:textAlignment w:val="auto"/>
        <w:rPr>
          <w:rFonts w:hint="eastAsia" w:ascii="宋体" w:hAnsi="宋体" w:eastAsia="宋体" w:cs="宋体"/>
          <w:b/>
          <w:bCs w:val="0"/>
          <w:sz w:val="21"/>
          <w:szCs w:val="21"/>
          <w:highlight w:val="none"/>
          <w:lang w:eastAsia="zh-CN"/>
        </w:rPr>
      </w:pPr>
      <w:r>
        <w:rPr>
          <w:rFonts w:hint="eastAsia" w:ascii="宋体" w:hAnsi="宋体" w:eastAsia="宋体" w:cs="宋体"/>
          <w:b/>
          <w:bCs w:val="0"/>
          <w:sz w:val="21"/>
          <w:szCs w:val="21"/>
          <w:highlight w:val="none"/>
          <w:lang w:val="en-US" w:eastAsia="zh-CN"/>
        </w:rPr>
        <w:t>九、危大工程</w:t>
      </w:r>
    </w:p>
    <w:p>
      <w:pPr>
        <w:keepNext w:val="0"/>
        <w:keepLines w:val="0"/>
        <w:pageBreakBefore w:val="0"/>
        <w:widowControl w:val="0"/>
        <w:tabs>
          <w:tab w:val="left" w:pos="900"/>
        </w:tabs>
        <w:kinsoku/>
        <w:overflowPunct/>
        <w:topLinePunct w:val="0"/>
        <w:autoSpaceDE/>
        <w:autoSpaceDN/>
        <w:bidi w:val="0"/>
        <w:adjustRightInd/>
        <w:snapToGrid/>
        <w:spacing w:line="440" w:lineRule="exact"/>
        <w:textAlignment w:val="auto"/>
        <w:rPr>
          <w:rFonts w:hint="eastAsia" w:ascii="宋体" w:hAnsi="宋体" w:eastAsia="宋体" w:cs="宋体"/>
          <w:b w:val="0"/>
          <w:bCs/>
          <w:sz w:val="21"/>
          <w:szCs w:val="21"/>
          <w:highlight w:val="none"/>
          <w:lang w:eastAsia="zh-CN"/>
        </w:rPr>
      </w:pPr>
      <w:r>
        <w:rPr>
          <w:rFonts w:hint="eastAsia" w:ascii="宋体" w:hAnsi="宋体" w:eastAsia="宋体" w:cs="宋体"/>
          <w:b/>
          <w:bCs w:val="0"/>
          <w:sz w:val="21"/>
          <w:szCs w:val="21"/>
          <w:highlight w:val="none"/>
          <w:lang w:val="en-US" w:eastAsia="zh-CN"/>
        </w:rPr>
        <w:t>十、验收要求</w:t>
      </w:r>
    </w:p>
    <w:p>
      <w:pPr>
        <w:keepNext w:val="0"/>
        <w:keepLines w:val="0"/>
        <w:pageBreakBefore w:val="0"/>
        <w:widowControl w:val="0"/>
        <w:tabs>
          <w:tab w:val="left" w:pos="900"/>
        </w:tabs>
        <w:kinsoku/>
        <w:overflowPunct/>
        <w:topLinePunct w:val="0"/>
        <w:autoSpaceDE/>
        <w:autoSpaceDN/>
        <w:bidi w:val="0"/>
        <w:adjustRightInd/>
        <w:snapToGrid/>
        <w:spacing w:line="440" w:lineRule="exact"/>
        <w:textAlignment w:val="auto"/>
        <w:rPr>
          <w:rFonts w:hint="eastAsia" w:ascii="宋体" w:hAnsi="宋体" w:eastAsia="宋体" w:cs="宋体"/>
          <w:b/>
          <w:bCs w:val="0"/>
          <w:sz w:val="21"/>
          <w:szCs w:val="21"/>
          <w:highlight w:val="none"/>
          <w:lang w:eastAsia="zh-CN"/>
        </w:rPr>
      </w:pPr>
      <w:r>
        <w:rPr>
          <w:rFonts w:hint="eastAsia" w:ascii="宋体" w:hAnsi="宋体" w:eastAsia="宋体" w:cs="宋体"/>
          <w:b/>
          <w:bCs w:val="0"/>
          <w:sz w:val="21"/>
          <w:szCs w:val="21"/>
          <w:highlight w:val="none"/>
          <w:lang w:val="en-US" w:eastAsia="zh-CN"/>
        </w:rPr>
        <w:t>十一、质量保证（质保期）</w:t>
      </w:r>
    </w:p>
    <w:p>
      <w:pPr>
        <w:keepNext w:val="0"/>
        <w:keepLines w:val="0"/>
        <w:pageBreakBefore w:val="0"/>
        <w:widowControl w:val="0"/>
        <w:tabs>
          <w:tab w:val="left" w:pos="900"/>
        </w:tabs>
        <w:kinsoku/>
        <w:overflowPunct/>
        <w:topLinePunct w:val="0"/>
        <w:autoSpaceDE/>
        <w:autoSpaceDN/>
        <w:bidi w:val="0"/>
        <w:adjustRightInd/>
        <w:snapToGrid/>
        <w:spacing w:line="440" w:lineRule="exact"/>
        <w:textAlignment w:val="auto"/>
        <w:rPr>
          <w:rFonts w:hint="eastAsia" w:ascii="宋体" w:hAnsi="宋体" w:eastAsia="宋体" w:cs="宋体"/>
          <w:b/>
          <w:sz w:val="21"/>
          <w:szCs w:val="21"/>
          <w:highlight w:val="none"/>
          <w:lang w:eastAsia="zh-CN"/>
        </w:rPr>
      </w:pPr>
      <w:r>
        <w:rPr>
          <w:rFonts w:hint="eastAsia" w:ascii="宋体" w:hAnsi="宋体" w:eastAsia="宋体" w:cs="宋体"/>
          <w:b/>
          <w:bCs w:val="0"/>
          <w:sz w:val="21"/>
          <w:szCs w:val="21"/>
          <w:highlight w:val="none"/>
          <w:lang w:val="en-US" w:eastAsia="zh-CN"/>
        </w:rPr>
        <w:t>十二、</w:t>
      </w:r>
      <w:r>
        <w:rPr>
          <w:rFonts w:hint="eastAsia" w:ascii="宋体" w:hAnsi="宋体" w:eastAsia="宋体" w:cs="宋体"/>
          <w:b/>
          <w:sz w:val="21"/>
          <w:szCs w:val="21"/>
          <w:highlight w:val="none"/>
        </w:rPr>
        <w:t>违约责任与赔偿损失</w:t>
      </w:r>
      <w:r>
        <w:rPr>
          <w:rFonts w:hint="eastAsia" w:ascii="宋体" w:hAnsi="宋体" w:eastAsia="宋体" w:cs="宋体"/>
          <w:b/>
          <w:sz w:val="21"/>
          <w:szCs w:val="21"/>
          <w:highlight w:val="none"/>
          <w:lang w:eastAsia="zh-CN"/>
        </w:rPr>
        <w:t>：</w:t>
      </w:r>
    </w:p>
    <w:p>
      <w:pPr>
        <w:keepNext w:val="0"/>
        <w:keepLines w:val="0"/>
        <w:pageBreakBefore w:val="0"/>
        <w:widowControl w:val="0"/>
        <w:tabs>
          <w:tab w:val="left" w:pos="900"/>
        </w:tabs>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乙方未能按本合同规定的时间</w:t>
      </w:r>
      <w:r>
        <w:rPr>
          <w:rFonts w:hint="eastAsia" w:ascii="宋体" w:hAnsi="宋体" w:eastAsia="宋体" w:cs="宋体"/>
          <w:sz w:val="21"/>
          <w:szCs w:val="21"/>
          <w:highlight w:val="none"/>
          <w:lang w:val="en-US" w:eastAsia="zh-CN"/>
        </w:rPr>
        <w:t>完工</w:t>
      </w:r>
      <w:r>
        <w:rPr>
          <w:rFonts w:hint="eastAsia" w:ascii="宋体" w:hAnsi="宋体" w:eastAsia="宋体" w:cs="宋体"/>
          <w:sz w:val="21"/>
          <w:szCs w:val="21"/>
          <w:highlight w:val="none"/>
        </w:rPr>
        <w:t>，从逾期之日起每日按本合同总价3‰的数额向甲方支付违约金；逾期半个月以上的，甲方有权终止合同，由此造成的甲方经济损失由乙方承担。</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bCs/>
          <w:sz w:val="21"/>
          <w:szCs w:val="21"/>
          <w:highlight w:val="none"/>
        </w:rPr>
        <w:t>其它违约责任按《中华人民共和国</w:t>
      </w:r>
      <w:r>
        <w:rPr>
          <w:rFonts w:hint="eastAsia" w:ascii="宋体" w:hAnsi="宋体" w:eastAsia="宋体" w:cs="宋体"/>
          <w:bCs/>
          <w:sz w:val="21"/>
          <w:szCs w:val="21"/>
          <w:highlight w:val="none"/>
          <w:lang w:eastAsia="zh-CN"/>
        </w:rPr>
        <w:t>民法典</w:t>
      </w:r>
      <w:r>
        <w:rPr>
          <w:rFonts w:hint="eastAsia" w:ascii="宋体" w:hAnsi="宋体" w:eastAsia="宋体" w:cs="宋体"/>
          <w:bCs/>
          <w:sz w:val="21"/>
          <w:szCs w:val="21"/>
          <w:highlight w:val="none"/>
        </w:rPr>
        <w:t>》处理。</w:t>
      </w:r>
    </w:p>
    <w:p>
      <w:pPr>
        <w:keepNext w:val="0"/>
        <w:keepLines w:val="0"/>
        <w:pageBreakBefore w:val="0"/>
        <w:widowControl w:val="0"/>
        <w:tabs>
          <w:tab w:val="left" w:pos="900"/>
        </w:tabs>
        <w:kinsoku/>
        <w:overflowPunct/>
        <w:topLinePunct w:val="0"/>
        <w:autoSpaceDE/>
        <w:autoSpaceDN/>
        <w:bidi w:val="0"/>
        <w:adjustRightInd/>
        <w:snapToGrid/>
        <w:spacing w:line="440" w:lineRule="exact"/>
        <w:textAlignment w:val="auto"/>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val="en-US" w:eastAsia="zh-CN"/>
        </w:rPr>
        <w:t>十</w:t>
      </w:r>
      <w:r>
        <w:rPr>
          <w:rFonts w:hint="eastAsia" w:ascii="宋体" w:hAnsi="宋体" w:eastAsia="宋体" w:cs="宋体"/>
          <w:b/>
          <w:bCs w:val="0"/>
          <w:sz w:val="21"/>
          <w:szCs w:val="21"/>
          <w:highlight w:val="none"/>
          <w:lang w:val="en-US" w:eastAsia="zh-CN"/>
        </w:rPr>
        <w:t>三</w:t>
      </w:r>
      <w:r>
        <w:rPr>
          <w:rFonts w:hint="eastAsia" w:ascii="宋体" w:hAnsi="宋体" w:eastAsia="宋体" w:cs="宋体"/>
          <w:b/>
          <w:sz w:val="21"/>
          <w:szCs w:val="21"/>
          <w:highlight w:val="none"/>
        </w:rPr>
        <w:t>、争端的解决</w:t>
      </w:r>
      <w:r>
        <w:rPr>
          <w:rFonts w:hint="eastAsia" w:ascii="宋体" w:hAnsi="宋体" w:eastAsia="宋体" w:cs="宋体"/>
          <w:b/>
          <w:sz w:val="21"/>
          <w:szCs w:val="21"/>
          <w:highlight w:val="none"/>
          <w:lang w:eastAsia="zh-CN"/>
        </w:rPr>
        <w:t>：</w:t>
      </w:r>
    </w:p>
    <w:p>
      <w:pPr>
        <w:keepNext w:val="0"/>
        <w:keepLines w:val="0"/>
        <w:pageBreakBefore w:val="0"/>
        <w:widowControl w:val="0"/>
        <w:tabs>
          <w:tab w:val="left" w:pos="900"/>
        </w:tabs>
        <w:kinsoku/>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b w:val="0"/>
          <w:bCs/>
          <w:sz w:val="21"/>
          <w:szCs w:val="21"/>
          <w:highlight w:val="none"/>
          <w:lang w:val="en-US" w:eastAsia="zh-CN"/>
        </w:rPr>
        <w:t>发包人和承包人在履行合同中发生争议的，可以友好协商解决。合同当事人友好协商解决不成，可依法向合同履行地的人民法院提起诉讼。</w:t>
      </w:r>
    </w:p>
    <w:p>
      <w:pPr>
        <w:keepNext w:val="0"/>
        <w:keepLines w:val="0"/>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十四</w:t>
      </w:r>
      <w:r>
        <w:rPr>
          <w:rFonts w:hint="eastAsia" w:ascii="宋体" w:hAnsi="宋体" w:eastAsia="宋体" w:cs="宋体"/>
          <w:b/>
          <w:sz w:val="21"/>
          <w:szCs w:val="21"/>
          <w:highlight w:val="none"/>
        </w:rPr>
        <w:t>、不可抗力：</w:t>
      </w:r>
    </w:p>
    <w:p>
      <w:pPr>
        <w:keepNext w:val="0"/>
        <w:keepLines w:val="0"/>
        <w:pageBreakBefore w:val="0"/>
        <w:widowControl w:val="0"/>
        <w:kinsoku/>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keepNext w:val="0"/>
        <w:keepLines w:val="0"/>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十</w:t>
      </w:r>
      <w:r>
        <w:rPr>
          <w:rFonts w:hint="eastAsia" w:ascii="宋体" w:hAnsi="宋体" w:eastAsia="宋体" w:cs="宋体"/>
          <w:b/>
          <w:sz w:val="21"/>
          <w:szCs w:val="21"/>
          <w:highlight w:val="none"/>
          <w:lang w:val="en-US" w:eastAsia="zh-CN"/>
        </w:rPr>
        <w:t>五</w:t>
      </w:r>
      <w:r>
        <w:rPr>
          <w:rFonts w:hint="eastAsia" w:ascii="宋体" w:hAnsi="宋体" w:eastAsia="宋体" w:cs="宋体"/>
          <w:b/>
          <w:sz w:val="21"/>
          <w:szCs w:val="21"/>
          <w:highlight w:val="none"/>
        </w:rPr>
        <w:t>、税费：</w:t>
      </w:r>
      <w:r>
        <w:rPr>
          <w:rFonts w:hint="eastAsia" w:ascii="宋体" w:hAnsi="宋体" w:eastAsia="宋体" w:cs="宋体"/>
          <w:sz w:val="21"/>
          <w:szCs w:val="21"/>
          <w:highlight w:val="none"/>
        </w:rPr>
        <w:t>在中国境内、外发生的与本合同执行有关的一切税费均由乙方负担。</w:t>
      </w:r>
    </w:p>
    <w:p>
      <w:pPr>
        <w:keepNext w:val="0"/>
        <w:keepLines w:val="0"/>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val="en-US" w:eastAsia="zh-CN"/>
        </w:rPr>
        <w:t>十六</w:t>
      </w:r>
      <w:r>
        <w:rPr>
          <w:rFonts w:hint="eastAsia" w:ascii="宋体" w:hAnsi="宋体" w:eastAsia="宋体" w:cs="宋体"/>
          <w:b/>
          <w:sz w:val="21"/>
          <w:szCs w:val="21"/>
          <w:highlight w:val="none"/>
        </w:rPr>
        <w:t>、其它</w:t>
      </w:r>
      <w:r>
        <w:rPr>
          <w:rFonts w:hint="eastAsia" w:ascii="宋体" w:hAnsi="宋体" w:eastAsia="宋体" w:cs="宋体"/>
          <w:b/>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b/>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本合同所有附件、采购文件、投标文件</w:t>
      </w:r>
      <w:r>
        <w:rPr>
          <w:rFonts w:hint="eastAsia" w:ascii="宋体" w:hAnsi="宋体" w:eastAsia="宋体" w:cs="宋体"/>
          <w:sz w:val="21"/>
          <w:szCs w:val="21"/>
          <w:highlight w:val="none"/>
          <w:lang w:val="en-US" w:eastAsia="zh-CN"/>
        </w:rPr>
        <w:t>/响应文件</w:t>
      </w:r>
      <w:r>
        <w:rPr>
          <w:rFonts w:hint="eastAsia" w:ascii="宋体" w:hAnsi="宋体" w:eastAsia="宋体" w:cs="宋体"/>
          <w:sz w:val="21"/>
          <w:szCs w:val="21"/>
          <w:highlight w:val="none"/>
        </w:rPr>
        <w:t>、中标</w:t>
      </w:r>
      <w:r>
        <w:rPr>
          <w:rFonts w:hint="eastAsia" w:ascii="宋体" w:hAnsi="宋体" w:eastAsia="宋体" w:cs="宋体"/>
          <w:sz w:val="21"/>
          <w:szCs w:val="21"/>
          <w:highlight w:val="none"/>
          <w:lang w:eastAsia="zh-CN"/>
        </w:rPr>
        <w:t>（成交）</w:t>
      </w:r>
      <w:r>
        <w:rPr>
          <w:rFonts w:hint="eastAsia" w:ascii="宋体" w:hAnsi="宋体" w:eastAsia="宋体" w:cs="宋体"/>
          <w:sz w:val="21"/>
          <w:szCs w:val="21"/>
          <w:highlight w:val="none"/>
        </w:rPr>
        <w:t>通知书均为合同的有效组成部分，与本合同具有同等法律效力。</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bCs/>
          <w:sz w:val="21"/>
          <w:szCs w:val="21"/>
          <w:highlight w:val="none"/>
        </w:rPr>
        <w:t>2</w:t>
      </w:r>
      <w:r>
        <w:rPr>
          <w:rFonts w:hint="eastAsia" w:ascii="宋体" w:hAnsi="宋体" w:eastAsia="宋体" w:cs="宋体"/>
          <w:bCs/>
          <w:sz w:val="21"/>
          <w:szCs w:val="21"/>
          <w:highlight w:val="none"/>
          <w:lang w:val="en-US" w:eastAsia="zh-CN"/>
        </w:rPr>
        <w:t>.</w:t>
      </w:r>
      <w:r>
        <w:rPr>
          <w:rFonts w:hint="eastAsia" w:ascii="宋体" w:hAnsi="宋体" w:eastAsia="宋体" w:cs="宋体"/>
          <w:sz w:val="21"/>
          <w:szCs w:val="21"/>
          <w:highlight w:val="none"/>
        </w:rPr>
        <w:t>在执行本合同的过程中，所有经双方签署确认的文件（包括会议纪要、补充协议、往来信函）即成为本合同的有效组成部分。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如一方地址、电话、传真号码有变更，应在变更当日内书面通知对方，否则，应承担相应责任。</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4</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除甲方事先书面同意外，乙方不得部分或全部转让其应履行的合同项下的义务。</w:t>
      </w:r>
    </w:p>
    <w:p>
      <w:pPr>
        <w:keepNext w:val="0"/>
        <w:keepLines w:val="0"/>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十七</w:t>
      </w:r>
      <w:r>
        <w:rPr>
          <w:rFonts w:hint="eastAsia" w:ascii="宋体" w:hAnsi="宋体" w:eastAsia="宋体" w:cs="宋体"/>
          <w:b/>
          <w:sz w:val="21"/>
          <w:szCs w:val="21"/>
          <w:highlight w:val="none"/>
        </w:rPr>
        <w:t>、合同生效：</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本合同在甲乙双方法人代表或其授权代表签字盖章后生效。</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合同一式</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份，均具有同等法律效力。甲方执正本</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份、一份送本地区政府采购监督管理部门备案（如需），乙方执正本</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份、一份送采购代理机构归档备案。</w:t>
      </w:r>
    </w:p>
    <w:p>
      <w:pPr>
        <w:keepNext w:val="0"/>
        <w:keepLines w:val="0"/>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b/>
          <w:sz w:val="21"/>
          <w:szCs w:val="21"/>
          <w:highlight w:val="none"/>
        </w:rPr>
      </w:pPr>
    </w:p>
    <w:p>
      <w:pPr>
        <w:keepNext w:val="0"/>
        <w:keepLines w:val="0"/>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甲方（盖章）：                乙方（盖章）：</w:t>
      </w:r>
    </w:p>
    <w:p>
      <w:pPr>
        <w:keepNext w:val="0"/>
        <w:keepLines w:val="0"/>
        <w:pageBreakBefore w:val="0"/>
        <w:widowControl w:val="0"/>
        <w:kinsoku/>
        <w:overflowPunct/>
        <w:topLinePunct w:val="0"/>
        <w:autoSpaceDE/>
        <w:autoSpaceDN/>
        <w:bidi w:val="0"/>
        <w:adjustRightInd/>
        <w:snapToGrid/>
        <w:spacing w:line="440" w:lineRule="exact"/>
        <w:ind w:right="25" w:rightChars="12"/>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 xml:space="preserve">签约代表：                   </w:t>
      </w:r>
      <w:r>
        <w:rPr>
          <w:rFonts w:hint="eastAsia" w:ascii="宋体" w:hAnsi="宋体" w:eastAsia="宋体" w:cs="宋体"/>
          <w:b/>
          <w:sz w:val="21"/>
          <w:szCs w:val="21"/>
          <w:highlight w:val="none"/>
          <w:lang w:val="en-US" w:eastAsia="zh-CN"/>
        </w:rPr>
        <w:t xml:space="preserve"> </w:t>
      </w:r>
      <w:r>
        <w:rPr>
          <w:rFonts w:hint="eastAsia" w:ascii="宋体" w:hAnsi="宋体" w:eastAsia="宋体" w:cs="宋体"/>
          <w:b/>
          <w:sz w:val="21"/>
          <w:szCs w:val="21"/>
          <w:highlight w:val="none"/>
        </w:rPr>
        <w:t xml:space="preserve">签约代表： </w:t>
      </w:r>
    </w:p>
    <w:p>
      <w:pPr>
        <w:keepNext w:val="0"/>
        <w:keepLines w:val="0"/>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签定地点：</w:t>
      </w:r>
    </w:p>
    <w:p>
      <w:pPr>
        <w:keepNext w:val="0"/>
        <w:keepLines w:val="0"/>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签定日期：  年     月    日   签定日期：     年     月     日    </w:t>
      </w:r>
    </w:p>
    <w:p>
      <w:pPr>
        <w:keepNext w:val="0"/>
        <w:keepLines w:val="0"/>
        <w:pageBreakBefore w:val="0"/>
        <w:widowControl w:val="0"/>
        <w:kinsoku/>
        <w:overflowPunct/>
        <w:topLinePunct w:val="0"/>
        <w:autoSpaceDE/>
        <w:autoSpaceDN/>
        <w:bidi w:val="0"/>
        <w:adjustRightInd/>
        <w:snapToGrid/>
        <w:spacing w:line="440" w:lineRule="exact"/>
        <w:ind w:firstLine="3150" w:firstLineChars="15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开户名称：</w:t>
      </w:r>
    </w:p>
    <w:p>
      <w:pPr>
        <w:keepNext w:val="0"/>
        <w:keepLines w:val="0"/>
        <w:pageBreakBefore w:val="0"/>
        <w:widowControl w:val="0"/>
        <w:kinsoku/>
        <w:overflowPunct/>
        <w:topLinePunct w:val="0"/>
        <w:autoSpaceDE/>
        <w:autoSpaceDN/>
        <w:bidi w:val="0"/>
        <w:adjustRightInd/>
        <w:snapToGrid/>
        <w:spacing w:line="440" w:lineRule="exact"/>
        <w:ind w:firstLine="3150" w:firstLineChars="15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银行帐号：</w:t>
      </w:r>
    </w:p>
    <w:p>
      <w:pPr>
        <w:keepNext w:val="0"/>
        <w:keepLines w:val="0"/>
        <w:pageBreakBefore w:val="0"/>
        <w:widowControl w:val="0"/>
        <w:kinsoku/>
        <w:overflowPunct/>
        <w:topLinePunct w:val="0"/>
        <w:autoSpaceDE/>
        <w:autoSpaceDN/>
        <w:bidi w:val="0"/>
        <w:adjustRightInd/>
        <w:snapToGrid/>
        <w:spacing w:line="440" w:lineRule="exact"/>
        <w:ind w:firstLine="3150" w:firstLineChars="15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开 户 行：</w:t>
      </w:r>
    </w:p>
    <w:p>
      <w:pPr>
        <w:rPr>
          <w:rFonts w:hint="eastAsia" w:ascii="宋体" w:hAnsi="宋体" w:eastAsia="宋体" w:cs="宋体"/>
          <w:i w:val="0"/>
          <w:iCs w:val="0"/>
          <w:color w:val="auto"/>
        </w:rPr>
      </w:pPr>
      <w:r>
        <w:rPr>
          <w:rFonts w:hint="eastAsia" w:ascii="宋体" w:hAnsi="宋体" w:eastAsia="宋体" w:cs="宋体"/>
          <w:sz w:val="28"/>
          <w:highlight w:val="none"/>
        </w:rPr>
        <w:br w:type="page"/>
      </w:r>
    </w:p>
    <w:p>
      <w:pPr>
        <w:rPr>
          <w:rFonts w:hint="eastAsia" w:ascii="宋体" w:hAnsi="宋体" w:eastAsia="宋体" w:cs="宋体"/>
          <w:i w:val="0"/>
          <w:iCs w:val="0"/>
          <w:color w:val="auto"/>
        </w:rPr>
      </w:pPr>
    </w:p>
    <w:p>
      <w:pPr>
        <w:rPr>
          <w:rFonts w:hint="eastAsia" w:ascii="宋体" w:hAnsi="宋体" w:eastAsia="宋体" w:cs="宋体"/>
          <w:i w:val="0"/>
          <w:iCs w:val="0"/>
          <w:color w:val="auto"/>
        </w:rPr>
      </w:pPr>
    </w:p>
    <w:p>
      <w:pPr>
        <w:rPr>
          <w:rFonts w:hint="eastAsia" w:ascii="宋体" w:hAnsi="宋体" w:eastAsia="宋体" w:cs="宋体"/>
          <w:i w:val="0"/>
          <w:iCs w:val="0"/>
          <w:color w:val="auto"/>
        </w:rPr>
      </w:pPr>
    </w:p>
    <w:p>
      <w:pPr>
        <w:rPr>
          <w:rFonts w:hint="eastAsia" w:ascii="宋体" w:hAnsi="宋体" w:eastAsia="宋体" w:cs="宋体"/>
          <w:i w:val="0"/>
          <w:iCs w:val="0"/>
          <w:color w:val="auto"/>
        </w:rPr>
      </w:pPr>
    </w:p>
    <w:p>
      <w:pPr>
        <w:rPr>
          <w:rFonts w:hint="eastAsia" w:ascii="宋体" w:hAnsi="宋体" w:eastAsia="宋体" w:cs="宋体"/>
          <w:i w:val="0"/>
          <w:iCs w:val="0"/>
          <w:color w:val="auto"/>
        </w:rPr>
      </w:pPr>
    </w:p>
    <w:p>
      <w:pPr>
        <w:rPr>
          <w:rFonts w:hint="eastAsia" w:ascii="宋体" w:hAnsi="宋体" w:eastAsia="宋体" w:cs="宋体"/>
          <w:i w:val="0"/>
          <w:iCs w:val="0"/>
          <w:color w:val="auto"/>
        </w:rPr>
      </w:pPr>
    </w:p>
    <w:p>
      <w:pPr>
        <w:rPr>
          <w:rFonts w:hint="eastAsia" w:ascii="宋体" w:hAnsi="宋体" w:eastAsia="宋体" w:cs="宋体"/>
          <w:i w:val="0"/>
          <w:iCs w:val="0"/>
          <w:color w:val="auto"/>
        </w:rPr>
      </w:pPr>
    </w:p>
    <w:p>
      <w:pPr>
        <w:pStyle w:val="2"/>
        <w:rPr>
          <w:rFonts w:hint="eastAsia" w:ascii="宋体" w:hAnsi="宋体" w:eastAsia="宋体" w:cs="宋体"/>
          <w:i w:val="0"/>
          <w:iCs w:val="0"/>
          <w:color w:val="auto"/>
        </w:rPr>
      </w:pPr>
    </w:p>
    <w:p>
      <w:pPr>
        <w:pStyle w:val="2"/>
        <w:rPr>
          <w:rFonts w:hint="eastAsia" w:ascii="宋体" w:hAnsi="宋体" w:eastAsia="宋体" w:cs="宋体"/>
          <w:i w:val="0"/>
          <w:iCs w:val="0"/>
          <w:color w:val="auto"/>
        </w:rPr>
      </w:pPr>
    </w:p>
    <w:p>
      <w:pPr>
        <w:pStyle w:val="2"/>
        <w:rPr>
          <w:rFonts w:hint="eastAsia" w:ascii="宋体" w:hAnsi="宋体" w:eastAsia="宋体" w:cs="宋体"/>
          <w:i w:val="0"/>
          <w:iCs w:val="0"/>
          <w:color w:val="auto"/>
        </w:rPr>
      </w:pPr>
    </w:p>
    <w:p>
      <w:pPr>
        <w:pStyle w:val="2"/>
        <w:rPr>
          <w:rFonts w:hint="eastAsia" w:ascii="宋体" w:hAnsi="宋体" w:eastAsia="宋体" w:cs="宋体"/>
          <w:i w:val="0"/>
          <w:iCs w:val="0"/>
          <w:color w:val="auto"/>
        </w:rPr>
      </w:pPr>
    </w:p>
    <w:p>
      <w:pPr>
        <w:pStyle w:val="2"/>
        <w:rPr>
          <w:rFonts w:hint="eastAsia" w:ascii="宋体" w:hAnsi="宋体" w:eastAsia="宋体" w:cs="宋体"/>
          <w:i w:val="0"/>
          <w:iCs w:val="0"/>
          <w:color w:val="auto"/>
        </w:rPr>
      </w:pPr>
    </w:p>
    <w:p>
      <w:pPr>
        <w:pStyle w:val="2"/>
        <w:rPr>
          <w:rFonts w:hint="eastAsia" w:ascii="宋体" w:hAnsi="宋体" w:eastAsia="宋体" w:cs="宋体"/>
          <w:i w:val="0"/>
          <w:iCs w:val="0"/>
          <w:color w:val="auto"/>
        </w:rPr>
      </w:pPr>
    </w:p>
    <w:p>
      <w:pPr>
        <w:rPr>
          <w:rFonts w:hint="eastAsia" w:ascii="宋体" w:hAnsi="宋体" w:eastAsia="宋体" w:cs="宋体"/>
          <w:i w:val="0"/>
          <w:iCs w:val="0"/>
          <w:color w:val="auto"/>
        </w:rPr>
      </w:pPr>
    </w:p>
    <w:p>
      <w:pPr>
        <w:rPr>
          <w:rFonts w:hint="eastAsia" w:ascii="宋体" w:hAnsi="宋体" w:eastAsia="宋体" w:cs="宋体"/>
          <w:i w:val="0"/>
          <w:iCs w:val="0"/>
          <w:color w:val="auto"/>
        </w:rPr>
      </w:pPr>
    </w:p>
    <w:p>
      <w:pPr>
        <w:rPr>
          <w:rFonts w:hint="eastAsia" w:ascii="宋体" w:hAnsi="宋体" w:eastAsia="宋体" w:cs="宋体"/>
          <w:i w:val="0"/>
          <w:iCs w:val="0"/>
          <w:color w:val="auto"/>
        </w:rPr>
      </w:pPr>
    </w:p>
    <w:p>
      <w:pPr>
        <w:rPr>
          <w:rFonts w:hint="eastAsia" w:ascii="宋体" w:hAnsi="宋体" w:eastAsia="宋体" w:cs="宋体"/>
          <w:i w:val="0"/>
          <w:iCs w:val="0"/>
          <w:color w:val="auto"/>
        </w:rPr>
      </w:pPr>
    </w:p>
    <w:p>
      <w:pPr>
        <w:rPr>
          <w:rFonts w:hint="eastAsia" w:ascii="宋体" w:hAnsi="宋体" w:eastAsia="宋体" w:cs="宋体"/>
          <w:i w:val="0"/>
          <w:iCs w:val="0"/>
          <w:color w:val="auto"/>
        </w:rPr>
      </w:pPr>
    </w:p>
    <w:p>
      <w:pPr>
        <w:rPr>
          <w:rFonts w:hint="eastAsia" w:ascii="宋体" w:hAnsi="宋体" w:eastAsia="宋体" w:cs="宋体"/>
          <w:i w:val="0"/>
          <w:iCs w:val="0"/>
          <w:color w:val="auto"/>
        </w:rPr>
      </w:pPr>
    </w:p>
    <w:p>
      <w:pPr>
        <w:pStyle w:val="5"/>
        <w:numPr>
          <w:ilvl w:val="0"/>
          <w:numId w:val="1"/>
        </w:numPr>
        <w:tabs>
          <w:tab w:val="clear" w:pos="4290"/>
        </w:tabs>
        <w:spacing w:line="440" w:lineRule="exact"/>
        <w:ind w:left="0" w:firstLine="0"/>
        <w:jc w:val="center"/>
        <w:rPr>
          <w:rFonts w:hint="eastAsia" w:ascii="宋体" w:hAnsi="宋体" w:eastAsia="宋体" w:cs="宋体"/>
          <w:i w:val="0"/>
          <w:iCs w:val="0"/>
          <w:color w:val="auto"/>
          <w:sz w:val="52"/>
          <w:szCs w:val="52"/>
        </w:rPr>
      </w:pPr>
      <w:r>
        <w:rPr>
          <w:rFonts w:hint="eastAsia" w:ascii="宋体" w:hAnsi="宋体" w:eastAsia="宋体" w:cs="宋体"/>
          <w:i w:val="0"/>
          <w:iCs w:val="0"/>
          <w:color w:val="auto"/>
          <w:sz w:val="52"/>
          <w:szCs w:val="52"/>
        </w:rPr>
        <w:t xml:space="preserve">  </w:t>
      </w:r>
      <w:bookmarkStart w:id="202" w:name="_Toc10718"/>
      <w:r>
        <w:rPr>
          <w:rFonts w:hint="eastAsia" w:ascii="宋体" w:hAnsi="宋体" w:eastAsia="宋体" w:cs="宋体"/>
          <w:i w:val="0"/>
          <w:iCs w:val="0"/>
          <w:color w:val="auto"/>
          <w:sz w:val="52"/>
          <w:szCs w:val="52"/>
        </w:rPr>
        <w:t>磋商响应文件格式</w:t>
      </w:r>
      <w:bookmarkEnd w:id="202"/>
    </w:p>
    <w:p>
      <w:pPr>
        <w:pStyle w:val="6"/>
        <w:numPr>
          <w:ilvl w:val="1"/>
          <w:numId w:val="0"/>
        </w:numPr>
        <w:rPr>
          <w:rFonts w:hint="eastAsia" w:ascii="宋体" w:hAnsi="宋体" w:eastAsia="宋体" w:cs="宋体"/>
          <w:b w:val="0"/>
          <w:i w:val="0"/>
          <w:iCs w:val="0"/>
          <w:color w:val="auto"/>
          <w:kern w:val="2"/>
          <w:sz w:val="28"/>
          <w:szCs w:val="24"/>
        </w:rPr>
      </w:pPr>
    </w:p>
    <w:p>
      <w:pPr>
        <w:rPr>
          <w:rFonts w:hint="eastAsia" w:ascii="宋体" w:hAnsi="宋体" w:eastAsia="宋体" w:cs="宋体"/>
          <w:i w:val="0"/>
          <w:iCs w:val="0"/>
          <w:color w:val="auto"/>
        </w:rPr>
      </w:pPr>
    </w:p>
    <w:p>
      <w:pPr>
        <w:rPr>
          <w:rFonts w:hint="eastAsia" w:ascii="宋体" w:hAnsi="宋体" w:eastAsia="宋体" w:cs="宋体"/>
          <w:i w:val="0"/>
          <w:iCs w:val="0"/>
          <w:color w:val="auto"/>
        </w:rPr>
      </w:pPr>
    </w:p>
    <w:p>
      <w:pPr>
        <w:pStyle w:val="6"/>
        <w:numPr>
          <w:ilvl w:val="1"/>
          <w:numId w:val="0"/>
        </w:numPr>
        <w:jc w:val="center"/>
        <w:rPr>
          <w:rFonts w:hint="eastAsia" w:ascii="宋体" w:hAnsi="宋体" w:eastAsia="宋体" w:cs="宋体"/>
          <w:b w:val="0"/>
          <w:bCs/>
          <w:i w:val="0"/>
          <w:iCs w:val="0"/>
          <w:color w:val="auto"/>
          <w:sz w:val="28"/>
        </w:rPr>
        <w:sectPr>
          <w:pgSz w:w="11907" w:h="16840"/>
          <w:pgMar w:top="1246" w:right="1304" w:bottom="1314" w:left="1304" w:header="851" w:footer="992" w:gutter="0"/>
          <w:pgBorders w:offsetFrom="page">
            <w:top w:val="none" w:sz="0" w:space="0"/>
            <w:left w:val="none" w:sz="0" w:space="0"/>
            <w:bottom w:val="none" w:sz="0" w:space="0"/>
            <w:right w:val="none" w:sz="0" w:space="0"/>
          </w:pgBorders>
          <w:pgNumType w:fmt="decimal"/>
          <w:cols w:space="720" w:num="1"/>
          <w:titlePg/>
          <w:docGrid w:linePitch="462" w:charSpace="0"/>
        </w:sectPr>
      </w:pPr>
    </w:p>
    <w:p>
      <w:pPr>
        <w:pStyle w:val="6"/>
        <w:numPr>
          <w:ilvl w:val="1"/>
          <w:numId w:val="0"/>
        </w:numPr>
        <w:jc w:val="center"/>
        <w:rPr>
          <w:rFonts w:hint="eastAsia" w:ascii="宋体" w:hAnsi="宋体" w:eastAsia="宋体" w:cs="宋体"/>
          <w:b w:val="0"/>
          <w:bCs/>
          <w:i w:val="0"/>
          <w:iCs w:val="0"/>
          <w:color w:val="auto"/>
          <w:sz w:val="28"/>
        </w:rPr>
      </w:pPr>
      <w:bookmarkStart w:id="203" w:name="_Toc442372492"/>
      <w:bookmarkStart w:id="204" w:name="_Toc2764"/>
      <w:bookmarkStart w:id="205" w:name="_Toc411759332"/>
      <w:bookmarkStart w:id="206" w:name="_Toc19517"/>
      <w:bookmarkStart w:id="207" w:name="_Toc19370"/>
      <w:bookmarkStart w:id="208" w:name="_Toc7314"/>
      <w:bookmarkStart w:id="209" w:name="_Toc15967"/>
      <w:r>
        <w:rPr>
          <w:rFonts w:hint="eastAsia" w:ascii="宋体" w:hAnsi="宋体" w:eastAsia="宋体" w:cs="宋体"/>
          <w:b w:val="0"/>
          <w:bCs/>
          <w:i w:val="0"/>
          <w:iCs w:val="0"/>
          <w:color w:val="auto"/>
          <w:sz w:val="28"/>
        </w:rPr>
        <w:t>磋商响应文件封面格式</w:t>
      </w:r>
      <w:bookmarkEnd w:id="203"/>
      <w:bookmarkEnd w:id="204"/>
    </w:p>
    <w:p>
      <w:pPr>
        <w:spacing w:line="360" w:lineRule="auto"/>
        <w:rPr>
          <w:rFonts w:hint="eastAsia" w:ascii="宋体" w:hAnsi="宋体" w:eastAsia="宋体" w:cs="宋体"/>
          <w:i w:val="0"/>
          <w:iCs w:val="0"/>
          <w:color w:val="auto"/>
          <w:szCs w:val="21"/>
        </w:rPr>
      </w:pPr>
      <w:r>
        <w:rPr>
          <w:rFonts w:hint="eastAsia" w:ascii="宋体" w:hAnsi="宋体" w:eastAsia="宋体" w:cs="宋体"/>
          <w:i w:val="0"/>
          <w:iCs w:val="0"/>
          <w:color w:val="auto"/>
          <w:szCs w:val="21"/>
        </w:rPr>
        <w:t>注：封面格式仅供参考，</w:t>
      </w:r>
      <w:r>
        <w:rPr>
          <w:rFonts w:hint="eastAsia" w:ascii="宋体" w:hAnsi="宋体" w:eastAsia="宋体" w:cs="宋体"/>
          <w:i w:val="0"/>
          <w:iCs w:val="0"/>
          <w:color w:val="auto"/>
        </w:rPr>
        <w:t>供应商可根据格式内容自行设计磋商响应文件封面。</w:t>
      </w:r>
    </w:p>
    <w:p>
      <w:pPr>
        <w:ind w:firstLine="1303" w:firstLineChars="295"/>
        <w:rPr>
          <w:rFonts w:hint="eastAsia" w:ascii="宋体" w:hAnsi="宋体" w:eastAsia="宋体" w:cs="宋体"/>
          <w:b/>
          <w:bCs/>
          <w:i w:val="0"/>
          <w:iCs w:val="0"/>
          <w:color w:val="auto"/>
          <w:sz w:val="44"/>
          <w:szCs w:val="44"/>
        </w:rPr>
      </w:pPr>
    </w:p>
    <w:p>
      <w:pPr>
        <w:ind w:left="0" w:leftChars="0" w:firstLine="839" w:firstLineChars="190"/>
        <w:rPr>
          <w:rFonts w:hint="eastAsia" w:ascii="宋体" w:hAnsi="宋体" w:eastAsia="宋体" w:cs="宋体"/>
          <w:b/>
          <w:bCs/>
          <w:i w:val="0"/>
          <w:iCs w:val="0"/>
          <w:color w:val="auto"/>
          <w:sz w:val="44"/>
          <w:szCs w:val="44"/>
        </w:rPr>
      </w:pPr>
      <w:r>
        <w:rPr>
          <w:rFonts w:hint="eastAsia" w:ascii="宋体" w:hAnsi="宋体" w:eastAsia="宋体" w:cs="宋体"/>
          <w:b/>
          <w:bCs/>
          <w:i w:val="0"/>
          <w:iCs w:val="0"/>
          <w:color w:val="auto"/>
          <w:sz w:val="44"/>
          <w:szCs w:val="44"/>
        </w:rPr>
        <w:t xml:space="preserve">项目名称: </w:t>
      </w:r>
      <w:r>
        <w:rPr>
          <w:rFonts w:hint="eastAsia" w:ascii="宋体" w:hAnsi="宋体" w:eastAsia="宋体" w:cs="宋体"/>
          <w:b/>
          <w:bCs/>
          <w:i w:val="0"/>
          <w:iCs w:val="0"/>
          <w:color w:val="auto"/>
          <w:sz w:val="44"/>
          <w:szCs w:val="44"/>
          <w:u w:val="single"/>
        </w:rPr>
        <w:t xml:space="preserve">                       </w:t>
      </w:r>
    </w:p>
    <w:p>
      <w:pPr>
        <w:ind w:left="0" w:leftChars="0" w:firstLine="839" w:firstLineChars="190"/>
        <w:rPr>
          <w:rFonts w:hint="eastAsia" w:ascii="宋体" w:hAnsi="宋体" w:eastAsia="宋体" w:cs="宋体"/>
          <w:b/>
          <w:bCs/>
          <w:i w:val="0"/>
          <w:iCs w:val="0"/>
          <w:color w:val="auto"/>
          <w:sz w:val="44"/>
          <w:szCs w:val="44"/>
        </w:rPr>
      </w:pPr>
    </w:p>
    <w:p>
      <w:pPr>
        <w:ind w:left="0" w:leftChars="0" w:firstLine="839" w:firstLineChars="190"/>
        <w:rPr>
          <w:rFonts w:hint="eastAsia" w:ascii="宋体" w:hAnsi="宋体" w:eastAsia="宋体" w:cs="宋体"/>
          <w:b/>
          <w:bCs/>
          <w:i w:val="0"/>
          <w:iCs w:val="0"/>
          <w:color w:val="auto"/>
          <w:sz w:val="44"/>
          <w:szCs w:val="44"/>
        </w:rPr>
      </w:pPr>
      <w:r>
        <w:rPr>
          <w:rFonts w:hint="eastAsia" w:ascii="宋体" w:hAnsi="宋体" w:eastAsia="宋体" w:cs="宋体"/>
          <w:b/>
          <w:bCs/>
          <w:i w:val="0"/>
          <w:iCs w:val="0"/>
          <w:color w:val="auto"/>
          <w:sz w:val="44"/>
          <w:szCs w:val="44"/>
        </w:rPr>
        <w:t>项目编号：</w:t>
      </w:r>
      <w:r>
        <w:rPr>
          <w:rFonts w:hint="eastAsia" w:ascii="宋体" w:hAnsi="宋体" w:eastAsia="宋体" w:cs="宋体"/>
          <w:b/>
          <w:bCs/>
          <w:i w:val="0"/>
          <w:iCs w:val="0"/>
          <w:color w:val="auto"/>
          <w:sz w:val="44"/>
          <w:szCs w:val="44"/>
          <w:u w:val="single"/>
        </w:rPr>
        <w:t xml:space="preserve">                       </w:t>
      </w:r>
    </w:p>
    <w:p>
      <w:pPr>
        <w:spacing w:line="360" w:lineRule="auto"/>
        <w:jc w:val="center"/>
        <w:rPr>
          <w:rFonts w:hint="eastAsia" w:ascii="宋体" w:hAnsi="宋体" w:eastAsia="宋体" w:cs="宋体"/>
          <w:i w:val="0"/>
          <w:iCs w:val="0"/>
          <w:color w:val="auto"/>
          <w:sz w:val="52"/>
          <w:szCs w:val="52"/>
        </w:rPr>
      </w:pPr>
    </w:p>
    <w:p>
      <w:pPr>
        <w:spacing w:line="360" w:lineRule="auto"/>
        <w:jc w:val="center"/>
        <w:rPr>
          <w:rFonts w:hint="eastAsia" w:ascii="宋体" w:hAnsi="宋体" w:eastAsia="宋体" w:cs="宋体"/>
          <w:b/>
          <w:bCs/>
          <w:i w:val="0"/>
          <w:iCs w:val="0"/>
          <w:color w:val="auto"/>
          <w:sz w:val="72"/>
          <w:szCs w:val="72"/>
        </w:rPr>
      </w:pPr>
      <w:r>
        <w:rPr>
          <w:rFonts w:hint="eastAsia" w:ascii="宋体" w:hAnsi="宋体" w:eastAsia="宋体" w:cs="宋体"/>
          <w:b/>
          <w:bCs/>
          <w:i w:val="0"/>
          <w:iCs w:val="0"/>
          <w:color w:val="auto"/>
          <w:sz w:val="72"/>
          <w:szCs w:val="72"/>
        </w:rPr>
        <w:t>磋商响应文件</w:t>
      </w:r>
    </w:p>
    <w:p>
      <w:pPr>
        <w:spacing w:line="360" w:lineRule="auto"/>
        <w:jc w:val="center"/>
        <w:rPr>
          <w:rFonts w:hint="eastAsia" w:ascii="宋体" w:hAnsi="宋体" w:eastAsia="宋体" w:cs="宋体"/>
          <w:i w:val="0"/>
          <w:iCs w:val="0"/>
          <w:color w:val="auto"/>
          <w:sz w:val="44"/>
          <w:szCs w:val="44"/>
          <w:u w:val="single"/>
        </w:rPr>
      </w:pPr>
      <w:r>
        <w:rPr>
          <w:rFonts w:hint="eastAsia" w:ascii="宋体" w:hAnsi="宋体" w:eastAsia="宋体" w:cs="宋体"/>
          <w:i w:val="0"/>
          <w:iCs w:val="0"/>
          <w:color w:val="auto"/>
          <w:sz w:val="44"/>
          <w:szCs w:val="44"/>
          <w:u w:val="single"/>
        </w:rPr>
        <w:t>正本/（副本）</w:t>
      </w:r>
    </w:p>
    <w:p>
      <w:pPr>
        <w:spacing w:line="360" w:lineRule="auto"/>
        <w:rPr>
          <w:rFonts w:hint="eastAsia" w:ascii="宋体" w:hAnsi="宋体" w:eastAsia="宋体" w:cs="宋体"/>
          <w:i w:val="0"/>
          <w:iCs w:val="0"/>
          <w:color w:val="auto"/>
        </w:rPr>
      </w:pPr>
    </w:p>
    <w:p>
      <w:pPr>
        <w:spacing w:line="360" w:lineRule="auto"/>
        <w:ind w:left="0" w:leftChars="0" w:firstLine="837" w:firstLineChars="279"/>
        <w:rPr>
          <w:rFonts w:hint="eastAsia" w:ascii="宋体" w:hAnsi="宋体" w:eastAsia="宋体" w:cs="宋体"/>
          <w:i w:val="0"/>
          <w:iCs w:val="0"/>
          <w:color w:val="auto"/>
          <w:sz w:val="30"/>
          <w:szCs w:val="30"/>
        </w:rPr>
      </w:pPr>
    </w:p>
    <w:p>
      <w:pPr>
        <w:spacing w:line="360" w:lineRule="auto"/>
        <w:ind w:left="0" w:leftChars="0" w:firstLine="837" w:firstLineChars="279"/>
        <w:rPr>
          <w:rFonts w:hint="eastAsia" w:ascii="宋体" w:hAnsi="宋体" w:eastAsia="宋体" w:cs="宋体"/>
          <w:i w:val="0"/>
          <w:iCs w:val="0"/>
          <w:color w:val="auto"/>
          <w:sz w:val="30"/>
          <w:szCs w:val="30"/>
        </w:rPr>
      </w:pPr>
    </w:p>
    <w:p>
      <w:pPr>
        <w:spacing w:line="360" w:lineRule="auto"/>
        <w:ind w:left="0" w:leftChars="0" w:firstLine="837" w:firstLineChars="279"/>
        <w:rPr>
          <w:rFonts w:hint="eastAsia" w:ascii="宋体" w:hAnsi="宋体" w:eastAsia="宋体" w:cs="宋体"/>
          <w:i w:val="0"/>
          <w:iCs w:val="0"/>
          <w:color w:val="auto"/>
          <w:sz w:val="30"/>
          <w:szCs w:val="30"/>
          <w:u w:val="single"/>
        </w:rPr>
      </w:pPr>
      <w:r>
        <w:rPr>
          <w:rFonts w:hint="eastAsia" w:ascii="宋体" w:hAnsi="宋体" w:eastAsia="宋体" w:cs="宋体"/>
          <w:i w:val="0"/>
          <w:iCs w:val="0"/>
          <w:color w:val="auto"/>
          <w:sz w:val="30"/>
          <w:szCs w:val="30"/>
        </w:rPr>
        <w:t>供应商名称：</w:t>
      </w:r>
      <w:r>
        <w:rPr>
          <w:rFonts w:hint="eastAsia" w:ascii="宋体" w:hAnsi="宋体" w:eastAsia="宋体" w:cs="宋体"/>
          <w:i w:val="0"/>
          <w:iCs w:val="0"/>
          <w:color w:val="auto"/>
          <w:sz w:val="30"/>
          <w:szCs w:val="30"/>
          <w:u w:val="single"/>
        </w:rPr>
        <w:t xml:space="preserve">             </w:t>
      </w:r>
      <w:r>
        <w:rPr>
          <w:rFonts w:hint="eastAsia" w:ascii="宋体" w:hAnsi="宋体" w:eastAsia="宋体" w:cs="宋体"/>
          <w:i w:val="0"/>
          <w:iCs w:val="0"/>
          <w:color w:val="auto"/>
          <w:sz w:val="30"/>
          <w:szCs w:val="30"/>
          <w:u w:val="single"/>
          <w:lang w:val="en-US" w:eastAsia="zh-CN"/>
        </w:rPr>
        <w:t xml:space="preserve">             </w:t>
      </w:r>
      <w:r>
        <w:rPr>
          <w:rFonts w:hint="eastAsia" w:ascii="宋体" w:hAnsi="宋体" w:eastAsia="宋体" w:cs="宋体"/>
          <w:i w:val="0"/>
          <w:iCs w:val="0"/>
          <w:color w:val="auto"/>
          <w:sz w:val="30"/>
          <w:szCs w:val="30"/>
          <w:u w:val="single"/>
        </w:rPr>
        <w:t xml:space="preserve">           </w:t>
      </w:r>
    </w:p>
    <w:p>
      <w:pPr>
        <w:spacing w:line="360" w:lineRule="auto"/>
        <w:ind w:left="0" w:leftChars="0" w:firstLine="837" w:firstLineChars="279"/>
        <w:rPr>
          <w:rFonts w:hint="eastAsia" w:ascii="宋体" w:hAnsi="宋体" w:eastAsia="宋体" w:cs="宋体"/>
          <w:i w:val="0"/>
          <w:iCs w:val="0"/>
          <w:color w:val="auto"/>
          <w:sz w:val="30"/>
          <w:szCs w:val="30"/>
          <w:u w:val="single"/>
        </w:rPr>
      </w:pPr>
      <w:r>
        <w:rPr>
          <w:rFonts w:hint="eastAsia" w:ascii="宋体" w:hAnsi="宋体" w:eastAsia="宋体" w:cs="宋体"/>
          <w:i w:val="0"/>
          <w:iCs w:val="0"/>
          <w:color w:val="auto"/>
          <w:sz w:val="30"/>
          <w:szCs w:val="30"/>
        </w:rPr>
        <w:t>供应商地址：</w:t>
      </w:r>
      <w:r>
        <w:rPr>
          <w:rFonts w:hint="eastAsia" w:ascii="宋体" w:hAnsi="宋体" w:eastAsia="宋体" w:cs="宋体"/>
          <w:i w:val="0"/>
          <w:iCs w:val="0"/>
          <w:color w:val="auto"/>
          <w:sz w:val="30"/>
          <w:szCs w:val="30"/>
          <w:u w:val="single"/>
        </w:rPr>
        <w:t xml:space="preserve">             </w:t>
      </w:r>
      <w:r>
        <w:rPr>
          <w:rFonts w:hint="eastAsia" w:ascii="宋体" w:hAnsi="宋体" w:eastAsia="宋体" w:cs="宋体"/>
          <w:i w:val="0"/>
          <w:iCs w:val="0"/>
          <w:color w:val="auto"/>
          <w:sz w:val="30"/>
          <w:szCs w:val="30"/>
          <w:u w:val="single"/>
          <w:lang w:val="en-US" w:eastAsia="zh-CN"/>
        </w:rPr>
        <w:t xml:space="preserve">             </w:t>
      </w:r>
      <w:r>
        <w:rPr>
          <w:rFonts w:hint="eastAsia" w:ascii="宋体" w:hAnsi="宋体" w:eastAsia="宋体" w:cs="宋体"/>
          <w:i w:val="0"/>
          <w:iCs w:val="0"/>
          <w:color w:val="auto"/>
          <w:sz w:val="30"/>
          <w:szCs w:val="30"/>
          <w:u w:val="single"/>
        </w:rPr>
        <w:t xml:space="preserve">           </w:t>
      </w:r>
    </w:p>
    <w:p>
      <w:pPr>
        <w:spacing w:line="360" w:lineRule="auto"/>
        <w:ind w:left="0" w:leftChars="0" w:firstLine="837" w:firstLineChars="279"/>
        <w:rPr>
          <w:rFonts w:hint="eastAsia" w:ascii="宋体" w:hAnsi="宋体" w:eastAsia="宋体" w:cs="宋体"/>
          <w:i w:val="0"/>
          <w:iCs w:val="0"/>
          <w:color w:val="auto"/>
          <w:sz w:val="30"/>
          <w:szCs w:val="30"/>
          <w:u w:val="single"/>
          <w:lang w:val="en-US" w:eastAsia="zh-CN"/>
        </w:rPr>
      </w:pPr>
      <w:r>
        <w:rPr>
          <w:rFonts w:hint="eastAsia" w:ascii="宋体" w:hAnsi="宋体" w:eastAsia="宋体" w:cs="宋体"/>
          <w:i w:val="0"/>
          <w:iCs w:val="0"/>
          <w:color w:val="auto"/>
          <w:sz w:val="30"/>
          <w:szCs w:val="30"/>
        </w:rPr>
        <w:t>供应商联系电话：</w:t>
      </w:r>
      <w:r>
        <w:rPr>
          <w:rFonts w:hint="eastAsia" w:ascii="宋体" w:hAnsi="宋体" w:eastAsia="宋体" w:cs="宋体"/>
          <w:i w:val="0"/>
          <w:iCs w:val="0"/>
          <w:color w:val="auto"/>
          <w:sz w:val="30"/>
          <w:szCs w:val="30"/>
          <w:u w:val="single"/>
        </w:rPr>
        <w:t xml:space="preserve">                    </w:t>
      </w:r>
      <w:r>
        <w:rPr>
          <w:rFonts w:hint="eastAsia" w:ascii="宋体" w:hAnsi="宋体" w:eastAsia="宋体" w:cs="宋体"/>
          <w:i w:val="0"/>
          <w:iCs w:val="0"/>
          <w:color w:val="auto"/>
          <w:sz w:val="30"/>
          <w:szCs w:val="30"/>
          <w:u w:val="single"/>
          <w:lang w:val="en-US" w:eastAsia="zh-CN"/>
        </w:rPr>
        <w:t xml:space="preserve">             </w:t>
      </w:r>
    </w:p>
    <w:p>
      <w:pPr>
        <w:spacing w:line="360" w:lineRule="auto"/>
        <w:ind w:left="0" w:leftChars="0" w:firstLine="837" w:firstLineChars="279"/>
        <w:rPr>
          <w:rFonts w:hint="eastAsia" w:ascii="宋体" w:hAnsi="宋体" w:eastAsia="宋体" w:cs="宋体"/>
          <w:i w:val="0"/>
          <w:iCs w:val="0"/>
          <w:color w:val="auto"/>
          <w:sz w:val="30"/>
          <w:szCs w:val="30"/>
          <w:u w:val="single"/>
        </w:rPr>
      </w:pPr>
      <w:r>
        <w:rPr>
          <w:rFonts w:hint="eastAsia" w:ascii="宋体" w:hAnsi="宋体" w:eastAsia="宋体" w:cs="宋体"/>
          <w:i w:val="0"/>
          <w:iCs w:val="0"/>
          <w:color w:val="auto"/>
          <w:sz w:val="30"/>
          <w:szCs w:val="30"/>
        </w:rPr>
        <w:t>供应商传真：</w:t>
      </w:r>
      <w:r>
        <w:rPr>
          <w:rFonts w:hint="eastAsia" w:ascii="宋体" w:hAnsi="宋体" w:eastAsia="宋体" w:cs="宋体"/>
          <w:i w:val="0"/>
          <w:iCs w:val="0"/>
          <w:color w:val="auto"/>
          <w:sz w:val="30"/>
          <w:szCs w:val="30"/>
          <w:u w:val="single"/>
        </w:rPr>
        <w:t xml:space="preserve">             </w:t>
      </w:r>
      <w:r>
        <w:rPr>
          <w:rFonts w:hint="eastAsia" w:ascii="宋体" w:hAnsi="宋体" w:eastAsia="宋体" w:cs="宋体"/>
          <w:i w:val="0"/>
          <w:iCs w:val="0"/>
          <w:color w:val="auto"/>
          <w:sz w:val="30"/>
          <w:szCs w:val="30"/>
          <w:u w:val="single"/>
          <w:lang w:val="en-US" w:eastAsia="zh-CN"/>
        </w:rPr>
        <w:t xml:space="preserve">             </w:t>
      </w:r>
      <w:r>
        <w:rPr>
          <w:rFonts w:hint="eastAsia" w:ascii="宋体" w:hAnsi="宋体" w:eastAsia="宋体" w:cs="宋体"/>
          <w:i w:val="0"/>
          <w:iCs w:val="0"/>
          <w:color w:val="auto"/>
          <w:sz w:val="30"/>
          <w:szCs w:val="30"/>
          <w:u w:val="single"/>
        </w:rPr>
        <w:t xml:space="preserve">           </w:t>
      </w:r>
    </w:p>
    <w:p>
      <w:pPr>
        <w:spacing w:line="360" w:lineRule="auto"/>
        <w:ind w:left="0" w:leftChars="0" w:firstLine="837" w:firstLineChars="279"/>
        <w:rPr>
          <w:rFonts w:hint="eastAsia" w:ascii="宋体" w:hAnsi="宋体" w:eastAsia="宋体" w:cs="宋体"/>
          <w:i w:val="0"/>
          <w:iCs w:val="0"/>
          <w:color w:val="auto"/>
          <w:sz w:val="30"/>
          <w:szCs w:val="30"/>
          <w:u w:val="single"/>
        </w:rPr>
      </w:pPr>
      <w:r>
        <w:rPr>
          <w:rFonts w:hint="eastAsia" w:ascii="宋体" w:hAnsi="宋体" w:eastAsia="宋体" w:cs="宋体"/>
          <w:i w:val="0"/>
          <w:iCs w:val="0"/>
          <w:color w:val="auto"/>
          <w:sz w:val="30"/>
          <w:szCs w:val="30"/>
        </w:rPr>
        <w:t>供应商联系人：</w:t>
      </w:r>
      <w:r>
        <w:rPr>
          <w:rFonts w:hint="eastAsia" w:ascii="宋体" w:hAnsi="宋体" w:eastAsia="宋体" w:cs="宋体"/>
          <w:i w:val="0"/>
          <w:iCs w:val="0"/>
          <w:color w:val="auto"/>
          <w:sz w:val="30"/>
          <w:szCs w:val="30"/>
          <w:u w:val="single"/>
        </w:rPr>
        <w:t xml:space="preserve">             </w:t>
      </w:r>
      <w:r>
        <w:rPr>
          <w:rFonts w:hint="eastAsia" w:ascii="宋体" w:hAnsi="宋体" w:eastAsia="宋体" w:cs="宋体"/>
          <w:i w:val="0"/>
          <w:iCs w:val="0"/>
          <w:color w:val="auto"/>
          <w:sz w:val="30"/>
          <w:szCs w:val="30"/>
          <w:u w:val="single"/>
          <w:lang w:val="en-US" w:eastAsia="zh-CN"/>
        </w:rPr>
        <w:t xml:space="preserve">             </w:t>
      </w:r>
      <w:r>
        <w:rPr>
          <w:rFonts w:hint="eastAsia" w:ascii="宋体" w:hAnsi="宋体" w:eastAsia="宋体" w:cs="宋体"/>
          <w:i w:val="0"/>
          <w:iCs w:val="0"/>
          <w:color w:val="auto"/>
          <w:sz w:val="30"/>
          <w:szCs w:val="30"/>
          <w:u w:val="single"/>
        </w:rPr>
        <w:t xml:space="preserve">         </w:t>
      </w:r>
    </w:p>
    <w:p>
      <w:pPr>
        <w:spacing w:line="360" w:lineRule="auto"/>
        <w:rPr>
          <w:rFonts w:hint="eastAsia" w:ascii="宋体" w:hAnsi="宋体" w:eastAsia="宋体" w:cs="宋体"/>
          <w:i w:val="0"/>
          <w:iCs w:val="0"/>
          <w:color w:val="auto"/>
        </w:rPr>
      </w:pPr>
    </w:p>
    <w:p>
      <w:pPr>
        <w:spacing w:line="360" w:lineRule="auto"/>
        <w:jc w:val="center"/>
        <w:rPr>
          <w:rFonts w:hint="eastAsia" w:ascii="宋体" w:hAnsi="宋体" w:eastAsia="宋体" w:cs="宋体"/>
          <w:i w:val="0"/>
          <w:iCs w:val="0"/>
          <w:color w:val="auto"/>
          <w:sz w:val="28"/>
          <w:szCs w:val="28"/>
        </w:rPr>
      </w:pPr>
    </w:p>
    <w:p>
      <w:pPr>
        <w:spacing w:line="360" w:lineRule="auto"/>
        <w:jc w:val="center"/>
        <w:rPr>
          <w:rFonts w:hint="eastAsia" w:ascii="宋体" w:hAnsi="宋体" w:eastAsia="宋体" w:cs="宋体"/>
          <w:i w:val="0"/>
          <w:iCs w:val="0"/>
          <w:color w:val="auto"/>
          <w:sz w:val="28"/>
          <w:szCs w:val="28"/>
        </w:rPr>
      </w:pPr>
      <w:r>
        <w:rPr>
          <w:rFonts w:hint="eastAsia" w:ascii="宋体" w:hAnsi="宋体" w:cs="宋体"/>
          <w:i w:val="0"/>
          <w:iCs w:val="0"/>
          <w:color w:val="auto"/>
          <w:sz w:val="28"/>
          <w:szCs w:val="28"/>
          <w:lang w:val="en-US" w:eastAsia="zh-CN"/>
        </w:rPr>
        <w:t>2022</w:t>
      </w:r>
      <w:r>
        <w:rPr>
          <w:rFonts w:hint="eastAsia" w:ascii="宋体" w:hAnsi="宋体" w:eastAsia="宋体" w:cs="宋体"/>
          <w:i w:val="0"/>
          <w:iCs w:val="0"/>
          <w:color w:val="auto"/>
          <w:sz w:val="28"/>
          <w:szCs w:val="28"/>
        </w:rPr>
        <w:t>年   月    日</w:t>
      </w:r>
    </w:p>
    <w:p>
      <w:pPr>
        <w:rPr>
          <w:rFonts w:hint="eastAsia" w:ascii="宋体" w:hAnsi="宋体" w:eastAsia="宋体" w:cs="宋体"/>
          <w:i w:val="0"/>
          <w:iCs w:val="0"/>
          <w:color w:val="auto"/>
        </w:rPr>
      </w:pPr>
    </w:p>
    <w:p>
      <w:pPr>
        <w:rPr>
          <w:rFonts w:hint="eastAsia" w:ascii="宋体" w:hAnsi="宋体" w:eastAsia="宋体" w:cs="宋体"/>
          <w:i w:val="0"/>
          <w:iCs w:val="0"/>
          <w:color w:val="auto"/>
        </w:rPr>
      </w:pPr>
    </w:p>
    <w:p>
      <w:pPr>
        <w:rPr>
          <w:rFonts w:hint="eastAsia" w:ascii="宋体" w:hAnsi="宋体" w:eastAsia="宋体" w:cs="宋体"/>
          <w:i w:val="0"/>
          <w:iCs w:val="0"/>
          <w:color w:val="auto"/>
        </w:rPr>
      </w:pPr>
    </w:p>
    <w:p>
      <w:pPr>
        <w:rPr>
          <w:rFonts w:hint="eastAsia" w:ascii="宋体" w:hAnsi="宋体" w:eastAsia="宋体" w:cs="宋体"/>
          <w:i w:val="0"/>
          <w:iCs w:val="0"/>
          <w:color w:val="auto"/>
        </w:rPr>
      </w:pPr>
    </w:p>
    <w:p>
      <w:pPr>
        <w:rPr>
          <w:rFonts w:hint="eastAsia" w:ascii="宋体" w:hAnsi="宋体" w:eastAsia="宋体" w:cs="宋体"/>
          <w:i w:val="0"/>
          <w:iCs w:val="0"/>
          <w:color w:val="auto"/>
        </w:rPr>
      </w:pPr>
    </w:p>
    <w:p>
      <w:pPr>
        <w:pStyle w:val="6"/>
        <w:numPr>
          <w:ilvl w:val="1"/>
          <w:numId w:val="0"/>
        </w:numPr>
        <w:jc w:val="center"/>
        <w:rPr>
          <w:rFonts w:hint="eastAsia" w:ascii="宋体" w:hAnsi="宋体" w:eastAsia="宋体" w:cs="宋体"/>
          <w:b w:val="0"/>
          <w:bCs/>
          <w:i w:val="0"/>
          <w:iCs w:val="0"/>
          <w:color w:val="auto"/>
          <w:sz w:val="28"/>
        </w:rPr>
      </w:pPr>
      <w:bookmarkStart w:id="210" w:name="_Toc442372493"/>
      <w:bookmarkStart w:id="211" w:name="_Toc411759333"/>
      <w:bookmarkStart w:id="212" w:name="_Toc30702"/>
      <w:r>
        <w:rPr>
          <w:rFonts w:hint="eastAsia" w:ascii="宋体" w:hAnsi="宋体" w:eastAsia="宋体" w:cs="宋体"/>
          <w:b w:val="0"/>
          <w:bCs/>
          <w:i w:val="0"/>
          <w:iCs w:val="0"/>
          <w:color w:val="auto"/>
          <w:sz w:val="28"/>
        </w:rPr>
        <w:t>磋商响应文件目录格式</w:t>
      </w:r>
      <w:bookmarkEnd w:id="210"/>
      <w:bookmarkEnd w:id="211"/>
      <w:bookmarkEnd w:id="212"/>
    </w:p>
    <w:p>
      <w:pPr>
        <w:rPr>
          <w:rFonts w:hint="eastAsia" w:ascii="宋体" w:hAnsi="宋体" w:eastAsia="宋体" w:cs="宋体"/>
          <w:i w:val="0"/>
          <w:iCs w:val="0"/>
          <w:color w:val="auto"/>
          <w:szCs w:val="21"/>
        </w:rPr>
      </w:pPr>
    </w:p>
    <w:p>
      <w:pPr>
        <w:rPr>
          <w:rFonts w:hint="eastAsia" w:ascii="宋体" w:hAnsi="宋体" w:eastAsia="宋体" w:cs="宋体"/>
          <w:i w:val="0"/>
          <w:iCs w:val="0"/>
          <w:color w:val="auto"/>
          <w:szCs w:val="21"/>
        </w:rPr>
      </w:pPr>
      <w:r>
        <w:rPr>
          <w:rFonts w:hint="eastAsia" w:ascii="宋体" w:hAnsi="宋体" w:eastAsia="宋体" w:cs="宋体"/>
          <w:i w:val="0"/>
          <w:iCs w:val="0"/>
          <w:color w:val="auto"/>
          <w:szCs w:val="21"/>
        </w:rPr>
        <w:t>注：目录格式中的序号、条目等内容仅供参考，</w:t>
      </w:r>
      <w:r>
        <w:rPr>
          <w:rFonts w:hint="eastAsia" w:ascii="宋体" w:hAnsi="宋体" w:eastAsia="宋体" w:cs="宋体"/>
          <w:i w:val="0"/>
          <w:iCs w:val="0"/>
          <w:color w:val="auto"/>
        </w:rPr>
        <w:t>供应商可根据自身实际提交资料内容自行设计响应文件目录。</w:t>
      </w:r>
    </w:p>
    <w:p>
      <w:pPr>
        <w:widowControl/>
        <w:autoSpaceDE w:val="0"/>
        <w:autoSpaceDN w:val="0"/>
        <w:spacing w:line="300" w:lineRule="auto"/>
        <w:jc w:val="center"/>
        <w:textAlignment w:val="bottom"/>
        <w:rPr>
          <w:rFonts w:hint="eastAsia" w:ascii="宋体" w:hAnsi="宋体" w:eastAsia="宋体" w:cs="宋体"/>
          <w:i w:val="0"/>
          <w:iCs w:val="0"/>
          <w:color w:val="auto"/>
          <w:sz w:val="32"/>
          <w:szCs w:val="32"/>
        </w:rPr>
      </w:pPr>
    </w:p>
    <w:p>
      <w:pPr>
        <w:widowControl/>
        <w:autoSpaceDE w:val="0"/>
        <w:autoSpaceDN w:val="0"/>
        <w:spacing w:line="300" w:lineRule="auto"/>
        <w:jc w:val="center"/>
        <w:textAlignment w:val="bottom"/>
        <w:rPr>
          <w:rFonts w:hint="eastAsia" w:ascii="宋体" w:hAnsi="宋体" w:eastAsia="宋体" w:cs="宋体"/>
          <w:b/>
          <w:bCs/>
          <w:i w:val="0"/>
          <w:iCs w:val="0"/>
          <w:color w:val="auto"/>
          <w:sz w:val="32"/>
          <w:szCs w:val="32"/>
        </w:rPr>
      </w:pPr>
      <w:r>
        <w:rPr>
          <w:rFonts w:hint="eastAsia" w:ascii="宋体" w:hAnsi="宋体" w:eastAsia="宋体" w:cs="宋体"/>
          <w:b/>
          <w:bCs/>
          <w:i w:val="0"/>
          <w:iCs w:val="0"/>
          <w:color w:val="auto"/>
          <w:sz w:val="32"/>
          <w:szCs w:val="32"/>
        </w:rPr>
        <w:t>磋商响应文件目录</w:t>
      </w:r>
    </w:p>
    <w:p>
      <w:pPr>
        <w:rPr>
          <w:rFonts w:hint="eastAsia" w:ascii="宋体" w:hAnsi="宋体" w:eastAsia="宋体" w:cs="宋体"/>
          <w:i w:val="0"/>
          <w:iCs w:val="0"/>
          <w:color w:val="auto"/>
          <w:sz w:val="24"/>
        </w:rPr>
      </w:pPr>
    </w:p>
    <w:p>
      <w:pPr>
        <w:tabs>
          <w:tab w:val="right" w:leader="dot" w:pos="9344"/>
        </w:tabs>
        <w:spacing w:line="360" w:lineRule="auto"/>
        <w:jc w:val="left"/>
        <w:rPr>
          <w:rFonts w:hint="eastAsia" w:ascii="宋体" w:hAnsi="宋体" w:eastAsia="宋体" w:cs="宋体"/>
          <w:bCs/>
          <w:i w:val="0"/>
          <w:iCs w:val="0"/>
          <w:caps/>
          <w:color w:val="auto"/>
          <w:szCs w:val="21"/>
        </w:rPr>
      </w:pPr>
      <w:r>
        <w:rPr>
          <w:rFonts w:hint="eastAsia" w:ascii="宋体" w:hAnsi="宋体" w:eastAsia="宋体" w:cs="宋体"/>
          <w:bCs/>
          <w:i w:val="0"/>
          <w:iCs w:val="0"/>
          <w:caps/>
          <w:color w:val="auto"/>
          <w:szCs w:val="21"/>
        </w:rPr>
        <w:t>一、自查表</w:t>
      </w:r>
      <w:r>
        <w:rPr>
          <w:rFonts w:hint="eastAsia" w:ascii="宋体" w:hAnsi="宋体" w:eastAsia="宋体" w:cs="宋体"/>
          <w:bCs/>
          <w:i w:val="0"/>
          <w:iCs w:val="0"/>
          <w:caps/>
          <w:color w:val="auto"/>
          <w:szCs w:val="21"/>
        </w:rPr>
        <w:tab/>
      </w:r>
      <w:r>
        <w:rPr>
          <w:rFonts w:hint="eastAsia" w:ascii="宋体" w:hAnsi="宋体" w:eastAsia="宋体" w:cs="宋体"/>
          <w:bCs/>
          <w:i w:val="0"/>
          <w:iCs w:val="0"/>
          <w:caps/>
          <w:color w:val="auto"/>
          <w:szCs w:val="21"/>
        </w:rPr>
        <w:t>（）</w:t>
      </w:r>
    </w:p>
    <w:p>
      <w:pPr>
        <w:numPr>
          <w:ilvl w:val="0"/>
          <w:numId w:val="0"/>
        </w:numPr>
        <w:tabs>
          <w:tab w:val="right" w:leader="dot" w:pos="9344"/>
        </w:tabs>
        <w:spacing w:line="360" w:lineRule="auto"/>
        <w:jc w:val="left"/>
        <w:rPr>
          <w:rFonts w:hint="eastAsia" w:ascii="宋体" w:hAnsi="宋体" w:eastAsia="宋体" w:cs="宋体"/>
          <w:bCs/>
          <w:i w:val="0"/>
          <w:iCs w:val="0"/>
          <w:caps/>
          <w:color w:val="auto"/>
          <w:szCs w:val="21"/>
        </w:rPr>
      </w:pPr>
      <w:r>
        <w:rPr>
          <w:rFonts w:hint="eastAsia" w:ascii="宋体" w:hAnsi="宋体" w:cs="宋体"/>
          <w:bCs/>
          <w:i w:val="0"/>
          <w:iCs w:val="0"/>
          <w:caps/>
          <w:color w:val="auto"/>
          <w:szCs w:val="21"/>
          <w:lang w:eastAsia="zh-CN"/>
        </w:rPr>
        <w:t>二、</w:t>
      </w:r>
      <w:r>
        <w:rPr>
          <w:rFonts w:hint="eastAsia" w:ascii="宋体" w:hAnsi="宋体" w:eastAsia="宋体" w:cs="宋体"/>
          <w:bCs/>
          <w:i w:val="0"/>
          <w:iCs w:val="0"/>
          <w:caps/>
          <w:color w:val="auto"/>
          <w:szCs w:val="21"/>
        </w:rPr>
        <w:t>磋商响应函</w:t>
      </w:r>
      <w:r>
        <w:rPr>
          <w:rFonts w:hint="eastAsia" w:ascii="宋体" w:hAnsi="宋体" w:eastAsia="宋体" w:cs="宋体"/>
          <w:bCs/>
          <w:i w:val="0"/>
          <w:iCs w:val="0"/>
          <w:caps/>
          <w:color w:val="auto"/>
          <w:szCs w:val="21"/>
        </w:rPr>
        <w:tab/>
      </w:r>
      <w:r>
        <w:rPr>
          <w:rFonts w:hint="eastAsia" w:ascii="宋体" w:hAnsi="宋体" w:eastAsia="宋体" w:cs="宋体"/>
          <w:bCs/>
          <w:i w:val="0"/>
          <w:iCs w:val="0"/>
          <w:caps/>
          <w:color w:val="auto"/>
          <w:szCs w:val="21"/>
        </w:rPr>
        <w:t>（）</w:t>
      </w:r>
    </w:p>
    <w:p>
      <w:pPr>
        <w:numPr>
          <w:ilvl w:val="0"/>
          <w:numId w:val="0"/>
        </w:numPr>
        <w:tabs>
          <w:tab w:val="right" w:leader="dot" w:pos="9344"/>
        </w:tabs>
        <w:spacing w:line="360" w:lineRule="auto"/>
        <w:jc w:val="left"/>
        <w:rPr>
          <w:rFonts w:hint="eastAsia" w:ascii="宋体" w:hAnsi="宋体" w:eastAsia="宋体" w:cs="宋体"/>
          <w:bCs/>
          <w:i w:val="0"/>
          <w:iCs w:val="0"/>
          <w:caps/>
          <w:color w:val="auto"/>
          <w:szCs w:val="21"/>
        </w:rPr>
      </w:pPr>
      <w:r>
        <w:rPr>
          <w:rFonts w:hint="eastAsia" w:ascii="宋体" w:hAnsi="宋体" w:eastAsia="宋体" w:cs="宋体"/>
          <w:bCs/>
          <w:i w:val="0"/>
          <w:iCs w:val="0"/>
          <w:caps/>
          <w:color w:val="auto"/>
          <w:szCs w:val="21"/>
        </w:rPr>
        <w:t>三、法定代表人资格证明书</w:t>
      </w:r>
      <w:r>
        <w:rPr>
          <w:rFonts w:hint="eastAsia" w:ascii="宋体" w:hAnsi="宋体" w:eastAsia="宋体" w:cs="宋体"/>
          <w:bCs/>
          <w:i w:val="0"/>
          <w:iCs w:val="0"/>
          <w:caps/>
          <w:color w:val="auto"/>
          <w:szCs w:val="21"/>
        </w:rPr>
        <w:tab/>
      </w:r>
      <w:r>
        <w:rPr>
          <w:rFonts w:hint="eastAsia" w:ascii="宋体" w:hAnsi="宋体" w:eastAsia="宋体" w:cs="宋体"/>
          <w:bCs/>
          <w:i w:val="0"/>
          <w:iCs w:val="0"/>
          <w:caps/>
          <w:color w:val="auto"/>
          <w:szCs w:val="21"/>
        </w:rPr>
        <w:t>（）</w:t>
      </w:r>
    </w:p>
    <w:p>
      <w:pPr>
        <w:tabs>
          <w:tab w:val="right" w:leader="dot" w:pos="9344"/>
        </w:tabs>
        <w:spacing w:line="360" w:lineRule="auto"/>
        <w:jc w:val="left"/>
        <w:rPr>
          <w:rFonts w:hint="eastAsia" w:ascii="宋体" w:hAnsi="宋体" w:eastAsia="宋体" w:cs="宋体"/>
          <w:bCs/>
          <w:i w:val="0"/>
          <w:iCs w:val="0"/>
          <w:caps/>
          <w:color w:val="auto"/>
          <w:szCs w:val="21"/>
        </w:rPr>
      </w:pPr>
      <w:r>
        <w:rPr>
          <w:rFonts w:hint="eastAsia" w:ascii="宋体" w:hAnsi="宋体" w:eastAsia="宋体" w:cs="宋体"/>
          <w:bCs/>
          <w:i w:val="0"/>
          <w:iCs w:val="0"/>
          <w:caps/>
          <w:color w:val="auto"/>
          <w:szCs w:val="21"/>
        </w:rPr>
        <w:t>四、法定代表人授权书</w:t>
      </w:r>
      <w:r>
        <w:rPr>
          <w:rFonts w:hint="eastAsia" w:ascii="宋体" w:hAnsi="宋体" w:eastAsia="宋体" w:cs="宋体"/>
          <w:bCs/>
          <w:i w:val="0"/>
          <w:iCs w:val="0"/>
          <w:caps/>
          <w:color w:val="auto"/>
          <w:szCs w:val="21"/>
        </w:rPr>
        <w:tab/>
      </w:r>
      <w:r>
        <w:rPr>
          <w:rFonts w:hint="eastAsia" w:ascii="宋体" w:hAnsi="宋体" w:eastAsia="宋体" w:cs="宋体"/>
          <w:bCs/>
          <w:i w:val="0"/>
          <w:iCs w:val="0"/>
          <w:caps/>
          <w:color w:val="auto"/>
          <w:szCs w:val="21"/>
        </w:rPr>
        <w:t>（）</w:t>
      </w:r>
    </w:p>
    <w:p>
      <w:pPr>
        <w:tabs>
          <w:tab w:val="right" w:leader="dot" w:pos="9344"/>
        </w:tabs>
        <w:spacing w:line="360" w:lineRule="auto"/>
        <w:jc w:val="left"/>
        <w:rPr>
          <w:rFonts w:hint="eastAsia" w:ascii="宋体" w:hAnsi="宋体" w:eastAsia="宋体" w:cs="宋体"/>
          <w:bCs/>
          <w:i w:val="0"/>
          <w:iCs w:val="0"/>
          <w:caps/>
          <w:color w:val="auto"/>
          <w:szCs w:val="21"/>
        </w:rPr>
      </w:pPr>
      <w:r>
        <w:rPr>
          <w:rFonts w:hint="eastAsia" w:ascii="宋体" w:hAnsi="宋体" w:eastAsia="宋体" w:cs="宋体"/>
          <w:bCs/>
          <w:i w:val="0"/>
          <w:iCs w:val="0"/>
          <w:caps/>
          <w:color w:val="auto"/>
          <w:szCs w:val="21"/>
        </w:rPr>
        <w:t>五、资格声明函</w:t>
      </w:r>
      <w:r>
        <w:rPr>
          <w:rFonts w:hint="eastAsia" w:ascii="宋体" w:hAnsi="宋体" w:eastAsia="宋体" w:cs="宋体"/>
          <w:bCs/>
          <w:i w:val="0"/>
          <w:iCs w:val="0"/>
          <w:caps/>
          <w:color w:val="auto"/>
          <w:szCs w:val="21"/>
        </w:rPr>
        <w:tab/>
      </w:r>
      <w:r>
        <w:rPr>
          <w:rFonts w:hint="eastAsia" w:ascii="宋体" w:hAnsi="宋体" w:eastAsia="宋体" w:cs="宋体"/>
          <w:bCs/>
          <w:i w:val="0"/>
          <w:iCs w:val="0"/>
          <w:caps/>
          <w:color w:val="auto"/>
          <w:szCs w:val="21"/>
        </w:rPr>
        <w:t>（）</w:t>
      </w:r>
    </w:p>
    <w:p>
      <w:pPr>
        <w:tabs>
          <w:tab w:val="right" w:leader="dot" w:pos="9344"/>
        </w:tabs>
        <w:spacing w:line="360" w:lineRule="auto"/>
        <w:jc w:val="left"/>
        <w:rPr>
          <w:rFonts w:hint="eastAsia" w:ascii="宋体" w:hAnsi="宋体" w:eastAsia="宋体" w:cs="宋体"/>
          <w:bCs/>
          <w:i w:val="0"/>
          <w:iCs w:val="0"/>
          <w:caps/>
          <w:color w:val="auto"/>
          <w:szCs w:val="21"/>
        </w:rPr>
      </w:pPr>
      <w:r>
        <w:rPr>
          <w:rFonts w:hint="eastAsia" w:ascii="宋体" w:hAnsi="宋体" w:eastAsia="宋体" w:cs="宋体"/>
          <w:bCs/>
          <w:i w:val="0"/>
          <w:iCs w:val="0"/>
          <w:caps/>
          <w:color w:val="auto"/>
          <w:szCs w:val="21"/>
        </w:rPr>
        <w:t>六、报价一览表</w:t>
      </w:r>
      <w:r>
        <w:rPr>
          <w:rFonts w:hint="eastAsia" w:ascii="宋体" w:hAnsi="宋体" w:eastAsia="宋体" w:cs="宋体"/>
          <w:bCs/>
          <w:i w:val="0"/>
          <w:iCs w:val="0"/>
          <w:caps/>
          <w:color w:val="auto"/>
          <w:szCs w:val="21"/>
        </w:rPr>
        <w:tab/>
      </w:r>
      <w:r>
        <w:rPr>
          <w:rFonts w:hint="eastAsia" w:ascii="宋体" w:hAnsi="宋体" w:eastAsia="宋体" w:cs="宋体"/>
          <w:bCs/>
          <w:i w:val="0"/>
          <w:iCs w:val="0"/>
          <w:caps/>
          <w:color w:val="auto"/>
          <w:szCs w:val="21"/>
        </w:rPr>
        <w:t>（）</w:t>
      </w:r>
    </w:p>
    <w:p>
      <w:pPr>
        <w:tabs>
          <w:tab w:val="right" w:leader="dot" w:pos="9344"/>
        </w:tabs>
        <w:spacing w:line="360" w:lineRule="auto"/>
        <w:jc w:val="left"/>
        <w:rPr>
          <w:rFonts w:hint="eastAsia" w:ascii="宋体" w:hAnsi="宋体" w:eastAsia="宋体" w:cs="宋体"/>
          <w:bCs/>
          <w:i w:val="0"/>
          <w:iCs w:val="0"/>
          <w:caps/>
          <w:color w:val="auto"/>
          <w:szCs w:val="21"/>
        </w:rPr>
      </w:pPr>
      <w:r>
        <w:rPr>
          <w:rFonts w:hint="eastAsia" w:ascii="宋体" w:hAnsi="宋体" w:eastAsia="宋体" w:cs="宋体"/>
          <w:bCs/>
          <w:i w:val="0"/>
          <w:iCs w:val="0"/>
          <w:caps/>
          <w:color w:val="auto"/>
          <w:szCs w:val="21"/>
          <w:lang w:eastAsia="zh-CN"/>
        </w:rPr>
        <w:t>七、</w:t>
      </w:r>
      <w:r>
        <w:rPr>
          <w:rFonts w:hint="eastAsia" w:ascii="宋体" w:hAnsi="宋体" w:eastAsia="宋体" w:cs="宋体"/>
          <w:bCs/>
          <w:i w:val="0"/>
          <w:iCs w:val="0"/>
          <w:caps/>
          <w:color w:val="auto"/>
          <w:szCs w:val="21"/>
        </w:rPr>
        <w:t>商务部分</w:t>
      </w:r>
      <w:r>
        <w:rPr>
          <w:rFonts w:hint="eastAsia" w:ascii="宋体" w:hAnsi="宋体" w:eastAsia="宋体" w:cs="宋体"/>
          <w:bCs/>
          <w:i w:val="0"/>
          <w:iCs w:val="0"/>
          <w:caps/>
          <w:color w:val="auto"/>
          <w:szCs w:val="21"/>
        </w:rPr>
        <w:tab/>
      </w:r>
      <w:r>
        <w:rPr>
          <w:rFonts w:hint="eastAsia" w:ascii="宋体" w:hAnsi="宋体" w:eastAsia="宋体" w:cs="宋体"/>
          <w:bCs/>
          <w:i w:val="0"/>
          <w:iCs w:val="0"/>
          <w:caps/>
          <w:color w:val="auto"/>
          <w:szCs w:val="21"/>
        </w:rPr>
        <w:t>（）</w:t>
      </w:r>
    </w:p>
    <w:p>
      <w:pPr>
        <w:tabs>
          <w:tab w:val="right" w:leader="dot" w:pos="9344"/>
        </w:tabs>
        <w:spacing w:line="360" w:lineRule="auto"/>
        <w:jc w:val="left"/>
        <w:rPr>
          <w:rFonts w:hint="eastAsia" w:ascii="宋体" w:hAnsi="宋体" w:eastAsia="宋体" w:cs="宋体"/>
          <w:bCs/>
          <w:i w:val="0"/>
          <w:iCs w:val="0"/>
          <w:caps/>
          <w:color w:val="auto"/>
          <w:szCs w:val="21"/>
        </w:rPr>
      </w:pPr>
      <w:r>
        <w:rPr>
          <w:rFonts w:hint="eastAsia" w:ascii="宋体" w:hAnsi="宋体" w:eastAsia="宋体" w:cs="宋体"/>
          <w:bCs/>
          <w:i w:val="0"/>
          <w:iCs w:val="0"/>
          <w:caps/>
          <w:color w:val="auto"/>
          <w:szCs w:val="21"/>
          <w:lang w:eastAsia="zh-CN"/>
        </w:rPr>
        <w:t>八</w:t>
      </w:r>
      <w:r>
        <w:rPr>
          <w:rFonts w:hint="eastAsia" w:ascii="宋体" w:hAnsi="宋体" w:eastAsia="宋体" w:cs="宋体"/>
          <w:bCs/>
          <w:i w:val="0"/>
          <w:iCs w:val="0"/>
          <w:caps/>
          <w:color w:val="auto"/>
          <w:szCs w:val="21"/>
        </w:rPr>
        <w:t>、</w:t>
      </w:r>
      <w:r>
        <w:rPr>
          <w:rFonts w:hint="eastAsia" w:ascii="宋体" w:hAnsi="宋体" w:eastAsia="宋体" w:cs="宋体"/>
          <w:bCs/>
          <w:i w:val="0"/>
          <w:iCs w:val="0"/>
          <w:caps/>
          <w:color w:val="auto"/>
          <w:szCs w:val="21"/>
          <w:lang w:eastAsia="zh-CN"/>
        </w:rPr>
        <w:t>技术部分</w:t>
      </w:r>
      <w:r>
        <w:rPr>
          <w:rFonts w:hint="eastAsia" w:ascii="宋体" w:hAnsi="宋体" w:eastAsia="宋体" w:cs="宋体"/>
          <w:bCs/>
          <w:i w:val="0"/>
          <w:iCs w:val="0"/>
          <w:caps/>
          <w:color w:val="auto"/>
          <w:szCs w:val="21"/>
        </w:rPr>
        <w:tab/>
      </w:r>
      <w:r>
        <w:rPr>
          <w:rFonts w:hint="eastAsia" w:ascii="宋体" w:hAnsi="宋体" w:eastAsia="宋体" w:cs="宋体"/>
          <w:bCs/>
          <w:i w:val="0"/>
          <w:iCs w:val="0"/>
          <w:caps/>
          <w:color w:val="auto"/>
          <w:szCs w:val="21"/>
        </w:rPr>
        <w:t>（）</w:t>
      </w:r>
    </w:p>
    <w:p>
      <w:pPr>
        <w:tabs>
          <w:tab w:val="right" w:leader="dot" w:pos="9344"/>
        </w:tabs>
        <w:spacing w:line="360" w:lineRule="auto"/>
        <w:jc w:val="left"/>
        <w:rPr>
          <w:rFonts w:hint="eastAsia" w:ascii="宋体" w:hAnsi="宋体" w:eastAsia="宋体" w:cs="宋体"/>
          <w:bCs/>
          <w:i w:val="0"/>
          <w:iCs w:val="0"/>
          <w:caps/>
          <w:color w:val="auto"/>
          <w:szCs w:val="21"/>
        </w:rPr>
      </w:pPr>
      <w:r>
        <w:rPr>
          <w:rFonts w:hint="eastAsia" w:ascii="宋体" w:hAnsi="宋体" w:eastAsia="宋体" w:cs="宋体"/>
          <w:bCs/>
          <w:i w:val="0"/>
          <w:iCs w:val="0"/>
          <w:caps/>
          <w:color w:val="auto"/>
          <w:szCs w:val="21"/>
          <w:lang w:eastAsia="zh-CN"/>
        </w:rPr>
        <w:t>九</w:t>
      </w:r>
      <w:r>
        <w:rPr>
          <w:rFonts w:hint="eastAsia" w:ascii="宋体" w:hAnsi="宋体" w:eastAsia="宋体" w:cs="宋体"/>
          <w:bCs/>
          <w:i w:val="0"/>
          <w:iCs w:val="0"/>
          <w:caps/>
          <w:color w:val="auto"/>
          <w:szCs w:val="21"/>
        </w:rPr>
        <w:t>、同类项目业绩一览表</w:t>
      </w:r>
      <w:r>
        <w:rPr>
          <w:rFonts w:hint="eastAsia" w:ascii="宋体" w:hAnsi="宋体" w:eastAsia="宋体" w:cs="宋体"/>
          <w:bCs/>
          <w:i w:val="0"/>
          <w:iCs w:val="0"/>
          <w:caps/>
          <w:color w:val="auto"/>
          <w:szCs w:val="21"/>
        </w:rPr>
        <w:tab/>
      </w:r>
      <w:r>
        <w:rPr>
          <w:rFonts w:hint="eastAsia" w:ascii="宋体" w:hAnsi="宋体" w:eastAsia="宋体" w:cs="宋体"/>
          <w:bCs/>
          <w:i w:val="0"/>
          <w:iCs w:val="0"/>
          <w:caps/>
          <w:color w:val="auto"/>
          <w:szCs w:val="21"/>
        </w:rPr>
        <w:t>（）</w:t>
      </w:r>
    </w:p>
    <w:p>
      <w:pPr>
        <w:tabs>
          <w:tab w:val="right" w:leader="dot" w:pos="9344"/>
        </w:tabs>
        <w:spacing w:line="360" w:lineRule="auto"/>
        <w:jc w:val="left"/>
        <w:rPr>
          <w:rFonts w:hint="eastAsia" w:ascii="宋体" w:hAnsi="宋体" w:eastAsia="宋体" w:cs="宋体"/>
          <w:bCs/>
          <w:i w:val="0"/>
          <w:iCs w:val="0"/>
          <w:caps/>
          <w:color w:val="auto"/>
          <w:szCs w:val="21"/>
        </w:rPr>
      </w:pPr>
      <w:r>
        <w:rPr>
          <w:rFonts w:hint="eastAsia" w:ascii="宋体" w:hAnsi="宋体" w:eastAsia="宋体" w:cs="宋体"/>
          <w:bCs/>
          <w:i w:val="0"/>
          <w:iCs w:val="0"/>
          <w:caps/>
          <w:color w:val="auto"/>
          <w:szCs w:val="21"/>
        </w:rPr>
        <w:t>十、响应磋商文件要求的其他材料</w:t>
      </w:r>
      <w:r>
        <w:rPr>
          <w:rFonts w:hint="eastAsia" w:ascii="宋体" w:hAnsi="宋体" w:eastAsia="宋体" w:cs="宋体"/>
          <w:bCs/>
          <w:i w:val="0"/>
          <w:iCs w:val="0"/>
          <w:caps/>
          <w:color w:val="auto"/>
          <w:szCs w:val="21"/>
        </w:rPr>
        <w:tab/>
      </w:r>
      <w:r>
        <w:rPr>
          <w:rFonts w:hint="eastAsia" w:ascii="宋体" w:hAnsi="宋体" w:eastAsia="宋体" w:cs="宋体"/>
          <w:bCs/>
          <w:i w:val="0"/>
          <w:iCs w:val="0"/>
          <w:caps/>
          <w:color w:val="auto"/>
          <w:szCs w:val="21"/>
        </w:rPr>
        <w:t>（）</w:t>
      </w:r>
    </w:p>
    <w:p>
      <w:pPr>
        <w:numPr>
          <w:ilvl w:val="0"/>
          <w:numId w:val="0"/>
        </w:numPr>
        <w:tabs>
          <w:tab w:val="right" w:leader="dot" w:pos="9344"/>
        </w:tabs>
        <w:spacing w:line="360" w:lineRule="auto"/>
        <w:jc w:val="left"/>
        <w:rPr>
          <w:rFonts w:hint="eastAsia" w:ascii="宋体" w:hAnsi="宋体" w:eastAsia="宋体" w:cs="宋体"/>
          <w:bCs/>
          <w:i w:val="0"/>
          <w:iCs w:val="0"/>
          <w:caps/>
          <w:color w:val="auto"/>
          <w:szCs w:val="21"/>
        </w:rPr>
      </w:pPr>
      <w:r>
        <w:rPr>
          <w:rFonts w:hint="eastAsia" w:ascii="宋体" w:hAnsi="宋体" w:eastAsia="宋体" w:cs="宋体"/>
          <w:bCs/>
          <w:i w:val="0"/>
          <w:iCs w:val="0"/>
          <w:caps/>
          <w:color w:val="auto"/>
          <w:szCs w:val="21"/>
        </w:rPr>
        <w:t>十</w:t>
      </w:r>
      <w:r>
        <w:rPr>
          <w:rFonts w:hint="eastAsia" w:ascii="宋体" w:hAnsi="宋体" w:eastAsia="宋体" w:cs="宋体"/>
          <w:bCs/>
          <w:i w:val="0"/>
          <w:iCs w:val="0"/>
          <w:caps/>
          <w:color w:val="auto"/>
          <w:szCs w:val="21"/>
          <w:lang w:eastAsia="zh-CN"/>
        </w:rPr>
        <w:t>一</w:t>
      </w:r>
      <w:r>
        <w:rPr>
          <w:rFonts w:hint="eastAsia" w:ascii="宋体" w:hAnsi="宋体" w:eastAsia="宋体" w:cs="宋体"/>
          <w:bCs/>
          <w:i w:val="0"/>
          <w:iCs w:val="0"/>
          <w:caps/>
          <w:color w:val="auto"/>
          <w:szCs w:val="21"/>
        </w:rPr>
        <w:t>、</w:t>
      </w:r>
      <w:r>
        <w:rPr>
          <w:rFonts w:hint="eastAsia" w:ascii="宋体" w:hAnsi="宋体" w:eastAsia="宋体" w:cs="宋体"/>
          <w:bCs/>
          <w:i w:val="0"/>
          <w:iCs w:val="0"/>
          <w:caps/>
          <w:color w:val="auto"/>
          <w:szCs w:val="21"/>
          <w:lang w:eastAsia="zh-CN"/>
        </w:rPr>
        <w:t>磋商保证金交纳凭证及退磋商保证金的函</w:t>
      </w:r>
      <w:r>
        <w:rPr>
          <w:rFonts w:hint="eastAsia" w:ascii="宋体" w:hAnsi="宋体" w:eastAsia="宋体" w:cs="宋体"/>
          <w:bCs/>
          <w:i w:val="0"/>
          <w:iCs w:val="0"/>
          <w:caps/>
          <w:color w:val="auto"/>
          <w:szCs w:val="21"/>
        </w:rPr>
        <w:tab/>
      </w:r>
      <w:r>
        <w:rPr>
          <w:rFonts w:hint="eastAsia" w:ascii="宋体" w:hAnsi="宋体" w:eastAsia="宋体" w:cs="宋体"/>
          <w:bCs/>
          <w:i w:val="0"/>
          <w:iCs w:val="0"/>
          <w:caps/>
          <w:color w:val="auto"/>
          <w:szCs w:val="21"/>
        </w:rPr>
        <w:t>（）</w:t>
      </w:r>
    </w:p>
    <w:p>
      <w:pPr>
        <w:numPr>
          <w:ilvl w:val="0"/>
          <w:numId w:val="0"/>
        </w:numPr>
        <w:tabs>
          <w:tab w:val="right" w:leader="dot" w:pos="9344"/>
        </w:tabs>
        <w:spacing w:line="360" w:lineRule="auto"/>
        <w:jc w:val="left"/>
        <w:rPr>
          <w:rFonts w:hint="eastAsia" w:ascii="宋体" w:hAnsi="宋体" w:eastAsia="宋体" w:cs="宋体"/>
          <w:bCs/>
          <w:i w:val="0"/>
          <w:iCs w:val="0"/>
          <w:caps/>
          <w:color w:val="auto"/>
          <w:szCs w:val="21"/>
          <w:lang w:eastAsia="zh-CN"/>
        </w:rPr>
      </w:pPr>
      <w:r>
        <w:rPr>
          <w:rFonts w:hint="eastAsia" w:ascii="宋体" w:hAnsi="宋体" w:eastAsia="宋体" w:cs="宋体"/>
          <w:bCs/>
          <w:i w:val="0"/>
          <w:iCs w:val="0"/>
          <w:caps/>
          <w:color w:val="auto"/>
          <w:szCs w:val="21"/>
          <w:lang w:eastAsia="zh-CN"/>
        </w:rPr>
        <w:t>十二、成交服务费承诺书</w:t>
      </w:r>
      <w:r>
        <w:rPr>
          <w:rFonts w:hint="eastAsia" w:ascii="宋体" w:hAnsi="宋体" w:eastAsia="宋体" w:cs="宋体"/>
          <w:bCs/>
          <w:i w:val="0"/>
          <w:iCs w:val="0"/>
          <w:caps/>
          <w:color w:val="auto"/>
          <w:szCs w:val="21"/>
        </w:rPr>
        <w:tab/>
      </w:r>
      <w:r>
        <w:rPr>
          <w:rFonts w:hint="eastAsia" w:ascii="宋体" w:hAnsi="宋体" w:eastAsia="宋体" w:cs="宋体"/>
          <w:bCs/>
          <w:i w:val="0"/>
          <w:iCs w:val="0"/>
          <w:caps/>
          <w:color w:val="auto"/>
          <w:szCs w:val="21"/>
        </w:rPr>
        <w:t>（）</w:t>
      </w:r>
    </w:p>
    <w:p>
      <w:pPr>
        <w:numPr>
          <w:ilvl w:val="0"/>
          <w:numId w:val="0"/>
        </w:numPr>
        <w:tabs>
          <w:tab w:val="right" w:leader="dot" w:pos="9344"/>
        </w:tabs>
        <w:spacing w:line="360" w:lineRule="auto"/>
        <w:jc w:val="left"/>
        <w:rPr>
          <w:rFonts w:hint="eastAsia" w:ascii="宋体" w:hAnsi="宋体" w:eastAsia="宋体" w:cs="宋体"/>
          <w:bCs/>
          <w:i w:val="0"/>
          <w:iCs w:val="0"/>
          <w:caps/>
          <w:color w:val="auto"/>
          <w:szCs w:val="21"/>
          <w:lang w:eastAsia="zh-CN"/>
        </w:rPr>
      </w:pPr>
      <w:r>
        <w:rPr>
          <w:rFonts w:hint="eastAsia" w:ascii="宋体" w:hAnsi="宋体" w:eastAsia="宋体" w:cs="宋体"/>
          <w:bCs/>
          <w:i w:val="0"/>
          <w:iCs w:val="0"/>
          <w:caps/>
          <w:color w:val="auto"/>
          <w:szCs w:val="21"/>
          <w:lang w:eastAsia="zh-CN"/>
        </w:rPr>
        <w:t>附件……</w:t>
      </w:r>
    </w:p>
    <w:bookmarkEnd w:id="205"/>
    <w:p>
      <w:pPr>
        <w:pStyle w:val="6"/>
        <w:numPr>
          <w:ilvl w:val="1"/>
          <w:numId w:val="0"/>
        </w:numPr>
        <w:jc w:val="center"/>
        <w:rPr>
          <w:rFonts w:hint="eastAsia" w:ascii="宋体" w:hAnsi="宋体" w:eastAsia="宋体" w:cs="宋体"/>
          <w:b/>
          <w:bCs w:val="0"/>
          <w:i w:val="0"/>
          <w:iCs w:val="0"/>
          <w:color w:val="auto"/>
          <w:sz w:val="28"/>
        </w:rPr>
      </w:pPr>
      <w:r>
        <w:rPr>
          <w:rFonts w:hint="eastAsia" w:ascii="宋体" w:hAnsi="宋体" w:eastAsia="宋体" w:cs="宋体"/>
          <w:b w:val="0"/>
          <w:bCs/>
          <w:i w:val="0"/>
          <w:iCs w:val="0"/>
          <w:color w:val="auto"/>
          <w:sz w:val="28"/>
        </w:rPr>
        <w:br w:type="page"/>
      </w:r>
      <w:bookmarkStart w:id="213" w:name="_Toc8441"/>
      <w:r>
        <w:rPr>
          <w:rFonts w:hint="eastAsia" w:ascii="宋体" w:hAnsi="宋体" w:eastAsia="宋体" w:cs="宋体"/>
          <w:b/>
          <w:bCs w:val="0"/>
          <w:i w:val="0"/>
          <w:iCs w:val="0"/>
          <w:color w:val="auto"/>
          <w:sz w:val="28"/>
        </w:rPr>
        <w:t>一、自查表</w:t>
      </w:r>
      <w:bookmarkEnd w:id="206"/>
      <w:bookmarkEnd w:id="207"/>
      <w:bookmarkEnd w:id="208"/>
      <w:bookmarkEnd w:id="209"/>
      <w:bookmarkEnd w:id="213"/>
    </w:p>
    <w:p>
      <w:pPr>
        <w:spacing w:line="360" w:lineRule="auto"/>
        <w:jc w:val="center"/>
        <w:rPr>
          <w:rFonts w:hint="eastAsia" w:ascii="宋体" w:hAnsi="宋体" w:eastAsia="宋体" w:cs="宋体"/>
          <w:b/>
          <w:bCs w:val="0"/>
          <w:i w:val="0"/>
          <w:iCs w:val="0"/>
          <w:color w:val="auto"/>
        </w:rPr>
      </w:pPr>
      <w:r>
        <w:rPr>
          <w:rFonts w:hint="eastAsia" w:ascii="宋体" w:hAnsi="宋体" w:eastAsia="宋体" w:cs="宋体"/>
          <w:b/>
          <w:bCs w:val="0"/>
          <w:i w:val="0"/>
          <w:iCs w:val="0"/>
          <w:color w:val="auto"/>
        </w:rPr>
        <w:t>1.1资格性/符合性自查表</w:t>
      </w:r>
    </w:p>
    <w:tbl>
      <w:tblPr>
        <w:tblStyle w:val="21"/>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560"/>
        <w:gridCol w:w="3315"/>
        <w:gridCol w:w="1860"/>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100" w:type="dxa"/>
            <w:gridSpan w:val="2"/>
            <w:noWrap w:val="0"/>
            <w:vAlign w:val="center"/>
          </w:tcPr>
          <w:p>
            <w:pPr>
              <w:ind w:left="-171"/>
              <w:jc w:val="center"/>
              <w:rPr>
                <w:rFonts w:hint="eastAsia" w:ascii="宋体" w:hAnsi="宋体" w:eastAsia="宋体" w:cs="宋体"/>
                <w:b/>
                <w:bCs/>
                <w:i w:val="0"/>
                <w:iCs w:val="0"/>
                <w:color w:val="auto"/>
                <w:sz w:val="22"/>
                <w:szCs w:val="22"/>
              </w:rPr>
            </w:pPr>
            <w:bookmarkStart w:id="214" w:name="_Toc259642517"/>
            <w:r>
              <w:rPr>
                <w:rFonts w:hint="eastAsia" w:ascii="宋体" w:hAnsi="宋体" w:eastAsia="宋体" w:cs="宋体"/>
                <w:b/>
                <w:bCs/>
                <w:i w:val="0"/>
                <w:iCs w:val="0"/>
                <w:color w:val="auto"/>
                <w:sz w:val="22"/>
                <w:szCs w:val="22"/>
              </w:rPr>
              <w:t>评审内容</w:t>
            </w:r>
          </w:p>
        </w:tc>
        <w:tc>
          <w:tcPr>
            <w:tcW w:w="3315" w:type="dxa"/>
            <w:noWrap w:val="0"/>
            <w:vAlign w:val="center"/>
          </w:tcPr>
          <w:p>
            <w:pPr>
              <w:ind w:left="-171"/>
              <w:jc w:val="center"/>
              <w:rPr>
                <w:rFonts w:hint="eastAsia" w:ascii="宋体" w:hAnsi="宋体" w:eastAsia="宋体" w:cs="宋体"/>
                <w:b/>
                <w:bCs/>
                <w:i w:val="0"/>
                <w:iCs w:val="0"/>
                <w:color w:val="auto"/>
                <w:sz w:val="22"/>
                <w:szCs w:val="22"/>
              </w:rPr>
            </w:pPr>
            <w:r>
              <w:rPr>
                <w:rFonts w:hint="eastAsia" w:ascii="宋体" w:hAnsi="宋体" w:eastAsia="宋体" w:cs="宋体"/>
                <w:b/>
                <w:bCs/>
                <w:i w:val="0"/>
                <w:iCs w:val="0"/>
                <w:color w:val="auto"/>
                <w:sz w:val="22"/>
                <w:szCs w:val="22"/>
              </w:rPr>
              <w:t>磋商文件要求</w:t>
            </w:r>
          </w:p>
        </w:tc>
        <w:tc>
          <w:tcPr>
            <w:tcW w:w="1860" w:type="dxa"/>
            <w:noWrap w:val="0"/>
            <w:vAlign w:val="center"/>
          </w:tcPr>
          <w:p>
            <w:pPr>
              <w:ind w:left="-171"/>
              <w:jc w:val="center"/>
              <w:rPr>
                <w:rFonts w:hint="eastAsia" w:ascii="宋体" w:hAnsi="宋体" w:eastAsia="宋体" w:cs="宋体"/>
                <w:b/>
                <w:bCs/>
                <w:i w:val="0"/>
                <w:iCs w:val="0"/>
                <w:color w:val="auto"/>
                <w:sz w:val="22"/>
                <w:szCs w:val="22"/>
              </w:rPr>
            </w:pPr>
            <w:r>
              <w:rPr>
                <w:rFonts w:hint="eastAsia" w:ascii="宋体" w:hAnsi="宋体" w:eastAsia="宋体" w:cs="宋体"/>
                <w:b/>
                <w:bCs/>
                <w:i w:val="0"/>
                <w:iCs w:val="0"/>
                <w:color w:val="auto"/>
                <w:sz w:val="22"/>
                <w:szCs w:val="22"/>
              </w:rPr>
              <w:t>自查结论</w:t>
            </w:r>
          </w:p>
        </w:tc>
        <w:tc>
          <w:tcPr>
            <w:tcW w:w="2085" w:type="dxa"/>
            <w:noWrap w:val="0"/>
            <w:vAlign w:val="center"/>
          </w:tcPr>
          <w:p>
            <w:pPr>
              <w:ind w:left="-171"/>
              <w:jc w:val="center"/>
              <w:rPr>
                <w:rFonts w:hint="eastAsia" w:ascii="宋体" w:hAnsi="宋体" w:eastAsia="宋体" w:cs="宋体"/>
                <w:b/>
                <w:bCs/>
                <w:i w:val="0"/>
                <w:iCs w:val="0"/>
                <w:color w:val="auto"/>
                <w:sz w:val="22"/>
                <w:szCs w:val="22"/>
              </w:rPr>
            </w:pPr>
            <w:r>
              <w:rPr>
                <w:rFonts w:hint="eastAsia" w:ascii="宋体" w:hAnsi="宋体" w:eastAsia="宋体" w:cs="宋体"/>
                <w:b/>
                <w:bCs/>
                <w:i w:val="0"/>
                <w:iCs w:val="0"/>
                <w:color w:val="auto"/>
                <w:sz w:val="22"/>
                <w:szCs w:val="22"/>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40" w:type="dxa"/>
            <w:vMerge w:val="restart"/>
            <w:noWrap w:val="0"/>
            <w:vAlign w:val="center"/>
          </w:tcPr>
          <w:p>
            <w:pPr>
              <w:jc w:val="center"/>
              <w:rPr>
                <w:rFonts w:hint="eastAsia" w:ascii="宋体" w:hAnsi="宋体" w:eastAsia="宋体" w:cs="宋体"/>
                <w:i w:val="0"/>
                <w:iCs w:val="0"/>
                <w:color w:val="auto"/>
              </w:rPr>
            </w:pPr>
            <w:r>
              <w:rPr>
                <w:rFonts w:hint="eastAsia" w:ascii="宋体" w:hAnsi="宋体" w:eastAsia="宋体" w:cs="宋体"/>
                <w:i w:val="0"/>
                <w:iCs w:val="0"/>
                <w:color w:val="auto"/>
              </w:rPr>
              <w:t>资格性审查</w:t>
            </w:r>
          </w:p>
        </w:tc>
        <w:tc>
          <w:tcPr>
            <w:tcW w:w="1560" w:type="dxa"/>
            <w:noWrap w:val="0"/>
            <w:vAlign w:val="center"/>
          </w:tcPr>
          <w:p>
            <w:pPr>
              <w:ind w:left="40" w:leftChars="19"/>
              <w:jc w:val="center"/>
              <w:rPr>
                <w:rFonts w:hint="eastAsia" w:ascii="宋体" w:hAnsi="宋体" w:eastAsia="宋体" w:cs="宋体"/>
                <w:i w:val="0"/>
                <w:iCs w:val="0"/>
                <w:color w:val="auto"/>
              </w:rPr>
            </w:pPr>
            <w:r>
              <w:rPr>
                <w:rFonts w:hint="eastAsia" w:ascii="宋体" w:hAnsi="宋体" w:eastAsia="宋体" w:cs="宋体"/>
                <w:i w:val="0"/>
                <w:iCs w:val="0"/>
                <w:color w:val="auto"/>
              </w:rPr>
              <w:t>磋商响应函</w:t>
            </w:r>
          </w:p>
        </w:tc>
        <w:tc>
          <w:tcPr>
            <w:tcW w:w="3315" w:type="dxa"/>
            <w:noWrap w:val="0"/>
            <w:vAlign w:val="center"/>
          </w:tcPr>
          <w:p>
            <w:pPr>
              <w:ind w:left="40" w:leftChars="19"/>
              <w:jc w:val="center"/>
              <w:rPr>
                <w:rFonts w:hint="eastAsia" w:ascii="宋体" w:hAnsi="宋体" w:eastAsia="宋体" w:cs="宋体"/>
                <w:i w:val="0"/>
                <w:iCs w:val="0"/>
                <w:color w:val="auto"/>
              </w:rPr>
            </w:pPr>
            <w:r>
              <w:rPr>
                <w:rFonts w:hint="eastAsia" w:ascii="宋体" w:hAnsi="宋体" w:eastAsia="宋体" w:cs="宋体"/>
                <w:i w:val="0"/>
                <w:iCs w:val="0"/>
                <w:color w:val="auto"/>
              </w:rPr>
              <w:t>按对应格式文件填写、签署、盖章(原件)</w:t>
            </w:r>
          </w:p>
        </w:tc>
        <w:tc>
          <w:tcPr>
            <w:tcW w:w="1860" w:type="dxa"/>
            <w:noWrap w:val="0"/>
            <w:vAlign w:val="center"/>
          </w:tcPr>
          <w:p>
            <w:pPr>
              <w:ind w:left="-171" w:leftChars="0" w:firstLine="170" w:firstLineChars="81"/>
              <w:jc w:val="center"/>
              <w:rPr>
                <w:rFonts w:hint="eastAsia" w:ascii="宋体" w:hAnsi="宋体" w:eastAsia="宋体" w:cs="宋体"/>
                <w:i w:val="0"/>
                <w:iCs w:val="0"/>
                <w:color w:val="auto"/>
              </w:rPr>
            </w:pPr>
            <w:r>
              <w:rPr>
                <w:rFonts w:hint="eastAsia" w:ascii="宋体" w:hAnsi="宋体" w:eastAsia="宋体" w:cs="宋体"/>
                <w:i w:val="0"/>
                <w:iCs w:val="0"/>
                <w:color w:val="auto"/>
              </w:rPr>
              <w:t>□通过 □不通过</w:t>
            </w:r>
          </w:p>
        </w:tc>
        <w:tc>
          <w:tcPr>
            <w:tcW w:w="2085" w:type="dxa"/>
            <w:noWrap w:val="0"/>
            <w:vAlign w:val="center"/>
          </w:tcPr>
          <w:p>
            <w:pPr>
              <w:ind w:left="40" w:leftChars="19"/>
              <w:jc w:val="center"/>
              <w:rPr>
                <w:rFonts w:hint="eastAsia" w:ascii="宋体" w:hAnsi="宋体" w:eastAsia="宋体" w:cs="宋体"/>
                <w:i w:val="0"/>
                <w:iCs w:val="0"/>
                <w:color w:val="auto"/>
              </w:rPr>
            </w:pPr>
            <w:r>
              <w:rPr>
                <w:rFonts w:hint="eastAsia" w:ascii="宋体" w:hAnsi="宋体" w:eastAsia="宋体" w:cs="宋体"/>
                <w:i w:val="0"/>
                <w:iCs w:val="0"/>
                <w:color w:val="auto"/>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540" w:type="dxa"/>
            <w:vMerge w:val="continue"/>
            <w:noWrap w:val="0"/>
            <w:vAlign w:val="center"/>
          </w:tcPr>
          <w:p>
            <w:pPr>
              <w:jc w:val="center"/>
              <w:rPr>
                <w:rFonts w:hint="eastAsia" w:ascii="宋体" w:hAnsi="宋体" w:eastAsia="宋体" w:cs="宋体"/>
                <w:i w:val="0"/>
                <w:iCs w:val="0"/>
                <w:color w:val="auto"/>
              </w:rPr>
            </w:pPr>
          </w:p>
        </w:tc>
        <w:tc>
          <w:tcPr>
            <w:tcW w:w="1560" w:type="dxa"/>
            <w:noWrap w:val="0"/>
            <w:vAlign w:val="center"/>
          </w:tcPr>
          <w:p>
            <w:pPr>
              <w:jc w:val="center"/>
              <w:rPr>
                <w:rFonts w:hint="eastAsia" w:ascii="宋体" w:hAnsi="宋体" w:eastAsia="宋体" w:cs="宋体"/>
                <w:i w:val="0"/>
                <w:iCs w:val="0"/>
                <w:color w:val="auto"/>
              </w:rPr>
            </w:pPr>
            <w:r>
              <w:rPr>
                <w:rFonts w:hint="eastAsia" w:ascii="宋体" w:hAnsi="宋体" w:eastAsia="宋体" w:cs="宋体"/>
                <w:i w:val="0"/>
                <w:iCs w:val="0"/>
                <w:color w:val="auto"/>
              </w:rPr>
              <w:t>法定代表人资格证明书及授权委托书</w:t>
            </w:r>
          </w:p>
        </w:tc>
        <w:tc>
          <w:tcPr>
            <w:tcW w:w="3315" w:type="dxa"/>
            <w:noWrap w:val="0"/>
            <w:vAlign w:val="center"/>
          </w:tcPr>
          <w:p>
            <w:pPr>
              <w:jc w:val="center"/>
              <w:rPr>
                <w:rFonts w:hint="eastAsia" w:ascii="宋体" w:hAnsi="宋体" w:eastAsia="宋体" w:cs="宋体"/>
                <w:i w:val="0"/>
                <w:iCs w:val="0"/>
                <w:color w:val="auto"/>
              </w:rPr>
            </w:pPr>
            <w:r>
              <w:rPr>
                <w:rFonts w:hint="eastAsia" w:ascii="宋体" w:hAnsi="宋体" w:eastAsia="宋体" w:cs="宋体"/>
                <w:i w:val="0"/>
                <w:iCs w:val="0"/>
                <w:color w:val="auto"/>
              </w:rPr>
              <w:t>按对应格式文件签署、盖章(原件)</w:t>
            </w:r>
          </w:p>
        </w:tc>
        <w:tc>
          <w:tcPr>
            <w:tcW w:w="1860" w:type="dxa"/>
            <w:noWrap w:val="0"/>
            <w:vAlign w:val="center"/>
          </w:tcPr>
          <w:p>
            <w:pPr>
              <w:ind w:left="-171" w:leftChars="0" w:firstLine="170" w:firstLineChars="81"/>
              <w:jc w:val="center"/>
              <w:rPr>
                <w:rFonts w:hint="eastAsia" w:ascii="宋体" w:hAnsi="宋体" w:eastAsia="宋体" w:cs="宋体"/>
                <w:i w:val="0"/>
                <w:iCs w:val="0"/>
                <w:color w:val="auto"/>
              </w:rPr>
            </w:pPr>
            <w:r>
              <w:rPr>
                <w:rFonts w:hint="eastAsia" w:ascii="宋体" w:hAnsi="宋体" w:eastAsia="宋体" w:cs="宋体"/>
                <w:i w:val="0"/>
                <w:iCs w:val="0"/>
                <w:color w:val="auto"/>
              </w:rPr>
              <w:t>□通过 □不通过</w:t>
            </w:r>
          </w:p>
        </w:tc>
        <w:tc>
          <w:tcPr>
            <w:tcW w:w="2085" w:type="dxa"/>
            <w:noWrap w:val="0"/>
            <w:vAlign w:val="center"/>
          </w:tcPr>
          <w:p>
            <w:pPr>
              <w:rPr>
                <w:rFonts w:hint="eastAsia" w:ascii="宋体" w:hAnsi="宋体" w:eastAsia="宋体" w:cs="宋体"/>
                <w:i w:val="0"/>
                <w:iCs w:val="0"/>
                <w:color w:val="auto"/>
              </w:rPr>
            </w:pPr>
            <w:r>
              <w:rPr>
                <w:rFonts w:hint="eastAsia" w:ascii="宋体" w:hAnsi="宋体" w:eastAsia="宋体" w:cs="宋体"/>
                <w:i w:val="0"/>
                <w:iCs w:val="0"/>
                <w:color w:val="auto"/>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40" w:type="dxa"/>
            <w:vMerge w:val="continue"/>
            <w:noWrap w:val="0"/>
            <w:vAlign w:val="center"/>
          </w:tcPr>
          <w:p>
            <w:pPr>
              <w:jc w:val="center"/>
              <w:rPr>
                <w:rFonts w:hint="eastAsia" w:ascii="宋体" w:hAnsi="宋体" w:eastAsia="宋体" w:cs="宋体"/>
                <w:i w:val="0"/>
                <w:iCs w:val="0"/>
                <w:color w:val="auto"/>
              </w:rPr>
            </w:pPr>
          </w:p>
        </w:tc>
        <w:tc>
          <w:tcPr>
            <w:tcW w:w="1560" w:type="dxa"/>
            <w:noWrap w:val="0"/>
            <w:vAlign w:val="center"/>
          </w:tcPr>
          <w:p>
            <w:pPr>
              <w:jc w:val="center"/>
              <w:rPr>
                <w:rFonts w:hint="eastAsia" w:ascii="宋体" w:hAnsi="宋体" w:eastAsia="宋体" w:cs="宋体"/>
                <w:i w:val="0"/>
                <w:iCs w:val="0"/>
                <w:color w:val="auto"/>
              </w:rPr>
            </w:pPr>
            <w:r>
              <w:rPr>
                <w:rFonts w:hint="eastAsia" w:ascii="宋体" w:hAnsi="宋体" w:eastAsia="宋体" w:cs="宋体"/>
                <w:i w:val="0"/>
                <w:iCs w:val="0"/>
                <w:color w:val="auto"/>
              </w:rPr>
              <w:t>保证金</w:t>
            </w:r>
          </w:p>
        </w:tc>
        <w:tc>
          <w:tcPr>
            <w:tcW w:w="3315" w:type="dxa"/>
            <w:noWrap w:val="0"/>
            <w:vAlign w:val="center"/>
          </w:tcPr>
          <w:p>
            <w:pPr>
              <w:jc w:val="center"/>
              <w:rPr>
                <w:rFonts w:hint="eastAsia" w:ascii="宋体" w:hAnsi="宋体" w:eastAsia="宋体" w:cs="宋体"/>
                <w:i w:val="0"/>
                <w:iCs w:val="0"/>
                <w:color w:val="auto"/>
              </w:rPr>
            </w:pPr>
            <w:r>
              <w:rPr>
                <w:rFonts w:hint="eastAsia" w:ascii="宋体" w:hAnsi="宋体" w:eastAsia="宋体" w:cs="宋体"/>
                <w:i w:val="0"/>
                <w:iCs w:val="0"/>
                <w:color w:val="auto"/>
              </w:rPr>
              <w:t>按磋商文件第三章供应商须知中第10条规定的金额、时间及方式提交磋商保证金</w:t>
            </w:r>
          </w:p>
        </w:tc>
        <w:tc>
          <w:tcPr>
            <w:tcW w:w="1860" w:type="dxa"/>
            <w:noWrap w:val="0"/>
            <w:vAlign w:val="center"/>
          </w:tcPr>
          <w:p>
            <w:pPr>
              <w:ind w:left="-171" w:leftChars="0" w:firstLine="170" w:firstLineChars="81"/>
              <w:jc w:val="center"/>
              <w:rPr>
                <w:rFonts w:hint="eastAsia" w:ascii="宋体" w:hAnsi="宋体" w:eastAsia="宋体" w:cs="宋体"/>
                <w:i w:val="0"/>
                <w:iCs w:val="0"/>
                <w:color w:val="auto"/>
              </w:rPr>
            </w:pPr>
            <w:r>
              <w:rPr>
                <w:rFonts w:hint="eastAsia" w:ascii="宋体" w:hAnsi="宋体" w:eastAsia="宋体" w:cs="宋体"/>
                <w:i w:val="0"/>
                <w:iCs w:val="0"/>
                <w:color w:val="auto"/>
              </w:rPr>
              <w:t>□通过 □不通过</w:t>
            </w:r>
          </w:p>
        </w:tc>
        <w:tc>
          <w:tcPr>
            <w:tcW w:w="2085" w:type="dxa"/>
            <w:noWrap w:val="0"/>
            <w:vAlign w:val="center"/>
          </w:tcPr>
          <w:p>
            <w:pPr>
              <w:rPr>
                <w:rFonts w:hint="eastAsia" w:ascii="宋体" w:hAnsi="宋体" w:eastAsia="宋体" w:cs="宋体"/>
                <w:i w:val="0"/>
                <w:iCs w:val="0"/>
                <w:color w:val="auto"/>
              </w:rPr>
            </w:pPr>
            <w:r>
              <w:rPr>
                <w:rFonts w:hint="eastAsia" w:ascii="宋体" w:hAnsi="宋体" w:eastAsia="宋体" w:cs="宋体"/>
                <w:i w:val="0"/>
                <w:iCs w:val="0"/>
                <w:color w:val="auto"/>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40" w:type="dxa"/>
            <w:vMerge w:val="continue"/>
            <w:noWrap w:val="0"/>
            <w:vAlign w:val="center"/>
          </w:tcPr>
          <w:p>
            <w:pPr>
              <w:jc w:val="center"/>
              <w:rPr>
                <w:rFonts w:hint="eastAsia" w:ascii="宋体" w:hAnsi="宋体" w:eastAsia="宋体" w:cs="宋体"/>
                <w:i w:val="0"/>
                <w:iCs w:val="0"/>
                <w:color w:val="auto"/>
              </w:rPr>
            </w:pPr>
          </w:p>
        </w:tc>
        <w:tc>
          <w:tcPr>
            <w:tcW w:w="1560" w:type="dxa"/>
            <w:noWrap w:val="0"/>
            <w:vAlign w:val="center"/>
          </w:tcPr>
          <w:p>
            <w:pPr>
              <w:ind w:left="40" w:leftChars="19"/>
              <w:jc w:val="center"/>
              <w:rPr>
                <w:rFonts w:hint="eastAsia" w:ascii="宋体" w:hAnsi="宋体" w:eastAsia="宋体" w:cs="宋体"/>
                <w:i w:val="0"/>
                <w:iCs w:val="0"/>
                <w:color w:val="auto"/>
              </w:rPr>
            </w:pPr>
            <w:r>
              <w:rPr>
                <w:rFonts w:hint="eastAsia" w:ascii="宋体" w:hAnsi="宋体" w:eastAsia="宋体" w:cs="宋体"/>
                <w:i w:val="0"/>
                <w:iCs w:val="0"/>
                <w:color w:val="auto"/>
              </w:rPr>
              <w:t>准入条件</w:t>
            </w:r>
          </w:p>
          <w:p>
            <w:pPr>
              <w:jc w:val="center"/>
              <w:rPr>
                <w:rFonts w:hint="eastAsia" w:ascii="宋体" w:hAnsi="宋体" w:eastAsia="宋体" w:cs="宋体"/>
                <w:i w:val="0"/>
                <w:iCs w:val="0"/>
                <w:color w:val="auto"/>
              </w:rPr>
            </w:pPr>
            <w:r>
              <w:rPr>
                <w:rFonts w:hint="eastAsia" w:ascii="宋体" w:hAnsi="宋体" w:eastAsia="宋体" w:cs="宋体"/>
                <w:i w:val="0"/>
                <w:iCs w:val="0"/>
                <w:color w:val="auto"/>
              </w:rPr>
              <w:t>(关于资格的声明函)</w:t>
            </w:r>
          </w:p>
        </w:tc>
        <w:tc>
          <w:tcPr>
            <w:tcW w:w="3315" w:type="dxa"/>
            <w:noWrap w:val="0"/>
            <w:vAlign w:val="center"/>
          </w:tcPr>
          <w:p>
            <w:pPr>
              <w:tabs>
                <w:tab w:val="left" w:pos="3060"/>
                <w:tab w:val="left" w:pos="3420"/>
              </w:tabs>
              <w:ind w:left="6" w:leftChars="3"/>
              <w:jc w:val="center"/>
              <w:rPr>
                <w:rFonts w:hint="eastAsia" w:ascii="宋体" w:hAnsi="宋体" w:eastAsia="宋体" w:cs="宋体"/>
                <w:i w:val="0"/>
                <w:iCs w:val="0"/>
                <w:color w:val="auto"/>
              </w:rPr>
            </w:pPr>
            <w:r>
              <w:rPr>
                <w:rFonts w:hint="eastAsia" w:ascii="宋体" w:hAnsi="宋体" w:eastAsia="宋体" w:cs="宋体"/>
                <w:i w:val="0"/>
                <w:iCs w:val="0"/>
                <w:color w:val="auto"/>
                <w:szCs w:val="21"/>
              </w:rPr>
              <w:t>按磋商文件第一章</w:t>
            </w:r>
            <w:bookmarkStart w:id="215" w:name="_Toc256863375"/>
            <w:r>
              <w:rPr>
                <w:rFonts w:hint="eastAsia" w:ascii="宋体" w:hAnsi="宋体" w:eastAsia="宋体" w:cs="宋体"/>
                <w:i w:val="0"/>
                <w:iCs w:val="0"/>
                <w:color w:val="auto"/>
              </w:rPr>
              <w:t>磋商邀请函</w:t>
            </w:r>
            <w:bookmarkEnd w:id="215"/>
            <w:r>
              <w:rPr>
                <w:rFonts w:hint="eastAsia" w:ascii="宋体" w:hAnsi="宋体" w:eastAsia="宋体" w:cs="宋体"/>
                <w:i w:val="0"/>
                <w:iCs w:val="0"/>
                <w:color w:val="auto"/>
              </w:rPr>
              <w:t>中第</w:t>
            </w:r>
            <w:r>
              <w:rPr>
                <w:rFonts w:hint="eastAsia" w:ascii="宋体" w:hAnsi="宋体" w:eastAsia="宋体" w:cs="宋体"/>
                <w:i w:val="0"/>
                <w:iCs w:val="0"/>
                <w:color w:val="auto"/>
                <w:szCs w:val="21"/>
              </w:rPr>
              <w:t>六点“供应商资格”的规定</w:t>
            </w:r>
          </w:p>
        </w:tc>
        <w:tc>
          <w:tcPr>
            <w:tcW w:w="1860" w:type="dxa"/>
            <w:noWrap w:val="0"/>
            <w:vAlign w:val="center"/>
          </w:tcPr>
          <w:p>
            <w:pPr>
              <w:ind w:left="-171" w:leftChars="0" w:firstLine="170" w:firstLineChars="81"/>
              <w:jc w:val="center"/>
              <w:rPr>
                <w:rFonts w:hint="eastAsia" w:ascii="宋体" w:hAnsi="宋体" w:eastAsia="宋体" w:cs="宋体"/>
                <w:i w:val="0"/>
                <w:iCs w:val="0"/>
                <w:color w:val="auto"/>
              </w:rPr>
            </w:pPr>
            <w:r>
              <w:rPr>
                <w:rFonts w:hint="eastAsia" w:ascii="宋体" w:hAnsi="宋体" w:eastAsia="宋体" w:cs="宋体"/>
                <w:i w:val="0"/>
                <w:iCs w:val="0"/>
                <w:color w:val="auto"/>
              </w:rPr>
              <w:t>□通过 □不通过</w:t>
            </w:r>
          </w:p>
        </w:tc>
        <w:tc>
          <w:tcPr>
            <w:tcW w:w="2085" w:type="dxa"/>
            <w:noWrap w:val="0"/>
            <w:vAlign w:val="center"/>
          </w:tcPr>
          <w:p>
            <w:pPr>
              <w:rPr>
                <w:rFonts w:hint="eastAsia" w:ascii="宋体" w:hAnsi="宋体" w:eastAsia="宋体" w:cs="宋体"/>
                <w:i w:val="0"/>
                <w:iCs w:val="0"/>
                <w:color w:val="auto"/>
              </w:rPr>
            </w:pPr>
            <w:r>
              <w:rPr>
                <w:rFonts w:hint="eastAsia" w:ascii="宋体" w:hAnsi="宋体" w:eastAsia="宋体" w:cs="宋体"/>
                <w:i w:val="0"/>
                <w:iCs w:val="0"/>
                <w:color w:val="auto"/>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40" w:type="dxa"/>
            <w:vMerge w:val="continue"/>
            <w:noWrap w:val="0"/>
            <w:vAlign w:val="center"/>
          </w:tcPr>
          <w:p>
            <w:pPr>
              <w:jc w:val="center"/>
              <w:rPr>
                <w:rFonts w:hint="eastAsia" w:ascii="宋体" w:hAnsi="宋体" w:eastAsia="宋体" w:cs="宋体"/>
                <w:i w:val="0"/>
                <w:iCs w:val="0"/>
                <w:color w:val="auto"/>
              </w:rPr>
            </w:pPr>
          </w:p>
        </w:tc>
        <w:tc>
          <w:tcPr>
            <w:tcW w:w="1560" w:type="dxa"/>
            <w:noWrap w:val="0"/>
            <w:vAlign w:val="center"/>
          </w:tcPr>
          <w:p>
            <w:pPr>
              <w:ind w:left="40" w:leftChars="19"/>
              <w:jc w:val="center"/>
              <w:rPr>
                <w:rFonts w:hint="eastAsia" w:ascii="宋体" w:hAnsi="宋体" w:eastAsia="宋体" w:cs="宋体"/>
                <w:i w:val="0"/>
                <w:iCs w:val="0"/>
                <w:color w:val="auto"/>
              </w:rPr>
            </w:pPr>
            <w:r>
              <w:rPr>
                <w:rFonts w:hint="eastAsia" w:ascii="宋体" w:hAnsi="宋体" w:eastAsia="宋体" w:cs="宋体"/>
                <w:i w:val="0"/>
                <w:iCs w:val="0"/>
                <w:color w:val="auto"/>
              </w:rPr>
              <w:t>其他要求</w:t>
            </w:r>
          </w:p>
        </w:tc>
        <w:tc>
          <w:tcPr>
            <w:tcW w:w="3315" w:type="dxa"/>
            <w:noWrap w:val="0"/>
            <w:vAlign w:val="top"/>
          </w:tcPr>
          <w:p>
            <w:pPr>
              <w:ind w:left="40" w:leftChars="19"/>
              <w:jc w:val="center"/>
              <w:rPr>
                <w:rFonts w:hint="eastAsia" w:ascii="宋体" w:hAnsi="宋体" w:eastAsia="宋体" w:cs="宋体"/>
                <w:i w:val="0"/>
                <w:iCs w:val="0"/>
                <w:color w:val="auto"/>
              </w:rPr>
            </w:pPr>
            <w:r>
              <w:rPr>
                <w:rFonts w:hint="eastAsia" w:ascii="宋体" w:hAnsi="宋体" w:eastAsia="宋体" w:cs="宋体"/>
                <w:i w:val="0"/>
                <w:iCs w:val="0"/>
                <w:color w:val="auto"/>
              </w:rPr>
              <w:t>按响应资料清单中规定提供“必须提交”的文件资料</w:t>
            </w:r>
          </w:p>
        </w:tc>
        <w:tc>
          <w:tcPr>
            <w:tcW w:w="1860" w:type="dxa"/>
            <w:noWrap w:val="0"/>
            <w:vAlign w:val="center"/>
          </w:tcPr>
          <w:p>
            <w:pPr>
              <w:ind w:left="-171" w:leftChars="0" w:firstLine="170" w:firstLineChars="81"/>
              <w:jc w:val="center"/>
              <w:rPr>
                <w:rFonts w:hint="eastAsia" w:ascii="宋体" w:hAnsi="宋体" w:eastAsia="宋体" w:cs="宋体"/>
                <w:i w:val="0"/>
                <w:iCs w:val="0"/>
                <w:color w:val="auto"/>
              </w:rPr>
            </w:pPr>
            <w:r>
              <w:rPr>
                <w:rFonts w:hint="eastAsia" w:ascii="宋体" w:hAnsi="宋体" w:eastAsia="宋体" w:cs="宋体"/>
                <w:i w:val="0"/>
                <w:iCs w:val="0"/>
                <w:color w:val="auto"/>
              </w:rPr>
              <w:t>□通过 □不通过</w:t>
            </w:r>
          </w:p>
        </w:tc>
        <w:tc>
          <w:tcPr>
            <w:tcW w:w="2085" w:type="dxa"/>
            <w:noWrap w:val="0"/>
            <w:vAlign w:val="center"/>
          </w:tcPr>
          <w:p>
            <w:pPr>
              <w:rPr>
                <w:rFonts w:hint="eastAsia" w:ascii="宋体" w:hAnsi="宋体" w:eastAsia="宋体" w:cs="宋体"/>
                <w:i w:val="0"/>
                <w:iCs w:val="0"/>
                <w:color w:val="auto"/>
              </w:rPr>
            </w:pPr>
            <w:r>
              <w:rPr>
                <w:rFonts w:hint="eastAsia" w:ascii="宋体" w:hAnsi="宋体" w:eastAsia="宋体" w:cs="宋体"/>
                <w:i w:val="0"/>
                <w:iCs w:val="0"/>
                <w:color w:val="auto"/>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0" w:type="dxa"/>
            <w:vMerge w:val="restart"/>
            <w:noWrap w:val="0"/>
            <w:vAlign w:val="center"/>
          </w:tcPr>
          <w:p>
            <w:pPr>
              <w:jc w:val="center"/>
              <w:rPr>
                <w:rFonts w:hint="eastAsia" w:ascii="宋体" w:hAnsi="宋体" w:eastAsia="宋体" w:cs="宋体"/>
                <w:i w:val="0"/>
                <w:iCs w:val="0"/>
                <w:color w:val="auto"/>
              </w:rPr>
            </w:pPr>
            <w:r>
              <w:rPr>
                <w:rFonts w:hint="eastAsia" w:ascii="宋体" w:hAnsi="宋体" w:eastAsia="宋体" w:cs="宋体"/>
                <w:i w:val="0"/>
                <w:iCs w:val="0"/>
                <w:color w:val="auto"/>
              </w:rPr>
              <w:t>符合性审查</w:t>
            </w:r>
          </w:p>
        </w:tc>
        <w:tc>
          <w:tcPr>
            <w:tcW w:w="1560" w:type="dxa"/>
            <w:noWrap w:val="0"/>
            <w:vAlign w:val="center"/>
          </w:tcPr>
          <w:p>
            <w:pPr>
              <w:ind w:left="40" w:leftChars="19"/>
              <w:jc w:val="center"/>
              <w:rPr>
                <w:rFonts w:hint="eastAsia" w:ascii="宋体" w:hAnsi="宋体" w:eastAsia="宋体" w:cs="宋体"/>
                <w:i w:val="0"/>
                <w:iCs w:val="0"/>
                <w:color w:val="auto"/>
              </w:rPr>
            </w:pPr>
            <w:r>
              <w:rPr>
                <w:rFonts w:hint="eastAsia" w:ascii="宋体" w:hAnsi="宋体" w:eastAsia="宋体" w:cs="宋体"/>
                <w:i w:val="0"/>
                <w:iCs w:val="0"/>
                <w:color w:val="auto"/>
              </w:rPr>
              <w:t>商务要求</w:t>
            </w:r>
          </w:p>
        </w:tc>
        <w:tc>
          <w:tcPr>
            <w:tcW w:w="3315" w:type="dxa"/>
            <w:noWrap w:val="0"/>
            <w:vAlign w:val="center"/>
          </w:tcPr>
          <w:p>
            <w:pPr>
              <w:tabs>
                <w:tab w:val="left" w:pos="2880"/>
              </w:tabs>
              <w:ind w:left="40" w:leftChars="19"/>
              <w:jc w:val="center"/>
              <w:rPr>
                <w:rFonts w:hint="eastAsia" w:ascii="宋体" w:hAnsi="宋体" w:eastAsia="宋体" w:cs="宋体"/>
                <w:i w:val="0"/>
                <w:iCs w:val="0"/>
                <w:color w:val="auto"/>
              </w:rPr>
            </w:pPr>
            <w:r>
              <w:rPr>
                <w:rFonts w:hint="eastAsia" w:ascii="宋体" w:hAnsi="宋体" w:eastAsia="宋体" w:cs="宋体"/>
                <w:i w:val="0"/>
                <w:iCs w:val="0"/>
                <w:color w:val="auto"/>
              </w:rPr>
              <w:t>实质性响应磋商文件中的商务要求</w:t>
            </w:r>
          </w:p>
        </w:tc>
        <w:tc>
          <w:tcPr>
            <w:tcW w:w="1860" w:type="dxa"/>
            <w:noWrap w:val="0"/>
            <w:vAlign w:val="center"/>
          </w:tcPr>
          <w:p>
            <w:pPr>
              <w:ind w:left="-171" w:leftChars="0" w:firstLine="170" w:firstLineChars="81"/>
              <w:jc w:val="center"/>
              <w:rPr>
                <w:rFonts w:hint="eastAsia" w:ascii="宋体" w:hAnsi="宋体" w:eastAsia="宋体" w:cs="宋体"/>
                <w:i w:val="0"/>
                <w:iCs w:val="0"/>
                <w:color w:val="auto"/>
              </w:rPr>
            </w:pPr>
            <w:r>
              <w:rPr>
                <w:rFonts w:hint="eastAsia" w:ascii="宋体" w:hAnsi="宋体" w:eastAsia="宋体" w:cs="宋体"/>
                <w:i w:val="0"/>
                <w:iCs w:val="0"/>
                <w:color w:val="auto"/>
              </w:rPr>
              <w:t>□通过 □不通过</w:t>
            </w:r>
          </w:p>
        </w:tc>
        <w:tc>
          <w:tcPr>
            <w:tcW w:w="2085" w:type="dxa"/>
            <w:noWrap w:val="0"/>
            <w:vAlign w:val="center"/>
          </w:tcPr>
          <w:p>
            <w:pPr>
              <w:rPr>
                <w:rFonts w:hint="eastAsia" w:ascii="宋体" w:hAnsi="宋体" w:eastAsia="宋体" w:cs="宋体"/>
                <w:i w:val="0"/>
                <w:iCs w:val="0"/>
                <w:color w:val="auto"/>
              </w:rPr>
            </w:pPr>
            <w:r>
              <w:rPr>
                <w:rFonts w:hint="eastAsia" w:ascii="宋体" w:hAnsi="宋体" w:eastAsia="宋体" w:cs="宋体"/>
                <w:i w:val="0"/>
                <w:iCs w:val="0"/>
                <w:color w:val="auto"/>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540" w:type="dxa"/>
            <w:vMerge w:val="continue"/>
            <w:noWrap w:val="0"/>
            <w:vAlign w:val="center"/>
          </w:tcPr>
          <w:p>
            <w:pPr>
              <w:rPr>
                <w:rFonts w:hint="eastAsia" w:ascii="宋体" w:hAnsi="宋体" w:eastAsia="宋体" w:cs="宋体"/>
                <w:i w:val="0"/>
                <w:iCs w:val="0"/>
                <w:color w:val="auto"/>
              </w:rPr>
            </w:pPr>
          </w:p>
        </w:tc>
        <w:tc>
          <w:tcPr>
            <w:tcW w:w="1560" w:type="dxa"/>
            <w:noWrap w:val="0"/>
            <w:vAlign w:val="center"/>
          </w:tcPr>
          <w:p>
            <w:pPr>
              <w:ind w:left="40" w:leftChars="19"/>
              <w:jc w:val="center"/>
              <w:rPr>
                <w:rFonts w:hint="eastAsia" w:ascii="宋体" w:hAnsi="宋体" w:eastAsia="宋体" w:cs="宋体"/>
                <w:i w:val="0"/>
                <w:iCs w:val="0"/>
                <w:color w:val="auto"/>
              </w:rPr>
            </w:pPr>
            <w:r>
              <w:rPr>
                <w:rFonts w:hint="eastAsia" w:ascii="宋体" w:hAnsi="宋体" w:eastAsia="宋体" w:cs="宋体"/>
                <w:i w:val="0"/>
                <w:iCs w:val="0"/>
                <w:color w:val="auto"/>
              </w:rPr>
              <w:t>技术要求</w:t>
            </w:r>
          </w:p>
        </w:tc>
        <w:tc>
          <w:tcPr>
            <w:tcW w:w="3315" w:type="dxa"/>
            <w:noWrap w:val="0"/>
            <w:vAlign w:val="center"/>
          </w:tcPr>
          <w:p>
            <w:pPr>
              <w:tabs>
                <w:tab w:val="left" w:pos="2880"/>
              </w:tabs>
              <w:ind w:left="40" w:leftChars="19"/>
              <w:jc w:val="center"/>
              <w:rPr>
                <w:rFonts w:hint="eastAsia" w:ascii="宋体" w:hAnsi="宋体" w:eastAsia="宋体" w:cs="宋体"/>
                <w:i w:val="0"/>
                <w:iCs w:val="0"/>
                <w:color w:val="auto"/>
              </w:rPr>
            </w:pPr>
            <w:r>
              <w:rPr>
                <w:rFonts w:hint="eastAsia" w:ascii="宋体" w:hAnsi="宋体" w:eastAsia="宋体" w:cs="宋体"/>
                <w:i w:val="0"/>
                <w:iCs w:val="0"/>
                <w:color w:val="auto"/>
              </w:rPr>
              <w:t>实质性响应磋商文件中的技术要求</w:t>
            </w:r>
          </w:p>
        </w:tc>
        <w:tc>
          <w:tcPr>
            <w:tcW w:w="1860" w:type="dxa"/>
            <w:noWrap w:val="0"/>
            <w:vAlign w:val="center"/>
          </w:tcPr>
          <w:p>
            <w:pPr>
              <w:ind w:left="-171" w:leftChars="0" w:firstLine="170" w:firstLineChars="81"/>
              <w:jc w:val="center"/>
              <w:rPr>
                <w:rFonts w:hint="eastAsia" w:ascii="宋体" w:hAnsi="宋体" w:eastAsia="宋体" w:cs="宋体"/>
                <w:i w:val="0"/>
                <w:iCs w:val="0"/>
                <w:color w:val="auto"/>
              </w:rPr>
            </w:pPr>
            <w:r>
              <w:rPr>
                <w:rFonts w:hint="eastAsia" w:ascii="宋体" w:hAnsi="宋体" w:eastAsia="宋体" w:cs="宋体"/>
                <w:i w:val="0"/>
                <w:iCs w:val="0"/>
                <w:color w:val="auto"/>
              </w:rPr>
              <w:t>□通过 □不通过</w:t>
            </w:r>
          </w:p>
        </w:tc>
        <w:tc>
          <w:tcPr>
            <w:tcW w:w="2085" w:type="dxa"/>
            <w:noWrap w:val="0"/>
            <w:vAlign w:val="center"/>
          </w:tcPr>
          <w:p>
            <w:pPr>
              <w:rPr>
                <w:rFonts w:hint="eastAsia" w:ascii="宋体" w:hAnsi="宋体" w:eastAsia="宋体" w:cs="宋体"/>
                <w:i w:val="0"/>
                <w:iCs w:val="0"/>
                <w:color w:val="auto"/>
              </w:rPr>
            </w:pPr>
            <w:r>
              <w:rPr>
                <w:rFonts w:hint="eastAsia" w:ascii="宋体" w:hAnsi="宋体" w:eastAsia="宋体" w:cs="宋体"/>
                <w:i w:val="0"/>
                <w:iCs w:val="0"/>
                <w:color w:val="auto"/>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40" w:type="dxa"/>
            <w:vMerge w:val="continue"/>
            <w:noWrap w:val="0"/>
            <w:vAlign w:val="center"/>
          </w:tcPr>
          <w:p>
            <w:pPr>
              <w:rPr>
                <w:rFonts w:hint="eastAsia" w:ascii="宋体" w:hAnsi="宋体" w:eastAsia="宋体" w:cs="宋体"/>
                <w:i w:val="0"/>
                <w:iCs w:val="0"/>
                <w:color w:val="auto"/>
              </w:rPr>
            </w:pPr>
          </w:p>
        </w:tc>
        <w:tc>
          <w:tcPr>
            <w:tcW w:w="1560" w:type="dxa"/>
            <w:noWrap w:val="0"/>
            <w:vAlign w:val="center"/>
          </w:tcPr>
          <w:p>
            <w:pPr>
              <w:jc w:val="center"/>
              <w:rPr>
                <w:rFonts w:hint="eastAsia" w:ascii="宋体" w:hAnsi="宋体" w:eastAsia="宋体" w:cs="宋体"/>
                <w:i w:val="0"/>
                <w:iCs w:val="0"/>
                <w:color w:val="auto"/>
              </w:rPr>
            </w:pPr>
            <w:r>
              <w:rPr>
                <w:rFonts w:hint="eastAsia" w:ascii="宋体" w:hAnsi="宋体" w:eastAsia="宋体" w:cs="宋体"/>
                <w:i w:val="0"/>
                <w:iCs w:val="0"/>
                <w:color w:val="auto"/>
              </w:rPr>
              <w:t>报价要求</w:t>
            </w:r>
          </w:p>
        </w:tc>
        <w:tc>
          <w:tcPr>
            <w:tcW w:w="3315" w:type="dxa"/>
            <w:noWrap w:val="0"/>
            <w:vAlign w:val="center"/>
          </w:tcPr>
          <w:p>
            <w:pPr>
              <w:jc w:val="center"/>
              <w:rPr>
                <w:rFonts w:hint="eastAsia" w:ascii="宋体" w:hAnsi="宋体" w:eastAsia="宋体" w:cs="宋体"/>
                <w:i w:val="0"/>
                <w:iCs w:val="0"/>
                <w:color w:val="auto"/>
              </w:rPr>
            </w:pPr>
            <w:r>
              <w:rPr>
                <w:rFonts w:hint="eastAsia" w:ascii="宋体" w:hAnsi="宋体" w:eastAsia="宋体" w:cs="宋体"/>
                <w:i w:val="0"/>
                <w:iCs w:val="0"/>
                <w:color w:val="auto"/>
              </w:rPr>
              <w:t>报价方案是唯一确定</w:t>
            </w:r>
          </w:p>
        </w:tc>
        <w:tc>
          <w:tcPr>
            <w:tcW w:w="1860" w:type="dxa"/>
            <w:noWrap w:val="0"/>
            <w:vAlign w:val="center"/>
          </w:tcPr>
          <w:p>
            <w:pPr>
              <w:ind w:left="-171" w:leftChars="0" w:firstLine="170" w:firstLineChars="81"/>
              <w:jc w:val="center"/>
              <w:rPr>
                <w:rFonts w:hint="eastAsia" w:ascii="宋体" w:hAnsi="宋体" w:eastAsia="宋体" w:cs="宋体"/>
                <w:i w:val="0"/>
                <w:iCs w:val="0"/>
                <w:color w:val="auto"/>
              </w:rPr>
            </w:pPr>
            <w:r>
              <w:rPr>
                <w:rFonts w:hint="eastAsia" w:ascii="宋体" w:hAnsi="宋体" w:eastAsia="宋体" w:cs="宋体"/>
                <w:i w:val="0"/>
                <w:iCs w:val="0"/>
                <w:color w:val="auto"/>
              </w:rPr>
              <w:t>□通过 □不通过</w:t>
            </w:r>
          </w:p>
        </w:tc>
        <w:tc>
          <w:tcPr>
            <w:tcW w:w="2085" w:type="dxa"/>
            <w:noWrap w:val="0"/>
            <w:vAlign w:val="center"/>
          </w:tcPr>
          <w:p>
            <w:pPr>
              <w:rPr>
                <w:rFonts w:hint="eastAsia" w:ascii="宋体" w:hAnsi="宋体" w:eastAsia="宋体" w:cs="宋体"/>
                <w:i w:val="0"/>
                <w:iCs w:val="0"/>
                <w:color w:val="auto"/>
              </w:rPr>
            </w:pPr>
            <w:r>
              <w:rPr>
                <w:rFonts w:hint="eastAsia" w:ascii="宋体" w:hAnsi="宋体" w:eastAsia="宋体" w:cs="宋体"/>
                <w:i w:val="0"/>
                <w:iCs w:val="0"/>
                <w:color w:val="auto"/>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40" w:type="dxa"/>
            <w:vMerge w:val="continue"/>
            <w:noWrap w:val="0"/>
            <w:vAlign w:val="center"/>
          </w:tcPr>
          <w:p>
            <w:pPr>
              <w:rPr>
                <w:rFonts w:hint="eastAsia" w:ascii="宋体" w:hAnsi="宋体" w:eastAsia="宋体" w:cs="宋体"/>
                <w:i w:val="0"/>
                <w:iCs w:val="0"/>
                <w:color w:val="auto"/>
              </w:rPr>
            </w:pPr>
          </w:p>
        </w:tc>
        <w:tc>
          <w:tcPr>
            <w:tcW w:w="1560" w:type="dxa"/>
            <w:noWrap w:val="0"/>
            <w:vAlign w:val="center"/>
          </w:tcPr>
          <w:p>
            <w:pPr>
              <w:jc w:val="center"/>
              <w:rPr>
                <w:rFonts w:hint="eastAsia" w:ascii="宋体" w:hAnsi="宋体" w:eastAsia="宋体" w:cs="宋体"/>
                <w:i w:val="0"/>
                <w:iCs w:val="0"/>
                <w:color w:val="auto"/>
              </w:rPr>
            </w:pPr>
            <w:r>
              <w:rPr>
                <w:rFonts w:hint="eastAsia" w:ascii="宋体" w:hAnsi="宋体" w:eastAsia="宋体" w:cs="宋体"/>
                <w:i w:val="0"/>
                <w:iCs w:val="0"/>
                <w:color w:val="auto"/>
              </w:rPr>
              <w:t>其它</w:t>
            </w:r>
          </w:p>
        </w:tc>
        <w:tc>
          <w:tcPr>
            <w:tcW w:w="3315" w:type="dxa"/>
            <w:noWrap w:val="0"/>
            <w:vAlign w:val="center"/>
          </w:tcPr>
          <w:p>
            <w:pPr>
              <w:jc w:val="center"/>
              <w:rPr>
                <w:rFonts w:hint="eastAsia" w:ascii="宋体" w:hAnsi="宋体" w:eastAsia="宋体" w:cs="宋体"/>
                <w:i w:val="0"/>
                <w:iCs w:val="0"/>
                <w:color w:val="auto"/>
              </w:rPr>
            </w:pPr>
            <w:r>
              <w:rPr>
                <w:rFonts w:hint="eastAsia" w:ascii="宋体" w:hAnsi="宋体" w:eastAsia="宋体" w:cs="宋体"/>
                <w:i w:val="0"/>
                <w:iCs w:val="0"/>
                <w:color w:val="auto"/>
              </w:rPr>
              <w:t>实质性响应磋商文件中规定的其它情况</w:t>
            </w:r>
          </w:p>
        </w:tc>
        <w:tc>
          <w:tcPr>
            <w:tcW w:w="1860" w:type="dxa"/>
            <w:noWrap w:val="0"/>
            <w:vAlign w:val="center"/>
          </w:tcPr>
          <w:p>
            <w:pPr>
              <w:ind w:left="-171" w:leftChars="0" w:firstLine="170" w:firstLineChars="81"/>
              <w:jc w:val="center"/>
              <w:rPr>
                <w:rFonts w:hint="eastAsia" w:ascii="宋体" w:hAnsi="宋体" w:eastAsia="宋体" w:cs="宋体"/>
                <w:i w:val="0"/>
                <w:iCs w:val="0"/>
                <w:color w:val="auto"/>
              </w:rPr>
            </w:pPr>
            <w:r>
              <w:rPr>
                <w:rFonts w:hint="eastAsia" w:ascii="宋体" w:hAnsi="宋体" w:eastAsia="宋体" w:cs="宋体"/>
                <w:i w:val="0"/>
                <w:iCs w:val="0"/>
                <w:color w:val="auto"/>
              </w:rPr>
              <w:t>□通过 □不通过</w:t>
            </w:r>
          </w:p>
        </w:tc>
        <w:tc>
          <w:tcPr>
            <w:tcW w:w="2085" w:type="dxa"/>
            <w:noWrap w:val="0"/>
            <w:vAlign w:val="center"/>
          </w:tcPr>
          <w:p>
            <w:pPr>
              <w:rPr>
                <w:rFonts w:hint="eastAsia" w:ascii="宋体" w:hAnsi="宋体" w:eastAsia="宋体" w:cs="宋体"/>
                <w:i w:val="0"/>
                <w:iCs w:val="0"/>
                <w:color w:val="auto"/>
              </w:rPr>
            </w:pPr>
            <w:r>
              <w:rPr>
                <w:rFonts w:hint="eastAsia" w:ascii="宋体" w:hAnsi="宋体" w:eastAsia="宋体" w:cs="宋体"/>
                <w:i w:val="0"/>
                <w:iCs w:val="0"/>
                <w:color w:val="auto"/>
              </w:rPr>
              <w:t>见响应文件第（）页</w:t>
            </w:r>
          </w:p>
        </w:tc>
      </w:tr>
    </w:tbl>
    <w:p>
      <w:pPr>
        <w:rPr>
          <w:rFonts w:hint="eastAsia" w:ascii="宋体" w:hAnsi="宋体" w:eastAsia="宋体" w:cs="宋体"/>
          <w:i w:val="0"/>
          <w:iCs w:val="0"/>
          <w:color w:val="auto"/>
        </w:rPr>
      </w:pPr>
      <w:r>
        <w:rPr>
          <w:rFonts w:hint="eastAsia" w:ascii="宋体" w:hAnsi="宋体" w:eastAsia="宋体" w:cs="宋体"/>
          <w:i w:val="0"/>
          <w:iCs w:val="0"/>
          <w:color w:val="auto"/>
        </w:rPr>
        <w:t>注：以上材料将作为响应供应商合格性和有效性审核的重要内容之一，响应供应商必须严格按照其内容及序列要求在响应文件中对应如实提供，在对应的□打“√”。</w:t>
      </w:r>
      <w:bookmarkEnd w:id="214"/>
    </w:p>
    <w:p>
      <w:pPr>
        <w:spacing w:line="360" w:lineRule="auto"/>
        <w:rPr>
          <w:rFonts w:hint="eastAsia" w:ascii="宋体" w:hAnsi="宋体" w:eastAsia="宋体" w:cs="宋体"/>
          <w:i w:val="0"/>
          <w:iCs w:val="0"/>
          <w:color w:val="auto"/>
        </w:rPr>
      </w:pPr>
    </w:p>
    <w:p>
      <w:pPr>
        <w:spacing w:line="360" w:lineRule="auto"/>
        <w:rPr>
          <w:rFonts w:hint="eastAsia" w:ascii="宋体" w:hAnsi="宋体" w:eastAsia="宋体" w:cs="宋体"/>
          <w:bCs/>
          <w:i w:val="0"/>
          <w:iCs w:val="0"/>
          <w:color w:val="auto"/>
        </w:rPr>
      </w:pPr>
      <w:r>
        <w:rPr>
          <w:rFonts w:hint="eastAsia" w:ascii="宋体" w:hAnsi="宋体" w:eastAsia="宋体" w:cs="宋体"/>
          <w:i w:val="0"/>
          <w:iCs w:val="0"/>
          <w:color w:val="auto"/>
        </w:rPr>
        <w:t>供应商名称：</w:t>
      </w:r>
      <w:r>
        <w:rPr>
          <w:rFonts w:hint="eastAsia" w:ascii="宋体" w:hAnsi="宋体" w:eastAsia="宋体" w:cs="宋体"/>
          <w:i w:val="0"/>
          <w:iCs w:val="0"/>
          <w:color w:val="auto"/>
          <w:u w:val="single"/>
        </w:rPr>
        <w:t xml:space="preserve">                     </w:t>
      </w:r>
      <w:r>
        <w:rPr>
          <w:rFonts w:hint="eastAsia" w:ascii="宋体" w:hAnsi="宋体" w:eastAsia="宋体" w:cs="宋体"/>
          <w:bCs/>
          <w:i w:val="0"/>
          <w:iCs w:val="0"/>
          <w:color w:val="auto"/>
        </w:rPr>
        <w:t>（盖公章）</w:t>
      </w:r>
    </w:p>
    <w:p>
      <w:pPr>
        <w:widowControl/>
        <w:adjustRightInd w:val="0"/>
        <w:snapToGrid w:val="0"/>
        <w:spacing w:line="360" w:lineRule="auto"/>
        <w:rPr>
          <w:rFonts w:hint="eastAsia" w:ascii="宋体" w:hAnsi="宋体" w:eastAsia="宋体" w:cs="宋体"/>
          <w:i w:val="0"/>
          <w:iCs w:val="0"/>
          <w:color w:val="auto"/>
          <w:u w:val="single"/>
        </w:rPr>
      </w:pPr>
      <w:r>
        <w:rPr>
          <w:rFonts w:hint="eastAsia" w:ascii="宋体" w:hAnsi="宋体" w:eastAsia="宋体" w:cs="宋体"/>
          <w:i w:val="0"/>
          <w:iCs w:val="0"/>
          <w:color w:val="auto"/>
        </w:rPr>
        <w:t>供应商代表签字：</w:t>
      </w:r>
      <w:r>
        <w:rPr>
          <w:rFonts w:hint="eastAsia" w:ascii="宋体" w:hAnsi="宋体" w:eastAsia="宋体" w:cs="宋体"/>
          <w:i w:val="0"/>
          <w:iCs w:val="0"/>
          <w:color w:val="auto"/>
          <w:u w:val="single"/>
        </w:rPr>
        <w:t xml:space="preserve">                     </w:t>
      </w:r>
    </w:p>
    <w:p>
      <w:pPr>
        <w:widowControl/>
        <w:tabs>
          <w:tab w:val="left" w:pos="720"/>
        </w:tabs>
        <w:adjustRightInd w:val="0"/>
        <w:snapToGrid w:val="0"/>
        <w:spacing w:line="360" w:lineRule="auto"/>
        <w:rPr>
          <w:rFonts w:hint="eastAsia" w:ascii="宋体" w:hAnsi="宋体" w:eastAsia="宋体" w:cs="宋体"/>
          <w:bCs/>
          <w:i w:val="0"/>
          <w:iCs w:val="0"/>
          <w:color w:val="auto"/>
          <w:kern w:val="0"/>
        </w:rPr>
      </w:pPr>
      <w:r>
        <w:rPr>
          <w:rFonts w:hint="eastAsia" w:ascii="宋体" w:hAnsi="宋体" w:eastAsia="宋体" w:cs="宋体"/>
          <w:bCs/>
          <w:i w:val="0"/>
          <w:iCs w:val="0"/>
          <w:color w:val="auto"/>
          <w:kern w:val="0"/>
        </w:rPr>
        <w:t>日期：</w:t>
      </w:r>
      <w:r>
        <w:rPr>
          <w:rFonts w:hint="eastAsia" w:ascii="宋体" w:hAnsi="宋体" w:eastAsia="宋体" w:cs="宋体"/>
          <w:bCs/>
          <w:i w:val="0"/>
          <w:iCs w:val="0"/>
          <w:color w:val="auto"/>
          <w:kern w:val="0"/>
          <w:u w:val="single"/>
        </w:rPr>
        <w:t xml:space="preserve">        </w:t>
      </w:r>
      <w:r>
        <w:rPr>
          <w:rFonts w:hint="eastAsia" w:ascii="宋体" w:hAnsi="宋体" w:eastAsia="宋体" w:cs="宋体"/>
          <w:bCs/>
          <w:i w:val="0"/>
          <w:iCs w:val="0"/>
          <w:color w:val="auto"/>
          <w:kern w:val="0"/>
        </w:rPr>
        <w:t>年</w:t>
      </w:r>
      <w:r>
        <w:rPr>
          <w:rFonts w:hint="eastAsia" w:ascii="宋体" w:hAnsi="宋体" w:eastAsia="宋体" w:cs="宋体"/>
          <w:bCs/>
          <w:i w:val="0"/>
          <w:iCs w:val="0"/>
          <w:color w:val="auto"/>
          <w:kern w:val="0"/>
          <w:u w:val="single"/>
        </w:rPr>
        <w:t xml:space="preserve">     </w:t>
      </w:r>
      <w:r>
        <w:rPr>
          <w:rFonts w:hint="eastAsia" w:ascii="宋体" w:hAnsi="宋体" w:eastAsia="宋体" w:cs="宋体"/>
          <w:bCs/>
          <w:i w:val="0"/>
          <w:iCs w:val="0"/>
          <w:color w:val="auto"/>
          <w:kern w:val="0"/>
        </w:rPr>
        <w:t>月</w:t>
      </w:r>
      <w:r>
        <w:rPr>
          <w:rFonts w:hint="eastAsia" w:ascii="宋体" w:hAnsi="宋体" w:eastAsia="宋体" w:cs="宋体"/>
          <w:bCs/>
          <w:i w:val="0"/>
          <w:iCs w:val="0"/>
          <w:color w:val="auto"/>
          <w:kern w:val="0"/>
          <w:u w:val="single"/>
        </w:rPr>
        <w:t xml:space="preserve">     </w:t>
      </w:r>
      <w:r>
        <w:rPr>
          <w:rFonts w:hint="eastAsia" w:ascii="宋体" w:hAnsi="宋体" w:eastAsia="宋体" w:cs="宋体"/>
          <w:bCs/>
          <w:i w:val="0"/>
          <w:iCs w:val="0"/>
          <w:color w:val="auto"/>
          <w:kern w:val="0"/>
        </w:rPr>
        <w:t>日</w:t>
      </w:r>
    </w:p>
    <w:p>
      <w:pPr>
        <w:rPr>
          <w:rFonts w:hint="eastAsia" w:ascii="宋体" w:hAnsi="宋体" w:eastAsia="宋体" w:cs="宋体"/>
          <w:i w:val="0"/>
          <w:iCs w:val="0"/>
          <w:color w:val="auto"/>
        </w:rPr>
      </w:pPr>
    </w:p>
    <w:p>
      <w:pPr>
        <w:rPr>
          <w:rFonts w:hint="eastAsia" w:ascii="宋体" w:hAnsi="宋体" w:eastAsia="宋体" w:cs="宋体"/>
          <w:i w:val="0"/>
          <w:iCs w:val="0"/>
          <w:color w:val="auto"/>
        </w:rPr>
      </w:pPr>
    </w:p>
    <w:p>
      <w:pPr>
        <w:rPr>
          <w:rFonts w:hint="eastAsia" w:ascii="宋体" w:hAnsi="宋体" w:eastAsia="宋体" w:cs="宋体"/>
          <w:i w:val="0"/>
          <w:iCs w:val="0"/>
          <w:color w:val="auto"/>
        </w:rPr>
      </w:pPr>
      <w:r>
        <w:rPr>
          <w:rFonts w:hint="eastAsia" w:ascii="宋体" w:hAnsi="宋体" w:eastAsia="宋体" w:cs="宋体"/>
          <w:i w:val="0"/>
          <w:iCs w:val="0"/>
          <w:color w:val="auto"/>
        </w:rPr>
        <w:br w:type="page"/>
      </w:r>
    </w:p>
    <w:p>
      <w:pPr>
        <w:spacing w:line="360" w:lineRule="auto"/>
        <w:jc w:val="center"/>
        <w:rPr>
          <w:rFonts w:hint="eastAsia" w:ascii="宋体" w:hAnsi="宋体" w:eastAsia="宋体" w:cs="宋体"/>
          <w:b/>
          <w:bCs/>
          <w:i w:val="0"/>
          <w:iCs w:val="0"/>
          <w:color w:val="auto"/>
        </w:rPr>
      </w:pPr>
      <w:bookmarkStart w:id="216" w:name="_Toc411759336"/>
      <w:r>
        <w:rPr>
          <w:rFonts w:hint="eastAsia" w:ascii="宋体" w:hAnsi="宋体" w:eastAsia="宋体" w:cs="宋体"/>
          <w:b/>
          <w:bCs/>
          <w:i w:val="0"/>
          <w:iCs w:val="0"/>
          <w:color w:val="auto"/>
        </w:rPr>
        <w:t>1.2</w:t>
      </w:r>
      <w:bookmarkEnd w:id="216"/>
      <w:r>
        <w:rPr>
          <w:rFonts w:hint="eastAsia" w:ascii="宋体" w:hAnsi="宋体" w:eastAsia="宋体" w:cs="宋体"/>
          <w:b/>
          <w:bCs/>
          <w:i w:val="0"/>
          <w:iCs w:val="0"/>
          <w:color w:val="auto"/>
        </w:rPr>
        <w:t>评审项目投标资料表</w:t>
      </w:r>
    </w:p>
    <w:tbl>
      <w:tblPr>
        <w:tblStyle w:val="21"/>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33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48" w:type="dxa"/>
            <w:noWrap w:val="0"/>
            <w:vAlign w:val="center"/>
          </w:tcPr>
          <w:p>
            <w:pPr>
              <w:pStyle w:val="31"/>
              <w:keepNext w:val="0"/>
              <w:adjustRightInd/>
              <w:spacing w:before="0" w:after="0" w:line="240" w:lineRule="auto"/>
              <w:textAlignment w:val="auto"/>
              <w:rPr>
                <w:rFonts w:hint="eastAsia" w:ascii="宋体" w:hAnsi="宋体" w:eastAsia="宋体" w:cs="宋体"/>
                <w:b/>
                <w:bCs/>
                <w:i w:val="0"/>
                <w:iCs w:val="0"/>
                <w:snapToGrid/>
                <w:color w:val="auto"/>
                <w:spacing w:val="0"/>
                <w:kern w:val="2"/>
                <w:sz w:val="21"/>
                <w:szCs w:val="21"/>
                <w:lang w:eastAsia="zh-CN"/>
              </w:rPr>
            </w:pPr>
            <w:r>
              <w:rPr>
                <w:rFonts w:hint="eastAsia" w:ascii="宋体" w:hAnsi="宋体" w:eastAsia="宋体" w:cs="宋体"/>
                <w:b/>
                <w:bCs/>
                <w:i w:val="0"/>
                <w:iCs w:val="0"/>
                <w:snapToGrid/>
                <w:color w:val="auto"/>
                <w:spacing w:val="0"/>
                <w:kern w:val="2"/>
                <w:sz w:val="21"/>
                <w:szCs w:val="21"/>
                <w:lang w:eastAsia="zh-CN"/>
              </w:rPr>
              <w:t>序号</w:t>
            </w:r>
          </w:p>
        </w:tc>
        <w:tc>
          <w:tcPr>
            <w:tcW w:w="6330" w:type="dxa"/>
            <w:noWrap w:val="0"/>
            <w:vAlign w:val="center"/>
          </w:tcPr>
          <w:p>
            <w:pPr>
              <w:pStyle w:val="31"/>
              <w:keepNext w:val="0"/>
              <w:adjustRightInd/>
              <w:spacing w:before="0" w:after="0" w:line="240" w:lineRule="auto"/>
              <w:textAlignment w:val="auto"/>
              <w:rPr>
                <w:rFonts w:hint="eastAsia" w:ascii="宋体" w:hAnsi="宋体" w:eastAsia="宋体" w:cs="宋体"/>
                <w:b/>
                <w:bCs/>
                <w:i w:val="0"/>
                <w:iCs w:val="0"/>
                <w:snapToGrid/>
                <w:color w:val="auto"/>
                <w:spacing w:val="0"/>
                <w:kern w:val="2"/>
                <w:sz w:val="21"/>
                <w:szCs w:val="21"/>
              </w:rPr>
            </w:pPr>
            <w:r>
              <w:rPr>
                <w:rFonts w:hint="eastAsia" w:ascii="宋体" w:hAnsi="宋体" w:eastAsia="宋体" w:cs="宋体"/>
                <w:b/>
                <w:bCs/>
                <w:i w:val="0"/>
                <w:iCs w:val="0"/>
                <w:snapToGrid/>
                <w:color w:val="auto"/>
                <w:spacing w:val="0"/>
                <w:kern w:val="2"/>
                <w:sz w:val="21"/>
                <w:szCs w:val="21"/>
              </w:rPr>
              <w:t>评审细则</w:t>
            </w:r>
          </w:p>
        </w:tc>
        <w:tc>
          <w:tcPr>
            <w:tcW w:w="1620" w:type="dxa"/>
            <w:noWrap w:val="0"/>
            <w:vAlign w:val="center"/>
          </w:tcPr>
          <w:p>
            <w:pPr>
              <w:pStyle w:val="31"/>
              <w:keepNext w:val="0"/>
              <w:adjustRightInd/>
              <w:spacing w:before="0" w:after="0" w:line="240" w:lineRule="auto"/>
              <w:textAlignment w:val="auto"/>
              <w:rPr>
                <w:rFonts w:hint="eastAsia" w:ascii="宋体" w:hAnsi="宋体" w:eastAsia="宋体" w:cs="宋体"/>
                <w:b/>
                <w:bCs/>
                <w:i w:val="0"/>
                <w:iCs w:val="0"/>
                <w:snapToGrid/>
                <w:color w:val="auto"/>
                <w:spacing w:val="0"/>
                <w:kern w:val="2"/>
                <w:sz w:val="21"/>
                <w:szCs w:val="21"/>
              </w:rPr>
            </w:pPr>
            <w:r>
              <w:rPr>
                <w:rFonts w:hint="eastAsia" w:ascii="宋体" w:hAnsi="宋体" w:eastAsia="宋体" w:cs="宋体"/>
                <w:b/>
                <w:bCs/>
                <w:i w:val="0"/>
                <w:iCs w:val="0"/>
                <w:snapToGrid/>
                <w:color w:val="auto"/>
                <w:spacing w:val="0"/>
                <w:kern w:val="2"/>
                <w:sz w:val="21"/>
                <w:szCs w:val="21"/>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548" w:type="dxa"/>
            <w:noWrap w:val="0"/>
            <w:vAlign w:val="center"/>
          </w:tcPr>
          <w:p>
            <w:pPr>
              <w:pStyle w:val="32"/>
              <w:jc w:val="both"/>
              <w:rPr>
                <w:rFonts w:hint="eastAsia" w:ascii="宋体" w:hAnsi="宋体" w:eastAsia="宋体" w:cs="宋体"/>
                <w:i w:val="0"/>
                <w:iCs w:val="0"/>
                <w:color w:val="auto"/>
                <w:sz w:val="21"/>
                <w:szCs w:val="21"/>
              </w:rPr>
            </w:pPr>
          </w:p>
        </w:tc>
        <w:tc>
          <w:tcPr>
            <w:tcW w:w="6330" w:type="dxa"/>
            <w:noWrap w:val="0"/>
            <w:vAlign w:val="center"/>
          </w:tcPr>
          <w:p>
            <w:pPr>
              <w:pStyle w:val="17"/>
              <w:rPr>
                <w:rFonts w:hint="eastAsia" w:ascii="宋体" w:hAnsi="宋体" w:eastAsia="宋体" w:cs="宋体"/>
                <w:b/>
                <w:bCs/>
                <w:i w:val="0"/>
                <w:iCs w:val="0"/>
                <w:color w:val="auto"/>
                <w:szCs w:val="21"/>
              </w:rPr>
            </w:pPr>
          </w:p>
        </w:tc>
        <w:tc>
          <w:tcPr>
            <w:tcW w:w="1620" w:type="dxa"/>
            <w:noWrap w:val="0"/>
            <w:vAlign w:val="center"/>
          </w:tcPr>
          <w:p>
            <w:pPr>
              <w:pStyle w:val="17"/>
              <w:jc w:val="center"/>
              <w:rPr>
                <w:rFonts w:hint="eastAsia" w:ascii="宋体" w:hAnsi="宋体" w:eastAsia="宋体" w:cs="宋体"/>
                <w:b w:val="0"/>
                <w:bCs/>
                <w:i w:val="0"/>
                <w:iCs w:val="0"/>
                <w:color w:val="auto"/>
                <w:szCs w:val="21"/>
              </w:rPr>
            </w:pPr>
            <w:r>
              <w:rPr>
                <w:rFonts w:hint="eastAsia" w:ascii="宋体" w:hAnsi="宋体" w:eastAsia="宋体" w:cs="宋体"/>
                <w:b w:val="0"/>
                <w:bCs/>
                <w:i w:val="0"/>
                <w:iCs w:val="0"/>
                <w:color w:val="auto"/>
                <w:szCs w:val="21"/>
              </w:rPr>
              <w:t>见响应文件</w:t>
            </w:r>
          </w:p>
          <w:p>
            <w:pPr>
              <w:pStyle w:val="17"/>
              <w:jc w:val="center"/>
              <w:rPr>
                <w:rFonts w:hint="eastAsia" w:ascii="宋体" w:hAnsi="宋体" w:eastAsia="宋体" w:cs="宋体"/>
                <w:b w:val="0"/>
                <w:bCs/>
                <w:i w:val="0"/>
                <w:iCs w:val="0"/>
                <w:color w:val="auto"/>
                <w:szCs w:val="21"/>
              </w:rPr>
            </w:pPr>
            <w:r>
              <w:rPr>
                <w:rFonts w:hint="eastAsia" w:ascii="宋体" w:hAnsi="宋体" w:eastAsia="宋体" w:cs="宋体"/>
                <w:b w:val="0"/>
                <w:bCs/>
                <w:i w:val="0"/>
                <w:iCs w:val="0"/>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548" w:type="dxa"/>
            <w:noWrap w:val="0"/>
            <w:vAlign w:val="center"/>
          </w:tcPr>
          <w:p>
            <w:pPr>
              <w:rPr>
                <w:rFonts w:hint="eastAsia" w:ascii="宋体" w:hAnsi="宋体" w:eastAsia="宋体" w:cs="宋体"/>
                <w:i w:val="0"/>
                <w:iCs w:val="0"/>
                <w:color w:val="auto"/>
                <w:szCs w:val="21"/>
              </w:rPr>
            </w:pPr>
          </w:p>
        </w:tc>
        <w:tc>
          <w:tcPr>
            <w:tcW w:w="6330" w:type="dxa"/>
            <w:noWrap w:val="0"/>
            <w:vAlign w:val="center"/>
          </w:tcPr>
          <w:p>
            <w:pPr>
              <w:pStyle w:val="17"/>
              <w:rPr>
                <w:rFonts w:hint="eastAsia" w:ascii="宋体" w:hAnsi="宋体" w:eastAsia="宋体" w:cs="宋体"/>
                <w:i w:val="0"/>
                <w:iCs w:val="0"/>
                <w:color w:val="auto"/>
                <w:szCs w:val="21"/>
              </w:rPr>
            </w:pPr>
          </w:p>
        </w:tc>
        <w:tc>
          <w:tcPr>
            <w:tcW w:w="1620" w:type="dxa"/>
            <w:noWrap w:val="0"/>
            <w:vAlign w:val="center"/>
          </w:tcPr>
          <w:p>
            <w:pPr>
              <w:pStyle w:val="17"/>
              <w:jc w:val="center"/>
              <w:rPr>
                <w:rFonts w:hint="eastAsia" w:ascii="宋体" w:hAnsi="宋体" w:eastAsia="宋体" w:cs="宋体"/>
                <w:b w:val="0"/>
                <w:bCs/>
                <w:i w:val="0"/>
                <w:iCs w:val="0"/>
                <w:color w:val="auto"/>
                <w:szCs w:val="21"/>
              </w:rPr>
            </w:pPr>
            <w:r>
              <w:rPr>
                <w:rFonts w:hint="eastAsia" w:ascii="宋体" w:hAnsi="宋体" w:eastAsia="宋体" w:cs="宋体"/>
                <w:b w:val="0"/>
                <w:bCs/>
                <w:i w:val="0"/>
                <w:iCs w:val="0"/>
                <w:color w:val="auto"/>
                <w:szCs w:val="21"/>
              </w:rPr>
              <w:t>见响应文件</w:t>
            </w:r>
          </w:p>
          <w:p>
            <w:pPr>
              <w:pStyle w:val="17"/>
              <w:jc w:val="center"/>
              <w:rPr>
                <w:rFonts w:hint="eastAsia" w:ascii="宋体" w:hAnsi="宋体" w:eastAsia="宋体" w:cs="宋体"/>
                <w:b w:val="0"/>
                <w:bCs/>
                <w:i w:val="0"/>
                <w:iCs w:val="0"/>
                <w:color w:val="auto"/>
                <w:szCs w:val="21"/>
              </w:rPr>
            </w:pPr>
            <w:r>
              <w:rPr>
                <w:rFonts w:hint="eastAsia" w:ascii="宋体" w:hAnsi="宋体" w:eastAsia="宋体" w:cs="宋体"/>
                <w:b w:val="0"/>
                <w:bCs/>
                <w:i w:val="0"/>
                <w:iCs w:val="0"/>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548" w:type="dxa"/>
            <w:noWrap w:val="0"/>
            <w:vAlign w:val="center"/>
          </w:tcPr>
          <w:p>
            <w:pPr>
              <w:rPr>
                <w:rFonts w:hint="eastAsia" w:ascii="宋体" w:hAnsi="宋体" w:eastAsia="宋体" w:cs="宋体"/>
                <w:i w:val="0"/>
                <w:iCs w:val="0"/>
                <w:color w:val="auto"/>
                <w:szCs w:val="21"/>
              </w:rPr>
            </w:pPr>
          </w:p>
        </w:tc>
        <w:tc>
          <w:tcPr>
            <w:tcW w:w="6330" w:type="dxa"/>
            <w:noWrap w:val="0"/>
            <w:vAlign w:val="center"/>
          </w:tcPr>
          <w:p>
            <w:pPr>
              <w:pStyle w:val="17"/>
              <w:rPr>
                <w:rFonts w:hint="eastAsia" w:ascii="宋体" w:hAnsi="宋体" w:eastAsia="宋体" w:cs="宋体"/>
                <w:i w:val="0"/>
                <w:iCs w:val="0"/>
                <w:color w:val="auto"/>
                <w:szCs w:val="21"/>
              </w:rPr>
            </w:pPr>
          </w:p>
        </w:tc>
        <w:tc>
          <w:tcPr>
            <w:tcW w:w="1620" w:type="dxa"/>
            <w:noWrap w:val="0"/>
            <w:vAlign w:val="center"/>
          </w:tcPr>
          <w:p>
            <w:pPr>
              <w:pStyle w:val="17"/>
              <w:jc w:val="center"/>
              <w:rPr>
                <w:rFonts w:hint="eastAsia" w:ascii="宋体" w:hAnsi="宋体" w:eastAsia="宋体" w:cs="宋体"/>
                <w:b w:val="0"/>
                <w:bCs/>
                <w:i w:val="0"/>
                <w:iCs w:val="0"/>
                <w:color w:val="auto"/>
                <w:szCs w:val="21"/>
              </w:rPr>
            </w:pPr>
            <w:r>
              <w:rPr>
                <w:rFonts w:hint="eastAsia" w:ascii="宋体" w:hAnsi="宋体" w:eastAsia="宋体" w:cs="宋体"/>
                <w:b w:val="0"/>
                <w:bCs/>
                <w:i w:val="0"/>
                <w:iCs w:val="0"/>
                <w:color w:val="auto"/>
                <w:szCs w:val="21"/>
              </w:rPr>
              <w:t>见响应文件</w:t>
            </w:r>
          </w:p>
          <w:p>
            <w:pPr>
              <w:pStyle w:val="17"/>
              <w:jc w:val="center"/>
              <w:rPr>
                <w:rFonts w:hint="eastAsia" w:ascii="宋体" w:hAnsi="宋体" w:eastAsia="宋体" w:cs="宋体"/>
                <w:b w:val="0"/>
                <w:bCs/>
                <w:i w:val="0"/>
                <w:iCs w:val="0"/>
                <w:color w:val="auto"/>
                <w:szCs w:val="21"/>
              </w:rPr>
            </w:pPr>
            <w:r>
              <w:rPr>
                <w:rFonts w:hint="eastAsia" w:ascii="宋体" w:hAnsi="宋体" w:eastAsia="宋体" w:cs="宋体"/>
                <w:b w:val="0"/>
                <w:bCs/>
                <w:i w:val="0"/>
                <w:iCs w:val="0"/>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548" w:type="dxa"/>
            <w:noWrap w:val="0"/>
            <w:vAlign w:val="center"/>
          </w:tcPr>
          <w:p>
            <w:pPr>
              <w:rPr>
                <w:rFonts w:hint="eastAsia" w:ascii="宋体" w:hAnsi="宋体" w:eastAsia="宋体" w:cs="宋体"/>
                <w:i w:val="0"/>
                <w:iCs w:val="0"/>
                <w:color w:val="auto"/>
                <w:szCs w:val="21"/>
              </w:rPr>
            </w:pPr>
          </w:p>
        </w:tc>
        <w:tc>
          <w:tcPr>
            <w:tcW w:w="6330" w:type="dxa"/>
            <w:noWrap w:val="0"/>
            <w:vAlign w:val="center"/>
          </w:tcPr>
          <w:p>
            <w:pPr>
              <w:pStyle w:val="17"/>
              <w:rPr>
                <w:rFonts w:hint="eastAsia" w:ascii="宋体" w:hAnsi="宋体" w:eastAsia="宋体" w:cs="宋体"/>
                <w:i w:val="0"/>
                <w:iCs w:val="0"/>
                <w:color w:val="auto"/>
                <w:szCs w:val="21"/>
              </w:rPr>
            </w:pPr>
          </w:p>
        </w:tc>
        <w:tc>
          <w:tcPr>
            <w:tcW w:w="1620" w:type="dxa"/>
            <w:noWrap w:val="0"/>
            <w:vAlign w:val="center"/>
          </w:tcPr>
          <w:p>
            <w:pPr>
              <w:pStyle w:val="17"/>
              <w:jc w:val="center"/>
              <w:rPr>
                <w:rFonts w:hint="eastAsia" w:ascii="宋体" w:hAnsi="宋体" w:eastAsia="宋体" w:cs="宋体"/>
                <w:b w:val="0"/>
                <w:bCs/>
                <w:i w:val="0"/>
                <w:iCs w:val="0"/>
                <w:color w:val="auto"/>
                <w:szCs w:val="21"/>
              </w:rPr>
            </w:pPr>
            <w:r>
              <w:rPr>
                <w:rFonts w:hint="eastAsia" w:ascii="宋体" w:hAnsi="宋体" w:eastAsia="宋体" w:cs="宋体"/>
                <w:b w:val="0"/>
                <w:bCs/>
                <w:i w:val="0"/>
                <w:iCs w:val="0"/>
                <w:color w:val="auto"/>
                <w:szCs w:val="21"/>
              </w:rPr>
              <w:t>见响应文件</w:t>
            </w:r>
          </w:p>
          <w:p>
            <w:pPr>
              <w:pStyle w:val="17"/>
              <w:jc w:val="center"/>
              <w:rPr>
                <w:rFonts w:hint="eastAsia" w:ascii="宋体" w:hAnsi="宋体" w:eastAsia="宋体" w:cs="宋体"/>
                <w:b w:val="0"/>
                <w:bCs/>
                <w:i w:val="0"/>
                <w:iCs w:val="0"/>
                <w:color w:val="auto"/>
                <w:szCs w:val="21"/>
              </w:rPr>
            </w:pPr>
            <w:r>
              <w:rPr>
                <w:rFonts w:hint="eastAsia" w:ascii="宋体" w:hAnsi="宋体" w:eastAsia="宋体" w:cs="宋体"/>
                <w:b w:val="0"/>
                <w:bCs/>
                <w:i w:val="0"/>
                <w:iCs w:val="0"/>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548" w:type="dxa"/>
            <w:noWrap w:val="0"/>
            <w:vAlign w:val="center"/>
          </w:tcPr>
          <w:p>
            <w:pPr>
              <w:rPr>
                <w:rFonts w:hint="eastAsia" w:ascii="宋体" w:hAnsi="宋体" w:eastAsia="宋体" w:cs="宋体"/>
                <w:i w:val="0"/>
                <w:iCs w:val="0"/>
                <w:color w:val="auto"/>
                <w:szCs w:val="21"/>
              </w:rPr>
            </w:pPr>
          </w:p>
        </w:tc>
        <w:tc>
          <w:tcPr>
            <w:tcW w:w="6330" w:type="dxa"/>
            <w:noWrap w:val="0"/>
            <w:vAlign w:val="center"/>
          </w:tcPr>
          <w:p>
            <w:pPr>
              <w:pStyle w:val="17"/>
              <w:rPr>
                <w:rFonts w:hint="eastAsia" w:ascii="宋体" w:hAnsi="宋体" w:eastAsia="宋体" w:cs="宋体"/>
                <w:i w:val="0"/>
                <w:iCs w:val="0"/>
                <w:color w:val="auto"/>
                <w:szCs w:val="21"/>
              </w:rPr>
            </w:pPr>
          </w:p>
        </w:tc>
        <w:tc>
          <w:tcPr>
            <w:tcW w:w="1620" w:type="dxa"/>
            <w:noWrap w:val="0"/>
            <w:vAlign w:val="center"/>
          </w:tcPr>
          <w:p>
            <w:pPr>
              <w:pStyle w:val="17"/>
              <w:jc w:val="center"/>
              <w:rPr>
                <w:rFonts w:hint="eastAsia" w:ascii="宋体" w:hAnsi="宋体" w:eastAsia="宋体" w:cs="宋体"/>
                <w:b w:val="0"/>
                <w:bCs/>
                <w:i w:val="0"/>
                <w:iCs w:val="0"/>
                <w:color w:val="auto"/>
                <w:szCs w:val="21"/>
              </w:rPr>
            </w:pPr>
            <w:r>
              <w:rPr>
                <w:rFonts w:hint="eastAsia" w:ascii="宋体" w:hAnsi="宋体" w:eastAsia="宋体" w:cs="宋体"/>
                <w:b w:val="0"/>
                <w:bCs/>
                <w:i w:val="0"/>
                <w:iCs w:val="0"/>
                <w:color w:val="auto"/>
                <w:szCs w:val="21"/>
              </w:rPr>
              <w:t>见响应文件</w:t>
            </w:r>
          </w:p>
          <w:p>
            <w:pPr>
              <w:pStyle w:val="17"/>
              <w:jc w:val="center"/>
              <w:rPr>
                <w:rFonts w:hint="eastAsia" w:ascii="宋体" w:hAnsi="宋体" w:eastAsia="宋体" w:cs="宋体"/>
                <w:b w:val="0"/>
                <w:bCs/>
                <w:i w:val="0"/>
                <w:iCs w:val="0"/>
                <w:color w:val="auto"/>
                <w:szCs w:val="21"/>
              </w:rPr>
            </w:pPr>
            <w:r>
              <w:rPr>
                <w:rFonts w:hint="eastAsia" w:ascii="宋体" w:hAnsi="宋体" w:eastAsia="宋体" w:cs="宋体"/>
                <w:b w:val="0"/>
                <w:bCs/>
                <w:i w:val="0"/>
                <w:iCs w:val="0"/>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548" w:type="dxa"/>
            <w:noWrap w:val="0"/>
            <w:vAlign w:val="center"/>
          </w:tcPr>
          <w:p>
            <w:pPr>
              <w:rPr>
                <w:rFonts w:hint="eastAsia" w:ascii="宋体" w:hAnsi="宋体" w:eastAsia="宋体" w:cs="宋体"/>
                <w:i w:val="0"/>
                <w:iCs w:val="0"/>
                <w:color w:val="auto"/>
                <w:szCs w:val="21"/>
              </w:rPr>
            </w:pPr>
          </w:p>
        </w:tc>
        <w:tc>
          <w:tcPr>
            <w:tcW w:w="6330" w:type="dxa"/>
            <w:noWrap w:val="0"/>
            <w:vAlign w:val="center"/>
          </w:tcPr>
          <w:p>
            <w:pPr>
              <w:pStyle w:val="17"/>
              <w:rPr>
                <w:rFonts w:hint="eastAsia" w:ascii="宋体" w:hAnsi="宋体" w:eastAsia="宋体" w:cs="宋体"/>
                <w:i w:val="0"/>
                <w:iCs w:val="0"/>
                <w:color w:val="auto"/>
                <w:szCs w:val="21"/>
              </w:rPr>
            </w:pPr>
          </w:p>
        </w:tc>
        <w:tc>
          <w:tcPr>
            <w:tcW w:w="1620" w:type="dxa"/>
            <w:noWrap w:val="0"/>
            <w:vAlign w:val="center"/>
          </w:tcPr>
          <w:p>
            <w:pPr>
              <w:pStyle w:val="17"/>
              <w:jc w:val="center"/>
              <w:rPr>
                <w:rFonts w:hint="eastAsia" w:ascii="宋体" w:hAnsi="宋体" w:eastAsia="宋体" w:cs="宋体"/>
                <w:b w:val="0"/>
                <w:bCs/>
                <w:i w:val="0"/>
                <w:iCs w:val="0"/>
                <w:color w:val="auto"/>
                <w:szCs w:val="21"/>
              </w:rPr>
            </w:pPr>
            <w:r>
              <w:rPr>
                <w:rFonts w:hint="eastAsia" w:ascii="宋体" w:hAnsi="宋体" w:eastAsia="宋体" w:cs="宋体"/>
                <w:b w:val="0"/>
                <w:bCs/>
                <w:i w:val="0"/>
                <w:iCs w:val="0"/>
                <w:color w:val="auto"/>
                <w:szCs w:val="21"/>
              </w:rPr>
              <w:t>见响应文件</w:t>
            </w:r>
          </w:p>
          <w:p>
            <w:pPr>
              <w:pStyle w:val="17"/>
              <w:jc w:val="center"/>
              <w:rPr>
                <w:rFonts w:hint="eastAsia" w:ascii="宋体" w:hAnsi="宋体" w:eastAsia="宋体" w:cs="宋体"/>
                <w:b w:val="0"/>
                <w:bCs/>
                <w:i w:val="0"/>
                <w:iCs w:val="0"/>
                <w:color w:val="auto"/>
                <w:szCs w:val="21"/>
              </w:rPr>
            </w:pPr>
            <w:r>
              <w:rPr>
                <w:rFonts w:hint="eastAsia" w:ascii="宋体" w:hAnsi="宋体" w:eastAsia="宋体" w:cs="宋体"/>
                <w:b w:val="0"/>
                <w:bCs/>
                <w:i w:val="0"/>
                <w:iCs w:val="0"/>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48" w:type="dxa"/>
            <w:noWrap w:val="0"/>
            <w:vAlign w:val="center"/>
          </w:tcPr>
          <w:p>
            <w:pPr>
              <w:rPr>
                <w:rFonts w:hint="eastAsia" w:ascii="宋体" w:hAnsi="宋体" w:eastAsia="宋体" w:cs="宋体"/>
                <w:i w:val="0"/>
                <w:iCs w:val="0"/>
                <w:color w:val="auto"/>
                <w:szCs w:val="21"/>
              </w:rPr>
            </w:pPr>
          </w:p>
        </w:tc>
        <w:tc>
          <w:tcPr>
            <w:tcW w:w="6330" w:type="dxa"/>
            <w:noWrap w:val="0"/>
            <w:vAlign w:val="center"/>
          </w:tcPr>
          <w:p>
            <w:pPr>
              <w:pStyle w:val="17"/>
              <w:rPr>
                <w:rFonts w:hint="eastAsia" w:ascii="宋体" w:hAnsi="宋体" w:eastAsia="宋体" w:cs="宋体"/>
                <w:i w:val="0"/>
                <w:iCs w:val="0"/>
                <w:color w:val="auto"/>
                <w:szCs w:val="21"/>
              </w:rPr>
            </w:pPr>
          </w:p>
        </w:tc>
        <w:tc>
          <w:tcPr>
            <w:tcW w:w="1620" w:type="dxa"/>
            <w:noWrap w:val="0"/>
            <w:vAlign w:val="center"/>
          </w:tcPr>
          <w:p>
            <w:pPr>
              <w:pStyle w:val="17"/>
              <w:jc w:val="center"/>
              <w:rPr>
                <w:rFonts w:hint="eastAsia" w:ascii="宋体" w:hAnsi="宋体" w:eastAsia="宋体" w:cs="宋体"/>
                <w:b w:val="0"/>
                <w:bCs/>
                <w:i w:val="0"/>
                <w:iCs w:val="0"/>
                <w:color w:val="auto"/>
                <w:szCs w:val="21"/>
              </w:rPr>
            </w:pPr>
            <w:r>
              <w:rPr>
                <w:rFonts w:hint="eastAsia" w:ascii="宋体" w:hAnsi="宋体" w:eastAsia="宋体" w:cs="宋体"/>
                <w:b w:val="0"/>
                <w:bCs/>
                <w:i w:val="0"/>
                <w:iCs w:val="0"/>
                <w:color w:val="auto"/>
                <w:szCs w:val="21"/>
              </w:rPr>
              <w:t>见响应文件</w:t>
            </w:r>
          </w:p>
          <w:p>
            <w:pPr>
              <w:pStyle w:val="17"/>
              <w:jc w:val="center"/>
              <w:rPr>
                <w:rFonts w:hint="eastAsia" w:ascii="宋体" w:hAnsi="宋体" w:eastAsia="宋体" w:cs="宋体"/>
                <w:b w:val="0"/>
                <w:bCs/>
                <w:i w:val="0"/>
                <w:iCs w:val="0"/>
                <w:color w:val="auto"/>
                <w:szCs w:val="21"/>
              </w:rPr>
            </w:pPr>
            <w:r>
              <w:rPr>
                <w:rFonts w:hint="eastAsia" w:ascii="宋体" w:hAnsi="宋体" w:eastAsia="宋体" w:cs="宋体"/>
                <w:b w:val="0"/>
                <w:bCs/>
                <w:i w:val="0"/>
                <w:iCs w:val="0"/>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548" w:type="dxa"/>
            <w:noWrap w:val="0"/>
            <w:vAlign w:val="center"/>
          </w:tcPr>
          <w:p>
            <w:pPr>
              <w:jc w:val="center"/>
              <w:rPr>
                <w:rFonts w:hint="eastAsia" w:ascii="宋体" w:hAnsi="宋体" w:eastAsia="宋体" w:cs="宋体"/>
                <w:i w:val="0"/>
                <w:iCs w:val="0"/>
                <w:color w:val="auto"/>
                <w:szCs w:val="21"/>
              </w:rPr>
            </w:pPr>
          </w:p>
        </w:tc>
        <w:tc>
          <w:tcPr>
            <w:tcW w:w="6330" w:type="dxa"/>
            <w:noWrap w:val="0"/>
            <w:vAlign w:val="center"/>
          </w:tcPr>
          <w:p>
            <w:pPr>
              <w:pStyle w:val="17"/>
              <w:rPr>
                <w:rFonts w:hint="eastAsia" w:ascii="宋体" w:hAnsi="宋体" w:eastAsia="宋体" w:cs="宋体"/>
                <w:i w:val="0"/>
                <w:iCs w:val="0"/>
                <w:color w:val="auto"/>
                <w:szCs w:val="21"/>
              </w:rPr>
            </w:pPr>
          </w:p>
        </w:tc>
        <w:tc>
          <w:tcPr>
            <w:tcW w:w="1620" w:type="dxa"/>
            <w:noWrap w:val="0"/>
            <w:vAlign w:val="center"/>
          </w:tcPr>
          <w:p>
            <w:pPr>
              <w:pStyle w:val="17"/>
              <w:jc w:val="center"/>
              <w:rPr>
                <w:rFonts w:hint="eastAsia" w:ascii="宋体" w:hAnsi="宋体" w:eastAsia="宋体" w:cs="宋体"/>
                <w:b w:val="0"/>
                <w:bCs/>
                <w:i w:val="0"/>
                <w:iCs w:val="0"/>
                <w:color w:val="auto"/>
                <w:szCs w:val="21"/>
              </w:rPr>
            </w:pPr>
            <w:r>
              <w:rPr>
                <w:rFonts w:hint="eastAsia" w:ascii="宋体" w:hAnsi="宋体" w:eastAsia="宋体" w:cs="宋体"/>
                <w:b w:val="0"/>
                <w:bCs/>
                <w:i w:val="0"/>
                <w:iCs w:val="0"/>
                <w:color w:val="auto"/>
                <w:szCs w:val="21"/>
              </w:rPr>
              <w:t>见响应文件</w:t>
            </w:r>
          </w:p>
          <w:p>
            <w:pPr>
              <w:pStyle w:val="17"/>
              <w:jc w:val="center"/>
              <w:rPr>
                <w:rFonts w:hint="eastAsia" w:ascii="宋体" w:hAnsi="宋体" w:eastAsia="宋体" w:cs="宋体"/>
                <w:b w:val="0"/>
                <w:bCs/>
                <w:i w:val="0"/>
                <w:iCs w:val="0"/>
                <w:color w:val="auto"/>
                <w:szCs w:val="21"/>
              </w:rPr>
            </w:pPr>
            <w:r>
              <w:rPr>
                <w:rFonts w:hint="eastAsia" w:ascii="宋体" w:hAnsi="宋体" w:eastAsia="宋体" w:cs="宋体"/>
                <w:b w:val="0"/>
                <w:bCs/>
                <w:i w:val="0"/>
                <w:iCs w:val="0"/>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548" w:type="dxa"/>
            <w:noWrap w:val="0"/>
            <w:vAlign w:val="center"/>
          </w:tcPr>
          <w:p>
            <w:pPr>
              <w:rPr>
                <w:rFonts w:hint="eastAsia" w:ascii="宋体" w:hAnsi="宋体" w:eastAsia="宋体" w:cs="宋体"/>
                <w:i w:val="0"/>
                <w:iCs w:val="0"/>
                <w:color w:val="auto"/>
                <w:szCs w:val="21"/>
              </w:rPr>
            </w:pPr>
          </w:p>
        </w:tc>
        <w:tc>
          <w:tcPr>
            <w:tcW w:w="6330" w:type="dxa"/>
            <w:noWrap w:val="0"/>
            <w:vAlign w:val="center"/>
          </w:tcPr>
          <w:p>
            <w:pPr>
              <w:rPr>
                <w:rFonts w:hint="eastAsia" w:ascii="宋体" w:hAnsi="宋体" w:eastAsia="宋体" w:cs="宋体"/>
                <w:i w:val="0"/>
                <w:iCs w:val="0"/>
                <w:color w:val="auto"/>
                <w:szCs w:val="21"/>
              </w:rPr>
            </w:pPr>
          </w:p>
        </w:tc>
        <w:tc>
          <w:tcPr>
            <w:tcW w:w="1620" w:type="dxa"/>
            <w:noWrap w:val="0"/>
            <w:vAlign w:val="center"/>
          </w:tcPr>
          <w:p>
            <w:pPr>
              <w:pStyle w:val="17"/>
              <w:jc w:val="center"/>
              <w:rPr>
                <w:rFonts w:hint="eastAsia" w:ascii="宋体" w:hAnsi="宋体" w:eastAsia="宋体" w:cs="宋体"/>
                <w:b w:val="0"/>
                <w:bCs/>
                <w:i w:val="0"/>
                <w:iCs w:val="0"/>
                <w:color w:val="auto"/>
                <w:szCs w:val="21"/>
              </w:rPr>
            </w:pPr>
            <w:r>
              <w:rPr>
                <w:rFonts w:hint="eastAsia" w:ascii="宋体" w:hAnsi="宋体" w:eastAsia="宋体" w:cs="宋体"/>
                <w:b w:val="0"/>
                <w:bCs/>
                <w:i w:val="0"/>
                <w:iCs w:val="0"/>
                <w:color w:val="auto"/>
                <w:szCs w:val="21"/>
              </w:rPr>
              <w:t>见响应文件</w:t>
            </w:r>
          </w:p>
          <w:p>
            <w:pPr>
              <w:pStyle w:val="17"/>
              <w:jc w:val="center"/>
              <w:rPr>
                <w:rFonts w:hint="eastAsia" w:ascii="宋体" w:hAnsi="宋体" w:eastAsia="宋体" w:cs="宋体"/>
                <w:b w:val="0"/>
                <w:bCs/>
                <w:i w:val="0"/>
                <w:iCs w:val="0"/>
                <w:color w:val="auto"/>
                <w:szCs w:val="21"/>
              </w:rPr>
            </w:pPr>
            <w:r>
              <w:rPr>
                <w:rFonts w:hint="eastAsia" w:ascii="宋体" w:hAnsi="宋体" w:eastAsia="宋体" w:cs="宋体"/>
                <w:b w:val="0"/>
                <w:bCs/>
                <w:i w:val="0"/>
                <w:iCs w:val="0"/>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548" w:type="dxa"/>
            <w:noWrap w:val="0"/>
            <w:vAlign w:val="center"/>
          </w:tcPr>
          <w:p>
            <w:pPr>
              <w:pStyle w:val="17"/>
              <w:jc w:val="center"/>
              <w:rPr>
                <w:rFonts w:hint="eastAsia" w:ascii="宋体" w:hAnsi="宋体" w:eastAsia="宋体" w:cs="宋体"/>
                <w:i w:val="0"/>
                <w:iCs w:val="0"/>
                <w:color w:val="auto"/>
                <w:szCs w:val="21"/>
              </w:rPr>
            </w:pPr>
          </w:p>
        </w:tc>
        <w:tc>
          <w:tcPr>
            <w:tcW w:w="6330" w:type="dxa"/>
            <w:noWrap w:val="0"/>
            <w:vAlign w:val="center"/>
          </w:tcPr>
          <w:p>
            <w:pPr>
              <w:rPr>
                <w:rFonts w:hint="eastAsia" w:ascii="宋体" w:hAnsi="宋体" w:eastAsia="宋体" w:cs="宋体"/>
                <w:i w:val="0"/>
                <w:iCs w:val="0"/>
                <w:color w:val="auto"/>
                <w:szCs w:val="21"/>
              </w:rPr>
            </w:pPr>
          </w:p>
        </w:tc>
        <w:tc>
          <w:tcPr>
            <w:tcW w:w="1620" w:type="dxa"/>
            <w:noWrap w:val="0"/>
            <w:vAlign w:val="center"/>
          </w:tcPr>
          <w:p>
            <w:pPr>
              <w:pStyle w:val="17"/>
              <w:jc w:val="center"/>
              <w:rPr>
                <w:rFonts w:hint="eastAsia" w:ascii="宋体" w:hAnsi="宋体" w:eastAsia="宋体" w:cs="宋体"/>
                <w:b w:val="0"/>
                <w:bCs/>
                <w:i w:val="0"/>
                <w:iCs w:val="0"/>
                <w:color w:val="auto"/>
                <w:szCs w:val="21"/>
              </w:rPr>
            </w:pPr>
            <w:r>
              <w:rPr>
                <w:rFonts w:hint="eastAsia" w:ascii="宋体" w:hAnsi="宋体" w:eastAsia="宋体" w:cs="宋体"/>
                <w:b w:val="0"/>
                <w:bCs/>
                <w:i w:val="0"/>
                <w:iCs w:val="0"/>
                <w:color w:val="auto"/>
                <w:szCs w:val="21"/>
              </w:rPr>
              <w:t>见响应文件</w:t>
            </w:r>
          </w:p>
          <w:p>
            <w:pPr>
              <w:pStyle w:val="17"/>
              <w:jc w:val="center"/>
              <w:rPr>
                <w:rFonts w:hint="eastAsia" w:ascii="宋体" w:hAnsi="宋体" w:eastAsia="宋体" w:cs="宋体"/>
                <w:b w:val="0"/>
                <w:bCs/>
                <w:i w:val="0"/>
                <w:iCs w:val="0"/>
                <w:color w:val="auto"/>
                <w:szCs w:val="21"/>
              </w:rPr>
            </w:pPr>
            <w:r>
              <w:rPr>
                <w:rFonts w:hint="eastAsia" w:ascii="宋体" w:hAnsi="宋体" w:eastAsia="宋体" w:cs="宋体"/>
                <w:b w:val="0"/>
                <w:bCs/>
                <w:i w:val="0"/>
                <w:iCs w:val="0"/>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548" w:type="dxa"/>
            <w:noWrap w:val="0"/>
            <w:vAlign w:val="center"/>
          </w:tcPr>
          <w:p>
            <w:pPr>
              <w:jc w:val="center"/>
              <w:rPr>
                <w:rFonts w:hint="eastAsia" w:ascii="宋体" w:hAnsi="宋体" w:eastAsia="宋体" w:cs="宋体"/>
                <w:i w:val="0"/>
                <w:iCs w:val="0"/>
                <w:color w:val="auto"/>
                <w:szCs w:val="21"/>
              </w:rPr>
            </w:pPr>
          </w:p>
        </w:tc>
        <w:tc>
          <w:tcPr>
            <w:tcW w:w="6330" w:type="dxa"/>
            <w:noWrap w:val="0"/>
            <w:vAlign w:val="center"/>
          </w:tcPr>
          <w:p>
            <w:pPr>
              <w:rPr>
                <w:rFonts w:hint="eastAsia" w:ascii="宋体" w:hAnsi="宋体" w:eastAsia="宋体" w:cs="宋体"/>
                <w:i w:val="0"/>
                <w:iCs w:val="0"/>
                <w:color w:val="auto"/>
                <w:szCs w:val="21"/>
              </w:rPr>
            </w:pPr>
          </w:p>
        </w:tc>
        <w:tc>
          <w:tcPr>
            <w:tcW w:w="1620" w:type="dxa"/>
            <w:noWrap w:val="0"/>
            <w:vAlign w:val="center"/>
          </w:tcPr>
          <w:p>
            <w:pPr>
              <w:pStyle w:val="17"/>
              <w:jc w:val="center"/>
              <w:rPr>
                <w:rFonts w:hint="eastAsia" w:ascii="宋体" w:hAnsi="宋体" w:eastAsia="宋体" w:cs="宋体"/>
                <w:b w:val="0"/>
                <w:bCs/>
                <w:i w:val="0"/>
                <w:iCs w:val="0"/>
                <w:color w:val="auto"/>
                <w:szCs w:val="21"/>
              </w:rPr>
            </w:pPr>
            <w:r>
              <w:rPr>
                <w:rFonts w:hint="eastAsia" w:ascii="宋体" w:hAnsi="宋体" w:eastAsia="宋体" w:cs="宋体"/>
                <w:b w:val="0"/>
                <w:bCs/>
                <w:i w:val="0"/>
                <w:iCs w:val="0"/>
                <w:color w:val="auto"/>
                <w:szCs w:val="21"/>
              </w:rPr>
              <w:t>见响应文件</w:t>
            </w:r>
          </w:p>
          <w:p>
            <w:pPr>
              <w:pStyle w:val="17"/>
              <w:jc w:val="center"/>
              <w:rPr>
                <w:rFonts w:hint="eastAsia" w:ascii="宋体" w:hAnsi="宋体" w:eastAsia="宋体" w:cs="宋体"/>
                <w:b w:val="0"/>
                <w:bCs/>
                <w:i w:val="0"/>
                <w:iCs w:val="0"/>
                <w:color w:val="auto"/>
                <w:szCs w:val="21"/>
              </w:rPr>
            </w:pPr>
            <w:r>
              <w:rPr>
                <w:rFonts w:hint="eastAsia" w:ascii="宋体" w:hAnsi="宋体" w:eastAsia="宋体" w:cs="宋体"/>
                <w:b w:val="0"/>
                <w:bCs/>
                <w:i w:val="0"/>
                <w:iCs w:val="0"/>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548" w:type="dxa"/>
            <w:noWrap w:val="0"/>
            <w:vAlign w:val="center"/>
          </w:tcPr>
          <w:p>
            <w:pPr>
              <w:jc w:val="center"/>
              <w:rPr>
                <w:rFonts w:hint="eastAsia" w:ascii="宋体" w:hAnsi="宋体" w:eastAsia="宋体" w:cs="宋体"/>
                <w:i w:val="0"/>
                <w:iCs w:val="0"/>
                <w:color w:val="auto"/>
                <w:szCs w:val="21"/>
              </w:rPr>
            </w:pPr>
          </w:p>
        </w:tc>
        <w:tc>
          <w:tcPr>
            <w:tcW w:w="6330" w:type="dxa"/>
            <w:noWrap w:val="0"/>
            <w:vAlign w:val="center"/>
          </w:tcPr>
          <w:p>
            <w:pPr>
              <w:rPr>
                <w:rFonts w:hint="eastAsia" w:ascii="宋体" w:hAnsi="宋体" w:eastAsia="宋体" w:cs="宋体"/>
                <w:i w:val="0"/>
                <w:iCs w:val="0"/>
                <w:color w:val="auto"/>
                <w:szCs w:val="21"/>
              </w:rPr>
            </w:pPr>
          </w:p>
        </w:tc>
        <w:tc>
          <w:tcPr>
            <w:tcW w:w="1620" w:type="dxa"/>
            <w:noWrap w:val="0"/>
            <w:vAlign w:val="center"/>
          </w:tcPr>
          <w:p>
            <w:pPr>
              <w:pStyle w:val="17"/>
              <w:jc w:val="center"/>
              <w:rPr>
                <w:rFonts w:hint="eastAsia" w:ascii="宋体" w:hAnsi="宋体" w:eastAsia="宋体" w:cs="宋体"/>
                <w:b w:val="0"/>
                <w:bCs/>
                <w:i w:val="0"/>
                <w:iCs w:val="0"/>
                <w:color w:val="auto"/>
                <w:szCs w:val="21"/>
              </w:rPr>
            </w:pPr>
            <w:r>
              <w:rPr>
                <w:rFonts w:hint="eastAsia" w:ascii="宋体" w:hAnsi="宋体" w:eastAsia="宋体" w:cs="宋体"/>
                <w:b w:val="0"/>
                <w:bCs/>
                <w:i w:val="0"/>
                <w:iCs w:val="0"/>
                <w:color w:val="auto"/>
                <w:szCs w:val="21"/>
              </w:rPr>
              <w:t>见响应文件</w:t>
            </w:r>
          </w:p>
          <w:p>
            <w:pPr>
              <w:pStyle w:val="17"/>
              <w:jc w:val="center"/>
              <w:rPr>
                <w:rFonts w:hint="eastAsia" w:ascii="宋体" w:hAnsi="宋体" w:eastAsia="宋体" w:cs="宋体"/>
                <w:b w:val="0"/>
                <w:bCs/>
                <w:i w:val="0"/>
                <w:iCs w:val="0"/>
                <w:color w:val="auto"/>
                <w:szCs w:val="21"/>
              </w:rPr>
            </w:pPr>
            <w:r>
              <w:rPr>
                <w:rFonts w:hint="eastAsia" w:ascii="宋体" w:hAnsi="宋体" w:eastAsia="宋体" w:cs="宋体"/>
                <w:b w:val="0"/>
                <w:bCs/>
                <w:i w:val="0"/>
                <w:iCs w:val="0"/>
                <w:color w:val="auto"/>
                <w:szCs w:val="21"/>
              </w:rPr>
              <w:t>第（）页</w:t>
            </w:r>
          </w:p>
        </w:tc>
      </w:tr>
    </w:tbl>
    <w:p>
      <w:pPr>
        <w:rPr>
          <w:rFonts w:hint="eastAsia" w:ascii="宋体" w:hAnsi="宋体" w:eastAsia="宋体" w:cs="宋体"/>
          <w:i w:val="0"/>
          <w:iCs w:val="0"/>
          <w:color w:val="auto"/>
        </w:rPr>
      </w:pPr>
    </w:p>
    <w:p>
      <w:pPr>
        <w:rPr>
          <w:rFonts w:hint="eastAsia" w:ascii="宋体" w:hAnsi="宋体" w:eastAsia="宋体" w:cs="宋体"/>
          <w:i w:val="0"/>
          <w:iCs w:val="0"/>
          <w:color w:val="auto"/>
          <w:szCs w:val="21"/>
        </w:rPr>
      </w:pPr>
      <w:r>
        <w:rPr>
          <w:rFonts w:hint="eastAsia" w:ascii="宋体" w:hAnsi="宋体" w:eastAsia="宋体" w:cs="宋体"/>
          <w:i w:val="0"/>
          <w:iCs w:val="0"/>
          <w:color w:val="auto"/>
          <w:szCs w:val="21"/>
        </w:rPr>
        <w:t>注：请参照磋商文件第三章供应商须知评标办法“</w:t>
      </w:r>
      <w:r>
        <w:rPr>
          <w:rStyle w:val="28"/>
          <w:rFonts w:hint="eastAsia" w:ascii="宋体" w:hAnsi="宋体" w:eastAsia="宋体" w:cs="宋体"/>
          <w:b/>
          <w:bCs/>
          <w:i w:val="0"/>
          <w:iCs w:val="0"/>
          <w:color w:val="auto"/>
          <w:sz w:val="21"/>
          <w:szCs w:val="21"/>
        </w:rPr>
        <w:t>综合评议指标表”</w:t>
      </w:r>
      <w:r>
        <w:rPr>
          <w:rFonts w:hint="eastAsia" w:ascii="宋体" w:hAnsi="宋体" w:eastAsia="宋体" w:cs="宋体"/>
          <w:i w:val="0"/>
          <w:iCs w:val="0"/>
          <w:color w:val="auto"/>
          <w:szCs w:val="21"/>
        </w:rPr>
        <w:t>中的评议指标逐条填写并注明对应页码。</w:t>
      </w:r>
    </w:p>
    <w:p>
      <w:pPr>
        <w:rPr>
          <w:rFonts w:hint="eastAsia" w:ascii="宋体" w:hAnsi="宋体" w:eastAsia="宋体" w:cs="宋体"/>
          <w:i w:val="0"/>
          <w:iCs w:val="0"/>
          <w:color w:val="auto"/>
        </w:rPr>
      </w:pPr>
    </w:p>
    <w:p>
      <w:pPr>
        <w:spacing w:line="360" w:lineRule="auto"/>
        <w:rPr>
          <w:rFonts w:hint="eastAsia" w:ascii="宋体" w:hAnsi="宋体" w:eastAsia="宋体" w:cs="宋体"/>
          <w:bCs/>
          <w:i w:val="0"/>
          <w:iCs w:val="0"/>
          <w:color w:val="auto"/>
        </w:rPr>
      </w:pPr>
      <w:r>
        <w:rPr>
          <w:rFonts w:hint="eastAsia" w:ascii="宋体" w:hAnsi="宋体" w:eastAsia="宋体" w:cs="宋体"/>
          <w:i w:val="0"/>
          <w:iCs w:val="0"/>
          <w:color w:val="auto"/>
        </w:rPr>
        <w:t>供应商名称：</w:t>
      </w:r>
      <w:r>
        <w:rPr>
          <w:rFonts w:hint="eastAsia" w:ascii="宋体" w:hAnsi="宋体" w:eastAsia="宋体" w:cs="宋体"/>
          <w:i w:val="0"/>
          <w:iCs w:val="0"/>
          <w:color w:val="auto"/>
          <w:u w:val="single"/>
        </w:rPr>
        <w:t xml:space="preserve">                     </w:t>
      </w:r>
      <w:r>
        <w:rPr>
          <w:rFonts w:hint="eastAsia" w:ascii="宋体" w:hAnsi="宋体" w:eastAsia="宋体" w:cs="宋体"/>
          <w:bCs/>
          <w:i w:val="0"/>
          <w:iCs w:val="0"/>
          <w:color w:val="auto"/>
        </w:rPr>
        <w:t>（盖公章）</w:t>
      </w:r>
    </w:p>
    <w:p>
      <w:pPr>
        <w:widowControl/>
        <w:adjustRightInd w:val="0"/>
        <w:snapToGrid w:val="0"/>
        <w:spacing w:line="360" w:lineRule="auto"/>
        <w:rPr>
          <w:rFonts w:hint="eastAsia" w:ascii="宋体" w:hAnsi="宋体" w:eastAsia="宋体" w:cs="宋体"/>
          <w:i w:val="0"/>
          <w:iCs w:val="0"/>
          <w:color w:val="auto"/>
          <w:u w:val="single"/>
        </w:rPr>
      </w:pPr>
      <w:r>
        <w:rPr>
          <w:rFonts w:hint="eastAsia" w:ascii="宋体" w:hAnsi="宋体" w:eastAsia="宋体" w:cs="宋体"/>
          <w:i w:val="0"/>
          <w:iCs w:val="0"/>
          <w:color w:val="auto"/>
        </w:rPr>
        <w:t>供应商代表签字：</w:t>
      </w:r>
      <w:r>
        <w:rPr>
          <w:rFonts w:hint="eastAsia" w:ascii="宋体" w:hAnsi="宋体" w:eastAsia="宋体" w:cs="宋体"/>
          <w:i w:val="0"/>
          <w:iCs w:val="0"/>
          <w:color w:val="auto"/>
          <w:u w:val="single"/>
        </w:rPr>
        <w:t xml:space="preserve">                     </w:t>
      </w:r>
    </w:p>
    <w:p>
      <w:pPr>
        <w:widowControl/>
        <w:tabs>
          <w:tab w:val="left" w:pos="720"/>
        </w:tabs>
        <w:adjustRightInd w:val="0"/>
        <w:snapToGrid w:val="0"/>
        <w:spacing w:line="360" w:lineRule="auto"/>
        <w:rPr>
          <w:rFonts w:hint="eastAsia" w:ascii="宋体" w:hAnsi="宋体" w:eastAsia="宋体" w:cs="宋体"/>
          <w:bCs/>
          <w:i w:val="0"/>
          <w:iCs w:val="0"/>
          <w:color w:val="auto"/>
          <w:kern w:val="0"/>
        </w:rPr>
      </w:pPr>
      <w:r>
        <w:rPr>
          <w:rFonts w:hint="eastAsia" w:ascii="宋体" w:hAnsi="宋体" w:eastAsia="宋体" w:cs="宋体"/>
          <w:bCs/>
          <w:i w:val="0"/>
          <w:iCs w:val="0"/>
          <w:color w:val="auto"/>
          <w:kern w:val="0"/>
        </w:rPr>
        <w:t>日期：</w:t>
      </w:r>
      <w:r>
        <w:rPr>
          <w:rFonts w:hint="eastAsia" w:ascii="宋体" w:hAnsi="宋体" w:eastAsia="宋体" w:cs="宋体"/>
          <w:bCs/>
          <w:i w:val="0"/>
          <w:iCs w:val="0"/>
          <w:color w:val="auto"/>
          <w:kern w:val="0"/>
          <w:u w:val="single"/>
        </w:rPr>
        <w:t xml:space="preserve">        </w:t>
      </w:r>
      <w:r>
        <w:rPr>
          <w:rFonts w:hint="eastAsia" w:ascii="宋体" w:hAnsi="宋体" w:eastAsia="宋体" w:cs="宋体"/>
          <w:bCs/>
          <w:i w:val="0"/>
          <w:iCs w:val="0"/>
          <w:color w:val="auto"/>
          <w:kern w:val="0"/>
        </w:rPr>
        <w:t>年</w:t>
      </w:r>
      <w:r>
        <w:rPr>
          <w:rFonts w:hint="eastAsia" w:ascii="宋体" w:hAnsi="宋体" w:eastAsia="宋体" w:cs="宋体"/>
          <w:bCs/>
          <w:i w:val="0"/>
          <w:iCs w:val="0"/>
          <w:color w:val="auto"/>
          <w:kern w:val="0"/>
          <w:u w:val="single"/>
        </w:rPr>
        <w:t xml:space="preserve">     </w:t>
      </w:r>
      <w:r>
        <w:rPr>
          <w:rFonts w:hint="eastAsia" w:ascii="宋体" w:hAnsi="宋体" w:eastAsia="宋体" w:cs="宋体"/>
          <w:bCs/>
          <w:i w:val="0"/>
          <w:iCs w:val="0"/>
          <w:color w:val="auto"/>
          <w:kern w:val="0"/>
        </w:rPr>
        <w:t>月</w:t>
      </w:r>
      <w:r>
        <w:rPr>
          <w:rFonts w:hint="eastAsia" w:ascii="宋体" w:hAnsi="宋体" w:eastAsia="宋体" w:cs="宋体"/>
          <w:bCs/>
          <w:i w:val="0"/>
          <w:iCs w:val="0"/>
          <w:color w:val="auto"/>
          <w:kern w:val="0"/>
          <w:u w:val="single"/>
        </w:rPr>
        <w:t xml:space="preserve">     </w:t>
      </w:r>
      <w:r>
        <w:rPr>
          <w:rFonts w:hint="eastAsia" w:ascii="宋体" w:hAnsi="宋体" w:eastAsia="宋体" w:cs="宋体"/>
          <w:bCs/>
          <w:i w:val="0"/>
          <w:iCs w:val="0"/>
          <w:color w:val="auto"/>
          <w:kern w:val="0"/>
        </w:rPr>
        <w:t>日</w:t>
      </w:r>
    </w:p>
    <w:p>
      <w:pPr>
        <w:rPr>
          <w:rFonts w:hint="eastAsia" w:ascii="宋体" w:hAnsi="宋体" w:eastAsia="宋体" w:cs="宋体"/>
          <w:bCs/>
          <w:i w:val="0"/>
          <w:iCs w:val="0"/>
          <w:color w:val="auto"/>
        </w:rPr>
      </w:pPr>
    </w:p>
    <w:p>
      <w:pPr>
        <w:pStyle w:val="6"/>
        <w:numPr>
          <w:ilvl w:val="1"/>
          <w:numId w:val="0"/>
        </w:numPr>
        <w:jc w:val="center"/>
        <w:rPr>
          <w:rFonts w:hint="eastAsia" w:ascii="宋体" w:hAnsi="宋体" w:eastAsia="宋体" w:cs="宋体"/>
          <w:b w:val="0"/>
          <w:bCs/>
          <w:i w:val="0"/>
          <w:iCs w:val="0"/>
          <w:color w:val="auto"/>
          <w:sz w:val="28"/>
        </w:rPr>
      </w:pPr>
      <w:bookmarkStart w:id="217" w:name="_Toc2262"/>
      <w:bookmarkStart w:id="218" w:name="_Toc32357"/>
      <w:bookmarkStart w:id="219" w:name="_Toc8255"/>
      <w:bookmarkStart w:id="220" w:name="_Toc22243"/>
      <w:r>
        <w:rPr>
          <w:rFonts w:hint="eastAsia" w:ascii="宋体" w:hAnsi="宋体" w:eastAsia="宋体" w:cs="宋体"/>
          <w:b w:val="0"/>
          <w:bCs/>
          <w:i w:val="0"/>
          <w:iCs w:val="0"/>
          <w:color w:val="auto"/>
          <w:sz w:val="28"/>
        </w:rPr>
        <w:br w:type="page"/>
      </w:r>
      <w:bookmarkStart w:id="221" w:name="_Toc13299"/>
      <w:r>
        <w:rPr>
          <w:rFonts w:hint="eastAsia" w:ascii="宋体" w:hAnsi="宋体" w:eastAsia="宋体" w:cs="宋体"/>
          <w:b/>
          <w:bCs w:val="0"/>
          <w:i w:val="0"/>
          <w:iCs w:val="0"/>
          <w:color w:val="auto"/>
          <w:sz w:val="28"/>
        </w:rPr>
        <w:t>二、磋商响应函</w:t>
      </w:r>
      <w:bookmarkEnd w:id="217"/>
      <w:bookmarkEnd w:id="218"/>
      <w:bookmarkEnd w:id="219"/>
      <w:bookmarkEnd w:id="220"/>
      <w:bookmarkEnd w:id="221"/>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i w:val="0"/>
          <w:iCs w:val="0"/>
          <w:color w:val="auto"/>
          <w:lang w:eastAsia="zh-CN"/>
        </w:rPr>
      </w:pPr>
      <w:r>
        <w:rPr>
          <w:rFonts w:hint="eastAsia" w:ascii="宋体" w:hAnsi="宋体" w:eastAsia="宋体" w:cs="宋体"/>
          <w:i w:val="0"/>
          <w:iCs w:val="0"/>
          <w:color w:val="auto"/>
        </w:rPr>
        <w:t>致：</w:t>
      </w:r>
      <w:r>
        <w:rPr>
          <w:rFonts w:hint="eastAsia" w:ascii="宋体" w:hAnsi="宋体" w:eastAsia="宋体" w:cs="宋体"/>
          <w:i w:val="0"/>
          <w:iCs w:val="0"/>
          <w:color w:val="auto"/>
          <w:lang w:eastAsia="zh-CN"/>
        </w:rPr>
        <w:t>中鼎誉润工程咨询有限公司</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eastAsia="宋体" w:cs="宋体"/>
          <w:i w:val="0"/>
          <w:iCs w:val="0"/>
          <w:color w:val="auto"/>
        </w:rPr>
      </w:pPr>
      <w:r>
        <w:rPr>
          <w:rFonts w:hint="eastAsia" w:ascii="宋体" w:hAnsi="宋体" w:eastAsia="宋体" w:cs="宋体"/>
          <w:i w:val="0"/>
          <w:iCs w:val="0"/>
          <w:color w:val="auto"/>
        </w:rPr>
        <w:t>根据贵方为</w:t>
      </w:r>
      <w:r>
        <w:rPr>
          <w:rFonts w:hint="eastAsia" w:ascii="宋体" w:hAnsi="宋体" w:eastAsia="宋体" w:cs="宋体"/>
          <w:b/>
          <w:bCs/>
          <w:i w:val="0"/>
          <w:iCs w:val="0"/>
          <w:color w:val="auto"/>
          <w:sz w:val="21"/>
          <w:szCs w:val="21"/>
          <w:highlight w:val="none"/>
          <w:u w:val="single"/>
          <w:lang w:val="zh-CN"/>
        </w:rPr>
        <w:t>（采购项目名称）</w:t>
      </w:r>
      <w:r>
        <w:rPr>
          <w:rFonts w:hint="eastAsia" w:ascii="宋体" w:hAnsi="宋体" w:eastAsia="宋体" w:cs="宋体"/>
          <w:i w:val="0"/>
          <w:iCs w:val="0"/>
          <w:color w:val="auto"/>
        </w:rPr>
        <w:t>的磋商邀请</w:t>
      </w:r>
      <w:r>
        <w:rPr>
          <w:rFonts w:hint="eastAsia" w:ascii="宋体" w:hAnsi="宋体" w:eastAsia="宋体" w:cs="宋体"/>
          <w:b/>
          <w:bCs/>
          <w:i w:val="0"/>
          <w:iCs w:val="0"/>
          <w:color w:val="auto"/>
        </w:rPr>
        <w:t>（项目编号：</w:t>
      </w:r>
      <w:r>
        <w:rPr>
          <w:rFonts w:hint="eastAsia" w:ascii="宋体" w:hAnsi="宋体" w:eastAsia="宋体" w:cs="宋体"/>
          <w:b/>
          <w:bCs/>
          <w:i w:val="0"/>
          <w:iCs w:val="0"/>
          <w:color w:val="auto"/>
          <w:u w:val="single"/>
        </w:rPr>
        <w:t xml:space="preserve">       </w:t>
      </w:r>
      <w:r>
        <w:rPr>
          <w:rFonts w:hint="eastAsia" w:ascii="宋体" w:hAnsi="宋体" w:eastAsia="宋体" w:cs="宋体"/>
          <w:b/>
          <w:bCs/>
          <w:i w:val="0"/>
          <w:iCs w:val="0"/>
          <w:color w:val="auto"/>
        </w:rPr>
        <w:t>）</w:t>
      </w:r>
      <w:r>
        <w:rPr>
          <w:rFonts w:hint="eastAsia" w:ascii="宋体" w:hAnsi="宋体" w:eastAsia="宋体" w:cs="宋体"/>
          <w:i w:val="0"/>
          <w:iCs w:val="0"/>
          <w:color w:val="auto"/>
        </w:rPr>
        <w:t>，签字代表</w:t>
      </w:r>
      <w:r>
        <w:rPr>
          <w:rFonts w:hint="eastAsia" w:ascii="宋体" w:hAnsi="宋体" w:eastAsia="宋体" w:cs="宋体"/>
          <w:b/>
          <w:bCs/>
          <w:i w:val="0"/>
          <w:iCs w:val="0"/>
          <w:color w:val="auto"/>
          <w:u w:val="single"/>
        </w:rPr>
        <w:t>（全名、职务）</w:t>
      </w:r>
      <w:r>
        <w:rPr>
          <w:rFonts w:hint="eastAsia" w:ascii="宋体" w:hAnsi="宋体" w:eastAsia="宋体" w:cs="宋体"/>
          <w:i w:val="0"/>
          <w:iCs w:val="0"/>
          <w:color w:val="auto"/>
        </w:rPr>
        <w:t>经正式授权并代表供应商</w:t>
      </w:r>
      <w:r>
        <w:rPr>
          <w:rFonts w:hint="eastAsia" w:ascii="宋体" w:hAnsi="宋体" w:eastAsia="宋体" w:cs="宋体"/>
          <w:b/>
          <w:bCs/>
          <w:i w:val="0"/>
          <w:iCs w:val="0"/>
          <w:color w:val="auto"/>
          <w:u w:val="single"/>
        </w:rPr>
        <w:t>（供应商名称）</w:t>
      </w:r>
      <w:r>
        <w:rPr>
          <w:rFonts w:hint="eastAsia" w:ascii="宋体" w:hAnsi="宋体" w:eastAsia="宋体" w:cs="宋体"/>
          <w:i w:val="0"/>
          <w:iCs w:val="0"/>
          <w:color w:val="auto"/>
        </w:rPr>
        <w:t>提交下述文件正本一份和副本</w:t>
      </w:r>
      <w:r>
        <w:rPr>
          <w:rFonts w:hint="eastAsia" w:ascii="宋体" w:hAnsi="宋体" w:cs="宋体"/>
          <w:i w:val="0"/>
          <w:iCs w:val="0"/>
          <w:color w:val="auto"/>
          <w:lang w:eastAsia="zh-CN"/>
        </w:rPr>
        <w:t>三份</w:t>
      </w:r>
      <w:r>
        <w:rPr>
          <w:rFonts w:hint="eastAsia" w:ascii="宋体" w:hAnsi="宋体" w:eastAsia="宋体" w:cs="宋体"/>
          <w:i w:val="0"/>
          <w:iCs w:val="0"/>
          <w:color w:val="auto"/>
        </w:rPr>
        <w:t>、电子版一份。</w:t>
      </w:r>
    </w:p>
    <w:p>
      <w:pPr>
        <w:keepNext w:val="0"/>
        <w:keepLines w:val="0"/>
        <w:pageBreakBefore w:val="0"/>
        <w:widowControl w:val="0"/>
        <w:numPr>
          <w:ilvl w:val="0"/>
          <w:numId w:val="26"/>
        </w:numPr>
        <w:tabs>
          <w:tab w:val="left" w:pos="1140"/>
        </w:tabs>
        <w:kinsoku/>
        <w:wordWrap/>
        <w:overflowPunct/>
        <w:topLinePunct w:val="0"/>
        <w:autoSpaceDE/>
        <w:autoSpaceDN/>
        <w:bidi w:val="0"/>
        <w:adjustRightInd/>
        <w:snapToGrid/>
        <w:spacing w:line="360" w:lineRule="exact"/>
        <w:textAlignment w:val="auto"/>
        <w:outlineLvl w:val="9"/>
        <w:rPr>
          <w:rFonts w:hint="eastAsia" w:ascii="宋体" w:hAnsi="宋体" w:eastAsia="宋体" w:cs="宋体"/>
          <w:i w:val="0"/>
          <w:iCs w:val="0"/>
          <w:color w:val="auto"/>
          <w:szCs w:val="21"/>
        </w:rPr>
      </w:pPr>
      <w:r>
        <w:rPr>
          <w:rFonts w:hint="eastAsia" w:ascii="宋体" w:hAnsi="宋体" w:eastAsia="宋体" w:cs="宋体"/>
          <w:i w:val="0"/>
          <w:iCs w:val="0"/>
          <w:color w:val="auto"/>
          <w:szCs w:val="21"/>
        </w:rPr>
        <w:t>自查表；</w:t>
      </w:r>
    </w:p>
    <w:p>
      <w:pPr>
        <w:keepNext w:val="0"/>
        <w:keepLines w:val="0"/>
        <w:pageBreakBefore w:val="0"/>
        <w:widowControl w:val="0"/>
        <w:numPr>
          <w:ilvl w:val="0"/>
          <w:numId w:val="26"/>
        </w:numPr>
        <w:tabs>
          <w:tab w:val="left" w:pos="1140"/>
        </w:tabs>
        <w:kinsoku/>
        <w:wordWrap/>
        <w:overflowPunct/>
        <w:topLinePunct w:val="0"/>
        <w:autoSpaceDE/>
        <w:autoSpaceDN/>
        <w:bidi w:val="0"/>
        <w:adjustRightInd/>
        <w:snapToGrid/>
        <w:spacing w:line="360" w:lineRule="exact"/>
        <w:textAlignment w:val="auto"/>
        <w:outlineLvl w:val="9"/>
        <w:rPr>
          <w:rFonts w:hint="eastAsia" w:ascii="宋体" w:hAnsi="宋体" w:eastAsia="宋体" w:cs="宋体"/>
          <w:i w:val="0"/>
          <w:iCs w:val="0"/>
          <w:color w:val="auto"/>
          <w:szCs w:val="21"/>
        </w:rPr>
      </w:pPr>
      <w:r>
        <w:rPr>
          <w:rFonts w:hint="eastAsia" w:ascii="宋体" w:hAnsi="宋体" w:eastAsia="宋体" w:cs="宋体"/>
          <w:i w:val="0"/>
          <w:iCs w:val="0"/>
          <w:color w:val="auto"/>
          <w:szCs w:val="21"/>
        </w:rPr>
        <w:t>磋商响应函；</w:t>
      </w:r>
    </w:p>
    <w:p>
      <w:pPr>
        <w:keepNext w:val="0"/>
        <w:keepLines w:val="0"/>
        <w:pageBreakBefore w:val="0"/>
        <w:widowControl w:val="0"/>
        <w:numPr>
          <w:ilvl w:val="0"/>
          <w:numId w:val="26"/>
        </w:numPr>
        <w:tabs>
          <w:tab w:val="left" w:pos="1140"/>
        </w:tabs>
        <w:kinsoku/>
        <w:wordWrap/>
        <w:overflowPunct/>
        <w:topLinePunct w:val="0"/>
        <w:autoSpaceDE/>
        <w:autoSpaceDN/>
        <w:bidi w:val="0"/>
        <w:adjustRightInd/>
        <w:snapToGrid/>
        <w:spacing w:line="360" w:lineRule="exact"/>
        <w:textAlignment w:val="auto"/>
        <w:outlineLvl w:val="9"/>
        <w:rPr>
          <w:rFonts w:hint="eastAsia" w:ascii="宋体" w:hAnsi="宋体" w:eastAsia="宋体" w:cs="宋体"/>
          <w:i w:val="0"/>
          <w:iCs w:val="0"/>
          <w:color w:val="auto"/>
          <w:szCs w:val="21"/>
        </w:rPr>
      </w:pPr>
      <w:r>
        <w:rPr>
          <w:rFonts w:hint="eastAsia" w:ascii="宋体" w:hAnsi="宋体" w:eastAsia="宋体" w:cs="宋体"/>
          <w:i w:val="0"/>
          <w:iCs w:val="0"/>
          <w:color w:val="auto"/>
          <w:szCs w:val="21"/>
        </w:rPr>
        <w:t>法定代表人资格证明书；</w:t>
      </w:r>
    </w:p>
    <w:p>
      <w:pPr>
        <w:keepNext w:val="0"/>
        <w:keepLines w:val="0"/>
        <w:pageBreakBefore w:val="0"/>
        <w:widowControl w:val="0"/>
        <w:numPr>
          <w:ilvl w:val="0"/>
          <w:numId w:val="26"/>
        </w:numPr>
        <w:tabs>
          <w:tab w:val="left" w:pos="1140"/>
        </w:tabs>
        <w:kinsoku/>
        <w:wordWrap/>
        <w:overflowPunct/>
        <w:topLinePunct w:val="0"/>
        <w:autoSpaceDE/>
        <w:autoSpaceDN/>
        <w:bidi w:val="0"/>
        <w:adjustRightInd/>
        <w:snapToGrid/>
        <w:spacing w:line="360" w:lineRule="exact"/>
        <w:textAlignment w:val="auto"/>
        <w:outlineLvl w:val="9"/>
        <w:rPr>
          <w:rFonts w:hint="eastAsia" w:ascii="宋体" w:hAnsi="宋体" w:eastAsia="宋体" w:cs="宋体"/>
          <w:i w:val="0"/>
          <w:iCs w:val="0"/>
          <w:color w:val="auto"/>
          <w:szCs w:val="21"/>
        </w:rPr>
      </w:pPr>
      <w:r>
        <w:rPr>
          <w:rFonts w:hint="eastAsia" w:ascii="宋体" w:hAnsi="宋体" w:eastAsia="宋体" w:cs="宋体"/>
          <w:i w:val="0"/>
          <w:iCs w:val="0"/>
          <w:color w:val="auto"/>
          <w:szCs w:val="21"/>
        </w:rPr>
        <w:t>法定代表人授权书；</w:t>
      </w:r>
    </w:p>
    <w:p>
      <w:pPr>
        <w:keepNext w:val="0"/>
        <w:keepLines w:val="0"/>
        <w:pageBreakBefore w:val="0"/>
        <w:widowControl w:val="0"/>
        <w:numPr>
          <w:ilvl w:val="0"/>
          <w:numId w:val="26"/>
        </w:numPr>
        <w:tabs>
          <w:tab w:val="left" w:pos="1140"/>
        </w:tabs>
        <w:kinsoku/>
        <w:wordWrap/>
        <w:overflowPunct/>
        <w:topLinePunct w:val="0"/>
        <w:autoSpaceDE/>
        <w:autoSpaceDN/>
        <w:bidi w:val="0"/>
        <w:adjustRightInd/>
        <w:snapToGrid/>
        <w:spacing w:line="360" w:lineRule="exact"/>
        <w:textAlignment w:val="auto"/>
        <w:outlineLvl w:val="9"/>
        <w:rPr>
          <w:rFonts w:hint="eastAsia" w:ascii="宋体" w:hAnsi="宋体" w:eastAsia="宋体" w:cs="宋体"/>
          <w:i w:val="0"/>
          <w:iCs w:val="0"/>
          <w:color w:val="auto"/>
          <w:szCs w:val="21"/>
        </w:rPr>
      </w:pPr>
      <w:r>
        <w:rPr>
          <w:rFonts w:hint="eastAsia" w:ascii="宋体" w:hAnsi="宋体" w:eastAsia="宋体" w:cs="宋体"/>
          <w:i w:val="0"/>
          <w:iCs w:val="0"/>
          <w:color w:val="auto"/>
          <w:szCs w:val="21"/>
        </w:rPr>
        <w:t>资格声明函；</w:t>
      </w:r>
    </w:p>
    <w:p>
      <w:pPr>
        <w:keepNext w:val="0"/>
        <w:keepLines w:val="0"/>
        <w:pageBreakBefore w:val="0"/>
        <w:widowControl w:val="0"/>
        <w:numPr>
          <w:ilvl w:val="0"/>
          <w:numId w:val="26"/>
        </w:numPr>
        <w:tabs>
          <w:tab w:val="left" w:pos="1140"/>
        </w:tabs>
        <w:kinsoku/>
        <w:wordWrap/>
        <w:overflowPunct/>
        <w:topLinePunct w:val="0"/>
        <w:autoSpaceDE/>
        <w:autoSpaceDN/>
        <w:bidi w:val="0"/>
        <w:adjustRightInd/>
        <w:snapToGrid/>
        <w:spacing w:line="360" w:lineRule="exact"/>
        <w:textAlignment w:val="auto"/>
        <w:outlineLvl w:val="9"/>
        <w:rPr>
          <w:rFonts w:hint="eastAsia" w:ascii="宋体" w:hAnsi="宋体" w:eastAsia="宋体" w:cs="宋体"/>
          <w:i w:val="0"/>
          <w:iCs w:val="0"/>
          <w:color w:val="auto"/>
          <w:szCs w:val="21"/>
        </w:rPr>
      </w:pPr>
      <w:r>
        <w:rPr>
          <w:rFonts w:hint="eastAsia" w:ascii="宋体" w:hAnsi="宋体" w:eastAsia="宋体" w:cs="宋体"/>
          <w:i w:val="0"/>
          <w:iCs w:val="0"/>
          <w:color w:val="auto"/>
          <w:szCs w:val="21"/>
        </w:rPr>
        <w:t>报价一览表；</w:t>
      </w:r>
    </w:p>
    <w:p>
      <w:pPr>
        <w:keepNext w:val="0"/>
        <w:keepLines w:val="0"/>
        <w:pageBreakBefore w:val="0"/>
        <w:widowControl w:val="0"/>
        <w:numPr>
          <w:ilvl w:val="0"/>
          <w:numId w:val="26"/>
        </w:numPr>
        <w:tabs>
          <w:tab w:val="left" w:pos="1140"/>
        </w:tabs>
        <w:kinsoku/>
        <w:wordWrap/>
        <w:overflowPunct/>
        <w:topLinePunct w:val="0"/>
        <w:autoSpaceDE/>
        <w:autoSpaceDN/>
        <w:bidi w:val="0"/>
        <w:adjustRightInd/>
        <w:snapToGrid/>
        <w:spacing w:line="360" w:lineRule="exact"/>
        <w:textAlignment w:val="auto"/>
        <w:outlineLvl w:val="9"/>
        <w:rPr>
          <w:rFonts w:hint="eastAsia" w:ascii="宋体" w:hAnsi="宋体" w:eastAsia="宋体" w:cs="宋体"/>
          <w:i w:val="0"/>
          <w:iCs w:val="0"/>
          <w:color w:val="auto"/>
          <w:szCs w:val="21"/>
        </w:rPr>
      </w:pPr>
      <w:r>
        <w:rPr>
          <w:rFonts w:hint="eastAsia" w:ascii="宋体" w:hAnsi="宋体" w:eastAsia="宋体" w:cs="宋体"/>
          <w:i w:val="0"/>
          <w:iCs w:val="0"/>
          <w:color w:val="auto"/>
          <w:szCs w:val="21"/>
        </w:rPr>
        <w:t>商务要求响应表；</w:t>
      </w:r>
    </w:p>
    <w:p>
      <w:pPr>
        <w:keepNext w:val="0"/>
        <w:keepLines w:val="0"/>
        <w:pageBreakBefore w:val="0"/>
        <w:widowControl w:val="0"/>
        <w:numPr>
          <w:ilvl w:val="0"/>
          <w:numId w:val="26"/>
        </w:numPr>
        <w:tabs>
          <w:tab w:val="left" w:pos="1140"/>
        </w:tabs>
        <w:kinsoku/>
        <w:wordWrap/>
        <w:overflowPunct/>
        <w:topLinePunct w:val="0"/>
        <w:autoSpaceDE/>
        <w:autoSpaceDN/>
        <w:bidi w:val="0"/>
        <w:adjustRightInd/>
        <w:snapToGrid/>
        <w:spacing w:line="360" w:lineRule="exact"/>
        <w:textAlignment w:val="auto"/>
        <w:outlineLvl w:val="9"/>
        <w:rPr>
          <w:rFonts w:hint="eastAsia" w:ascii="宋体" w:hAnsi="宋体" w:eastAsia="宋体" w:cs="宋体"/>
          <w:i w:val="0"/>
          <w:iCs w:val="0"/>
          <w:color w:val="auto"/>
          <w:szCs w:val="21"/>
        </w:rPr>
      </w:pPr>
      <w:r>
        <w:rPr>
          <w:rFonts w:hint="eastAsia" w:ascii="宋体" w:hAnsi="宋体" w:eastAsia="宋体" w:cs="宋体"/>
          <w:i w:val="0"/>
          <w:iCs w:val="0"/>
          <w:color w:val="auto"/>
          <w:szCs w:val="21"/>
        </w:rPr>
        <w:t>技术要求响应表；</w:t>
      </w:r>
    </w:p>
    <w:p>
      <w:pPr>
        <w:keepNext w:val="0"/>
        <w:keepLines w:val="0"/>
        <w:pageBreakBefore w:val="0"/>
        <w:widowControl w:val="0"/>
        <w:numPr>
          <w:ilvl w:val="0"/>
          <w:numId w:val="26"/>
        </w:numPr>
        <w:tabs>
          <w:tab w:val="left" w:pos="1140"/>
        </w:tabs>
        <w:kinsoku/>
        <w:wordWrap/>
        <w:overflowPunct/>
        <w:topLinePunct w:val="0"/>
        <w:autoSpaceDE/>
        <w:autoSpaceDN/>
        <w:bidi w:val="0"/>
        <w:adjustRightInd/>
        <w:snapToGrid/>
        <w:spacing w:line="360" w:lineRule="exact"/>
        <w:textAlignment w:val="auto"/>
        <w:outlineLvl w:val="9"/>
        <w:rPr>
          <w:rFonts w:hint="eastAsia" w:ascii="宋体" w:hAnsi="宋体" w:eastAsia="宋体" w:cs="宋体"/>
          <w:i w:val="0"/>
          <w:iCs w:val="0"/>
          <w:color w:val="auto"/>
          <w:szCs w:val="21"/>
        </w:rPr>
      </w:pPr>
      <w:r>
        <w:rPr>
          <w:rFonts w:hint="eastAsia" w:ascii="宋体" w:hAnsi="宋体" w:eastAsia="宋体" w:cs="宋体"/>
          <w:i w:val="0"/>
          <w:iCs w:val="0"/>
          <w:color w:val="auto"/>
          <w:szCs w:val="21"/>
        </w:rPr>
        <w:t>同类项目业绩一览表；</w:t>
      </w:r>
    </w:p>
    <w:p>
      <w:pPr>
        <w:keepNext w:val="0"/>
        <w:keepLines w:val="0"/>
        <w:pageBreakBefore w:val="0"/>
        <w:widowControl w:val="0"/>
        <w:numPr>
          <w:ilvl w:val="0"/>
          <w:numId w:val="26"/>
        </w:numPr>
        <w:tabs>
          <w:tab w:val="left" w:pos="1140"/>
        </w:tabs>
        <w:kinsoku/>
        <w:wordWrap/>
        <w:overflowPunct/>
        <w:topLinePunct w:val="0"/>
        <w:autoSpaceDE/>
        <w:autoSpaceDN/>
        <w:bidi w:val="0"/>
        <w:adjustRightInd/>
        <w:snapToGrid/>
        <w:spacing w:line="360" w:lineRule="exact"/>
        <w:textAlignment w:val="auto"/>
        <w:outlineLvl w:val="9"/>
        <w:rPr>
          <w:rFonts w:hint="eastAsia" w:ascii="宋体" w:hAnsi="宋体" w:eastAsia="宋体" w:cs="宋体"/>
          <w:i w:val="0"/>
          <w:iCs w:val="0"/>
          <w:color w:val="auto"/>
          <w:szCs w:val="21"/>
        </w:rPr>
      </w:pPr>
      <w:r>
        <w:rPr>
          <w:rFonts w:hint="eastAsia" w:ascii="宋体" w:hAnsi="宋体" w:eastAsia="宋体" w:cs="宋体"/>
          <w:i w:val="0"/>
          <w:iCs w:val="0"/>
          <w:color w:val="auto"/>
          <w:szCs w:val="21"/>
        </w:rPr>
        <w:t>响应磋商文件要求的其他材料；</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exact"/>
        <w:textAlignment w:val="auto"/>
        <w:outlineLvl w:val="9"/>
        <w:rPr>
          <w:rFonts w:hint="eastAsia" w:ascii="宋体" w:hAnsi="宋体" w:eastAsia="宋体" w:cs="宋体"/>
          <w:i w:val="0"/>
          <w:iCs w:val="0"/>
          <w:color w:val="auto"/>
          <w:szCs w:val="21"/>
        </w:rPr>
      </w:pPr>
      <w:r>
        <w:rPr>
          <w:rFonts w:hint="eastAsia" w:ascii="宋体" w:hAnsi="宋体" w:eastAsia="宋体" w:cs="宋体"/>
          <w:i w:val="0"/>
          <w:iCs w:val="0"/>
          <w:color w:val="auto"/>
          <w:szCs w:val="21"/>
        </w:rPr>
        <w:t>磋商保证金交纳凭证</w:t>
      </w:r>
      <w:r>
        <w:rPr>
          <w:rFonts w:hint="eastAsia" w:ascii="宋体" w:hAnsi="宋体" w:eastAsia="宋体" w:cs="宋体"/>
          <w:i w:val="0"/>
          <w:iCs w:val="0"/>
          <w:color w:val="auto"/>
          <w:szCs w:val="21"/>
          <w:lang w:eastAsia="zh-CN"/>
        </w:rPr>
        <w:t>；</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exact"/>
        <w:textAlignment w:val="auto"/>
        <w:outlineLvl w:val="9"/>
        <w:rPr>
          <w:rFonts w:hint="eastAsia" w:ascii="宋体" w:hAnsi="宋体" w:eastAsia="宋体" w:cs="宋体"/>
          <w:i w:val="0"/>
          <w:iCs w:val="0"/>
          <w:color w:val="auto"/>
          <w:szCs w:val="21"/>
        </w:rPr>
      </w:pPr>
      <w:r>
        <w:rPr>
          <w:rFonts w:hint="eastAsia" w:ascii="宋体" w:hAnsi="宋体" w:eastAsia="宋体" w:cs="宋体"/>
          <w:i w:val="0"/>
          <w:iCs w:val="0"/>
          <w:color w:val="auto"/>
          <w:szCs w:val="21"/>
        </w:rPr>
        <w:t>成交服务费承诺书</w:t>
      </w:r>
      <w:r>
        <w:rPr>
          <w:rFonts w:hint="eastAsia" w:ascii="宋体" w:hAnsi="宋体" w:eastAsia="宋体" w:cs="宋体"/>
          <w:i w:val="0"/>
          <w:iCs w:val="0"/>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before="94" w:beforeLines="20" w:after="94" w:afterLines="20" w:line="360" w:lineRule="exact"/>
        <w:textAlignment w:val="auto"/>
        <w:outlineLvl w:val="9"/>
        <w:rPr>
          <w:rFonts w:hint="eastAsia" w:ascii="宋体" w:hAnsi="宋体" w:eastAsia="宋体" w:cs="宋体"/>
          <w:b/>
          <w:bCs/>
          <w:i w:val="0"/>
          <w:iCs w:val="0"/>
          <w:color w:val="auto"/>
          <w:sz w:val="21"/>
          <w:szCs w:val="21"/>
        </w:rPr>
      </w:pPr>
      <w:r>
        <w:rPr>
          <w:rFonts w:hint="eastAsia" w:ascii="宋体" w:hAnsi="宋体" w:eastAsia="宋体" w:cs="宋体"/>
          <w:b/>
          <w:bCs/>
          <w:i w:val="0"/>
          <w:iCs w:val="0"/>
          <w:color w:val="auto"/>
          <w:sz w:val="21"/>
          <w:szCs w:val="21"/>
        </w:rPr>
        <w:t>本公司谨此承诺并声明：</w:t>
      </w:r>
    </w:p>
    <w:p>
      <w:pPr>
        <w:keepNext w:val="0"/>
        <w:keepLines w:val="0"/>
        <w:pageBreakBefore w:val="0"/>
        <w:widowControl w:val="0"/>
        <w:kinsoku/>
        <w:wordWrap/>
        <w:overflowPunct/>
        <w:topLinePunct w:val="0"/>
        <w:autoSpaceDE/>
        <w:autoSpaceDN/>
        <w:bidi w:val="0"/>
        <w:adjustRightInd/>
        <w:snapToGrid/>
        <w:spacing w:line="360" w:lineRule="exact"/>
        <w:ind w:left="420" w:leftChars="200" w:firstLine="58" w:firstLineChars="28"/>
        <w:textAlignment w:val="auto"/>
        <w:outlineLvl w:val="9"/>
        <w:rPr>
          <w:rFonts w:hint="eastAsia" w:ascii="宋体" w:hAnsi="宋体" w:eastAsia="宋体" w:cs="宋体"/>
          <w:i w:val="0"/>
          <w:iCs w:val="0"/>
          <w:color w:val="auto"/>
        </w:rPr>
      </w:pPr>
      <w:r>
        <w:rPr>
          <w:rFonts w:hint="eastAsia" w:ascii="宋体" w:hAnsi="宋体" w:eastAsia="宋体" w:cs="宋体"/>
          <w:i w:val="0"/>
          <w:iCs w:val="0"/>
          <w:color w:val="auto"/>
        </w:rPr>
        <w:t>1.同意并接受磋商文件的各项要求，遵守磋商文件中的各项规定，按磋商文件的要求提供报价。</w:t>
      </w:r>
    </w:p>
    <w:p>
      <w:pPr>
        <w:keepNext w:val="0"/>
        <w:keepLines w:val="0"/>
        <w:pageBreakBefore w:val="0"/>
        <w:widowControl w:val="0"/>
        <w:kinsoku/>
        <w:wordWrap/>
        <w:overflowPunct/>
        <w:topLinePunct w:val="0"/>
        <w:autoSpaceDE/>
        <w:autoSpaceDN/>
        <w:bidi w:val="0"/>
        <w:adjustRightInd/>
        <w:snapToGrid/>
        <w:spacing w:line="360" w:lineRule="exact"/>
        <w:ind w:firstLine="478" w:firstLineChars="228"/>
        <w:textAlignment w:val="auto"/>
        <w:outlineLvl w:val="9"/>
        <w:rPr>
          <w:rFonts w:hint="eastAsia" w:ascii="宋体" w:hAnsi="宋体" w:eastAsia="宋体" w:cs="宋体"/>
          <w:i w:val="0"/>
          <w:iCs w:val="0"/>
          <w:color w:val="auto"/>
        </w:rPr>
      </w:pPr>
      <w:r>
        <w:rPr>
          <w:rFonts w:hint="eastAsia" w:ascii="宋体" w:hAnsi="宋体" w:eastAsia="宋体" w:cs="宋体"/>
          <w:i w:val="0"/>
          <w:iCs w:val="0"/>
          <w:color w:val="auto"/>
        </w:rPr>
        <w:t>2.磋商有效期为磋商之日起</w:t>
      </w:r>
      <w:r>
        <w:rPr>
          <w:rFonts w:hint="eastAsia" w:ascii="宋体" w:hAnsi="宋体" w:cs="宋体"/>
          <w:b/>
          <w:bCs/>
          <w:i w:val="0"/>
          <w:iCs w:val="0"/>
          <w:color w:val="auto"/>
          <w:lang w:val="en-US" w:eastAsia="zh-CN"/>
        </w:rPr>
        <w:t>90</w:t>
      </w:r>
      <w:r>
        <w:rPr>
          <w:rFonts w:hint="eastAsia" w:ascii="宋体" w:hAnsi="宋体" w:eastAsia="宋体" w:cs="宋体"/>
          <w:b/>
          <w:bCs/>
          <w:i w:val="0"/>
          <w:iCs w:val="0"/>
          <w:color w:val="auto"/>
        </w:rPr>
        <w:t>天</w:t>
      </w:r>
      <w:r>
        <w:rPr>
          <w:rFonts w:hint="eastAsia" w:ascii="宋体" w:hAnsi="宋体" w:eastAsia="宋体" w:cs="宋体"/>
          <w:i w:val="0"/>
          <w:iCs w:val="0"/>
          <w:color w:val="auto"/>
        </w:rPr>
        <w:t>，若我单位成为成交供应商，磋商有效期延长至项目验收之日。</w:t>
      </w:r>
    </w:p>
    <w:p>
      <w:pPr>
        <w:keepNext w:val="0"/>
        <w:keepLines w:val="0"/>
        <w:pageBreakBefore w:val="0"/>
        <w:widowControl w:val="0"/>
        <w:kinsoku/>
        <w:wordWrap/>
        <w:overflowPunct/>
        <w:topLinePunct w:val="0"/>
        <w:autoSpaceDE/>
        <w:autoSpaceDN/>
        <w:bidi w:val="0"/>
        <w:adjustRightInd/>
        <w:snapToGrid/>
        <w:spacing w:line="360" w:lineRule="exact"/>
        <w:ind w:firstLine="478" w:firstLineChars="228"/>
        <w:textAlignment w:val="auto"/>
        <w:outlineLvl w:val="9"/>
        <w:rPr>
          <w:rFonts w:hint="eastAsia" w:ascii="宋体" w:hAnsi="宋体" w:eastAsia="宋体" w:cs="宋体"/>
          <w:i w:val="0"/>
          <w:iCs w:val="0"/>
          <w:color w:val="auto"/>
        </w:rPr>
      </w:pPr>
      <w:r>
        <w:rPr>
          <w:rFonts w:hint="eastAsia" w:ascii="宋体" w:hAnsi="宋体" w:eastAsia="宋体" w:cs="宋体"/>
          <w:i w:val="0"/>
          <w:iCs w:val="0"/>
          <w:color w:val="auto"/>
        </w:rPr>
        <w:t>3.我方已经详细地阅读了全部磋商文件及其附件，包括澄清及参考文件(如果有的话)。我方已完全清晰理解磋商文件的要求，不存在任何含糊不清和误解之处，同意放弃对这些文件所提出的异议和质疑的权利。</w:t>
      </w:r>
    </w:p>
    <w:p>
      <w:pPr>
        <w:keepNext w:val="0"/>
        <w:keepLines w:val="0"/>
        <w:pageBreakBefore w:val="0"/>
        <w:widowControl w:val="0"/>
        <w:kinsoku/>
        <w:wordWrap/>
        <w:overflowPunct/>
        <w:topLinePunct w:val="0"/>
        <w:autoSpaceDE/>
        <w:autoSpaceDN/>
        <w:bidi w:val="0"/>
        <w:adjustRightInd/>
        <w:snapToGrid/>
        <w:spacing w:line="360" w:lineRule="exact"/>
        <w:ind w:firstLine="478" w:firstLineChars="228"/>
        <w:textAlignment w:val="auto"/>
        <w:outlineLvl w:val="9"/>
        <w:rPr>
          <w:rFonts w:hint="eastAsia" w:ascii="宋体" w:hAnsi="宋体" w:eastAsia="宋体" w:cs="宋体"/>
          <w:i w:val="0"/>
          <w:iCs w:val="0"/>
          <w:color w:val="auto"/>
        </w:rPr>
      </w:pPr>
      <w:r>
        <w:rPr>
          <w:rFonts w:hint="eastAsia" w:ascii="宋体" w:hAnsi="宋体" w:eastAsia="宋体" w:cs="宋体"/>
          <w:i w:val="0"/>
          <w:iCs w:val="0"/>
          <w:color w:val="auto"/>
        </w:rPr>
        <w:t>4.我方已毫无保留地向贵方提供一切所需的证明材料。</w:t>
      </w:r>
    </w:p>
    <w:p>
      <w:pPr>
        <w:keepNext w:val="0"/>
        <w:keepLines w:val="0"/>
        <w:pageBreakBefore w:val="0"/>
        <w:widowControl w:val="0"/>
        <w:kinsoku/>
        <w:wordWrap/>
        <w:overflowPunct/>
        <w:topLinePunct w:val="0"/>
        <w:autoSpaceDE/>
        <w:autoSpaceDN/>
        <w:bidi w:val="0"/>
        <w:adjustRightInd/>
        <w:snapToGrid/>
        <w:spacing w:line="360" w:lineRule="exact"/>
        <w:ind w:firstLine="478" w:firstLineChars="228"/>
        <w:textAlignment w:val="auto"/>
        <w:outlineLvl w:val="9"/>
        <w:rPr>
          <w:rFonts w:hint="eastAsia" w:ascii="宋体" w:hAnsi="宋体" w:eastAsia="宋体" w:cs="宋体"/>
          <w:i w:val="0"/>
          <w:iCs w:val="0"/>
          <w:color w:val="auto"/>
        </w:rPr>
      </w:pPr>
      <w:r>
        <w:rPr>
          <w:rFonts w:hint="eastAsia" w:ascii="宋体" w:hAnsi="宋体" w:eastAsia="宋体" w:cs="宋体"/>
          <w:i w:val="0"/>
          <w:iCs w:val="0"/>
          <w:color w:val="auto"/>
        </w:rPr>
        <w:t>5.我方承诺在本次磋商中提供的一切文件，无论是原件还是复印件均为真实和准确的，绝无任何虚假、伪造和夸大的成份，否则，愿承担相应的后果和法律责任。</w:t>
      </w:r>
    </w:p>
    <w:p>
      <w:pPr>
        <w:keepNext w:val="0"/>
        <w:keepLines w:val="0"/>
        <w:pageBreakBefore w:val="0"/>
        <w:widowControl w:val="0"/>
        <w:kinsoku/>
        <w:wordWrap/>
        <w:overflowPunct/>
        <w:topLinePunct w:val="0"/>
        <w:autoSpaceDE/>
        <w:autoSpaceDN/>
        <w:bidi w:val="0"/>
        <w:adjustRightInd/>
        <w:snapToGrid/>
        <w:spacing w:line="360" w:lineRule="exact"/>
        <w:ind w:firstLine="478" w:firstLineChars="228"/>
        <w:textAlignment w:val="auto"/>
        <w:outlineLvl w:val="9"/>
        <w:rPr>
          <w:rFonts w:hint="eastAsia" w:ascii="宋体" w:hAnsi="宋体" w:eastAsia="宋体" w:cs="宋体"/>
          <w:i w:val="0"/>
          <w:iCs w:val="0"/>
          <w:color w:val="auto"/>
        </w:rPr>
      </w:pPr>
      <w:r>
        <w:rPr>
          <w:rFonts w:hint="eastAsia" w:ascii="宋体" w:hAnsi="宋体" w:eastAsia="宋体" w:cs="宋体"/>
          <w:i w:val="0"/>
          <w:iCs w:val="0"/>
          <w:color w:val="auto"/>
        </w:rPr>
        <w:t>6.我方完全服从和尊重磋商小组所作的评定结果，同时清楚理解到报价最低并非意味着必定获得成交资格。</w:t>
      </w:r>
    </w:p>
    <w:p>
      <w:pPr>
        <w:keepNext w:val="0"/>
        <w:keepLines w:val="0"/>
        <w:pageBreakBefore w:val="0"/>
        <w:widowControl w:val="0"/>
        <w:kinsoku/>
        <w:wordWrap/>
        <w:overflowPunct/>
        <w:topLinePunct w:val="0"/>
        <w:autoSpaceDE/>
        <w:autoSpaceDN/>
        <w:bidi w:val="0"/>
        <w:adjustRightInd/>
        <w:snapToGrid/>
        <w:spacing w:line="360" w:lineRule="exact"/>
        <w:ind w:left="479" w:leftChars="228"/>
        <w:textAlignment w:val="auto"/>
        <w:outlineLvl w:val="9"/>
        <w:rPr>
          <w:rFonts w:hint="eastAsia" w:ascii="宋体" w:hAnsi="宋体" w:eastAsia="宋体" w:cs="宋体"/>
          <w:i w:val="0"/>
          <w:iCs w:val="0"/>
          <w:color w:val="auto"/>
        </w:rPr>
      </w:pPr>
      <w:r>
        <w:rPr>
          <w:rFonts w:hint="eastAsia" w:ascii="宋体" w:hAnsi="宋体" w:eastAsia="宋体" w:cs="宋体"/>
          <w:i w:val="0"/>
          <w:iCs w:val="0"/>
          <w:color w:val="auto"/>
        </w:rPr>
        <w:t>7.我方同意按磋商文件规定向贵公司缴纳招标代理费。</w:t>
      </w:r>
    </w:p>
    <w:p>
      <w:pPr>
        <w:spacing w:line="360" w:lineRule="auto"/>
        <w:rPr>
          <w:rFonts w:hint="eastAsia" w:ascii="宋体" w:hAnsi="宋体" w:eastAsia="宋体" w:cs="宋体"/>
          <w:i w:val="0"/>
          <w:iCs w:val="0"/>
          <w:color w:val="auto"/>
          <w:szCs w:val="21"/>
        </w:rPr>
      </w:pPr>
    </w:p>
    <w:p>
      <w:pPr>
        <w:spacing w:line="360" w:lineRule="auto"/>
        <w:rPr>
          <w:rFonts w:hint="eastAsia" w:ascii="宋体" w:hAnsi="宋体" w:eastAsia="宋体" w:cs="宋体"/>
          <w:i w:val="0"/>
          <w:iCs w:val="0"/>
          <w:color w:val="auto"/>
          <w:szCs w:val="21"/>
        </w:rPr>
      </w:pPr>
    </w:p>
    <w:p>
      <w:pPr>
        <w:spacing w:line="360" w:lineRule="auto"/>
        <w:rPr>
          <w:rFonts w:hint="eastAsia" w:ascii="宋体" w:hAnsi="宋体" w:eastAsia="宋体" w:cs="宋体"/>
          <w:bCs/>
          <w:i w:val="0"/>
          <w:iCs w:val="0"/>
          <w:color w:val="auto"/>
        </w:rPr>
      </w:pPr>
      <w:r>
        <w:rPr>
          <w:rFonts w:hint="eastAsia" w:ascii="宋体" w:hAnsi="宋体" w:eastAsia="宋体" w:cs="宋体"/>
          <w:i w:val="0"/>
          <w:iCs w:val="0"/>
          <w:color w:val="auto"/>
        </w:rPr>
        <w:t>供应商名称：</w:t>
      </w:r>
      <w:r>
        <w:rPr>
          <w:rFonts w:hint="eastAsia" w:ascii="宋体" w:hAnsi="宋体" w:eastAsia="宋体" w:cs="宋体"/>
          <w:i w:val="0"/>
          <w:iCs w:val="0"/>
          <w:color w:val="auto"/>
          <w:u w:val="single"/>
        </w:rPr>
        <w:t xml:space="preserve">                     </w:t>
      </w:r>
      <w:r>
        <w:rPr>
          <w:rFonts w:hint="eastAsia" w:ascii="宋体" w:hAnsi="宋体" w:eastAsia="宋体" w:cs="宋体"/>
          <w:bCs/>
          <w:i w:val="0"/>
          <w:iCs w:val="0"/>
          <w:color w:val="auto"/>
        </w:rPr>
        <w:t>（盖公章）</w:t>
      </w:r>
    </w:p>
    <w:p>
      <w:pPr>
        <w:widowControl/>
        <w:adjustRightInd w:val="0"/>
        <w:snapToGrid w:val="0"/>
        <w:spacing w:line="360" w:lineRule="auto"/>
        <w:rPr>
          <w:rFonts w:hint="eastAsia" w:ascii="宋体" w:hAnsi="宋体" w:eastAsia="宋体" w:cs="宋体"/>
          <w:i w:val="0"/>
          <w:iCs w:val="0"/>
          <w:color w:val="auto"/>
          <w:u w:val="single"/>
        </w:rPr>
      </w:pPr>
      <w:r>
        <w:rPr>
          <w:rFonts w:hint="eastAsia" w:ascii="宋体" w:hAnsi="宋体" w:eastAsia="宋体" w:cs="宋体"/>
          <w:i w:val="0"/>
          <w:iCs w:val="0"/>
          <w:color w:val="auto"/>
        </w:rPr>
        <w:t>供应商代表签字：</w:t>
      </w:r>
      <w:r>
        <w:rPr>
          <w:rFonts w:hint="eastAsia" w:ascii="宋体" w:hAnsi="宋体" w:eastAsia="宋体" w:cs="宋体"/>
          <w:i w:val="0"/>
          <w:iCs w:val="0"/>
          <w:color w:val="auto"/>
          <w:u w:val="single"/>
        </w:rPr>
        <w:t xml:space="preserve">                     </w:t>
      </w:r>
    </w:p>
    <w:p>
      <w:pPr>
        <w:widowControl/>
        <w:tabs>
          <w:tab w:val="left" w:pos="720"/>
        </w:tabs>
        <w:adjustRightInd w:val="0"/>
        <w:snapToGrid w:val="0"/>
        <w:spacing w:line="360" w:lineRule="auto"/>
        <w:rPr>
          <w:rFonts w:hint="eastAsia" w:ascii="宋体" w:hAnsi="宋体" w:eastAsia="宋体" w:cs="宋体"/>
          <w:bCs/>
          <w:i w:val="0"/>
          <w:iCs w:val="0"/>
          <w:color w:val="auto"/>
          <w:kern w:val="0"/>
        </w:rPr>
      </w:pPr>
      <w:r>
        <w:rPr>
          <w:rFonts w:hint="eastAsia" w:ascii="宋体" w:hAnsi="宋体" w:eastAsia="宋体" w:cs="宋体"/>
          <w:bCs/>
          <w:i w:val="0"/>
          <w:iCs w:val="0"/>
          <w:color w:val="auto"/>
          <w:kern w:val="0"/>
        </w:rPr>
        <w:t>日期：</w:t>
      </w:r>
      <w:r>
        <w:rPr>
          <w:rFonts w:hint="eastAsia" w:ascii="宋体" w:hAnsi="宋体" w:eastAsia="宋体" w:cs="宋体"/>
          <w:bCs/>
          <w:i w:val="0"/>
          <w:iCs w:val="0"/>
          <w:color w:val="auto"/>
          <w:kern w:val="0"/>
          <w:u w:val="single"/>
        </w:rPr>
        <w:t xml:space="preserve">        </w:t>
      </w:r>
      <w:r>
        <w:rPr>
          <w:rFonts w:hint="eastAsia" w:ascii="宋体" w:hAnsi="宋体" w:eastAsia="宋体" w:cs="宋体"/>
          <w:bCs/>
          <w:i w:val="0"/>
          <w:iCs w:val="0"/>
          <w:color w:val="auto"/>
          <w:kern w:val="0"/>
        </w:rPr>
        <w:t>年</w:t>
      </w:r>
      <w:r>
        <w:rPr>
          <w:rFonts w:hint="eastAsia" w:ascii="宋体" w:hAnsi="宋体" w:eastAsia="宋体" w:cs="宋体"/>
          <w:bCs/>
          <w:i w:val="0"/>
          <w:iCs w:val="0"/>
          <w:color w:val="auto"/>
          <w:kern w:val="0"/>
          <w:u w:val="single"/>
        </w:rPr>
        <w:t xml:space="preserve">     </w:t>
      </w:r>
      <w:r>
        <w:rPr>
          <w:rFonts w:hint="eastAsia" w:ascii="宋体" w:hAnsi="宋体" w:eastAsia="宋体" w:cs="宋体"/>
          <w:bCs/>
          <w:i w:val="0"/>
          <w:iCs w:val="0"/>
          <w:color w:val="auto"/>
          <w:kern w:val="0"/>
        </w:rPr>
        <w:t>月</w:t>
      </w:r>
      <w:r>
        <w:rPr>
          <w:rFonts w:hint="eastAsia" w:ascii="宋体" w:hAnsi="宋体" w:eastAsia="宋体" w:cs="宋体"/>
          <w:bCs/>
          <w:i w:val="0"/>
          <w:iCs w:val="0"/>
          <w:color w:val="auto"/>
          <w:kern w:val="0"/>
          <w:u w:val="single"/>
        </w:rPr>
        <w:t xml:space="preserve">     </w:t>
      </w:r>
      <w:r>
        <w:rPr>
          <w:rFonts w:hint="eastAsia" w:ascii="宋体" w:hAnsi="宋体" w:eastAsia="宋体" w:cs="宋体"/>
          <w:bCs/>
          <w:i w:val="0"/>
          <w:iCs w:val="0"/>
          <w:color w:val="auto"/>
          <w:kern w:val="0"/>
        </w:rPr>
        <w:t>日</w:t>
      </w:r>
    </w:p>
    <w:p>
      <w:pPr>
        <w:pStyle w:val="6"/>
        <w:numPr>
          <w:ilvl w:val="1"/>
          <w:numId w:val="0"/>
        </w:numPr>
        <w:jc w:val="center"/>
        <w:rPr>
          <w:rFonts w:hint="eastAsia" w:ascii="宋体" w:hAnsi="宋体" w:eastAsia="宋体" w:cs="宋体"/>
          <w:b w:val="0"/>
          <w:bCs/>
          <w:i w:val="0"/>
          <w:iCs w:val="0"/>
          <w:color w:val="auto"/>
          <w:sz w:val="28"/>
        </w:rPr>
      </w:pPr>
      <w:r>
        <w:rPr>
          <w:rFonts w:hint="eastAsia" w:ascii="宋体" w:hAnsi="宋体" w:eastAsia="宋体" w:cs="宋体"/>
          <w:i w:val="0"/>
          <w:iCs w:val="0"/>
          <w:color w:val="auto"/>
          <w:u w:val="single"/>
        </w:rPr>
        <w:br w:type="page"/>
      </w:r>
      <w:bookmarkStart w:id="222" w:name="_Toc29280"/>
      <w:bookmarkStart w:id="223" w:name="_Toc3705"/>
      <w:bookmarkStart w:id="224" w:name="_Toc31382"/>
      <w:bookmarkStart w:id="225" w:name="_Toc258086589"/>
      <w:bookmarkStart w:id="226" w:name="_Toc17128"/>
      <w:bookmarkStart w:id="227" w:name="_Toc3450"/>
      <w:r>
        <w:rPr>
          <w:rFonts w:hint="eastAsia" w:ascii="宋体" w:hAnsi="宋体" w:eastAsia="宋体" w:cs="宋体"/>
          <w:b/>
          <w:bCs w:val="0"/>
          <w:i w:val="0"/>
          <w:iCs w:val="0"/>
          <w:color w:val="auto"/>
          <w:sz w:val="28"/>
        </w:rPr>
        <w:t>三、法定代表人资格证明书</w:t>
      </w:r>
      <w:bookmarkEnd w:id="222"/>
      <w:bookmarkEnd w:id="223"/>
      <w:bookmarkEnd w:id="224"/>
      <w:bookmarkEnd w:id="225"/>
      <w:bookmarkEnd w:id="226"/>
      <w:bookmarkEnd w:id="227"/>
    </w:p>
    <w:p>
      <w:pPr>
        <w:pStyle w:val="8"/>
        <w:ind w:firstLine="0"/>
        <w:jc w:val="center"/>
        <w:rPr>
          <w:rFonts w:hint="eastAsia" w:ascii="宋体" w:hAnsi="宋体" w:eastAsia="宋体" w:cs="宋体"/>
          <w:b/>
          <w:i w:val="0"/>
          <w:iCs w:val="0"/>
          <w:color w:val="auto"/>
          <w:sz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b w:val="0"/>
          <w:bCs/>
          <w:i w:val="0"/>
          <w:iCs w:val="0"/>
          <w:color w:val="auto"/>
          <w:u w:val="none"/>
          <w:lang w:eastAsia="zh-CN"/>
        </w:rPr>
      </w:pPr>
      <w:r>
        <w:rPr>
          <w:rFonts w:hint="eastAsia" w:ascii="宋体" w:hAnsi="宋体" w:eastAsia="宋体" w:cs="宋体"/>
          <w:b w:val="0"/>
          <w:bCs/>
          <w:i w:val="0"/>
          <w:iCs w:val="0"/>
          <w:color w:val="auto"/>
          <w:szCs w:val="21"/>
          <w:u w:val="none"/>
        </w:rPr>
        <w:t>致：</w:t>
      </w:r>
      <w:r>
        <w:rPr>
          <w:rFonts w:hint="eastAsia" w:ascii="宋体" w:hAnsi="宋体" w:eastAsia="宋体" w:cs="宋体"/>
          <w:b w:val="0"/>
          <w:bCs/>
          <w:i w:val="0"/>
          <w:iCs w:val="0"/>
          <w:color w:val="auto"/>
          <w:szCs w:val="21"/>
          <w:u w:val="none"/>
          <w:lang w:eastAsia="zh-CN"/>
        </w:rPr>
        <w:t>中鼎誉润工程咨询有限公司</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i w:val="0"/>
          <w:iCs w:val="0"/>
          <w:color w:val="auto"/>
        </w:rPr>
      </w:pPr>
      <w:r>
        <w:rPr>
          <w:rFonts w:hint="eastAsia" w:ascii="宋体" w:hAnsi="宋体" w:eastAsia="宋体" w:cs="宋体"/>
          <w:i w:val="0"/>
          <w:iCs w:val="0"/>
          <w:color w:val="auto"/>
        </w:rPr>
        <w:t>姓名：</w:t>
      </w:r>
      <w:r>
        <w:rPr>
          <w:rFonts w:hint="eastAsia" w:ascii="宋体" w:hAnsi="宋体" w:eastAsia="宋体" w:cs="宋体"/>
          <w:i w:val="0"/>
          <w:iCs w:val="0"/>
          <w:color w:val="auto"/>
          <w:u w:val="single"/>
        </w:rPr>
        <w:t xml:space="preserve">     </w:t>
      </w:r>
      <w:r>
        <w:rPr>
          <w:rFonts w:hint="eastAsia" w:ascii="宋体" w:hAnsi="宋体" w:eastAsia="宋体" w:cs="宋体"/>
          <w:i w:val="0"/>
          <w:iCs w:val="0"/>
          <w:color w:val="auto"/>
        </w:rPr>
        <w:t xml:space="preserve"> 性别：</w:t>
      </w:r>
      <w:r>
        <w:rPr>
          <w:rFonts w:hint="eastAsia" w:ascii="宋体" w:hAnsi="宋体" w:eastAsia="宋体" w:cs="宋体"/>
          <w:i w:val="0"/>
          <w:iCs w:val="0"/>
          <w:color w:val="auto"/>
          <w:u w:val="single"/>
        </w:rPr>
        <w:t xml:space="preserve">     </w:t>
      </w:r>
      <w:r>
        <w:rPr>
          <w:rFonts w:hint="eastAsia" w:ascii="宋体" w:hAnsi="宋体" w:eastAsia="宋体" w:cs="宋体"/>
          <w:i w:val="0"/>
          <w:iCs w:val="0"/>
          <w:color w:val="auto"/>
        </w:rPr>
        <w:t>年龄：</w:t>
      </w:r>
      <w:r>
        <w:rPr>
          <w:rFonts w:hint="eastAsia" w:ascii="宋体" w:hAnsi="宋体" w:eastAsia="宋体" w:cs="宋体"/>
          <w:i w:val="0"/>
          <w:iCs w:val="0"/>
          <w:color w:val="auto"/>
          <w:u w:val="single"/>
        </w:rPr>
        <w:t xml:space="preserve">     </w:t>
      </w:r>
      <w:r>
        <w:rPr>
          <w:rFonts w:hint="eastAsia" w:ascii="宋体" w:hAnsi="宋体" w:eastAsia="宋体" w:cs="宋体"/>
          <w:i w:val="0"/>
          <w:iCs w:val="0"/>
          <w:color w:val="auto"/>
        </w:rPr>
        <w:t xml:space="preserve"> 职务：</w:t>
      </w:r>
      <w:r>
        <w:rPr>
          <w:rFonts w:hint="eastAsia" w:ascii="宋体" w:hAnsi="宋体" w:eastAsia="宋体" w:cs="宋体"/>
          <w:i w:val="0"/>
          <w:iCs w:val="0"/>
          <w:color w:val="auto"/>
          <w:u w:val="single"/>
        </w:rPr>
        <w:t xml:space="preserve">     </w:t>
      </w:r>
      <w:r>
        <w:rPr>
          <w:rFonts w:hint="eastAsia" w:ascii="宋体" w:hAnsi="宋体" w:eastAsia="宋体" w:cs="宋体"/>
          <w:i w:val="0"/>
          <w:iCs w:val="0"/>
          <w:color w:val="auto"/>
        </w:rPr>
        <w:t xml:space="preserve"> 身份证号码：</w:t>
      </w:r>
      <w:r>
        <w:rPr>
          <w:rFonts w:hint="eastAsia" w:ascii="宋体" w:hAnsi="宋体" w:eastAsia="宋体" w:cs="宋体"/>
          <w:i w:val="0"/>
          <w:iCs w:val="0"/>
          <w:color w:val="auto"/>
          <w:u w:val="single"/>
        </w:rPr>
        <w:t xml:space="preserve">     </w:t>
      </w:r>
      <w:r>
        <w:rPr>
          <w:rFonts w:hint="eastAsia" w:ascii="宋体" w:hAnsi="宋体" w:eastAsia="宋体" w:cs="宋体"/>
          <w:i w:val="0"/>
          <w:iCs w:val="0"/>
          <w:color w:val="auto"/>
        </w:rPr>
        <w:t>系</w:t>
      </w:r>
      <w:r>
        <w:rPr>
          <w:rFonts w:hint="eastAsia" w:ascii="宋体" w:hAnsi="宋体" w:eastAsia="宋体" w:cs="宋体"/>
          <w:b/>
          <w:bCs/>
          <w:i w:val="0"/>
          <w:iCs w:val="0"/>
          <w:color w:val="auto"/>
          <w:u w:val="single"/>
        </w:rPr>
        <w:t>（供应商名称）</w:t>
      </w:r>
      <w:r>
        <w:rPr>
          <w:rFonts w:hint="eastAsia" w:ascii="宋体" w:hAnsi="宋体" w:eastAsia="宋体" w:cs="宋体"/>
          <w:i w:val="0"/>
          <w:iCs w:val="0"/>
          <w:color w:val="auto"/>
        </w:rPr>
        <w:t>的法定代表人。为</w:t>
      </w:r>
      <w:r>
        <w:rPr>
          <w:rFonts w:hint="eastAsia" w:ascii="宋体" w:hAnsi="宋体" w:eastAsia="宋体" w:cs="宋体"/>
          <w:b/>
          <w:bCs/>
          <w:i w:val="0"/>
          <w:iCs w:val="0"/>
          <w:color w:val="auto"/>
          <w:sz w:val="21"/>
          <w:szCs w:val="21"/>
          <w:highlight w:val="none"/>
          <w:u w:val="single"/>
          <w:lang w:val="zh-CN"/>
        </w:rPr>
        <w:t>（采购项目名称）</w:t>
      </w:r>
      <w:r>
        <w:rPr>
          <w:rFonts w:hint="eastAsia" w:ascii="宋体" w:hAnsi="宋体" w:cs="宋体"/>
          <w:b/>
          <w:bCs/>
          <w:i w:val="0"/>
          <w:iCs w:val="0"/>
          <w:color w:val="auto"/>
          <w:sz w:val="21"/>
          <w:szCs w:val="21"/>
          <w:highlight w:val="none"/>
          <w:u w:val="single"/>
          <w:lang w:val="en-US" w:eastAsia="zh-CN"/>
        </w:rPr>
        <w:t xml:space="preserve"> </w:t>
      </w:r>
      <w:r>
        <w:rPr>
          <w:rFonts w:hint="eastAsia" w:ascii="宋体" w:hAnsi="宋体" w:eastAsia="宋体" w:cs="宋体"/>
          <w:b/>
          <w:bCs/>
          <w:i w:val="0"/>
          <w:iCs w:val="0"/>
          <w:color w:val="auto"/>
          <w:u w:val="single"/>
        </w:rPr>
        <w:t>（项目编号：　　　）</w:t>
      </w:r>
      <w:r>
        <w:rPr>
          <w:rFonts w:hint="eastAsia" w:ascii="宋体" w:hAnsi="宋体" w:eastAsia="宋体" w:cs="宋体"/>
          <w:i w:val="0"/>
          <w:iCs w:val="0"/>
          <w:color w:val="auto"/>
        </w:rPr>
        <w:t>项目签署磋商响应文件、进行合同洽谈、签署合同和处理与之有关的一切事务。</w:t>
      </w:r>
    </w:p>
    <w:p>
      <w:pPr>
        <w:spacing w:line="360" w:lineRule="auto"/>
        <w:ind w:left="359" w:firstLine="357"/>
        <w:rPr>
          <w:rFonts w:hint="eastAsia" w:ascii="宋体" w:hAnsi="宋体" w:eastAsia="宋体" w:cs="宋体"/>
          <w:i w:val="0"/>
          <w:iCs w:val="0"/>
          <w:color w:val="auto"/>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i w:val="0"/>
          <w:iCs w:val="0"/>
          <w:color w:val="auto"/>
        </w:rPr>
      </w:pPr>
      <w:r>
        <w:rPr>
          <w:rFonts w:hint="eastAsia" w:ascii="宋体" w:hAnsi="宋体" w:eastAsia="宋体" w:cs="宋体"/>
          <w:i w:val="0"/>
          <w:iCs w:val="0"/>
          <w:color w:val="auto"/>
        </w:rPr>
        <w:t>特此证明。</w:t>
      </w:r>
    </w:p>
    <w:p>
      <w:pPr>
        <w:spacing w:line="360" w:lineRule="auto"/>
        <w:rPr>
          <w:rFonts w:hint="eastAsia" w:ascii="宋体" w:hAnsi="宋体" w:eastAsia="宋体" w:cs="宋体"/>
          <w:i w:val="0"/>
          <w:iCs w:val="0"/>
          <w:color w:val="auto"/>
        </w:rPr>
      </w:pPr>
    </w:p>
    <w:p>
      <w:pPr>
        <w:spacing w:line="360" w:lineRule="auto"/>
        <w:rPr>
          <w:rFonts w:hint="eastAsia" w:ascii="宋体" w:hAnsi="宋体" w:eastAsia="宋体" w:cs="宋体"/>
          <w:i w:val="0"/>
          <w:iCs w:val="0"/>
          <w:color w:val="auto"/>
        </w:rPr>
      </w:pPr>
    </w:p>
    <w:p>
      <w:pPr>
        <w:pStyle w:val="8"/>
        <w:keepLines/>
        <w:widowControl/>
        <w:snapToGrid w:val="0"/>
        <w:spacing w:line="360" w:lineRule="auto"/>
        <w:ind w:firstLine="0"/>
        <w:rPr>
          <w:rFonts w:hint="eastAsia" w:ascii="宋体" w:hAnsi="宋体" w:eastAsia="宋体" w:cs="宋体"/>
          <w:bCs/>
          <w:i w:val="0"/>
          <w:iCs w:val="0"/>
          <w:color w:val="auto"/>
        </w:rPr>
      </w:pPr>
      <w:r>
        <w:rPr>
          <w:rFonts w:hint="eastAsia" w:ascii="宋体" w:hAnsi="宋体" w:eastAsia="宋体" w:cs="宋体"/>
          <w:bCs/>
          <w:i w:val="0"/>
          <w:iCs w:val="0"/>
          <w:color w:val="auto"/>
        </w:rPr>
        <w:t>供应商名称：</w:t>
      </w:r>
      <w:r>
        <w:rPr>
          <w:rFonts w:hint="eastAsia" w:ascii="宋体" w:hAnsi="宋体" w:eastAsia="宋体" w:cs="宋体"/>
          <w:bCs/>
          <w:i w:val="0"/>
          <w:iCs w:val="0"/>
          <w:color w:val="auto"/>
          <w:u w:val="single"/>
        </w:rPr>
        <w:t xml:space="preserve">                     </w:t>
      </w:r>
      <w:r>
        <w:rPr>
          <w:rFonts w:hint="eastAsia" w:ascii="宋体" w:hAnsi="宋体" w:eastAsia="宋体" w:cs="宋体"/>
          <w:bCs/>
          <w:i w:val="0"/>
          <w:iCs w:val="0"/>
          <w:color w:val="auto"/>
        </w:rPr>
        <w:t>（盖公章）</w:t>
      </w:r>
    </w:p>
    <w:p>
      <w:pPr>
        <w:keepLines/>
        <w:widowControl/>
        <w:tabs>
          <w:tab w:val="left" w:pos="720"/>
        </w:tabs>
        <w:adjustRightInd w:val="0"/>
        <w:snapToGrid w:val="0"/>
        <w:spacing w:line="360" w:lineRule="auto"/>
        <w:rPr>
          <w:rFonts w:hint="eastAsia" w:ascii="宋体" w:hAnsi="宋体" w:eastAsia="宋体" w:cs="宋体"/>
          <w:bCs/>
          <w:i w:val="0"/>
          <w:iCs w:val="0"/>
          <w:color w:val="auto"/>
          <w:kern w:val="0"/>
        </w:rPr>
      </w:pPr>
      <w:r>
        <w:rPr>
          <w:rFonts w:hint="eastAsia" w:ascii="宋体" w:hAnsi="宋体" w:eastAsia="宋体" w:cs="宋体"/>
          <w:bCs/>
          <w:i w:val="0"/>
          <w:iCs w:val="0"/>
          <w:color w:val="auto"/>
          <w:kern w:val="0"/>
        </w:rPr>
        <w:t>日期：</w:t>
      </w:r>
      <w:r>
        <w:rPr>
          <w:rFonts w:hint="eastAsia" w:ascii="宋体" w:hAnsi="宋体" w:eastAsia="宋体" w:cs="宋体"/>
          <w:bCs/>
          <w:i w:val="0"/>
          <w:iCs w:val="0"/>
          <w:color w:val="auto"/>
          <w:kern w:val="0"/>
          <w:u w:val="single"/>
        </w:rPr>
        <w:t xml:space="preserve">        </w:t>
      </w:r>
      <w:r>
        <w:rPr>
          <w:rFonts w:hint="eastAsia" w:ascii="宋体" w:hAnsi="宋体" w:eastAsia="宋体" w:cs="宋体"/>
          <w:bCs/>
          <w:i w:val="0"/>
          <w:iCs w:val="0"/>
          <w:color w:val="auto"/>
          <w:kern w:val="0"/>
        </w:rPr>
        <w:t>年</w:t>
      </w:r>
      <w:r>
        <w:rPr>
          <w:rFonts w:hint="eastAsia" w:ascii="宋体" w:hAnsi="宋体" w:eastAsia="宋体" w:cs="宋体"/>
          <w:bCs/>
          <w:i w:val="0"/>
          <w:iCs w:val="0"/>
          <w:color w:val="auto"/>
          <w:kern w:val="0"/>
          <w:u w:val="single"/>
        </w:rPr>
        <w:t xml:space="preserve">     </w:t>
      </w:r>
      <w:r>
        <w:rPr>
          <w:rFonts w:hint="eastAsia" w:ascii="宋体" w:hAnsi="宋体" w:eastAsia="宋体" w:cs="宋体"/>
          <w:bCs/>
          <w:i w:val="0"/>
          <w:iCs w:val="0"/>
          <w:color w:val="auto"/>
          <w:kern w:val="0"/>
        </w:rPr>
        <w:t>月</w:t>
      </w:r>
      <w:r>
        <w:rPr>
          <w:rFonts w:hint="eastAsia" w:ascii="宋体" w:hAnsi="宋体" w:eastAsia="宋体" w:cs="宋体"/>
          <w:bCs/>
          <w:i w:val="0"/>
          <w:iCs w:val="0"/>
          <w:color w:val="auto"/>
          <w:kern w:val="0"/>
          <w:u w:val="single"/>
        </w:rPr>
        <w:t xml:space="preserve">     </w:t>
      </w:r>
      <w:r>
        <w:rPr>
          <w:rFonts w:hint="eastAsia" w:ascii="宋体" w:hAnsi="宋体" w:eastAsia="宋体" w:cs="宋体"/>
          <w:bCs/>
          <w:i w:val="0"/>
          <w:iCs w:val="0"/>
          <w:color w:val="auto"/>
          <w:kern w:val="0"/>
        </w:rPr>
        <w:t>日</w:t>
      </w:r>
    </w:p>
    <w:p>
      <w:pPr>
        <w:ind w:firstLine="540"/>
        <w:rPr>
          <w:rFonts w:hint="eastAsia" w:ascii="宋体" w:hAnsi="宋体" w:eastAsia="宋体" w:cs="宋体"/>
          <w:i w:val="0"/>
          <w:iCs w:val="0"/>
          <w:color w:val="auto"/>
        </w:rPr>
      </w:pPr>
    </w:p>
    <w:p>
      <w:pPr>
        <w:ind w:firstLine="540"/>
        <w:rPr>
          <w:rFonts w:hint="eastAsia" w:ascii="宋体" w:hAnsi="宋体" w:eastAsia="宋体" w:cs="宋体"/>
          <w:i w:val="0"/>
          <w:iCs w:val="0"/>
          <w:color w:val="auto"/>
        </w:rPr>
      </w:pPr>
    </w:p>
    <w:p>
      <w:pPr>
        <w:rPr>
          <w:rFonts w:hint="eastAsia" w:ascii="宋体" w:hAnsi="宋体" w:eastAsia="宋体" w:cs="宋体"/>
          <w:i w:val="0"/>
          <w:iCs w:val="0"/>
          <w:color w:val="auto"/>
        </w:rPr>
      </w:pPr>
    </w:p>
    <w:p>
      <w:pPr>
        <w:rPr>
          <w:rFonts w:hint="eastAsia" w:ascii="宋体" w:hAnsi="宋体" w:eastAsia="宋体" w:cs="宋体"/>
          <w:i w:val="0"/>
          <w:iCs w:val="0"/>
          <w:color w:val="auto"/>
        </w:rPr>
      </w:pPr>
    </w:p>
    <w:p>
      <w:pPr>
        <w:rPr>
          <w:rFonts w:hint="eastAsia" w:ascii="宋体" w:hAnsi="宋体" w:eastAsia="宋体" w:cs="宋体"/>
          <w:i w:val="0"/>
          <w:iCs w:val="0"/>
          <w:color w:val="auto"/>
        </w:rPr>
      </w:pPr>
      <w:r>
        <w:rPr>
          <w:rFonts w:hint="eastAsia" w:ascii="宋体" w:hAnsi="宋体" w:eastAsia="宋体" w:cs="宋体"/>
          <w:i w:val="0"/>
          <w:iCs w:val="0"/>
          <w:color w:val="auto"/>
        </w:rPr>
        <w:t>注：</w:t>
      </w:r>
    </w:p>
    <w:p>
      <w:pPr>
        <w:rPr>
          <w:rFonts w:hint="eastAsia" w:ascii="宋体" w:hAnsi="宋体" w:eastAsia="宋体" w:cs="宋体"/>
          <w:i w:val="0"/>
          <w:iCs w:val="0"/>
          <w:color w:val="auto"/>
        </w:rPr>
      </w:pPr>
      <w:r>
        <w:rPr>
          <w:rFonts w:hint="eastAsia" w:ascii="宋体" w:hAnsi="宋体" w:eastAsia="宋体" w:cs="宋体"/>
          <w:i w:val="0"/>
          <w:iCs w:val="0"/>
          <w:color w:val="auto"/>
        </w:rPr>
        <w:t>1.本证明书供应商必须提供。此处所述“法定代表人”，须与供应商的营业执照的内容一致。</w:t>
      </w:r>
    </w:p>
    <w:p>
      <w:pPr>
        <w:rPr>
          <w:rFonts w:hint="eastAsia" w:ascii="宋体" w:hAnsi="宋体" w:eastAsia="宋体" w:cs="宋体"/>
          <w:i w:val="0"/>
          <w:iCs w:val="0"/>
          <w:color w:val="auto"/>
        </w:rPr>
      </w:pPr>
    </w:p>
    <w:p>
      <w:pPr>
        <w:rPr>
          <w:rFonts w:hint="eastAsia" w:ascii="宋体" w:hAnsi="宋体" w:eastAsia="宋体" w:cs="宋体"/>
          <w:i w:val="0"/>
          <w:iCs w:val="0"/>
          <w:color w:val="auto"/>
        </w:rPr>
      </w:pPr>
    </w:p>
    <w:p>
      <w:pPr>
        <w:jc w:val="center"/>
        <w:rPr>
          <w:rFonts w:hint="eastAsia" w:ascii="宋体" w:hAnsi="宋体" w:eastAsia="宋体" w:cs="宋体"/>
          <w:b/>
          <w:bCs/>
          <w:i w:val="0"/>
          <w:iCs w:val="0"/>
          <w:color w:val="auto"/>
          <w:sz w:val="28"/>
        </w:rPr>
      </w:pPr>
      <w:r>
        <w:rPr>
          <w:rFonts w:hint="eastAsia" w:ascii="宋体" w:hAnsi="宋体" w:eastAsia="宋体" w:cs="宋体"/>
          <w:i w:val="0"/>
          <w:iCs w:val="0"/>
          <w:color w:val="auto"/>
        </w:rPr>
        <mc:AlternateContent>
          <mc:Choice Requires="wps">
            <w:drawing>
              <wp:inline distT="0" distB="0" distL="114300" distR="114300">
                <wp:extent cx="3865880" cy="1584325"/>
                <wp:effectExtent l="4445" t="4445" r="15875" b="11430"/>
                <wp:docPr id="3" name="流程图: 可选过程 3"/>
                <wp:cNvGraphicFramePr/>
                <a:graphic xmlns:a="http://schemas.openxmlformats.org/drawingml/2006/main">
                  <a:graphicData uri="http://schemas.microsoft.com/office/word/2010/wordprocessingShape">
                    <wps:wsp>
                      <wps:cNvSpPr/>
                      <wps:spPr>
                        <a:xfrm>
                          <a:off x="0" y="0"/>
                          <a:ext cx="386588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Cs w:val="21"/>
                              </w:rPr>
                            </w:pPr>
                          </w:p>
                          <w:p>
                            <w:pPr>
                              <w:jc w:val="center"/>
                              <w:rPr>
                                <w:rFonts w:hint="eastAsia" w:ascii="宋体" w:hAnsi="宋体"/>
                                <w:szCs w:val="21"/>
                              </w:rPr>
                            </w:pPr>
                          </w:p>
                          <w:p>
                            <w:pPr>
                              <w:jc w:val="both"/>
                              <w:rPr>
                                <w:rFonts w:hint="eastAsia" w:ascii="宋体" w:hAnsi="宋体"/>
                                <w:szCs w:val="21"/>
                              </w:rPr>
                            </w:pPr>
                          </w:p>
                          <w:p>
                            <w:pPr>
                              <w:jc w:val="center"/>
                              <w:rPr>
                                <w:rFonts w:hint="eastAsia" w:ascii="宋体" w:hAnsi="宋体" w:eastAsia="宋体" w:cs="宋体"/>
                                <w:color w:val="auto"/>
                                <w:lang w:eastAsia="zh-CN"/>
                              </w:rPr>
                            </w:pPr>
                            <w:r>
                              <w:rPr>
                                <w:rFonts w:hint="eastAsia" w:ascii="宋体" w:hAnsi="宋体" w:eastAsia="宋体" w:cs="宋体"/>
                                <w:color w:val="auto"/>
                              </w:rPr>
                              <w:t>法定代表人身份证</w:t>
                            </w:r>
                            <w:r>
                              <w:rPr>
                                <w:rFonts w:hint="eastAsia" w:ascii="宋体" w:hAnsi="宋体" w:eastAsia="宋体" w:cs="宋体"/>
                                <w:color w:val="auto"/>
                                <w:lang w:eastAsia="zh-CN"/>
                              </w:rPr>
                              <w:t>正反面</w:t>
                            </w:r>
                            <w:r>
                              <w:rPr>
                                <w:rFonts w:hint="eastAsia" w:ascii="宋体" w:hAnsi="宋体" w:eastAsia="宋体" w:cs="宋体"/>
                                <w:color w:val="auto"/>
                              </w:rPr>
                              <w:t>复印件</w:t>
                            </w:r>
                            <w:r>
                              <w:rPr>
                                <w:rFonts w:hint="eastAsia" w:ascii="宋体" w:hAnsi="宋体" w:cs="宋体"/>
                                <w:color w:val="auto"/>
                                <w:lang w:eastAsia="zh-CN"/>
                              </w:rPr>
                              <w:t>（加盖公章）</w:t>
                            </w:r>
                          </w:p>
                        </w:txbxContent>
                      </wps:txbx>
                      <wps:bodyPr upright="1"/>
                    </wps:wsp>
                  </a:graphicData>
                </a:graphic>
              </wp:inline>
            </w:drawing>
          </mc:Choice>
          <mc:Fallback>
            <w:pict>
              <v:shape id="_x0000_s1026" o:spid="_x0000_s1026" o:spt="176" type="#_x0000_t176" style="height:124.75pt;width:304.4pt;" fillcolor="#FFFFFF" filled="t" stroked="t" coordsize="21600,21600" o:gfxdata="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M&#10;17P71AAAAAUBAAAPAAAAAAAAAAEAIAAAACIAAABkcnMvZG93bnJldi54bWxQSwECFAAUAAAACACH&#10;TuJAcA2c8ygCAABQBAAADgAAAAAAAAABACAAAAAjAQAAZHJzL2Uyb0RvYy54bWxQSwUGAAAAAAYA&#10;BgBZAQAAvQUAAAAA&#10;">
                <v:fill on="t" focussize="0,0"/>
                <v:stroke color="#000000" joinstyle="miter"/>
                <v:imagedata o:title=""/>
                <o:lock v:ext="edit" aspectratio="f"/>
                <v:textbox>
                  <w:txbxContent>
                    <w:p>
                      <w:pPr>
                        <w:jc w:val="center"/>
                        <w:rPr>
                          <w:rFonts w:hint="eastAsia" w:ascii="宋体" w:hAnsi="宋体"/>
                          <w:szCs w:val="21"/>
                        </w:rPr>
                      </w:pPr>
                    </w:p>
                    <w:p>
                      <w:pPr>
                        <w:jc w:val="center"/>
                        <w:rPr>
                          <w:rFonts w:hint="eastAsia" w:ascii="宋体" w:hAnsi="宋体"/>
                          <w:szCs w:val="21"/>
                        </w:rPr>
                      </w:pPr>
                    </w:p>
                    <w:p>
                      <w:pPr>
                        <w:jc w:val="both"/>
                        <w:rPr>
                          <w:rFonts w:hint="eastAsia" w:ascii="宋体" w:hAnsi="宋体"/>
                          <w:szCs w:val="21"/>
                        </w:rPr>
                      </w:pPr>
                    </w:p>
                    <w:p>
                      <w:pPr>
                        <w:jc w:val="center"/>
                        <w:rPr>
                          <w:rFonts w:hint="eastAsia" w:ascii="宋体" w:hAnsi="宋体" w:eastAsia="宋体" w:cs="宋体"/>
                          <w:color w:val="auto"/>
                          <w:lang w:eastAsia="zh-CN"/>
                        </w:rPr>
                      </w:pPr>
                      <w:r>
                        <w:rPr>
                          <w:rFonts w:hint="eastAsia" w:ascii="宋体" w:hAnsi="宋体" w:eastAsia="宋体" w:cs="宋体"/>
                          <w:color w:val="auto"/>
                        </w:rPr>
                        <w:t>法定代表人身份证</w:t>
                      </w:r>
                      <w:r>
                        <w:rPr>
                          <w:rFonts w:hint="eastAsia" w:ascii="宋体" w:hAnsi="宋体" w:eastAsia="宋体" w:cs="宋体"/>
                          <w:color w:val="auto"/>
                          <w:lang w:eastAsia="zh-CN"/>
                        </w:rPr>
                        <w:t>正反面</w:t>
                      </w:r>
                      <w:r>
                        <w:rPr>
                          <w:rFonts w:hint="eastAsia" w:ascii="宋体" w:hAnsi="宋体" w:eastAsia="宋体" w:cs="宋体"/>
                          <w:color w:val="auto"/>
                        </w:rPr>
                        <w:t>复印件</w:t>
                      </w:r>
                      <w:r>
                        <w:rPr>
                          <w:rFonts w:hint="eastAsia" w:ascii="宋体" w:hAnsi="宋体" w:cs="宋体"/>
                          <w:color w:val="auto"/>
                          <w:lang w:eastAsia="zh-CN"/>
                        </w:rPr>
                        <w:t>（加盖公章）</w:t>
                      </w:r>
                    </w:p>
                  </w:txbxContent>
                </v:textbox>
                <w10:wrap type="none"/>
                <w10:anchorlock/>
              </v:shape>
            </w:pict>
          </mc:Fallback>
        </mc:AlternateContent>
      </w:r>
    </w:p>
    <w:p>
      <w:pPr>
        <w:pStyle w:val="6"/>
        <w:numPr>
          <w:ilvl w:val="1"/>
          <w:numId w:val="0"/>
        </w:numPr>
        <w:jc w:val="center"/>
        <w:rPr>
          <w:rFonts w:hint="eastAsia" w:ascii="宋体" w:hAnsi="宋体" w:eastAsia="宋体" w:cs="宋体"/>
          <w:b w:val="0"/>
          <w:bCs/>
          <w:i w:val="0"/>
          <w:iCs w:val="0"/>
          <w:color w:val="auto"/>
          <w:sz w:val="28"/>
        </w:rPr>
      </w:pPr>
      <w:r>
        <w:rPr>
          <w:rFonts w:hint="eastAsia" w:ascii="宋体" w:hAnsi="宋体" w:eastAsia="宋体" w:cs="宋体"/>
          <w:b w:val="0"/>
          <w:bCs/>
          <w:i w:val="0"/>
          <w:iCs w:val="0"/>
          <w:color w:val="auto"/>
          <w:sz w:val="28"/>
        </w:rPr>
        <w:br w:type="page"/>
      </w:r>
      <w:bookmarkStart w:id="228" w:name="_Toc27882"/>
      <w:bookmarkStart w:id="229" w:name="_Toc10852"/>
      <w:bookmarkStart w:id="230" w:name="_Toc16169"/>
      <w:bookmarkStart w:id="231" w:name="_Toc11551"/>
      <w:bookmarkStart w:id="232" w:name="_Toc11259"/>
      <w:bookmarkStart w:id="233" w:name="_Toc258086590"/>
      <w:r>
        <w:rPr>
          <w:rFonts w:hint="eastAsia" w:ascii="宋体" w:hAnsi="宋体" w:eastAsia="宋体" w:cs="宋体"/>
          <w:b/>
          <w:bCs w:val="0"/>
          <w:i w:val="0"/>
          <w:iCs w:val="0"/>
          <w:color w:val="auto"/>
          <w:sz w:val="28"/>
        </w:rPr>
        <w:t>四、法定代表人授权书</w:t>
      </w:r>
      <w:bookmarkEnd w:id="228"/>
      <w:bookmarkEnd w:id="229"/>
      <w:bookmarkEnd w:id="230"/>
      <w:bookmarkEnd w:id="231"/>
      <w:bookmarkEnd w:id="232"/>
      <w:bookmarkEnd w:id="233"/>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b w:val="0"/>
          <w:bCs/>
          <w:i w:val="0"/>
          <w:iCs w:val="0"/>
          <w:color w:val="auto"/>
          <w:u w:val="none"/>
          <w:lang w:eastAsia="zh-CN"/>
        </w:rPr>
      </w:pPr>
      <w:r>
        <w:rPr>
          <w:rFonts w:hint="eastAsia" w:ascii="宋体" w:hAnsi="宋体" w:eastAsia="宋体" w:cs="宋体"/>
          <w:b w:val="0"/>
          <w:bCs/>
          <w:i w:val="0"/>
          <w:iCs w:val="0"/>
          <w:color w:val="auto"/>
          <w:szCs w:val="21"/>
          <w:u w:val="none"/>
        </w:rPr>
        <w:t>致：</w:t>
      </w:r>
      <w:r>
        <w:rPr>
          <w:rFonts w:hint="eastAsia" w:ascii="宋体" w:hAnsi="宋体" w:eastAsia="宋体" w:cs="宋体"/>
          <w:b w:val="0"/>
          <w:bCs/>
          <w:i w:val="0"/>
          <w:iCs w:val="0"/>
          <w:color w:val="auto"/>
          <w:szCs w:val="21"/>
          <w:u w:val="none"/>
          <w:lang w:eastAsia="zh-CN"/>
        </w:rPr>
        <w:t>中鼎誉润工程咨询有限公司</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i w:val="0"/>
          <w:iCs w:val="0"/>
          <w:color w:val="auto"/>
          <w:u w:val="single"/>
        </w:rPr>
      </w:pPr>
      <w:r>
        <w:rPr>
          <w:rFonts w:hint="eastAsia" w:ascii="宋体" w:hAnsi="宋体" w:eastAsia="宋体" w:cs="宋体"/>
          <w:i w:val="0"/>
          <w:iCs w:val="0"/>
          <w:color w:val="auto"/>
        </w:rPr>
        <w:t xml:space="preserve">    本授权书委托书声明：我</w:t>
      </w:r>
      <w:r>
        <w:rPr>
          <w:rFonts w:hint="eastAsia" w:ascii="宋体" w:hAnsi="宋体" w:eastAsia="宋体" w:cs="宋体"/>
          <w:b/>
          <w:bCs/>
          <w:i w:val="0"/>
          <w:iCs w:val="0"/>
          <w:color w:val="auto"/>
          <w:u w:val="single"/>
        </w:rPr>
        <w:t>(姓名)</w:t>
      </w:r>
      <w:r>
        <w:rPr>
          <w:rFonts w:hint="eastAsia" w:ascii="宋体" w:hAnsi="宋体" w:eastAsia="宋体" w:cs="宋体"/>
          <w:i w:val="0"/>
          <w:iCs w:val="0"/>
          <w:color w:val="auto"/>
        </w:rPr>
        <w:t>系</w:t>
      </w:r>
      <w:r>
        <w:rPr>
          <w:rFonts w:hint="eastAsia" w:ascii="宋体" w:hAnsi="宋体" w:eastAsia="宋体" w:cs="宋体"/>
          <w:b/>
          <w:bCs/>
          <w:i w:val="0"/>
          <w:iCs w:val="0"/>
          <w:color w:val="auto"/>
          <w:u w:val="single"/>
        </w:rPr>
        <w:t>(供应商名称)</w:t>
      </w:r>
      <w:r>
        <w:rPr>
          <w:rFonts w:hint="eastAsia" w:ascii="宋体" w:hAnsi="宋体" w:eastAsia="宋体" w:cs="宋体"/>
          <w:i w:val="0"/>
          <w:iCs w:val="0"/>
          <w:color w:val="auto"/>
        </w:rPr>
        <w:t>的法定代表人</w:t>
      </w:r>
      <w:r>
        <w:rPr>
          <w:rFonts w:hint="eastAsia" w:ascii="宋体" w:hAnsi="宋体" w:eastAsia="宋体" w:cs="宋体"/>
          <w:i w:val="0"/>
          <w:iCs w:val="0"/>
          <w:color w:val="auto"/>
          <w:lang w:eastAsia="zh-CN"/>
        </w:rPr>
        <w:t>，</w:t>
      </w:r>
      <w:r>
        <w:rPr>
          <w:rFonts w:hint="eastAsia" w:ascii="宋体" w:hAnsi="宋体" w:eastAsia="宋体" w:cs="宋体"/>
          <w:i w:val="0"/>
          <w:iCs w:val="0"/>
          <w:color w:val="auto"/>
        </w:rPr>
        <w:t>现授权委托</w:t>
      </w:r>
      <w:r>
        <w:rPr>
          <w:rFonts w:hint="eastAsia" w:ascii="宋体" w:hAnsi="宋体" w:eastAsia="宋体" w:cs="宋体"/>
          <w:b/>
          <w:bCs/>
          <w:i w:val="0"/>
          <w:iCs w:val="0"/>
          <w:color w:val="auto"/>
          <w:u w:val="single"/>
        </w:rPr>
        <w:t>(单位名称)</w:t>
      </w:r>
      <w:r>
        <w:rPr>
          <w:rFonts w:hint="eastAsia" w:ascii="宋体" w:hAnsi="宋体" w:eastAsia="宋体" w:cs="宋体"/>
          <w:i w:val="0"/>
          <w:iCs w:val="0"/>
          <w:color w:val="auto"/>
        </w:rPr>
        <w:t>的</w:t>
      </w:r>
      <w:r>
        <w:rPr>
          <w:rFonts w:hint="eastAsia" w:ascii="宋体" w:hAnsi="宋体" w:eastAsia="宋体" w:cs="宋体"/>
          <w:b/>
          <w:bCs/>
          <w:i w:val="0"/>
          <w:iCs w:val="0"/>
          <w:color w:val="auto"/>
          <w:u w:val="single"/>
        </w:rPr>
        <w:t>(姓名)</w:t>
      </w:r>
      <w:r>
        <w:rPr>
          <w:rFonts w:hint="eastAsia" w:ascii="宋体" w:hAnsi="宋体" w:eastAsia="宋体" w:cs="宋体"/>
          <w:i w:val="0"/>
          <w:iCs w:val="0"/>
          <w:color w:val="auto"/>
        </w:rPr>
        <w:t>为我公司代理人，以本公司的名义参加</w:t>
      </w:r>
      <w:r>
        <w:rPr>
          <w:rFonts w:hint="eastAsia" w:ascii="宋体" w:hAnsi="宋体" w:eastAsia="宋体" w:cs="宋体"/>
          <w:i w:val="0"/>
          <w:iCs w:val="0"/>
          <w:color w:val="auto"/>
          <w:u w:val="none"/>
          <w:lang w:eastAsia="zh-CN"/>
        </w:rPr>
        <w:t>中鼎誉润工程咨询有限公司</w:t>
      </w:r>
      <w:r>
        <w:rPr>
          <w:rFonts w:hint="eastAsia" w:ascii="宋体" w:hAnsi="宋体" w:eastAsia="宋体" w:cs="宋体"/>
          <w:i w:val="0"/>
          <w:iCs w:val="0"/>
          <w:color w:val="auto"/>
          <w:u w:val="none"/>
        </w:rPr>
        <w:t>组织的</w:t>
      </w:r>
      <w:r>
        <w:rPr>
          <w:rFonts w:hint="eastAsia" w:ascii="宋体" w:hAnsi="宋体" w:eastAsia="宋体" w:cs="宋体"/>
          <w:b/>
          <w:bCs/>
          <w:i w:val="0"/>
          <w:iCs w:val="0"/>
          <w:color w:val="auto"/>
          <w:sz w:val="21"/>
          <w:szCs w:val="21"/>
          <w:highlight w:val="none"/>
          <w:u w:val="single"/>
          <w:lang w:val="zh-CN"/>
        </w:rPr>
        <w:t>（采购项目名称）</w:t>
      </w:r>
      <w:r>
        <w:rPr>
          <w:rFonts w:hint="eastAsia" w:ascii="宋体" w:hAnsi="宋体" w:eastAsia="宋体" w:cs="宋体"/>
          <w:b/>
          <w:bCs/>
          <w:i w:val="0"/>
          <w:iCs w:val="0"/>
          <w:color w:val="auto"/>
          <w:u w:val="none"/>
        </w:rPr>
        <w:t>（项目编号：</w:t>
      </w:r>
      <w:r>
        <w:rPr>
          <w:rFonts w:hint="eastAsia" w:ascii="宋体" w:hAnsi="宋体" w:eastAsia="宋体" w:cs="宋体"/>
          <w:b/>
          <w:bCs/>
          <w:i w:val="0"/>
          <w:iCs w:val="0"/>
          <w:color w:val="auto"/>
          <w:u w:val="single"/>
        </w:rPr>
        <w:t>　　　　　</w:t>
      </w:r>
      <w:r>
        <w:rPr>
          <w:rFonts w:hint="eastAsia" w:ascii="宋体" w:hAnsi="宋体" w:eastAsia="宋体" w:cs="宋体"/>
          <w:b/>
          <w:bCs/>
          <w:i w:val="0"/>
          <w:iCs w:val="0"/>
          <w:color w:val="auto"/>
          <w:u w:val="none"/>
        </w:rPr>
        <w:t>）</w:t>
      </w:r>
      <w:r>
        <w:rPr>
          <w:rFonts w:hint="eastAsia" w:ascii="宋体" w:hAnsi="宋体" w:eastAsia="宋体" w:cs="宋体"/>
          <w:i w:val="0"/>
          <w:iCs w:val="0"/>
          <w:color w:val="auto"/>
          <w:u w:val="none"/>
        </w:rPr>
        <w:t>的</w:t>
      </w:r>
      <w:r>
        <w:rPr>
          <w:rFonts w:hint="eastAsia" w:ascii="宋体" w:hAnsi="宋体" w:eastAsia="宋体" w:cs="宋体"/>
          <w:i w:val="0"/>
          <w:iCs w:val="0"/>
          <w:color w:val="auto"/>
        </w:rPr>
        <w:t>采购活动。代理人在磋商过程中所签署的一切文件和处理与之有关的一切事务，我均予以承认。</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outlineLvl w:val="9"/>
        <w:rPr>
          <w:rFonts w:hint="eastAsia" w:ascii="宋体" w:hAnsi="宋体" w:eastAsia="宋体" w:cs="宋体"/>
          <w:i w:val="0"/>
          <w:iCs w:val="0"/>
          <w:color w:val="auto"/>
        </w:rPr>
      </w:pPr>
      <w:r>
        <w:rPr>
          <w:rFonts w:hint="eastAsia" w:ascii="宋体" w:hAnsi="宋体" w:eastAsia="宋体" w:cs="宋体"/>
          <w:i w:val="0"/>
          <w:iCs w:val="0"/>
          <w:color w:val="auto"/>
        </w:rPr>
        <w:t>代理人无转委托权。</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outlineLvl w:val="9"/>
        <w:rPr>
          <w:rFonts w:hint="eastAsia" w:ascii="宋体" w:hAnsi="宋体" w:eastAsia="宋体" w:cs="宋体"/>
          <w:i w:val="0"/>
          <w:iCs w:val="0"/>
          <w:color w:val="auto"/>
        </w:rPr>
      </w:pPr>
      <w:r>
        <w:rPr>
          <w:rFonts w:hint="eastAsia" w:ascii="宋体" w:hAnsi="宋体" w:eastAsia="宋体" w:cs="宋体"/>
          <w:i w:val="0"/>
          <w:iCs w:val="0"/>
          <w:color w:val="auto"/>
        </w:rPr>
        <w:t>特此委托。</w:t>
      </w:r>
    </w:p>
    <w:p>
      <w:pPr>
        <w:spacing w:line="360" w:lineRule="auto"/>
        <w:ind w:firstLine="420"/>
        <w:rPr>
          <w:rFonts w:hint="eastAsia" w:ascii="宋体" w:hAnsi="宋体" w:eastAsia="宋体" w:cs="宋体"/>
          <w:i w:val="0"/>
          <w:iCs w:val="0"/>
          <w:color w:val="auto"/>
        </w:rPr>
      </w:pPr>
    </w:p>
    <w:p>
      <w:pPr>
        <w:spacing w:line="360" w:lineRule="auto"/>
        <w:ind w:firstLine="420"/>
        <w:rPr>
          <w:rFonts w:hint="eastAsia" w:ascii="宋体" w:hAnsi="宋体" w:eastAsia="宋体" w:cs="宋体"/>
          <w:i w:val="0"/>
          <w:iCs w:val="0"/>
          <w:color w:val="auto"/>
          <w:u w:val="single"/>
        </w:rPr>
      </w:pPr>
      <w:r>
        <w:rPr>
          <w:rFonts w:hint="eastAsia" w:ascii="宋体" w:hAnsi="宋体" w:eastAsia="宋体" w:cs="宋体"/>
          <w:i w:val="0"/>
          <w:iCs w:val="0"/>
          <w:color w:val="auto"/>
        </w:rPr>
        <w:t>代理人：</w:t>
      </w:r>
      <w:r>
        <w:rPr>
          <w:rFonts w:hint="eastAsia" w:ascii="宋体" w:hAnsi="宋体" w:eastAsia="宋体" w:cs="宋体"/>
          <w:i w:val="0"/>
          <w:iCs w:val="0"/>
          <w:color w:val="auto"/>
          <w:u w:val="single"/>
        </w:rPr>
        <w:t xml:space="preserve">         </w:t>
      </w:r>
      <w:r>
        <w:rPr>
          <w:rFonts w:hint="eastAsia" w:ascii="宋体" w:hAnsi="宋体" w:eastAsia="宋体" w:cs="宋体"/>
          <w:i w:val="0"/>
          <w:iCs w:val="0"/>
          <w:color w:val="auto"/>
        </w:rPr>
        <w:t>性别：</w:t>
      </w:r>
      <w:r>
        <w:rPr>
          <w:rFonts w:hint="eastAsia" w:ascii="宋体" w:hAnsi="宋体" w:eastAsia="宋体" w:cs="宋体"/>
          <w:i w:val="0"/>
          <w:iCs w:val="0"/>
          <w:color w:val="auto"/>
          <w:u w:val="single"/>
        </w:rPr>
        <w:t xml:space="preserve">         </w:t>
      </w:r>
      <w:r>
        <w:rPr>
          <w:rFonts w:hint="eastAsia" w:ascii="宋体" w:hAnsi="宋体" w:eastAsia="宋体" w:cs="宋体"/>
          <w:i w:val="0"/>
          <w:iCs w:val="0"/>
          <w:color w:val="auto"/>
        </w:rPr>
        <w:t>年龄：</w:t>
      </w:r>
      <w:r>
        <w:rPr>
          <w:rFonts w:hint="eastAsia" w:ascii="宋体" w:hAnsi="宋体" w:eastAsia="宋体" w:cs="宋体"/>
          <w:i w:val="0"/>
          <w:iCs w:val="0"/>
          <w:color w:val="auto"/>
          <w:u w:val="single"/>
        </w:rPr>
        <w:t xml:space="preserve">         </w:t>
      </w:r>
    </w:p>
    <w:p>
      <w:pPr>
        <w:spacing w:line="360" w:lineRule="auto"/>
        <w:ind w:firstLine="420"/>
        <w:rPr>
          <w:rFonts w:hint="eastAsia" w:ascii="宋体" w:hAnsi="宋体" w:eastAsia="宋体" w:cs="宋体"/>
          <w:i w:val="0"/>
          <w:iCs w:val="0"/>
          <w:color w:val="auto"/>
          <w:u w:val="single"/>
        </w:rPr>
      </w:pPr>
      <w:r>
        <w:rPr>
          <w:rFonts w:hint="eastAsia" w:ascii="宋体" w:hAnsi="宋体" w:eastAsia="宋体" w:cs="宋体"/>
          <w:i w:val="0"/>
          <w:iCs w:val="0"/>
          <w:color w:val="auto"/>
        </w:rPr>
        <w:t>单</w:t>
      </w:r>
      <w:r>
        <w:rPr>
          <w:rFonts w:hint="eastAsia" w:ascii="宋体" w:hAnsi="宋体" w:eastAsia="宋体" w:cs="宋体"/>
          <w:i w:val="0"/>
          <w:iCs w:val="0"/>
          <w:color w:val="auto"/>
          <w:lang w:val="en-US" w:eastAsia="zh-CN"/>
        </w:rPr>
        <w:t xml:space="preserve">  </w:t>
      </w:r>
      <w:r>
        <w:rPr>
          <w:rFonts w:hint="eastAsia" w:ascii="宋体" w:hAnsi="宋体" w:eastAsia="宋体" w:cs="宋体"/>
          <w:i w:val="0"/>
          <w:iCs w:val="0"/>
          <w:color w:val="auto"/>
        </w:rPr>
        <w:t>位：</w:t>
      </w:r>
      <w:r>
        <w:rPr>
          <w:rFonts w:hint="eastAsia" w:ascii="宋体" w:hAnsi="宋体" w:eastAsia="宋体" w:cs="宋体"/>
          <w:i w:val="0"/>
          <w:iCs w:val="0"/>
          <w:color w:val="auto"/>
          <w:u w:val="single"/>
        </w:rPr>
        <w:t xml:space="preserve">         </w:t>
      </w:r>
      <w:r>
        <w:rPr>
          <w:rFonts w:hint="eastAsia" w:ascii="宋体" w:hAnsi="宋体" w:eastAsia="宋体" w:cs="宋体"/>
          <w:i w:val="0"/>
          <w:iCs w:val="0"/>
          <w:color w:val="auto"/>
        </w:rPr>
        <w:t>部门：</w:t>
      </w:r>
      <w:r>
        <w:rPr>
          <w:rFonts w:hint="eastAsia" w:ascii="宋体" w:hAnsi="宋体" w:eastAsia="宋体" w:cs="宋体"/>
          <w:i w:val="0"/>
          <w:iCs w:val="0"/>
          <w:color w:val="auto"/>
          <w:u w:val="single"/>
        </w:rPr>
        <w:t xml:space="preserve">         </w:t>
      </w:r>
      <w:r>
        <w:rPr>
          <w:rFonts w:hint="eastAsia" w:ascii="宋体" w:hAnsi="宋体" w:eastAsia="宋体" w:cs="宋体"/>
          <w:i w:val="0"/>
          <w:iCs w:val="0"/>
          <w:color w:val="auto"/>
        </w:rPr>
        <w:t>职务：</w:t>
      </w:r>
      <w:r>
        <w:rPr>
          <w:rFonts w:hint="eastAsia" w:ascii="宋体" w:hAnsi="宋体" w:eastAsia="宋体" w:cs="宋体"/>
          <w:i w:val="0"/>
          <w:iCs w:val="0"/>
          <w:color w:val="auto"/>
          <w:u w:val="single"/>
        </w:rPr>
        <w:t xml:space="preserve">         </w:t>
      </w:r>
    </w:p>
    <w:p>
      <w:pPr>
        <w:spacing w:line="360" w:lineRule="auto"/>
        <w:ind w:firstLine="420"/>
        <w:rPr>
          <w:rFonts w:hint="eastAsia" w:ascii="宋体" w:hAnsi="宋体" w:eastAsia="宋体" w:cs="宋体"/>
          <w:i w:val="0"/>
          <w:iCs w:val="0"/>
          <w:color w:val="auto"/>
          <w:u w:val="single"/>
        </w:rPr>
      </w:pPr>
      <w:r>
        <w:rPr>
          <w:rFonts w:hint="eastAsia" w:ascii="宋体" w:hAnsi="宋体" w:eastAsia="宋体" w:cs="宋体"/>
          <w:i w:val="0"/>
          <w:iCs w:val="0"/>
          <w:color w:val="auto"/>
        </w:rPr>
        <w:t>供应商名称</w:t>
      </w:r>
      <w:r>
        <w:rPr>
          <w:rFonts w:hint="eastAsia" w:ascii="宋体" w:hAnsi="宋体" w:eastAsia="宋体" w:cs="宋体"/>
          <w:i w:val="0"/>
          <w:iCs w:val="0"/>
          <w:color w:val="auto"/>
          <w:u w:val="none"/>
        </w:rPr>
        <w:t>：</w:t>
      </w:r>
      <w:r>
        <w:rPr>
          <w:rFonts w:hint="eastAsia" w:ascii="宋体" w:hAnsi="宋体" w:eastAsia="宋体" w:cs="宋体"/>
          <w:i w:val="0"/>
          <w:iCs w:val="0"/>
          <w:color w:val="auto"/>
          <w:u w:val="single"/>
        </w:rPr>
        <w:t xml:space="preserve">                               </w:t>
      </w:r>
      <w:r>
        <w:rPr>
          <w:rFonts w:hint="eastAsia" w:ascii="宋体" w:hAnsi="宋体" w:eastAsia="宋体" w:cs="宋体"/>
          <w:i w:val="0"/>
          <w:iCs w:val="0"/>
          <w:color w:val="auto"/>
        </w:rPr>
        <w:t>（盖</w:t>
      </w:r>
      <w:r>
        <w:rPr>
          <w:rFonts w:hint="eastAsia" w:ascii="宋体" w:hAnsi="宋体" w:eastAsia="宋体" w:cs="宋体"/>
          <w:i w:val="0"/>
          <w:iCs w:val="0"/>
          <w:color w:val="auto"/>
          <w:lang w:eastAsia="zh-CN"/>
        </w:rPr>
        <w:t>公</w:t>
      </w:r>
      <w:r>
        <w:rPr>
          <w:rFonts w:hint="eastAsia" w:ascii="宋体" w:hAnsi="宋体" w:eastAsia="宋体" w:cs="宋体"/>
          <w:i w:val="0"/>
          <w:iCs w:val="0"/>
          <w:color w:val="auto"/>
        </w:rPr>
        <w:t>章）</w:t>
      </w:r>
    </w:p>
    <w:p>
      <w:pPr>
        <w:spacing w:line="360" w:lineRule="auto"/>
        <w:ind w:firstLine="420"/>
        <w:rPr>
          <w:rFonts w:hint="eastAsia" w:ascii="宋体" w:hAnsi="宋体" w:eastAsia="宋体" w:cs="宋体"/>
          <w:i w:val="0"/>
          <w:iCs w:val="0"/>
          <w:color w:val="auto"/>
          <w:u w:val="single"/>
        </w:rPr>
      </w:pPr>
      <w:r>
        <w:rPr>
          <w:rFonts w:hint="eastAsia" w:ascii="宋体" w:hAnsi="宋体" w:eastAsia="宋体" w:cs="宋体"/>
          <w:i w:val="0"/>
          <w:iCs w:val="0"/>
          <w:color w:val="auto"/>
        </w:rPr>
        <w:t>法定代表人</w:t>
      </w:r>
      <w:r>
        <w:rPr>
          <w:rFonts w:hint="eastAsia" w:ascii="宋体" w:hAnsi="宋体" w:eastAsia="宋体" w:cs="宋体"/>
          <w:i w:val="0"/>
          <w:iCs w:val="0"/>
          <w:color w:val="auto"/>
          <w:lang w:eastAsia="zh-CN"/>
        </w:rPr>
        <w:t>：</w:t>
      </w:r>
      <w:r>
        <w:rPr>
          <w:rFonts w:hint="eastAsia" w:ascii="宋体" w:hAnsi="宋体" w:eastAsia="宋体" w:cs="宋体"/>
          <w:i w:val="0"/>
          <w:iCs w:val="0"/>
          <w:color w:val="auto"/>
          <w:u w:val="single"/>
        </w:rPr>
        <w:t xml:space="preserve">                           </w:t>
      </w:r>
      <w:r>
        <w:rPr>
          <w:rFonts w:hint="eastAsia" w:ascii="宋体" w:hAnsi="宋体" w:eastAsia="宋体" w:cs="宋体"/>
          <w:i w:val="0"/>
          <w:iCs w:val="0"/>
          <w:color w:val="auto"/>
        </w:rPr>
        <w:t>（签字或盖章）</w:t>
      </w:r>
    </w:p>
    <w:p>
      <w:pPr>
        <w:spacing w:line="360" w:lineRule="auto"/>
        <w:ind w:firstLine="420"/>
        <w:rPr>
          <w:rFonts w:hint="eastAsia" w:ascii="宋体" w:hAnsi="宋体" w:eastAsia="宋体" w:cs="宋体"/>
          <w:i w:val="0"/>
          <w:iCs w:val="0"/>
          <w:color w:val="auto"/>
        </w:rPr>
      </w:pPr>
      <w:r>
        <w:rPr>
          <w:rFonts w:hint="eastAsia" w:ascii="宋体" w:hAnsi="宋体" w:eastAsia="宋体" w:cs="宋体"/>
          <w:i w:val="0"/>
          <w:iCs w:val="0"/>
          <w:color w:val="auto"/>
        </w:rPr>
        <w:t>日</w:t>
      </w:r>
      <w:r>
        <w:rPr>
          <w:rFonts w:hint="eastAsia" w:ascii="宋体" w:hAnsi="宋体" w:cs="宋体"/>
          <w:i w:val="0"/>
          <w:iCs w:val="0"/>
          <w:color w:val="auto"/>
          <w:lang w:val="en-US" w:eastAsia="zh-CN"/>
        </w:rPr>
        <w:t xml:space="preserve"> </w:t>
      </w:r>
      <w:r>
        <w:rPr>
          <w:rFonts w:hint="eastAsia" w:ascii="宋体" w:hAnsi="宋体" w:eastAsia="宋体" w:cs="宋体"/>
          <w:i w:val="0"/>
          <w:iCs w:val="0"/>
          <w:color w:val="auto"/>
        </w:rPr>
        <w:t>期：</w:t>
      </w:r>
      <w:r>
        <w:rPr>
          <w:rFonts w:hint="eastAsia" w:ascii="宋体" w:hAnsi="宋体" w:eastAsia="宋体" w:cs="宋体"/>
          <w:bCs/>
          <w:i w:val="0"/>
          <w:iCs w:val="0"/>
          <w:color w:val="auto"/>
          <w:kern w:val="0"/>
          <w:u w:val="single"/>
        </w:rPr>
        <w:t xml:space="preserve">        </w:t>
      </w:r>
      <w:r>
        <w:rPr>
          <w:rFonts w:hint="eastAsia" w:ascii="宋体" w:hAnsi="宋体" w:eastAsia="宋体" w:cs="宋体"/>
          <w:bCs/>
          <w:i w:val="0"/>
          <w:iCs w:val="0"/>
          <w:color w:val="auto"/>
          <w:kern w:val="0"/>
        </w:rPr>
        <w:t>年</w:t>
      </w:r>
      <w:r>
        <w:rPr>
          <w:rFonts w:hint="eastAsia" w:ascii="宋体" w:hAnsi="宋体" w:eastAsia="宋体" w:cs="宋体"/>
          <w:bCs/>
          <w:i w:val="0"/>
          <w:iCs w:val="0"/>
          <w:color w:val="auto"/>
          <w:kern w:val="0"/>
          <w:u w:val="single"/>
        </w:rPr>
        <w:t xml:space="preserve">     </w:t>
      </w:r>
      <w:r>
        <w:rPr>
          <w:rFonts w:hint="eastAsia" w:ascii="宋体" w:hAnsi="宋体" w:eastAsia="宋体" w:cs="宋体"/>
          <w:bCs/>
          <w:i w:val="0"/>
          <w:iCs w:val="0"/>
          <w:color w:val="auto"/>
          <w:kern w:val="0"/>
        </w:rPr>
        <w:t>月</w:t>
      </w:r>
      <w:r>
        <w:rPr>
          <w:rFonts w:hint="eastAsia" w:ascii="宋体" w:hAnsi="宋体" w:eastAsia="宋体" w:cs="宋体"/>
          <w:bCs/>
          <w:i w:val="0"/>
          <w:iCs w:val="0"/>
          <w:color w:val="auto"/>
          <w:kern w:val="0"/>
          <w:u w:val="single"/>
        </w:rPr>
        <w:t xml:space="preserve">     </w:t>
      </w:r>
      <w:r>
        <w:rPr>
          <w:rFonts w:hint="eastAsia" w:ascii="宋体" w:hAnsi="宋体" w:eastAsia="宋体" w:cs="宋体"/>
          <w:bCs/>
          <w:i w:val="0"/>
          <w:iCs w:val="0"/>
          <w:color w:val="auto"/>
          <w:kern w:val="0"/>
        </w:rPr>
        <w:t>日</w:t>
      </w:r>
    </w:p>
    <w:p>
      <w:pPr>
        <w:spacing w:line="360" w:lineRule="auto"/>
        <w:ind w:firstLine="420"/>
        <w:rPr>
          <w:rFonts w:hint="eastAsia" w:ascii="宋体" w:hAnsi="宋体" w:eastAsia="宋体" w:cs="宋体"/>
          <w:i w:val="0"/>
          <w:iCs w:val="0"/>
          <w:color w:val="auto"/>
          <w:u w:val="single"/>
        </w:rPr>
      </w:pPr>
    </w:p>
    <w:p>
      <w:pPr>
        <w:spacing w:line="360" w:lineRule="auto"/>
        <w:ind w:left="0" w:leftChars="0" w:firstLine="0" w:firstLineChars="0"/>
        <w:rPr>
          <w:rFonts w:hint="eastAsia" w:ascii="宋体" w:hAnsi="宋体" w:eastAsia="宋体" w:cs="宋体"/>
          <w:i w:val="0"/>
          <w:iCs w:val="0"/>
          <w:color w:val="auto"/>
        </w:rPr>
      </w:pPr>
      <w:r>
        <w:rPr>
          <w:rFonts w:hint="eastAsia" w:ascii="宋体" w:hAnsi="宋体" w:eastAsia="宋体" w:cs="宋体"/>
          <w:i w:val="0"/>
          <w:iCs w:val="0"/>
          <w:color w:val="auto"/>
        </w:rPr>
        <w:t>注：</w:t>
      </w:r>
    </w:p>
    <w:p>
      <w:pPr>
        <w:spacing w:line="360" w:lineRule="auto"/>
        <w:ind w:left="0" w:leftChars="0" w:firstLine="0" w:firstLineChars="0"/>
        <w:rPr>
          <w:rFonts w:hint="eastAsia" w:ascii="宋体" w:hAnsi="宋体" w:eastAsia="宋体" w:cs="宋体"/>
          <w:i w:val="0"/>
          <w:iCs w:val="0"/>
          <w:color w:val="auto"/>
        </w:rPr>
      </w:pPr>
      <w:r>
        <w:rPr>
          <w:rFonts w:hint="eastAsia" w:ascii="宋体" w:hAnsi="宋体" w:eastAsia="宋体" w:cs="宋体"/>
          <w:i w:val="0"/>
          <w:iCs w:val="0"/>
          <w:color w:val="auto"/>
        </w:rPr>
        <w:t>1.供应商“法定代表人”参加磋商和签署磋商响应文件的不须提供该委托书。</w:t>
      </w:r>
    </w:p>
    <w:p>
      <w:pPr>
        <w:spacing w:line="360" w:lineRule="auto"/>
        <w:ind w:left="0" w:leftChars="0" w:firstLine="0" w:firstLineChars="0"/>
        <w:rPr>
          <w:rFonts w:hint="eastAsia" w:ascii="宋体" w:hAnsi="宋体" w:eastAsia="宋体" w:cs="宋体"/>
          <w:i w:val="0"/>
          <w:iCs w:val="0"/>
          <w:color w:val="auto"/>
        </w:rPr>
      </w:pPr>
      <w:r>
        <w:rPr>
          <w:rFonts w:hint="eastAsia" w:ascii="宋体" w:hAnsi="宋体" w:eastAsia="宋体" w:cs="宋体"/>
          <w:i w:val="0"/>
          <w:iCs w:val="0"/>
          <w:color w:val="auto"/>
        </w:rPr>
        <w:t>2.此处所述“法定代表人”，须与供应商“营业执照”上的内容一致。</w:t>
      </w:r>
    </w:p>
    <w:p>
      <w:pPr>
        <w:spacing w:line="360" w:lineRule="auto"/>
        <w:ind w:left="0" w:leftChars="0" w:firstLine="0" w:firstLineChars="0"/>
        <w:rPr>
          <w:rFonts w:hint="eastAsia" w:ascii="宋体" w:hAnsi="宋体" w:eastAsia="宋体" w:cs="宋体"/>
          <w:i w:val="0"/>
          <w:iCs w:val="0"/>
          <w:color w:val="auto"/>
        </w:rPr>
      </w:pPr>
      <w:r>
        <w:rPr>
          <w:rFonts w:hint="eastAsia" w:ascii="宋体" w:hAnsi="宋体" w:eastAsia="宋体" w:cs="宋体"/>
          <w:i w:val="0"/>
          <w:iCs w:val="0"/>
          <w:color w:val="auto"/>
        </w:rPr>
        <w:t>3.所指代理人即为供应商代表人。</w:t>
      </w:r>
    </w:p>
    <w:p>
      <w:pPr>
        <w:spacing w:line="360" w:lineRule="auto"/>
        <w:ind w:firstLine="420"/>
        <w:rPr>
          <w:rFonts w:hint="eastAsia" w:ascii="宋体" w:hAnsi="宋体" w:eastAsia="宋体" w:cs="宋体"/>
          <w:i w:val="0"/>
          <w:iCs w:val="0"/>
          <w:color w:val="auto"/>
        </w:rPr>
      </w:pPr>
    </w:p>
    <w:p>
      <w:pPr>
        <w:rPr>
          <w:rFonts w:hint="eastAsia" w:ascii="宋体" w:hAnsi="宋体" w:eastAsia="宋体" w:cs="宋体"/>
          <w:i w:val="0"/>
          <w:iCs w:val="0"/>
          <w:color w:val="auto"/>
        </w:rPr>
      </w:pPr>
    </w:p>
    <w:p>
      <w:pPr>
        <w:rPr>
          <w:rFonts w:hint="eastAsia" w:ascii="宋体" w:hAnsi="宋体" w:eastAsia="宋体" w:cs="宋体"/>
          <w:i w:val="0"/>
          <w:iCs w:val="0"/>
          <w:color w:val="auto"/>
        </w:rPr>
      </w:pPr>
    </w:p>
    <w:p>
      <w:pPr>
        <w:jc w:val="center"/>
        <w:rPr>
          <w:rFonts w:hint="eastAsia" w:ascii="宋体" w:hAnsi="宋体" w:eastAsia="宋体" w:cs="宋体"/>
          <w:i w:val="0"/>
          <w:iCs w:val="0"/>
          <w:color w:val="auto"/>
        </w:rPr>
      </w:pPr>
      <w:r>
        <w:rPr>
          <w:rFonts w:hint="eastAsia" w:ascii="宋体" w:hAnsi="宋体" w:eastAsia="宋体" w:cs="宋体"/>
          <w:i w:val="0"/>
          <w:iCs w:val="0"/>
          <w:color w:val="auto"/>
        </w:rPr>
        <mc:AlternateContent>
          <mc:Choice Requires="wps">
            <w:drawing>
              <wp:inline distT="0" distB="0" distL="114300" distR="114300">
                <wp:extent cx="3804920" cy="1584325"/>
                <wp:effectExtent l="4445" t="4445" r="19685" b="11430"/>
                <wp:docPr id="5" name="流程图: 可选过程 5"/>
                <wp:cNvGraphicFramePr/>
                <a:graphic xmlns:a="http://schemas.openxmlformats.org/drawingml/2006/main">
                  <a:graphicData uri="http://schemas.microsoft.com/office/word/2010/wordprocessingShape">
                    <wps:wsp>
                      <wps:cNvSpPr/>
                      <wps:spPr>
                        <a:xfrm>
                          <a:off x="0" y="0"/>
                          <a:ext cx="380492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eastAsia" w:ascii="宋体" w:hAnsi="宋体" w:eastAsia="宋体" w:cs="宋体"/>
                                <w:szCs w:val="21"/>
                              </w:rPr>
                            </w:pPr>
                          </w:p>
                          <w:p>
                            <w:pPr>
                              <w:jc w:val="both"/>
                              <w:rPr>
                                <w:rFonts w:hint="eastAsia" w:ascii="宋体" w:hAnsi="宋体"/>
                                <w:szCs w:val="21"/>
                              </w:rPr>
                            </w:pPr>
                          </w:p>
                          <w:p>
                            <w:pPr>
                              <w:jc w:val="both"/>
                              <w:rPr>
                                <w:rFonts w:hint="eastAsia" w:ascii="宋体" w:hAnsi="宋体"/>
                                <w:szCs w:val="21"/>
                              </w:rPr>
                            </w:pPr>
                          </w:p>
                          <w:p>
                            <w:pPr>
                              <w:spacing w:line="360" w:lineRule="auto"/>
                              <w:ind w:left="0" w:leftChars="0" w:firstLine="0" w:firstLineChars="0"/>
                              <w:jc w:val="center"/>
                              <w:rPr>
                                <w:rFonts w:hint="eastAsia" w:ascii="宋体" w:hAnsi="宋体" w:eastAsia="宋体" w:cs="宋体"/>
                                <w:color w:val="auto"/>
                              </w:rPr>
                            </w:pPr>
                            <w:r>
                              <w:rPr>
                                <w:rFonts w:hint="eastAsia" w:ascii="宋体" w:hAnsi="宋体" w:eastAsia="宋体" w:cs="宋体"/>
                                <w:color w:val="auto"/>
                              </w:rPr>
                              <w:t>代理人身份证</w:t>
                            </w:r>
                            <w:r>
                              <w:rPr>
                                <w:rFonts w:hint="eastAsia" w:ascii="宋体" w:hAnsi="宋体" w:eastAsia="宋体" w:cs="宋体"/>
                                <w:color w:val="auto"/>
                                <w:lang w:eastAsia="zh-CN"/>
                              </w:rPr>
                              <w:t>正反面</w:t>
                            </w:r>
                            <w:r>
                              <w:rPr>
                                <w:rFonts w:hint="eastAsia" w:ascii="宋体" w:hAnsi="宋体" w:eastAsia="宋体" w:cs="宋体"/>
                                <w:color w:val="auto"/>
                              </w:rPr>
                              <w:t>复印件</w:t>
                            </w:r>
                            <w:r>
                              <w:rPr>
                                <w:rFonts w:hint="eastAsia" w:ascii="宋体" w:hAnsi="宋体" w:cs="宋体"/>
                                <w:color w:val="auto"/>
                                <w:lang w:eastAsia="zh-CN"/>
                              </w:rPr>
                              <w:t>（加盖公章）</w:t>
                            </w:r>
                          </w:p>
                        </w:txbxContent>
                      </wps:txbx>
                      <wps:bodyPr upright="1"/>
                    </wps:wsp>
                  </a:graphicData>
                </a:graphic>
              </wp:inline>
            </w:drawing>
          </mc:Choice>
          <mc:Fallback>
            <w:pict>
              <v:shape id="_x0000_s1026" o:spid="_x0000_s1026" o:spt="176" type="#_x0000_t176" style="height:124.75pt;width:299.6pt;" fillcolor="#FFFFFF" filled="t" stroked="t" coordsize="21600,21600" o:gfxdata="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NhOgdYAAAAFAQAADwAAAAAAAAABACAAAAAiAAAAZHJzL2Rvd25yZXYueG1sUEsBAhQAFAAA&#10;AAgAh07iQE0BDVcqAgAAUAQAAA4AAAAAAAAAAQAgAAAAJQEAAGRycy9lMm9Eb2MueG1sUEsFBgAA&#10;AAAGAAYAWQEAAMEFAAAAAA==&#10;">
                <v:fill on="t" focussize="0,0"/>
                <v:stroke color="#000000" joinstyle="miter"/>
                <v:imagedata o:title=""/>
                <o:lock v:ext="edit" aspectratio="f"/>
                <v:textbox>
                  <w:txbxContent>
                    <w:p>
                      <w:pPr>
                        <w:jc w:val="both"/>
                        <w:rPr>
                          <w:rFonts w:hint="eastAsia" w:ascii="宋体" w:hAnsi="宋体" w:eastAsia="宋体" w:cs="宋体"/>
                          <w:szCs w:val="21"/>
                        </w:rPr>
                      </w:pPr>
                    </w:p>
                    <w:p>
                      <w:pPr>
                        <w:jc w:val="both"/>
                        <w:rPr>
                          <w:rFonts w:hint="eastAsia" w:ascii="宋体" w:hAnsi="宋体"/>
                          <w:szCs w:val="21"/>
                        </w:rPr>
                      </w:pPr>
                    </w:p>
                    <w:p>
                      <w:pPr>
                        <w:jc w:val="both"/>
                        <w:rPr>
                          <w:rFonts w:hint="eastAsia" w:ascii="宋体" w:hAnsi="宋体"/>
                          <w:szCs w:val="21"/>
                        </w:rPr>
                      </w:pPr>
                    </w:p>
                    <w:p>
                      <w:pPr>
                        <w:spacing w:line="360" w:lineRule="auto"/>
                        <w:ind w:left="0" w:leftChars="0" w:firstLine="0" w:firstLineChars="0"/>
                        <w:jc w:val="center"/>
                        <w:rPr>
                          <w:rFonts w:hint="eastAsia" w:ascii="宋体" w:hAnsi="宋体" w:eastAsia="宋体" w:cs="宋体"/>
                          <w:color w:val="auto"/>
                        </w:rPr>
                      </w:pPr>
                      <w:r>
                        <w:rPr>
                          <w:rFonts w:hint="eastAsia" w:ascii="宋体" w:hAnsi="宋体" w:eastAsia="宋体" w:cs="宋体"/>
                          <w:color w:val="auto"/>
                        </w:rPr>
                        <w:t>代理人身份证</w:t>
                      </w:r>
                      <w:r>
                        <w:rPr>
                          <w:rFonts w:hint="eastAsia" w:ascii="宋体" w:hAnsi="宋体" w:eastAsia="宋体" w:cs="宋体"/>
                          <w:color w:val="auto"/>
                          <w:lang w:eastAsia="zh-CN"/>
                        </w:rPr>
                        <w:t>正反面</w:t>
                      </w:r>
                      <w:r>
                        <w:rPr>
                          <w:rFonts w:hint="eastAsia" w:ascii="宋体" w:hAnsi="宋体" w:eastAsia="宋体" w:cs="宋体"/>
                          <w:color w:val="auto"/>
                        </w:rPr>
                        <w:t>复印件</w:t>
                      </w:r>
                      <w:r>
                        <w:rPr>
                          <w:rFonts w:hint="eastAsia" w:ascii="宋体" w:hAnsi="宋体" w:cs="宋体"/>
                          <w:color w:val="auto"/>
                          <w:lang w:eastAsia="zh-CN"/>
                        </w:rPr>
                        <w:t>（加盖公章）</w:t>
                      </w:r>
                    </w:p>
                  </w:txbxContent>
                </v:textbox>
                <w10:wrap type="none"/>
                <w10:anchorlock/>
              </v:shape>
            </w:pict>
          </mc:Fallback>
        </mc:AlternateContent>
      </w:r>
    </w:p>
    <w:p>
      <w:pPr>
        <w:rPr>
          <w:rFonts w:hint="eastAsia" w:ascii="宋体" w:hAnsi="宋体" w:eastAsia="宋体" w:cs="宋体"/>
          <w:i w:val="0"/>
          <w:iCs w:val="0"/>
          <w:color w:val="auto"/>
        </w:rPr>
      </w:pPr>
    </w:p>
    <w:p>
      <w:pPr>
        <w:rPr>
          <w:rFonts w:hint="eastAsia" w:ascii="宋体" w:hAnsi="宋体" w:eastAsia="宋体" w:cs="宋体"/>
          <w:i w:val="0"/>
          <w:iCs w:val="0"/>
          <w:color w:val="auto"/>
        </w:rPr>
      </w:pPr>
    </w:p>
    <w:p>
      <w:pPr>
        <w:spacing w:line="360" w:lineRule="auto"/>
        <w:ind w:firstLine="420"/>
        <w:rPr>
          <w:rFonts w:hint="eastAsia" w:ascii="宋体" w:hAnsi="宋体" w:eastAsia="宋体" w:cs="宋体"/>
          <w:i w:val="0"/>
          <w:iCs w:val="0"/>
          <w:color w:val="auto"/>
          <w:u w:val="single"/>
        </w:rPr>
      </w:pPr>
    </w:p>
    <w:p>
      <w:pPr>
        <w:spacing w:line="360" w:lineRule="auto"/>
        <w:ind w:firstLine="420"/>
        <w:rPr>
          <w:rFonts w:hint="eastAsia" w:ascii="宋体" w:hAnsi="宋体" w:eastAsia="宋体" w:cs="宋体"/>
          <w:i w:val="0"/>
          <w:iCs w:val="0"/>
          <w:color w:val="auto"/>
          <w:u w:val="single"/>
        </w:rPr>
      </w:pPr>
    </w:p>
    <w:p>
      <w:pPr>
        <w:spacing w:line="360" w:lineRule="auto"/>
        <w:ind w:firstLine="420"/>
        <w:rPr>
          <w:rFonts w:hint="eastAsia" w:ascii="宋体" w:hAnsi="宋体" w:eastAsia="宋体" w:cs="宋体"/>
          <w:i w:val="0"/>
          <w:iCs w:val="0"/>
          <w:color w:val="auto"/>
          <w:u w:val="single"/>
        </w:rPr>
      </w:pPr>
    </w:p>
    <w:p>
      <w:pPr>
        <w:pStyle w:val="6"/>
        <w:numPr>
          <w:ilvl w:val="1"/>
          <w:numId w:val="0"/>
        </w:numPr>
        <w:jc w:val="center"/>
        <w:rPr>
          <w:rFonts w:hint="eastAsia" w:ascii="宋体" w:hAnsi="宋体" w:eastAsia="宋体" w:cs="宋体"/>
          <w:b/>
          <w:bCs w:val="0"/>
          <w:i w:val="0"/>
          <w:iCs w:val="0"/>
          <w:color w:val="auto"/>
          <w:sz w:val="28"/>
        </w:rPr>
      </w:pPr>
      <w:bookmarkStart w:id="234" w:name="_Toc20403"/>
      <w:bookmarkStart w:id="235" w:name="_Toc258086591"/>
      <w:bookmarkStart w:id="236" w:name="_Toc15664"/>
      <w:bookmarkStart w:id="237" w:name="_Toc15767"/>
      <w:bookmarkStart w:id="238" w:name="_Toc3671"/>
      <w:bookmarkStart w:id="239" w:name="_Toc11559"/>
      <w:r>
        <w:rPr>
          <w:rFonts w:hint="eastAsia" w:ascii="宋体" w:hAnsi="宋体" w:eastAsia="宋体" w:cs="宋体"/>
          <w:b/>
          <w:bCs w:val="0"/>
          <w:i w:val="0"/>
          <w:iCs w:val="0"/>
          <w:color w:val="auto"/>
          <w:sz w:val="28"/>
        </w:rPr>
        <w:t>五、资格声明函</w:t>
      </w:r>
      <w:bookmarkEnd w:id="234"/>
      <w:bookmarkEnd w:id="235"/>
      <w:bookmarkEnd w:id="236"/>
      <w:bookmarkEnd w:id="237"/>
      <w:bookmarkEnd w:id="238"/>
      <w:bookmarkEnd w:id="239"/>
    </w:p>
    <w:p>
      <w:pPr>
        <w:spacing w:line="360" w:lineRule="auto"/>
        <w:rPr>
          <w:rFonts w:hint="eastAsia" w:ascii="宋体" w:hAnsi="宋体" w:eastAsia="宋体" w:cs="宋体"/>
          <w:bCs/>
          <w:i w:val="0"/>
          <w:iCs w:val="0"/>
          <w:color w:val="auto"/>
          <w:u w:val="none"/>
          <w:lang w:eastAsia="zh-CN"/>
        </w:rPr>
      </w:pPr>
      <w:r>
        <w:rPr>
          <w:rFonts w:hint="eastAsia" w:ascii="宋体" w:hAnsi="宋体" w:eastAsia="宋体" w:cs="宋体"/>
          <w:i w:val="0"/>
          <w:iCs w:val="0"/>
          <w:color w:val="auto"/>
          <w:szCs w:val="21"/>
          <w:u w:val="none"/>
        </w:rPr>
        <w:t>致：</w:t>
      </w:r>
      <w:r>
        <w:rPr>
          <w:rFonts w:hint="eastAsia" w:ascii="宋体" w:hAnsi="宋体" w:eastAsia="宋体" w:cs="宋体"/>
          <w:bCs/>
          <w:i w:val="0"/>
          <w:iCs w:val="0"/>
          <w:color w:val="auto"/>
          <w:u w:val="none"/>
          <w:lang w:eastAsia="zh-CN"/>
        </w:rPr>
        <w:t>中鼎誉润工程咨询有限公司</w:t>
      </w:r>
    </w:p>
    <w:p>
      <w:pPr>
        <w:spacing w:line="360" w:lineRule="auto"/>
        <w:rPr>
          <w:rFonts w:hint="eastAsia" w:ascii="宋体" w:hAnsi="宋体" w:eastAsia="宋体" w:cs="宋体"/>
          <w:i w:val="0"/>
          <w:iCs w:val="0"/>
          <w:color w:val="auto"/>
          <w:szCs w:val="21"/>
        </w:rPr>
      </w:pPr>
      <w:r>
        <w:rPr>
          <w:rFonts w:hint="eastAsia" w:ascii="宋体" w:hAnsi="宋体" w:eastAsia="宋体" w:cs="宋体"/>
          <w:i w:val="0"/>
          <w:iCs w:val="0"/>
          <w:color w:val="auto"/>
          <w:szCs w:val="21"/>
        </w:rPr>
        <w:t xml:space="preserve">    关于贵方</w:t>
      </w:r>
      <w:r>
        <w:rPr>
          <w:rFonts w:hint="eastAsia" w:ascii="宋体" w:hAnsi="宋体" w:eastAsia="宋体" w:cs="宋体"/>
          <w:b/>
          <w:bCs/>
          <w:i w:val="0"/>
          <w:iCs w:val="0"/>
          <w:color w:val="auto"/>
          <w:sz w:val="21"/>
          <w:szCs w:val="21"/>
          <w:highlight w:val="none"/>
          <w:u w:val="single"/>
          <w:lang w:val="zh-CN"/>
        </w:rPr>
        <w:t>（采购项目名称）</w:t>
      </w:r>
      <w:r>
        <w:rPr>
          <w:rFonts w:hint="eastAsia" w:ascii="宋体" w:hAnsi="宋体" w:eastAsia="宋体" w:cs="宋体"/>
          <w:b/>
          <w:bCs/>
          <w:i w:val="0"/>
          <w:iCs w:val="0"/>
          <w:color w:val="auto"/>
          <w:u w:val="none"/>
        </w:rPr>
        <w:t>（项目编号：</w:t>
      </w:r>
      <w:r>
        <w:rPr>
          <w:rFonts w:hint="eastAsia" w:ascii="宋体" w:hAnsi="宋体" w:eastAsia="宋体" w:cs="宋体"/>
          <w:b/>
          <w:bCs/>
          <w:i w:val="0"/>
          <w:iCs w:val="0"/>
          <w:color w:val="auto"/>
          <w:u w:val="single"/>
        </w:rPr>
        <w:t>　　　　　</w:t>
      </w:r>
      <w:r>
        <w:rPr>
          <w:rFonts w:hint="eastAsia" w:ascii="宋体" w:hAnsi="宋体" w:eastAsia="宋体" w:cs="宋体"/>
          <w:b/>
          <w:bCs/>
          <w:i w:val="0"/>
          <w:iCs w:val="0"/>
          <w:color w:val="auto"/>
          <w:u w:val="none"/>
        </w:rPr>
        <w:t>）</w:t>
      </w:r>
      <w:r>
        <w:rPr>
          <w:rFonts w:hint="eastAsia" w:ascii="宋体" w:hAnsi="宋体" w:eastAsia="宋体" w:cs="宋体"/>
          <w:i w:val="0"/>
          <w:iCs w:val="0"/>
          <w:color w:val="auto"/>
          <w:szCs w:val="21"/>
        </w:rPr>
        <w:t>磋商邀请，本签字人愿意参加，并证明提交的下列文件和说明是准确的和真实的。</w:t>
      </w:r>
    </w:p>
    <w:p>
      <w:pPr>
        <w:spacing w:line="360" w:lineRule="auto"/>
        <w:ind w:firstLine="420" w:firstLineChars="200"/>
        <w:rPr>
          <w:rFonts w:hint="eastAsia" w:ascii="宋体" w:hAnsi="宋体" w:eastAsia="宋体" w:cs="宋体"/>
          <w:i w:val="0"/>
          <w:iCs w:val="0"/>
          <w:color w:val="auto"/>
          <w:szCs w:val="21"/>
        </w:rPr>
      </w:pPr>
      <w:r>
        <w:rPr>
          <w:rFonts w:hint="eastAsia" w:ascii="宋体" w:hAnsi="宋体" w:eastAsia="宋体" w:cs="宋体"/>
          <w:i w:val="0"/>
          <w:iCs w:val="0"/>
          <w:color w:val="auto"/>
          <w:szCs w:val="21"/>
        </w:rPr>
        <w:t>1、能独立承担民事责任，具有从事本项目的经营范围和能力。</w:t>
      </w:r>
    </w:p>
    <w:p>
      <w:pPr>
        <w:spacing w:line="360" w:lineRule="auto"/>
        <w:ind w:firstLine="420" w:firstLineChars="200"/>
        <w:rPr>
          <w:rFonts w:hint="eastAsia" w:ascii="宋体" w:hAnsi="宋体" w:eastAsia="宋体" w:cs="宋体"/>
          <w:i w:val="0"/>
          <w:iCs w:val="0"/>
          <w:color w:val="auto"/>
          <w:szCs w:val="21"/>
        </w:rPr>
      </w:pPr>
      <w:r>
        <w:rPr>
          <w:rFonts w:hint="eastAsia" w:ascii="宋体" w:hAnsi="宋体" w:eastAsia="宋体" w:cs="宋体"/>
          <w:i w:val="0"/>
          <w:iCs w:val="0"/>
          <w:color w:val="auto"/>
          <w:szCs w:val="21"/>
          <w:lang w:val="en-US" w:eastAsia="zh-CN"/>
        </w:rPr>
        <w:t>2、</w:t>
      </w:r>
      <w:r>
        <w:rPr>
          <w:rFonts w:hint="eastAsia" w:ascii="宋体" w:hAnsi="宋体" w:eastAsia="宋体" w:cs="宋体"/>
          <w:i w:val="0"/>
          <w:iCs w:val="0"/>
          <w:color w:val="auto"/>
          <w:szCs w:val="21"/>
        </w:rPr>
        <w:t>确认符合《政府采购法》第二十二条规定的条件，并承诺在本次采购活动中，如有违法、违规、弄虚作假行为，所造成的损失、不良后果及法律责任，一律由我公司承担。</w:t>
      </w:r>
    </w:p>
    <w:p>
      <w:pPr>
        <w:spacing w:line="360" w:lineRule="auto"/>
        <w:ind w:firstLine="420" w:firstLineChars="200"/>
        <w:rPr>
          <w:rFonts w:hint="eastAsia" w:ascii="宋体" w:hAnsi="宋体" w:eastAsia="宋体" w:cs="宋体"/>
          <w:i w:val="0"/>
          <w:iCs w:val="0"/>
          <w:color w:val="auto"/>
          <w:szCs w:val="21"/>
        </w:rPr>
      </w:pPr>
      <w:r>
        <w:rPr>
          <w:rFonts w:hint="eastAsia" w:ascii="宋体" w:hAnsi="宋体" w:eastAsia="宋体" w:cs="宋体"/>
          <w:i w:val="0"/>
          <w:iCs w:val="0"/>
          <w:color w:val="auto"/>
          <w:szCs w:val="21"/>
          <w:lang w:val="en-US" w:eastAsia="zh-CN"/>
        </w:rPr>
        <w:t>3、</w:t>
      </w:r>
      <w:r>
        <w:rPr>
          <w:rFonts w:hint="eastAsia" w:ascii="宋体" w:hAnsi="宋体" w:eastAsia="宋体" w:cs="宋体"/>
          <w:i w:val="0"/>
          <w:iCs w:val="0"/>
          <w:color w:val="auto"/>
          <w:szCs w:val="21"/>
        </w:rPr>
        <w:t>其它的资格证明文件：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i w:val="0"/>
          <w:iCs w:val="0"/>
          <w:color w:val="auto"/>
          <w:szCs w:val="21"/>
        </w:rPr>
      </w:pPr>
      <w:r>
        <w:rPr>
          <w:rFonts w:hint="eastAsia" w:ascii="宋体" w:hAnsi="宋体" w:eastAsia="宋体" w:cs="宋体"/>
          <w:i w:val="0"/>
          <w:iCs w:val="0"/>
          <w:color w:val="auto"/>
          <w:szCs w:val="21"/>
          <w:lang w:val="en-US" w:eastAsia="zh-CN"/>
        </w:rPr>
        <w:t>3.1</w:t>
      </w:r>
      <w:r>
        <w:rPr>
          <w:rFonts w:hint="eastAsia" w:ascii="宋体" w:hAnsi="宋体" w:eastAsia="宋体" w:cs="宋体"/>
          <w:i w:val="0"/>
          <w:iCs w:val="0"/>
          <w:color w:val="auto"/>
          <w:szCs w:val="21"/>
        </w:rPr>
        <w:t>工商营业执照；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i w:val="0"/>
          <w:iCs w:val="0"/>
          <w:color w:val="auto"/>
          <w:szCs w:val="21"/>
        </w:rPr>
      </w:pPr>
      <w:r>
        <w:rPr>
          <w:rFonts w:hint="eastAsia" w:ascii="宋体" w:hAnsi="宋体" w:eastAsia="宋体" w:cs="宋体"/>
          <w:i w:val="0"/>
          <w:iCs w:val="0"/>
          <w:color w:val="auto"/>
          <w:szCs w:val="21"/>
          <w:lang w:val="en-US" w:eastAsia="zh-CN"/>
        </w:rPr>
        <w:t>3.2</w:t>
      </w:r>
      <w:r>
        <w:rPr>
          <w:rFonts w:hint="eastAsia" w:ascii="宋体" w:hAnsi="宋体" w:eastAsia="宋体" w:cs="宋体"/>
          <w:i w:val="0"/>
          <w:iCs w:val="0"/>
          <w:color w:val="auto"/>
          <w:szCs w:val="21"/>
          <w:lang w:eastAsia="zh-CN"/>
        </w:rPr>
        <w:t>磋商</w:t>
      </w:r>
      <w:r>
        <w:rPr>
          <w:rFonts w:hint="eastAsia" w:ascii="宋体" w:hAnsi="宋体" w:eastAsia="宋体" w:cs="宋体"/>
          <w:i w:val="0"/>
          <w:iCs w:val="0"/>
          <w:color w:val="auto"/>
          <w:szCs w:val="21"/>
        </w:rPr>
        <w:t>文件第二章“采购项目内容”“</w:t>
      </w:r>
      <w:r>
        <w:rPr>
          <w:rFonts w:hint="eastAsia" w:ascii="宋体" w:hAnsi="宋体" w:eastAsia="宋体" w:cs="宋体"/>
          <w:i w:val="0"/>
          <w:iCs w:val="0"/>
          <w:color w:val="auto"/>
          <w:szCs w:val="21"/>
          <w:lang w:eastAsia="zh-CN"/>
        </w:rPr>
        <w:t>一、</w:t>
      </w:r>
      <w:r>
        <w:rPr>
          <w:rFonts w:hint="eastAsia" w:ascii="宋体" w:hAnsi="宋体" w:eastAsia="宋体" w:cs="宋体"/>
          <w:i w:val="0"/>
          <w:iCs w:val="0"/>
          <w:color w:val="auto"/>
          <w:szCs w:val="21"/>
        </w:rPr>
        <w:t>供应商资格要求”要求提供的全部证明文件；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i w:val="0"/>
          <w:iCs w:val="0"/>
          <w:color w:val="auto"/>
          <w:szCs w:val="21"/>
        </w:rPr>
      </w:pPr>
      <w:r>
        <w:rPr>
          <w:rFonts w:hint="eastAsia" w:ascii="宋体" w:hAnsi="宋体" w:eastAsia="宋体" w:cs="宋体"/>
          <w:i w:val="0"/>
          <w:iCs w:val="0"/>
          <w:color w:val="auto"/>
          <w:szCs w:val="21"/>
          <w:lang w:val="en-US" w:eastAsia="zh-CN"/>
        </w:rPr>
        <w:t>3.3</w:t>
      </w:r>
      <w:r>
        <w:rPr>
          <w:rFonts w:hint="eastAsia" w:ascii="宋体" w:hAnsi="宋体" w:eastAsia="宋体" w:cs="宋体"/>
          <w:i w:val="0"/>
          <w:iCs w:val="0"/>
          <w:color w:val="auto"/>
          <w:szCs w:val="21"/>
        </w:rPr>
        <w:t>具有良好的商业信誉和健全的财务会计制度</w:t>
      </w:r>
      <w:r>
        <w:rPr>
          <w:rFonts w:hint="eastAsia" w:ascii="宋体" w:hAnsi="宋体" w:eastAsia="宋体" w:cs="宋体"/>
          <w:i w:val="0"/>
          <w:iCs w:val="0"/>
          <w:snapToGrid w:val="0"/>
          <w:color w:val="auto"/>
          <w:kern w:val="0"/>
          <w:szCs w:val="21"/>
        </w:rPr>
        <w:t>（</w:t>
      </w:r>
      <w:r>
        <w:rPr>
          <w:rFonts w:hint="eastAsia" w:ascii="宋体" w:hAnsi="宋体" w:cs="宋体"/>
          <w:b/>
          <w:bCs/>
          <w:i w:val="0"/>
          <w:iCs w:val="0"/>
          <w:snapToGrid w:val="0"/>
          <w:color w:val="auto"/>
          <w:kern w:val="0"/>
          <w:szCs w:val="21"/>
          <w:lang w:eastAsia="zh-CN"/>
        </w:rPr>
        <w:t>提供2021年度财务报表或2022年以来任意1个月的财务报表,若供应商新注册的，则提供成立至今的月或季度财务状况报表或其基本开户行出具的资信证明</w:t>
      </w:r>
      <w:r>
        <w:rPr>
          <w:rFonts w:hint="eastAsia" w:ascii="宋体" w:hAnsi="宋体" w:eastAsia="宋体" w:cs="宋体"/>
          <w:i w:val="0"/>
          <w:iCs w:val="0"/>
          <w:snapToGrid w:val="0"/>
          <w:color w:val="auto"/>
          <w:kern w:val="0"/>
          <w:szCs w:val="21"/>
        </w:rPr>
        <w:t>）</w:t>
      </w:r>
      <w:r>
        <w:rPr>
          <w:rFonts w:hint="eastAsia" w:ascii="宋体" w:hAnsi="宋体" w:eastAsia="宋体" w:cs="宋体"/>
          <w:i w:val="0"/>
          <w:iCs w:val="0"/>
          <w:snapToGrid w:val="0"/>
          <w:color w:val="auto"/>
          <w:kern w:val="0"/>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i w:val="0"/>
          <w:iCs w:val="0"/>
          <w:snapToGrid w:val="0"/>
          <w:color w:val="auto"/>
          <w:kern w:val="0"/>
          <w:szCs w:val="21"/>
        </w:rPr>
      </w:pPr>
      <w:r>
        <w:rPr>
          <w:rFonts w:hint="eastAsia" w:ascii="宋体" w:hAnsi="宋体" w:eastAsia="宋体" w:cs="宋体"/>
          <w:i w:val="0"/>
          <w:iCs w:val="0"/>
          <w:color w:val="auto"/>
          <w:szCs w:val="21"/>
          <w:lang w:val="en-US" w:eastAsia="zh-CN"/>
        </w:rPr>
        <w:t>3.4</w:t>
      </w:r>
      <w:r>
        <w:rPr>
          <w:rFonts w:hint="eastAsia" w:ascii="宋体" w:hAnsi="宋体" w:eastAsia="宋体" w:cs="宋体"/>
          <w:i w:val="0"/>
          <w:iCs w:val="0"/>
          <w:snapToGrid w:val="0"/>
          <w:color w:val="auto"/>
          <w:kern w:val="0"/>
          <w:szCs w:val="21"/>
        </w:rPr>
        <w:t>有依法缴纳税收和社会保障资金的良好记录（</w:t>
      </w:r>
      <w:r>
        <w:rPr>
          <w:rFonts w:hint="eastAsia" w:ascii="宋体" w:hAnsi="宋体" w:cs="宋体"/>
          <w:b/>
          <w:bCs/>
          <w:i w:val="0"/>
          <w:iCs w:val="0"/>
          <w:snapToGrid w:val="0"/>
          <w:color w:val="auto"/>
          <w:kern w:val="0"/>
          <w:szCs w:val="21"/>
          <w:lang w:eastAsia="zh-CN"/>
        </w:rPr>
        <w:t>提供2022年以来任意1个月依法缴纳税收和社会保障资金的相关材料，如依法免税或不需要缴纳社会保障资金的，应提供相应文件证明</w:t>
      </w:r>
      <w:r>
        <w:rPr>
          <w:rFonts w:hint="eastAsia" w:ascii="宋体" w:hAnsi="宋体" w:eastAsia="宋体" w:cs="宋体"/>
          <w:i w:val="0"/>
          <w:iCs w:val="0"/>
          <w:snapToGrid w:val="0"/>
          <w:color w:val="auto"/>
          <w:kern w:val="0"/>
          <w:szCs w:val="21"/>
        </w:rPr>
        <w:t>）</w:t>
      </w:r>
      <w:r>
        <w:rPr>
          <w:rFonts w:hint="eastAsia" w:ascii="宋体" w:hAnsi="宋体" w:eastAsia="宋体" w:cs="宋体"/>
          <w:i w:val="0"/>
          <w:iCs w:val="0"/>
          <w:snapToGrid w:val="0"/>
          <w:color w:val="auto"/>
          <w:kern w:val="0"/>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i w:val="0"/>
          <w:iCs w:val="0"/>
          <w:snapToGrid w:val="0"/>
          <w:color w:val="auto"/>
          <w:kern w:val="0"/>
          <w:szCs w:val="21"/>
        </w:rPr>
      </w:pPr>
      <w:r>
        <w:rPr>
          <w:rFonts w:hint="eastAsia" w:ascii="宋体" w:hAnsi="宋体" w:eastAsia="宋体" w:cs="宋体"/>
          <w:i w:val="0"/>
          <w:iCs w:val="0"/>
          <w:snapToGrid w:val="0"/>
          <w:color w:val="auto"/>
          <w:kern w:val="0"/>
          <w:szCs w:val="21"/>
          <w:lang w:val="en-US" w:eastAsia="zh-CN"/>
        </w:rPr>
        <w:t>3.5</w:t>
      </w:r>
      <w:r>
        <w:rPr>
          <w:rFonts w:hint="eastAsia" w:ascii="宋体" w:hAnsi="宋体" w:eastAsia="宋体" w:cs="宋体"/>
          <w:i w:val="0"/>
          <w:iCs w:val="0"/>
          <w:snapToGrid w:val="0"/>
          <w:color w:val="auto"/>
          <w:kern w:val="0"/>
          <w:szCs w:val="21"/>
        </w:rPr>
        <w:t>具有履行合同所必需的设备和专业技术能力（提供具有履行合同所必需的设备和专业技术能力的承诺函，参照5.1格式）</w:t>
      </w:r>
      <w:r>
        <w:rPr>
          <w:rFonts w:hint="eastAsia" w:ascii="宋体" w:hAnsi="宋体" w:eastAsia="宋体" w:cs="宋体"/>
          <w:i w:val="0"/>
          <w:iCs w:val="0"/>
          <w:snapToGrid w:val="0"/>
          <w:color w:val="auto"/>
          <w:kern w:val="0"/>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i w:val="0"/>
          <w:iCs w:val="0"/>
          <w:color w:val="auto"/>
          <w:szCs w:val="21"/>
        </w:rPr>
      </w:pPr>
      <w:r>
        <w:rPr>
          <w:rFonts w:hint="eastAsia" w:ascii="宋体" w:hAnsi="宋体" w:eastAsia="宋体" w:cs="宋体"/>
          <w:i w:val="0"/>
          <w:iCs w:val="0"/>
          <w:snapToGrid w:val="0"/>
          <w:color w:val="auto"/>
          <w:kern w:val="0"/>
          <w:szCs w:val="21"/>
          <w:lang w:val="en-US" w:eastAsia="zh-CN"/>
        </w:rPr>
        <w:t>3.6</w:t>
      </w:r>
      <w:r>
        <w:rPr>
          <w:rFonts w:hint="eastAsia" w:ascii="宋体" w:hAnsi="宋体" w:eastAsia="宋体" w:cs="宋体"/>
          <w:i w:val="0"/>
          <w:iCs w:val="0"/>
          <w:snapToGrid w:val="0"/>
          <w:color w:val="auto"/>
          <w:kern w:val="0"/>
          <w:szCs w:val="21"/>
        </w:rPr>
        <w:t>参加政府采购活动前三年内，在经营活动中没有重大违法记录（提供在参加本次政府采购活动前三年内，在经营活动中无严重违法记录的声明，参照5.2格式）；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i w:val="0"/>
          <w:iCs w:val="0"/>
          <w:color w:val="auto"/>
          <w:szCs w:val="21"/>
        </w:rPr>
      </w:pPr>
      <w:r>
        <w:rPr>
          <w:rFonts w:hint="eastAsia" w:ascii="宋体" w:hAnsi="宋体" w:eastAsia="宋体" w:cs="宋体"/>
          <w:i w:val="0"/>
          <w:iCs w:val="0"/>
          <w:color w:val="auto"/>
          <w:szCs w:val="21"/>
          <w:lang w:val="en-US" w:eastAsia="zh-CN"/>
        </w:rPr>
        <w:t>3.7其它能使采购人和采购代理机构满意的资格证明文件。</w:t>
      </w:r>
    </w:p>
    <w:p>
      <w:pPr>
        <w:spacing w:line="360" w:lineRule="auto"/>
        <w:ind w:firstLine="420" w:firstLineChars="200"/>
        <w:rPr>
          <w:rFonts w:hint="eastAsia" w:ascii="宋体" w:hAnsi="宋体" w:eastAsia="宋体" w:cs="宋体"/>
          <w:i w:val="0"/>
          <w:iCs w:val="0"/>
          <w:color w:val="auto"/>
          <w:szCs w:val="21"/>
        </w:rPr>
      </w:pPr>
    </w:p>
    <w:p>
      <w:pPr>
        <w:spacing w:line="360" w:lineRule="auto"/>
        <w:ind w:firstLine="422" w:firstLineChars="200"/>
        <w:rPr>
          <w:rFonts w:hint="eastAsia" w:ascii="宋体" w:hAnsi="宋体" w:eastAsia="宋体" w:cs="宋体"/>
          <w:b/>
          <w:bCs/>
          <w:i w:val="0"/>
          <w:iCs w:val="0"/>
          <w:color w:val="auto"/>
          <w:szCs w:val="21"/>
        </w:rPr>
      </w:pPr>
      <w:r>
        <w:rPr>
          <w:rFonts w:hint="eastAsia" w:ascii="宋体" w:hAnsi="宋体" w:eastAsia="宋体" w:cs="宋体"/>
          <w:b/>
          <w:bCs/>
          <w:i w:val="0"/>
          <w:iCs w:val="0"/>
          <w:color w:val="auto"/>
          <w:szCs w:val="21"/>
        </w:rPr>
        <w:t>（</w:t>
      </w:r>
      <w:r>
        <w:rPr>
          <w:rFonts w:hint="eastAsia" w:ascii="宋体" w:hAnsi="宋体" w:eastAsia="宋体" w:cs="宋体"/>
          <w:b/>
          <w:bCs/>
          <w:i w:val="0"/>
          <w:iCs w:val="0"/>
          <w:color w:val="auto"/>
          <w:szCs w:val="21"/>
          <w:lang w:eastAsia="zh-CN"/>
        </w:rPr>
        <w:t>重要</w:t>
      </w:r>
      <w:r>
        <w:rPr>
          <w:rFonts w:hint="eastAsia" w:ascii="宋体" w:hAnsi="宋体" w:eastAsia="宋体" w:cs="宋体"/>
          <w:b/>
          <w:bCs/>
          <w:i w:val="0"/>
          <w:iCs w:val="0"/>
          <w:color w:val="auto"/>
          <w:szCs w:val="21"/>
        </w:rPr>
        <w:t>提醒：1.以上材料为资格条件的重要证明材料，</w:t>
      </w:r>
      <w:r>
        <w:rPr>
          <w:rFonts w:hint="eastAsia" w:ascii="宋体" w:hAnsi="宋体" w:eastAsia="宋体" w:cs="宋体"/>
          <w:b/>
          <w:bCs/>
          <w:i w:val="0"/>
          <w:iCs w:val="0"/>
          <w:color w:val="auto"/>
          <w:szCs w:val="21"/>
          <w:lang w:eastAsia="zh-CN"/>
        </w:rPr>
        <w:t>响应供应商</w:t>
      </w:r>
      <w:r>
        <w:rPr>
          <w:rFonts w:hint="eastAsia" w:ascii="宋体" w:hAnsi="宋体" w:eastAsia="宋体" w:cs="宋体"/>
          <w:b/>
          <w:bCs/>
          <w:i w:val="0"/>
          <w:iCs w:val="0"/>
          <w:color w:val="auto"/>
          <w:szCs w:val="21"/>
        </w:rPr>
        <w:t>需提供复印件（或打印件）加盖</w:t>
      </w:r>
      <w:r>
        <w:rPr>
          <w:rFonts w:hint="eastAsia" w:ascii="宋体" w:hAnsi="宋体" w:eastAsia="宋体" w:cs="宋体"/>
          <w:b/>
          <w:bCs/>
          <w:i w:val="0"/>
          <w:iCs w:val="0"/>
          <w:color w:val="auto"/>
          <w:szCs w:val="21"/>
          <w:lang w:eastAsia="zh-CN"/>
        </w:rPr>
        <w:t>供应商</w:t>
      </w:r>
      <w:r>
        <w:rPr>
          <w:rFonts w:hint="eastAsia" w:ascii="宋体" w:hAnsi="宋体" w:eastAsia="宋体" w:cs="宋体"/>
          <w:b/>
          <w:bCs/>
          <w:i w:val="0"/>
          <w:iCs w:val="0"/>
          <w:color w:val="auto"/>
          <w:szCs w:val="21"/>
        </w:rPr>
        <w:t>公章附在响应文件中。2.</w:t>
      </w:r>
      <w:r>
        <w:rPr>
          <w:rFonts w:hint="eastAsia" w:ascii="宋体" w:hAnsi="宋体" w:eastAsia="宋体" w:cs="宋体"/>
          <w:b/>
          <w:bCs/>
          <w:i w:val="0"/>
          <w:iCs w:val="0"/>
          <w:color w:val="auto"/>
          <w:szCs w:val="21"/>
          <w:lang w:eastAsia="zh-CN"/>
        </w:rPr>
        <w:t>响应供应商</w:t>
      </w:r>
      <w:r>
        <w:rPr>
          <w:rFonts w:hint="eastAsia" w:ascii="宋体" w:hAnsi="宋体" w:eastAsia="宋体" w:cs="宋体"/>
          <w:b/>
          <w:bCs/>
          <w:i w:val="0"/>
          <w:iCs w:val="0"/>
          <w:color w:val="auto"/>
          <w:szCs w:val="21"/>
        </w:rPr>
        <w:t>应按照</w:t>
      </w:r>
      <w:r>
        <w:rPr>
          <w:rFonts w:hint="eastAsia" w:ascii="宋体" w:hAnsi="宋体" w:eastAsia="宋体" w:cs="宋体"/>
          <w:b/>
          <w:bCs/>
          <w:i w:val="0"/>
          <w:iCs w:val="0"/>
          <w:color w:val="auto"/>
          <w:szCs w:val="21"/>
          <w:lang w:eastAsia="zh-CN"/>
        </w:rPr>
        <w:t>磋商</w:t>
      </w:r>
      <w:r>
        <w:rPr>
          <w:rFonts w:hint="eastAsia" w:ascii="宋体" w:hAnsi="宋体" w:eastAsia="宋体" w:cs="宋体"/>
          <w:b/>
          <w:bCs/>
          <w:i w:val="0"/>
          <w:iCs w:val="0"/>
          <w:color w:val="auto"/>
          <w:szCs w:val="21"/>
        </w:rPr>
        <w:t>文件的要求提交以上格式（包括但不限于以上各项）的内容。）</w:t>
      </w:r>
    </w:p>
    <w:p>
      <w:pPr>
        <w:spacing w:line="360" w:lineRule="auto"/>
        <w:ind w:firstLine="420" w:firstLineChars="200"/>
        <w:rPr>
          <w:rFonts w:hint="eastAsia" w:ascii="宋体" w:hAnsi="宋体" w:eastAsia="宋体" w:cs="宋体"/>
          <w:i w:val="0"/>
          <w:iCs w:val="0"/>
          <w:color w:val="auto"/>
          <w:szCs w:val="21"/>
        </w:rPr>
      </w:pPr>
    </w:p>
    <w:p>
      <w:pPr>
        <w:spacing w:line="360" w:lineRule="auto"/>
        <w:ind w:firstLine="420" w:firstLineChars="200"/>
        <w:rPr>
          <w:rFonts w:hint="eastAsia" w:ascii="宋体" w:hAnsi="宋体" w:eastAsia="宋体" w:cs="宋体"/>
          <w:i w:val="0"/>
          <w:iCs w:val="0"/>
          <w:color w:val="auto"/>
          <w:szCs w:val="21"/>
        </w:rPr>
      </w:pPr>
    </w:p>
    <w:p>
      <w:pPr>
        <w:spacing w:line="360" w:lineRule="auto"/>
        <w:ind w:firstLine="735" w:firstLineChars="350"/>
        <w:rPr>
          <w:rFonts w:hint="eastAsia" w:ascii="宋体" w:hAnsi="宋体" w:eastAsia="宋体" w:cs="宋体"/>
          <w:i w:val="0"/>
          <w:iCs w:val="0"/>
          <w:color w:val="auto"/>
          <w:szCs w:val="21"/>
        </w:rPr>
      </w:pPr>
    </w:p>
    <w:p>
      <w:pPr>
        <w:spacing w:line="360" w:lineRule="auto"/>
        <w:rPr>
          <w:rFonts w:hint="eastAsia" w:ascii="宋体" w:hAnsi="宋体" w:eastAsia="宋体" w:cs="宋体"/>
          <w:bCs/>
          <w:i w:val="0"/>
          <w:iCs w:val="0"/>
          <w:color w:val="auto"/>
        </w:rPr>
      </w:pPr>
      <w:r>
        <w:rPr>
          <w:rFonts w:hint="eastAsia" w:ascii="宋体" w:hAnsi="宋体" w:eastAsia="宋体" w:cs="宋体"/>
          <w:i w:val="0"/>
          <w:iCs w:val="0"/>
          <w:color w:val="auto"/>
        </w:rPr>
        <w:t>供应商名称：</w:t>
      </w:r>
      <w:r>
        <w:rPr>
          <w:rFonts w:hint="eastAsia" w:ascii="宋体" w:hAnsi="宋体" w:eastAsia="宋体" w:cs="宋体"/>
          <w:i w:val="0"/>
          <w:iCs w:val="0"/>
          <w:color w:val="auto"/>
          <w:u w:val="single"/>
        </w:rPr>
        <w:t xml:space="preserve">                     </w:t>
      </w:r>
      <w:r>
        <w:rPr>
          <w:rFonts w:hint="eastAsia" w:ascii="宋体" w:hAnsi="宋体" w:eastAsia="宋体" w:cs="宋体"/>
          <w:bCs/>
          <w:i w:val="0"/>
          <w:iCs w:val="0"/>
          <w:color w:val="auto"/>
        </w:rPr>
        <w:t>（盖公章）</w:t>
      </w:r>
    </w:p>
    <w:p>
      <w:pPr>
        <w:widowControl/>
        <w:adjustRightInd w:val="0"/>
        <w:snapToGrid w:val="0"/>
        <w:spacing w:line="360" w:lineRule="auto"/>
        <w:rPr>
          <w:rFonts w:hint="eastAsia" w:ascii="宋体" w:hAnsi="宋体" w:eastAsia="宋体" w:cs="宋体"/>
          <w:i w:val="0"/>
          <w:iCs w:val="0"/>
          <w:color w:val="auto"/>
          <w:u w:val="single"/>
        </w:rPr>
      </w:pPr>
      <w:r>
        <w:rPr>
          <w:rFonts w:hint="eastAsia" w:ascii="宋体" w:hAnsi="宋体" w:eastAsia="宋体" w:cs="宋体"/>
          <w:i w:val="0"/>
          <w:iCs w:val="0"/>
          <w:color w:val="auto"/>
        </w:rPr>
        <w:t>供应商代表签字：</w:t>
      </w:r>
      <w:r>
        <w:rPr>
          <w:rFonts w:hint="eastAsia" w:ascii="宋体" w:hAnsi="宋体" w:eastAsia="宋体" w:cs="宋体"/>
          <w:i w:val="0"/>
          <w:iCs w:val="0"/>
          <w:color w:val="auto"/>
          <w:u w:val="single"/>
        </w:rPr>
        <w:t xml:space="preserve">                     </w:t>
      </w:r>
    </w:p>
    <w:p>
      <w:pPr>
        <w:widowControl/>
        <w:tabs>
          <w:tab w:val="left" w:pos="720"/>
        </w:tabs>
        <w:adjustRightInd w:val="0"/>
        <w:snapToGrid w:val="0"/>
        <w:spacing w:line="360" w:lineRule="auto"/>
        <w:rPr>
          <w:rFonts w:hint="eastAsia" w:ascii="宋体" w:hAnsi="宋体" w:eastAsia="宋体" w:cs="宋体"/>
          <w:bCs/>
          <w:i w:val="0"/>
          <w:iCs w:val="0"/>
          <w:color w:val="auto"/>
          <w:kern w:val="0"/>
        </w:rPr>
      </w:pPr>
      <w:r>
        <w:rPr>
          <w:rFonts w:hint="eastAsia" w:ascii="宋体" w:hAnsi="宋体" w:eastAsia="宋体" w:cs="宋体"/>
          <w:bCs/>
          <w:i w:val="0"/>
          <w:iCs w:val="0"/>
          <w:color w:val="auto"/>
          <w:kern w:val="0"/>
        </w:rPr>
        <w:t>日期：</w:t>
      </w:r>
      <w:r>
        <w:rPr>
          <w:rFonts w:hint="eastAsia" w:ascii="宋体" w:hAnsi="宋体" w:eastAsia="宋体" w:cs="宋体"/>
          <w:bCs/>
          <w:i w:val="0"/>
          <w:iCs w:val="0"/>
          <w:color w:val="auto"/>
          <w:kern w:val="0"/>
          <w:u w:val="single"/>
        </w:rPr>
        <w:t xml:space="preserve">        </w:t>
      </w:r>
      <w:r>
        <w:rPr>
          <w:rFonts w:hint="eastAsia" w:ascii="宋体" w:hAnsi="宋体" w:eastAsia="宋体" w:cs="宋体"/>
          <w:bCs/>
          <w:i w:val="0"/>
          <w:iCs w:val="0"/>
          <w:color w:val="auto"/>
          <w:kern w:val="0"/>
        </w:rPr>
        <w:t>年</w:t>
      </w:r>
      <w:r>
        <w:rPr>
          <w:rFonts w:hint="eastAsia" w:ascii="宋体" w:hAnsi="宋体" w:eastAsia="宋体" w:cs="宋体"/>
          <w:bCs/>
          <w:i w:val="0"/>
          <w:iCs w:val="0"/>
          <w:color w:val="auto"/>
          <w:kern w:val="0"/>
          <w:u w:val="single"/>
        </w:rPr>
        <w:t xml:space="preserve">     </w:t>
      </w:r>
      <w:r>
        <w:rPr>
          <w:rFonts w:hint="eastAsia" w:ascii="宋体" w:hAnsi="宋体" w:eastAsia="宋体" w:cs="宋体"/>
          <w:bCs/>
          <w:i w:val="0"/>
          <w:iCs w:val="0"/>
          <w:color w:val="auto"/>
          <w:kern w:val="0"/>
        </w:rPr>
        <w:t>月</w:t>
      </w:r>
      <w:r>
        <w:rPr>
          <w:rFonts w:hint="eastAsia" w:ascii="宋体" w:hAnsi="宋体" w:eastAsia="宋体" w:cs="宋体"/>
          <w:bCs/>
          <w:i w:val="0"/>
          <w:iCs w:val="0"/>
          <w:color w:val="auto"/>
          <w:kern w:val="0"/>
          <w:u w:val="single"/>
        </w:rPr>
        <w:t xml:space="preserve">     </w:t>
      </w:r>
      <w:r>
        <w:rPr>
          <w:rFonts w:hint="eastAsia" w:ascii="宋体" w:hAnsi="宋体" w:eastAsia="宋体" w:cs="宋体"/>
          <w:bCs/>
          <w:i w:val="0"/>
          <w:iCs w:val="0"/>
          <w:color w:val="auto"/>
          <w:kern w:val="0"/>
        </w:rPr>
        <w:t>日</w:t>
      </w:r>
    </w:p>
    <w:p>
      <w:pPr>
        <w:rPr>
          <w:rFonts w:hint="eastAsia" w:ascii="宋体" w:hAnsi="宋体" w:eastAsia="宋体" w:cs="宋体"/>
          <w:i w:val="0"/>
          <w:iCs w:val="0"/>
          <w:color w:val="auto"/>
        </w:rPr>
      </w:pPr>
    </w:p>
    <w:p>
      <w:pPr>
        <w:rPr>
          <w:rFonts w:hint="eastAsia" w:ascii="宋体" w:hAnsi="宋体" w:eastAsia="宋体" w:cs="宋体"/>
          <w:i w:val="0"/>
          <w:iCs w:val="0"/>
          <w:color w:val="auto"/>
        </w:rPr>
      </w:pPr>
    </w:p>
    <w:p>
      <w:pPr>
        <w:shd w:val="clear" w:color="auto" w:fill="FFFFFF"/>
        <w:tabs>
          <w:tab w:val="left" w:pos="1050"/>
          <w:tab w:val="left" w:pos="115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hint="eastAsia" w:ascii="宋体" w:hAnsi="宋体" w:eastAsia="宋体" w:cs="宋体"/>
          <w:b/>
          <w:bCs/>
          <w:i w:val="0"/>
          <w:iCs w:val="0"/>
          <w:snapToGrid w:val="0"/>
          <w:color w:val="auto"/>
          <w:kern w:val="0"/>
          <w:szCs w:val="21"/>
        </w:rPr>
      </w:pPr>
      <w:r>
        <w:rPr>
          <w:rFonts w:hint="eastAsia" w:ascii="宋体" w:hAnsi="宋体" w:eastAsia="宋体" w:cs="宋体"/>
          <w:i w:val="0"/>
          <w:iCs w:val="0"/>
          <w:color w:val="auto"/>
        </w:rPr>
        <w:br w:type="page"/>
      </w:r>
      <w:r>
        <w:rPr>
          <w:rFonts w:hint="eastAsia" w:ascii="宋体" w:hAnsi="宋体" w:eastAsia="宋体" w:cs="宋体"/>
          <w:b/>
          <w:bCs/>
          <w:i w:val="0"/>
          <w:iCs w:val="0"/>
          <w:color w:val="auto"/>
          <w:sz w:val="24"/>
          <w:szCs w:val="24"/>
        </w:rPr>
        <w:t>5.1  具有履行合同所必需的设备和专业技术能力的承诺函格式</w:t>
      </w:r>
    </w:p>
    <w:p>
      <w:pPr>
        <w:shd w:val="clear" w:color="auto" w:fill="FFFFFF"/>
        <w:tabs>
          <w:tab w:val="left" w:pos="1050"/>
          <w:tab w:val="left" w:pos="115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rFonts w:hint="eastAsia" w:ascii="宋体" w:hAnsi="宋体" w:eastAsia="宋体" w:cs="宋体"/>
          <w:b/>
          <w:bCs/>
          <w:i w:val="0"/>
          <w:iCs w:val="0"/>
          <w:snapToGrid w:val="0"/>
          <w:color w:val="auto"/>
          <w:kern w:val="0"/>
          <w:szCs w:val="21"/>
        </w:rPr>
      </w:pPr>
    </w:p>
    <w:p>
      <w:pPr>
        <w:shd w:val="clear" w:color="auto" w:fill="FFFFFF"/>
        <w:tabs>
          <w:tab w:val="left" w:pos="1050"/>
          <w:tab w:val="left" w:pos="115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rFonts w:hint="eastAsia" w:ascii="宋体" w:hAnsi="宋体" w:eastAsia="宋体" w:cs="宋体"/>
          <w:b/>
          <w:bCs/>
          <w:i w:val="0"/>
          <w:iCs w:val="0"/>
          <w:snapToGrid w:val="0"/>
          <w:color w:val="auto"/>
          <w:kern w:val="0"/>
          <w:sz w:val="24"/>
          <w:szCs w:val="24"/>
        </w:rPr>
      </w:pPr>
      <w:r>
        <w:rPr>
          <w:rFonts w:hint="eastAsia" w:ascii="宋体" w:hAnsi="宋体" w:eastAsia="宋体" w:cs="宋体"/>
          <w:b/>
          <w:bCs/>
          <w:i w:val="0"/>
          <w:iCs w:val="0"/>
          <w:snapToGrid w:val="0"/>
          <w:color w:val="auto"/>
          <w:kern w:val="0"/>
          <w:sz w:val="24"/>
          <w:szCs w:val="24"/>
        </w:rPr>
        <w:t>承</w:t>
      </w:r>
      <w:r>
        <w:rPr>
          <w:rFonts w:hint="eastAsia" w:ascii="宋体" w:hAnsi="宋体" w:eastAsia="宋体" w:cs="宋体"/>
          <w:b/>
          <w:bCs/>
          <w:i w:val="0"/>
          <w:iCs w:val="0"/>
          <w:snapToGrid w:val="0"/>
          <w:color w:val="auto"/>
          <w:kern w:val="0"/>
          <w:sz w:val="24"/>
          <w:szCs w:val="24"/>
          <w:lang w:val="en-US" w:eastAsia="zh-CN"/>
        </w:rPr>
        <w:t xml:space="preserve"> </w:t>
      </w:r>
      <w:r>
        <w:rPr>
          <w:rFonts w:hint="eastAsia" w:ascii="宋体" w:hAnsi="宋体" w:eastAsia="宋体" w:cs="宋体"/>
          <w:b/>
          <w:bCs/>
          <w:i w:val="0"/>
          <w:iCs w:val="0"/>
          <w:snapToGrid w:val="0"/>
          <w:color w:val="auto"/>
          <w:kern w:val="0"/>
          <w:sz w:val="24"/>
          <w:szCs w:val="24"/>
        </w:rPr>
        <w:t>诺</w:t>
      </w:r>
      <w:r>
        <w:rPr>
          <w:rFonts w:hint="eastAsia" w:ascii="宋体" w:hAnsi="宋体" w:eastAsia="宋体" w:cs="宋体"/>
          <w:b/>
          <w:bCs/>
          <w:i w:val="0"/>
          <w:iCs w:val="0"/>
          <w:snapToGrid w:val="0"/>
          <w:color w:val="auto"/>
          <w:kern w:val="0"/>
          <w:sz w:val="24"/>
          <w:szCs w:val="24"/>
          <w:lang w:val="en-US" w:eastAsia="zh-CN"/>
        </w:rPr>
        <w:t xml:space="preserve"> </w:t>
      </w:r>
      <w:r>
        <w:rPr>
          <w:rFonts w:hint="eastAsia" w:ascii="宋体" w:hAnsi="宋体" w:eastAsia="宋体" w:cs="宋体"/>
          <w:b/>
          <w:bCs/>
          <w:i w:val="0"/>
          <w:iCs w:val="0"/>
          <w:snapToGrid w:val="0"/>
          <w:color w:val="auto"/>
          <w:kern w:val="0"/>
          <w:sz w:val="24"/>
          <w:szCs w:val="24"/>
        </w:rPr>
        <w:t>函</w:t>
      </w:r>
    </w:p>
    <w:p>
      <w:pPr>
        <w:shd w:val="clear" w:color="auto" w:fill="FFFFFF"/>
        <w:tabs>
          <w:tab w:val="left" w:pos="1050"/>
          <w:tab w:val="left" w:pos="115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rFonts w:hint="eastAsia" w:ascii="宋体" w:hAnsi="宋体" w:eastAsia="宋体" w:cs="宋体"/>
          <w:b/>
          <w:bCs/>
          <w:i w:val="0"/>
          <w:iCs w:val="0"/>
          <w:snapToGrid w:val="0"/>
          <w:color w:val="auto"/>
          <w:kern w:val="0"/>
          <w:szCs w:val="21"/>
        </w:rPr>
      </w:pPr>
    </w:p>
    <w:p>
      <w:pPr>
        <w:shd w:val="clear" w:color="auto" w:fill="FFFFFF"/>
        <w:tabs>
          <w:tab w:val="left" w:pos="1050"/>
          <w:tab w:val="left" w:pos="115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hint="eastAsia" w:ascii="宋体" w:hAnsi="宋体" w:eastAsia="宋体" w:cs="宋体"/>
          <w:i w:val="0"/>
          <w:iCs w:val="0"/>
          <w:snapToGrid w:val="0"/>
          <w:color w:val="auto"/>
          <w:kern w:val="0"/>
          <w:szCs w:val="21"/>
          <w:u w:val="none"/>
          <w:lang w:eastAsia="zh-CN"/>
        </w:rPr>
      </w:pPr>
      <w:r>
        <w:rPr>
          <w:rFonts w:hint="eastAsia" w:ascii="宋体" w:hAnsi="宋体" w:eastAsia="宋体" w:cs="宋体"/>
          <w:i w:val="0"/>
          <w:iCs w:val="0"/>
          <w:color w:val="auto"/>
          <w:szCs w:val="21"/>
          <w:u w:val="none"/>
        </w:rPr>
        <w:t>致：</w:t>
      </w:r>
      <w:r>
        <w:rPr>
          <w:rFonts w:hint="eastAsia" w:ascii="宋体" w:hAnsi="宋体" w:eastAsia="宋体" w:cs="宋体"/>
          <w:i w:val="0"/>
          <w:iCs w:val="0"/>
          <w:color w:val="auto"/>
          <w:szCs w:val="21"/>
          <w:u w:val="none"/>
          <w:lang w:eastAsia="zh-CN"/>
        </w:rPr>
        <w:t>中鼎誉润工程咨询有限公司</w:t>
      </w:r>
    </w:p>
    <w:p>
      <w:pPr>
        <w:shd w:val="clear" w:color="auto" w:fill="FFFFFF"/>
        <w:tabs>
          <w:tab w:val="left" w:pos="1050"/>
          <w:tab w:val="left" w:pos="115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20" w:firstLineChars="200"/>
        <w:rPr>
          <w:rFonts w:hint="eastAsia" w:ascii="宋体" w:hAnsi="宋体" w:eastAsia="宋体" w:cs="宋体"/>
          <w:i w:val="0"/>
          <w:iCs w:val="0"/>
          <w:color w:val="auto"/>
        </w:rPr>
      </w:pPr>
      <w:r>
        <w:rPr>
          <w:rFonts w:hint="eastAsia" w:ascii="宋体" w:hAnsi="宋体" w:eastAsia="宋体" w:cs="宋体"/>
          <w:i w:val="0"/>
          <w:iCs w:val="0"/>
          <w:color w:val="auto"/>
        </w:rPr>
        <w:t>根据贵方组织的</w:t>
      </w:r>
      <w:r>
        <w:rPr>
          <w:rFonts w:hint="eastAsia" w:ascii="宋体" w:hAnsi="宋体" w:eastAsia="宋体" w:cs="宋体"/>
          <w:b/>
          <w:bCs/>
          <w:i w:val="0"/>
          <w:iCs w:val="0"/>
          <w:color w:val="auto"/>
          <w:sz w:val="21"/>
          <w:szCs w:val="21"/>
          <w:highlight w:val="none"/>
          <w:u w:val="single"/>
          <w:lang w:val="zh-CN"/>
        </w:rPr>
        <w:t>（采购项目名称）</w:t>
      </w:r>
      <w:r>
        <w:rPr>
          <w:rFonts w:hint="eastAsia" w:ascii="宋体" w:hAnsi="宋体" w:eastAsia="宋体" w:cs="宋体"/>
          <w:b/>
          <w:bCs/>
          <w:i w:val="0"/>
          <w:iCs w:val="0"/>
          <w:color w:val="auto"/>
          <w:u w:val="none"/>
        </w:rPr>
        <w:t>（项目编号：</w:t>
      </w:r>
      <w:r>
        <w:rPr>
          <w:rFonts w:hint="eastAsia" w:ascii="宋体" w:hAnsi="宋体" w:eastAsia="宋体" w:cs="宋体"/>
          <w:b/>
          <w:bCs/>
          <w:i w:val="0"/>
          <w:iCs w:val="0"/>
          <w:color w:val="auto"/>
          <w:u w:val="single"/>
        </w:rPr>
        <w:t>　　　　　</w:t>
      </w:r>
      <w:r>
        <w:rPr>
          <w:rFonts w:hint="eastAsia" w:ascii="宋体" w:hAnsi="宋体" w:eastAsia="宋体" w:cs="宋体"/>
          <w:b/>
          <w:bCs/>
          <w:i w:val="0"/>
          <w:iCs w:val="0"/>
          <w:color w:val="auto"/>
          <w:u w:val="none"/>
        </w:rPr>
        <w:t>）</w:t>
      </w:r>
      <w:r>
        <w:rPr>
          <w:rFonts w:hint="eastAsia" w:ascii="宋体" w:hAnsi="宋体" w:eastAsia="宋体" w:cs="宋体"/>
          <w:i w:val="0"/>
          <w:iCs w:val="0"/>
          <w:color w:val="auto"/>
        </w:rPr>
        <w:t>的竞争性磋商邀请，我方承诺具备履行合同所必需的设备和专业技术能力。</w:t>
      </w:r>
    </w:p>
    <w:p>
      <w:pPr>
        <w:shd w:val="clear" w:color="auto" w:fill="FFFFFF"/>
        <w:tabs>
          <w:tab w:val="left" w:pos="1050"/>
          <w:tab w:val="left" w:pos="115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20" w:firstLineChars="200"/>
        <w:rPr>
          <w:rFonts w:hint="eastAsia" w:ascii="宋体" w:hAnsi="宋体" w:eastAsia="宋体" w:cs="宋体"/>
          <w:i w:val="0"/>
          <w:iCs w:val="0"/>
          <w:color w:val="auto"/>
          <w:szCs w:val="21"/>
        </w:rPr>
      </w:pPr>
      <w:r>
        <w:rPr>
          <w:rFonts w:hint="eastAsia" w:ascii="宋体" w:hAnsi="宋体" w:eastAsia="宋体" w:cs="宋体"/>
          <w:i w:val="0"/>
          <w:iCs w:val="0"/>
          <w:color w:val="auto"/>
          <w:szCs w:val="21"/>
        </w:rPr>
        <w:t>特此</w:t>
      </w:r>
      <w:r>
        <w:rPr>
          <w:rFonts w:hint="eastAsia" w:ascii="宋体" w:hAnsi="宋体" w:eastAsia="宋体" w:cs="宋体"/>
          <w:i w:val="0"/>
          <w:iCs w:val="0"/>
          <w:color w:val="auto"/>
        </w:rPr>
        <w:t>承诺</w:t>
      </w:r>
      <w:r>
        <w:rPr>
          <w:rFonts w:hint="eastAsia" w:ascii="宋体" w:hAnsi="宋体" w:eastAsia="宋体" w:cs="宋体"/>
          <w:i w:val="0"/>
          <w:iCs w:val="0"/>
          <w:color w:val="auto"/>
          <w:szCs w:val="21"/>
        </w:rPr>
        <w:t>！</w:t>
      </w:r>
    </w:p>
    <w:p>
      <w:pPr>
        <w:rPr>
          <w:rFonts w:hint="eastAsia" w:ascii="宋体" w:hAnsi="宋体" w:eastAsia="宋体" w:cs="宋体"/>
          <w:i w:val="0"/>
          <w:iCs w:val="0"/>
          <w:color w:val="auto"/>
          <w:szCs w:val="21"/>
        </w:rPr>
      </w:pPr>
    </w:p>
    <w:p>
      <w:pPr>
        <w:rPr>
          <w:rFonts w:hint="eastAsia" w:ascii="宋体" w:hAnsi="宋体" w:eastAsia="宋体" w:cs="宋体"/>
          <w:i w:val="0"/>
          <w:iCs w:val="0"/>
          <w:color w:val="auto"/>
          <w:szCs w:val="21"/>
        </w:rPr>
      </w:pPr>
    </w:p>
    <w:p>
      <w:pPr>
        <w:spacing w:line="360" w:lineRule="auto"/>
        <w:rPr>
          <w:rFonts w:hint="eastAsia" w:ascii="宋体" w:hAnsi="宋体" w:eastAsia="宋体" w:cs="宋体"/>
          <w:bCs/>
          <w:i w:val="0"/>
          <w:iCs w:val="0"/>
          <w:color w:val="auto"/>
        </w:rPr>
      </w:pPr>
      <w:r>
        <w:rPr>
          <w:rFonts w:hint="eastAsia" w:ascii="宋体" w:hAnsi="宋体" w:eastAsia="宋体" w:cs="宋体"/>
          <w:i w:val="0"/>
          <w:iCs w:val="0"/>
          <w:color w:val="auto"/>
        </w:rPr>
        <w:t>供应商名称：</w:t>
      </w:r>
      <w:r>
        <w:rPr>
          <w:rFonts w:hint="eastAsia" w:ascii="宋体" w:hAnsi="宋体" w:eastAsia="宋体" w:cs="宋体"/>
          <w:i w:val="0"/>
          <w:iCs w:val="0"/>
          <w:color w:val="auto"/>
          <w:u w:val="single"/>
        </w:rPr>
        <w:t xml:space="preserve">                     </w:t>
      </w:r>
      <w:r>
        <w:rPr>
          <w:rFonts w:hint="eastAsia" w:ascii="宋体" w:hAnsi="宋体" w:eastAsia="宋体" w:cs="宋体"/>
          <w:bCs/>
          <w:i w:val="0"/>
          <w:iCs w:val="0"/>
          <w:color w:val="auto"/>
        </w:rPr>
        <w:t>（盖公章）</w:t>
      </w:r>
    </w:p>
    <w:p>
      <w:pPr>
        <w:widowControl/>
        <w:adjustRightInd w:val="0"/>
        <w:snapToGrid w:val="0"/>
        <w:spacing w:line="360" w:lineRule="auto"/>
        <w:rPr>
          <w:rFonts w:hint="eastAsia" w:ascii="宋体" w:hAnsi="宋体" w:eastAsia="宋体" w:cs="宋体"/>
          <w:i w:val="0"/>
          <w:iCs w:val="0"/>
          <w:color w:val="auto"/>
          <w:u w:val="single"/>
        </w:rPr>
      </w:pPr>
      <w:r>
        <w:rPr>
          <w:rFonts w:hint="eastAsia" w:ascii="宋体" w:hAnsi="宋体" w:eastAsia="宋体" w:cs="宋体"/>
          <w:i w:val="0"/>
          <w:iCs w:val="0"/>
          <w:color w:val="auto"/>
        </w:rPr>
        <w:t>供应商代表签字：</w:t>
      </w:r>
      <w:r>
        <w:rPr>
          <w:rFonts w:hint="eastAsia" w:ascii="宋体" w:hAnsi="宋体" w:eastAsia="宋体" w:cs="宋体"/>
          <w:i w:val="0"/>
          <w:iCs w:val="0"/>
          <w:color w:val="auto"/>
          <w:u w:val="single"/>
        </w:rPr>
        <w:t xml:space="preserve">                     </w:t>
      </w:r>
    </w:p>
    <w:p>
      <w:pPr>
        <w:keepNext w:val="0"/>
        <w:keepLines w:val="0"/>
        <w:pageBreakBefore w:val="0"/>
        <w:widowControl w:val="0"/>
        <w:tabs>
          <w:tab w:val="left" w:pos="670"/>
        </w:tabs>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Cs/>
          <w:i w:val="0"/>
          <w:iCs w:val="0"/>
          <w:color w:val="auto"/>
          <w:kern w:val="0"/>
        </w:rPr>
      </w:pPr>
      <w:r>
        <w:rPr>
          <w:rFonts w:hint="eastAsia" w:ascii="宋体" w:hAnsi="宋体" w:eastAsia="宋体" w:cs="宋体"/>
          <w:bCs/>
          <w:i w:val="0"/>
          <w:iCs w:val="0"/>
          <w:color w:val="auto"/>
          <w:kern w:val="0"/>
        </w:rPr>
        <w:t>日期：</w:t>
      </w:r>
      <w:r>
        <w:rPr>
          <w:rFonts w:hint="eastAsia" w:ascii="宋体" w:hAnsi="宋体" w:eastAsia="宋体" w:cs="宋体"/>
          <w:bCs/>
          <w:i w:val="0"/>
          <w:iCs w:val="0"/>
          <w:color w:val="auto"/>
          <w:kern w:val="0"/>
          <w:u w:val="single"/>
        </w:rPr>
        <w:t xml:space="preserve">        </w:t>
      </w:r>
      <w:r>
        <w:rPr>
          <w:rFonts w:hint="eastAsia" w:ascii="宋体" w:hAnsi="宋体" w:eastAsia="宋体" w:cs="宋体"/>
          <w:bCs/>
          <w:i w:val="0"/>
          <w:iCs w:val="0"/>
          <w:color w:val="auto"/>
          <w:kern w:val="0"/>
        </w:rPr>
        <w:t>年</w:t>
      </w:r>
      <w:r>
        <w:rPr>
          <w:rFonts w:hint="eastAsia" w:ascii="宋体" w:hAnsi="宋体" w:eastAsia="宋体" w:cs="宋体"/>
          <w:bCs/>
          <w:i w:val="0"/>
          <w:iCs w:val="0"/>
          <w:color w:val="auto"/>
          <w:kern w:val="0"/>
          <w:u w:val="single"/>
        </w:rPr>
        <w:t xml:space="preserve">     </w:t>
      </w:r>
      <w:r>
        <w:rPr>
          <w:rFonts w:hint="eastAsia" w:ascii="宋体" w:hAnsi="宋体" w:eastAsia="宋体" w:cs="宋体"/>
          <w:bCs/>
          <w:i w:val="0"/>
          <w:iCs w:val="0"/>
          <w:color w:val="auto"/>
          <w:kern w:val="0"/>
        </w:rPr>
        <w:t>月</w:t>
      </w:r>
      <w:r>
        <w:rPr>
          <w:rFonts w:hint="eastAsia" w:ascii="宋体" w:hAnsi="宋体" w:eastAsia="宋体" w:cs="宋体"/>
          <w:bCs/>
          <w:i w:val="0"/>
          <w:iCs w:val="0"/>
          <w:color w:val="auto"/>
          <w:kern w:val="0"/>
          <w:u w:val="single"/>
        </w:rPr>
        <w:t xml:space="preserve">     </w:t>
      </w:r>
      <w:r>
        <w:rPr>
          <w:rFonts w:hint="eastAsia" w:ascii="宋体" w:hAnsi="宋体" w:eastAsia="宋体" w:cs="宋体"/>
          <w:bCs/>
          <w:i w:val="0"/>
          <w:iCs w:val="0"/>
          <w:color w:val="auto"/>
          <w:kern w:val="0"/>
        </w:rPr>
        <w:t>日</w:t>
      </w:r>
    </w:p>
    <w:p>
      <w:pPr>
        <w:rPr>
          <w:rFonts w:hint="eastAsia" w:ascii="宋体" w:hAnsi="宋体" w:eastAsia="宋体" w:cs="宋体"/>
          <w:i w:val="0"/>
          <w:iCs w:val="0"/>
          <w:color w:val="auto"/>
        </w:rPr>
      </w:pPr>
    </w:p>
    <w:p>
      <w:pPr>
        <w:keepNext w:val="0"/>
        <w:keepLines w:val="0"/>
        <w:pageBreakBefore w:val="0"/>
        <w:widowControl w:val="0"/>
        <w:shd w:val="clear" w:color="auto" w:fill="FFFFFF"/>
        <w:tabs>
          <w:tab w:val="left" w:pos="1050"/>
          <w:tab w:val="left" w:pos="115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360" w:lineRule="auto"/>
        <w:ind w:left="0" w:leftChars="0" w:firstLine="0" w:firstLineChars="0"/>
        <w:textAlignment w:val="auto"/>
        <w:outlineLvl w:val="9"/>
        <w:rPr>
          <w:rFonts w:hint="eastAsia" w:ascii="宋体" w:hAnsi="宋体" w:eastAsia="宋体" w:cs="宋体"/>
          <w:b/>
          <w:bCs/>
          <w:i w:val="0"/>
          <w:iCs w:val="0"/>
          <w:snapToGrid w:val="0"/>
          <w:color w:val="auto"/>
          <w:kern w:val="0"/>
          <w:szCs w:val="21"/>
        </w:rPr>
      </w:pPr>
      <w:r>
        <w:rPr>
          <w:rFonts w:hint="eastAsia" w:ascii="宋体" w:hAnsi="宋体" w:eastAsia="宋体" w:cs="宋体"/>
          <w:i w:val="0"/>
          <w:iCs w:val="0"/>
          <w:color w:val="auto"/>
        </w:rPr>
        <w:br w:type="page"/>
      </w:r>
      <w:r>
        <w:rPr>
          <w:rFonts w:hint="eastAsia" w:ascii="宋体" w:hAnsi="宋体" w:eastAsia="宋体" w:cs="宋体"/>
          <w:b/>
          <w:bCs/>
          <w:i w:val="0"/>
          <w:iCs w:val="0"/>
          <w:color w:val="auto"/>
          <w:sz w:val="24"/>
          <w:szCs w:val="24"/>
        </w:rPr>
        <w:t>5.2  关于在经营活动中无严重违法记录的声明格式</w:t>
      </w:r>
    </w:p>
    <w:p>
      <w:pPr>
        <w:shd w:val="clear" w:color="auto" w:fill="FFFFFF"/>
        <w:tabs>
          <w:tab w:val="left" w:pos="1050"/>
          <w:tab w:val="left" w:pos="115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rFonts w:hint="eastAsia" w:ascii="宋体" w:hAnsi="宋体" w:eastAsia="宋体" w:cs="宋体"/>
          <w:b/>
          <w:bCs/>
          <w:i w:val="0"/>
          <w:iCs w:val="0"/>
          <w:snapToGrid w:val="0"/>
          <w:color w:val="auto"/>
          <w:kern w:val="0"/>
          <w:szCs w:val="21"/>
        </w:rPr>
      </w:pPr>
    </w:p>
    <w:p>
      <w:pPr>
        <w:shd w:val="clear" w:color="auto" w:fill="FFFFFF"/>
        <w:tabs>
          <w:tab w:val="left" w:pos="1050"/>
          <w:tab w:val="left" w:pos="115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rFonts w:hint="eastAsia" w:ascii="宋体" w:hAnsi="宋体" w:eastAsia="宋体" w:cs="宋体"/>
          <w:b/>
          <w:bCs/>
          <w:i w:val="0"/>
          <w:iCs w:val="0"/>
          <w:snapToGrid w:val="0"/>
          <w:color w:val="auto"/>
          <w:kern w:val="0"/>
          <w:szCs w:val="21"/>
        </w:rPr>
      </w:pPr>
      <w:r>
        <w:rPr>
          <w:rFonts w:hint="eastAsia" w:ascii="宋体" w:hAnsi="宋体" w:eastAsia="宋体" w:cs="宋体"/>
          <w:b/>
          <w:bCs/>
          <w:i w:val="0"/>
          <w:iCs w:val="0"/>
          <w:snapToGrid w:val="0"/>
          <w:color w:val="auto"/>
          <w:kern w:val="0"/>
          <w:sz w:val="24"/>
        </w:rPr>
        <w:t>关于在经营活动中无严重违法记录的声明</w:t>
      </w:r>
    </w:p>
    <w:p>
      <w:pPr>
        <w:shd w:val="clear" w:color="auto" w:fill="FFFFFF"/>
        <w:tabs>
          <w:tab w:val="left" w:pos="1050"/>
          <w:tab w:val="left" w:pos="115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rFonts w:hint="eastAsia" w:ascii="宋体" w:hAnsi="宋体" w:eastAsia="宋体" w:cs="宋体"/>
          <w:b/>
          <w:bCs/>
          <w:i w:val="0"/>
          <w:iCs w:val="0"/>
          <w:snapToGrid w:val="0"/>
          <w:color w:val="auto"/>
          <w:kern w:val="0"/>
          <w:szCs w:val="21"/>
        </w:rPr>
      </w:pPr>
    </w:p>
    <w:p>
      <w:pPr>
        <w:shd w:val="clear" w:color="auto" w:fill="FFFFFF"/>
        <w:tabs>
          <w:tab w:val="left" w:pos="1050"/>
          <w:tab w:val="left" w:pos="115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20" w:firstLineChars="200"/>
        <w:rPr>
          <w:rFonts w:hint="eastAsia" w:ascii="宋体" w:hAnsi="宋体" w:eastAsia="宋体" w:cs="宋体"/>
          <w:i w:val="0"/>
          <w:iCs w:val="0"/>
          <w:color w:val="auto"/>
          <w:szCs w:val="21"/>
        </w:rPr>
      </w:pPr>
      <w:r>
        <w:rPr>
          <w:rFonts w:hint="eastAsia" w:ascii="宋体" w:hAnsi="宋体" w:eastAsia="宋体" w:cs="宋体"/>
          <w:i w:val="0"/>
          <w:iCs w:val="0"/>
          <w:snapToGrid w:val="0"/>
          <w:color w:val="auto"/>
          <w:kern w:val="0"/>
          <w:szCs w:val="21"/>
        </w:rPr>
        <w:t>我方在参加本次政府采购活动前三年内，在经营活动中无严重违法记录</w:t>
      </w:r>
      <w:r>
        <w:rPr>
          <w:rFonts w:hint="eastAsia" w:ascii="宋体" w:hAnsi="宋体" w:eastAsia="宋体" w:cs="宋体"/>
          <w:i w:val="0"/>
          <w:iCs w:val="0"/>
          <w:color w:val="auto"/>
          <w:szCs w:val="21"/>
        </w:rPr>
        <w:t>。</w:t>
      </w:r>
    </w:p>
    <w:p>
      <w:pPr>
        <w:shd w:val="clear" w:color="auto" w:fill="FFFFFF"/>
        <w:tabs>
          <w:tab w:val="left" w:pos="1050"/>
          <w:tab w:val="left" w:pos="115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20" w:firstLineChars="200"/>
        <w:rPr>
          <w:rFonts w:hint="eastAsia" w:ascii="宋体" w:hAnsi="宋体" w:eastAsia="宋体" w:cs="宋体"/>
          <w:i w:val="0"/>
          <w:iCs w:val="0"/>
          <w:color w:val="auto"/>
          <w:szCs w:val="21"/>
        </w:rPr>
      </w:pPr>
      <w:r>
        <w:rPr>
          <w:rFonts w:hint="eastAsia" w:ascii="宋体" w:hAnsi="宋体" w:eastAsia="宋体" w:cs="宋体"/>
          <w:i w:val="0"/>
          <w:iCs w:val="0"/>
          <w:color w:val="auto"/>
          <w:szCs w:val="21"/>
        </w:rPr>
        <w:t>特此</w:t>
      </w:r>
      <w:r>
        <w:rPr>
          <w:rFonts w:hint="eastAsia" w:ascii="宋体" w:hAnsi="宋体" w:eastAsia="宋体" w:cs="宋体"/>
          <w:i w:val="0"/>
          <w:iCs w:val="0"/>
          <w:snapToGrid w:val="0"/>
          <w:color w:val="auto"/>
          <w:kern w:val="0"/>
          <w:szCs w:val="21"/>
        </w:rPr>
        <w:t>声明</w:t>
      </w:r>
      <w:r>
        <w:rPr>
          <w:rFonts w:hint="eastAsia" w:ascii="宋体" w:hAnsi="宋体" w:eastAsia="宋体" w:cs="宋体"/>
          <w:i w:val="0"/>
          <w:iCs w:val="0"/>
          <w:color w:val="auto"/>
          <w:szCs w:val="21"/>
        </w:rPr>
        <w:t>！</w:t>
      </w:r>
    </w:p>
    <w:p>
      <w:pPr>
        <w:rPr>
          <w:rFonts w:hint="eastAsia" w:ascii="宋体" w:hAnsi="宋体" w:eastAsia="宋体" w:cs="宋体"/>
          <w:i w:val="0"/>
          <w:iCs w:val="0"/>
          <w:color w:val="auto"/>
          <w:szCs w:val="21"/>
        </w:rPr>
      </w:pPr>
    </w:p>
    <w:p>
      <w:pPr>
        <w:rPr>
          <w:rFonts w:hint="eastAsia" w:ascii="宋体" w:hAnsi="宋体" w:eastAsia="宋体" w:cs="宋体"/>
          <w:i w:val="0"/>
          <w:iCs w:val="0"/>
          <w:color w:val="auto"/>
          <w:szCs w:val="21"/>
        </w:rPr>
      </w:pPr>
    </w:p>
    <w:p>
      <w:pPr>
        <w:rPr>
          <w:rFonts w:hint="eastAsia" w:ascii="宋体" w:hAnsi="宋体" w:eastAsia="宋体" w:cs="宋体"/>
          <w:i w:val="0"/>
          <w:iCs w:val="0"/>
          <w:color w:val="auto"/>
          <w:szCs w:val="21"/>
        </w:rPr>
      </w:pPr>
    </w:p>
    <w:p>
      <w:pPr>
        <w:spacing w:line="360" w:lineRule="auto"/>
        <w:ind w:left="0" w:leftChars="0" w:firstLine="420" w:firstLineChars="200"/>
        <w:rPr>
          <w:rFonts w:hint="eastAsia" w:ascii="宋体" w:hAnsi="宋体" w:eastAsia="宋体" w:cs="宋体"/>
          <w:bCs/>
          <w:i w:val="0"/>
          <w:iCs w:val="0"/>
          <w:color w:val="auto"/>
        </w:rPr>
      </w:pPr>
      <w:r>
        <w:rPr>
          <w:rFonts w:hint="eastAsia" w:ascii="宋体" w:hAnsi="宋体" w:eastAsia="宋体" w:cs="宋体"/>
          <w:i w:val="0"/>
          <w:iCs w:val="0"/>
          <w:color w:val="auto"/>
        </w:rPr>
        <w:t>供应商名称：</w:t>
      </w:r>
      <w:r>
        <w:rPr>
          <w:rFonts w:hint="eastAsia" w:ascii="宋体" w:hAnsi="宋体" w:eastAsia="宋体" w:cs="宋体"/>
          <w:i w:val="0"/>
          <w:iCs w:val="0"/>
          <w:color w:val="auto"/>
          <w:u w:val="single"/>
        </w:rPr>
        <w:t xml:space="preserve">                     </w:t>
      </w:r>
      <w:r>
        <w:rPr>
          <w:rFonts w:hint="eastAsia" w:ascii="宋体" w:hAnsi="宋体" w:eastAsia="宋体" w:cs="宋体"/>
          <w:bCs/>
          <w:i w:val="0"/>
          <w:iCs w:val="0"/>
          <w:color w:val="auto"/>
        </w:rPr>
        <w:t>（盖公章）</w:t>
      </w:r>
    </w:p>
    <w:p>
      <w:pPr>
        <w:widowControl/>
        <w:adjustRightInd w:val="0"/>
        <w:snapToGrid w:val="0"/>
        <w:spacing w:line="360" w:lineRule="auto"/>
        <w:ind w:left="0" w:leftChars="0" w:firstLine="420" w:firstLineChars="200"/>
        <w:rPr>
          <w:rFonts w:hint="eastAsia" w:ascii="宋体" w:hAnsi="宋体" w:eastAsia="宋体" w:cs="宋体"/>
          <w:i w:val="0"/>
          <w:iCs w:val="0"/>
          <w:color w:val="auto"/>
          <w:u w:val="single"/>
        </w:rPr>
      </w:pPr>
      <w:r>
        <w:rPr>
          <w:rFonts w:hint="eastAsia" w:ascii="宋体" w:hAnsi="宋体" w:eastAsia="宋体" w:cs="宋体"/>
          <w:i w:val="0"/>
          <w:iCs w:val="0"/>
          <w:color w:val="auto"/>
        </w:rPr>
        <w:t>供应商代表签字：</w:t>
      </w:r>
      <w:r>
        <w:rPr>
          <w:rFonts w:hint="eastAsia" w:ascii="宋体" w:hAnsi="宋体" w:eastAsia="宋体" w:cs="宋体"/>
          <w:i w:val="0"/>
          <w:iCs w:val="0"/>
          <w:color w:val="auto"/>
          <w:u w:val="single"/>
        </w:rPr>
        <w:t xml:space="preserve">                     </w:t>
      </w:r>
    </w:p>
    <w:p>
      <w:pPr>
        <w:keepNext w:val="0"/>
        <w:keepLines w:val="0"/>
        <w:pageBreakBefore w:val="0"/>
        <w:widowControl w:val="0"/>
        <w:tabs>
          <w:tab w:val="left" w:pos="670"/>
        </w:tabs>
        <w:kinsoku/>
        <w:wordWrap/>
        <w:overflowPunct/>
        <w:topLinePunct w:val="0"/>
        <w:autoSpaceDE/>
        <w:autoSpaceDN/>
        <w:bidi w:val="0"/>
        <w:adjustRightInd/>
        <w:snapToGrid w:val="0"/>
        <w:spacing w:line="360" w:lineRule="auto"/>
        <w:ind w:left="0" w:leftChars="0" w:firstLine="420" w:firstLineChars="200"/>
        <w:jc w:val="left"/>
        <w:textAlignment w:val="auto"/>
        <w:outlineLvl w:val="9"/>
        <w:rPr>
          <w:rFonts w:hint="eastAsia" w:ascii="宋体" w:hAnsi="宋体" w:eastAsia="宋体" w:cs="宋体"/>
          <w:bCs/>
          <w:i w:val="0"/>
          <w:iCs w:val="0"/>
          <w:color w:val="auto"/>
          <w:kern w:val="0"/>
        </w:rPr>
      </w:pPr>
      <w:r>
        <w:rPr>
          <w:rFonts w:hint="eastAsia" w:ascii="宋体" w:hAnsi="宋体" w:eastAsia="宋体" w:cs="宋体"/>
          <w:bCs/>
          <w:i w:val="0"/>
          <w:iCs w:val="0"/>
          <w:color w:val="auto"/>
          <w:kern w:val="0"/>
        </w:rPr>
        <w:t>日期：</w:t>
      </w:r>
      <w:r>
        <w:rPr>
          <w:rFonts w:hint="eastAsia" w:ascii="宋体" w:hAnsi="宋体" w:eastAsia="宋体" w:cs="宋体"/>
          <w:bCs/>
          <w:i w:val="0"/>
          <w:iCs w:val="0"/>
          <w:color w:val="auto"/>
          <w:kern w:val="0"/>
          <w:u w:val="single"/>
        </w:rPr>
        <w:t xml:space="preserve">        </w:t>
      </w:r>
      <w:r>
        <w:rPr>
          <w:rFonts w:hint="eastAsia" w:ascii="宋体" w:hAnsi="宋体" w:eastAsia="宋体" w:cs="宋体"/>
          <w:bCs/>
          <w:i w:val="0"/>
          <w:iCs w:val="0"/>
          <w:color w:val="auto"/>
          <w:kern w:val="0"/>
        </w:rPr>
        <w:t>年</w:t>
      </w:r>
      <w:r>
        <w:rPr>
          <w:rFonts w:hint="eastAsia" w:ascii="宋体" w:hAnsi="宋体" w:eastAsia="宋体" w:cs="宋体"/>
          <w:bCs/>
          <w:i w:val="0"/>
          <w:iCs w:val="0"/>
          <w:color w:val="auto"/>
          <w:kern w:val="0"/>
          <w:u w:val="single"/>
        </w:rPr>
        <w:t xml:space="preserve">     </w:t>
      </w:r>
      <w:r>
        <w:rPr>
          <w:rFonts w:hint="eastAsia" w:ascii="宋体" w:hAnsi="宋体" w:eastAsia="宋体" w:cs="宋体"/>
          <w:bCs/>
          <w:i w:val="0"/>
          <w:iCs w:val="0"/>
          <w:color w:val="auto"/>
          <w:kern w:val="0"/>
        </w:rPr>
        <w:t>月</w:t>
      </w:r>
      <w:r>
        <w:rPr>
          <w:rFonts w:hint="eastAsia" w:ascii="宋体" w:hAnsi="宋体" w:eastAsia="宋体" w:cs="宋体"/>
          <w:bCs/>
          <w:i w:val="0"/>
          <w:iCs w:val="0"/>
          <w:color w:val="auto"/>
          <w:kern w:val="0"/>
          <w:u w:val="single"/>
        </w:rPr>
        <w:t xml:space="preserve">     </w:t>
      </w:r>
      <w:r>
        <w:rPr>
          <w:rFonts w:hint="eastAsia" w:ascii="宋体" w:hAnsi="宋体" w:eastAsia="宋体" w:cs="宋体"/>
          <w:bCs/>
          <w:i w:val="0"/>
          <w:iCs w:val="0"/>
          <w:color w:val="auto"/>
          <w:kern w:val="0"/>
        </w:rPr>
        <w:t>日</w:t>
      </w:r>
    </w:p>
    <w:p>
      <w:pPr>
        <w:rPr>
          <w:rFonts w:hint="eastAsia" w:ascii="宋体" w:hAnsi="宋体" w:eastAsia="宋体" w:cs="宋体"/>
          <w:i w:val="0"/>
          <w:iCs w:val="0"/>
          <w:color w:val="auto"/>
          <w:szCs w:val="21"/>
        </w:rPr>
      </w:pPr>
    </w:p>
    <w:p>
      <w:pPr>
        <w:keepNext w:val="0"/>
        <w:keepLines w:val="0"/>
        <w:widowControl w:val="0"/>
        <w:suppressLineNumbers w:val="0"/>
        <w:shd w:val="clear" w:color="auto" w:fill="FFFFFF"/>
        <w:tabs>
          <w:tab w:val="left" w:pos="1050"/>
          <w:tab w:val="left" w:pos="115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0" w:beforeAutospacing="0" w:after="0" w:afterAutospacing="0" w:line="360" w:lineRule="auto"/>
        <w:ind w:left="0" w:right="0"/>
        <w:jc w:val="both"/>
        <w:rPr>
          <w:rFonts w:hint="eastAsia" w:ascii="宋体" w:hAnsi="宋体" w:eastAsia="宋体" w:cs="宋体"/>
          <w:b/>
          <w:i w:val="0"/>
          <w:iCs w:val="0"/>
          <w:color w:val="auto"/>
          <w:szCs w:val="21"/>
          <w:shd w:val="clear" w:color="auto" w:fill="FFFFFF"/>
          <w:lang w:val="en-US"/>
        </w:rPr>
      </w:pPr>
      <w:r>
        <w:rPr>
          <w:rFonts w:hint="eastAsia" w:ascii="宋体" w:hAnsi="宋体" w:eastAsia="宋体" w:cs="宋体"/>
          <w:i w:val="0"/>
          <w:iCs w:val="0"/>
          <w:color w:val="auto"/>
        </w:rPr>
        <w:br w:type="page"/>
      </w:r>
      <w:r>
        <w:rPr>
          <w:rFonts w:hint="eastAsia" w:ascii="宋体" w:hAnsi="宋体" w:eastAsia="宋体" w:cs="宋体"/>
          <w:b/>
          <w:i w:val="0"/>
          <w:iCs w:val="0"/>
          <w:color w:val="auto"/>
          <w:kern w:val="2"/>
          <w:sz w:val="24"/>
          <w:szCs w:val="24"/>
          <w:shd w:val="clear" w:color="auto" w:fill="FFFFFF"/>
          <w:lang w:val="en-US" w:eastAsia="zh-CN" w:bidi="ar"/>
        </w:rPr>
        <w:t>5.3  公平竞争承诺书</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i w:val="0"/>
          <w:iCs w:val="0"/>
          <w:color w:val="auto"/>
          <w:sz w:val="24"/>
          <w:szCs w:val="24"/>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color w:val="auto"/>
          <w:sz w:val="24"/>
          <w:szCs w:val="24"/>
          <w:lang w:val="en-US"/>
        </w:rPr>
      </w:pPr>
      <w:r>
        <w:rPr>
          <w:rFonts w:hint="eastAsia" w:ascii="宋体" w:hAnsi="宋体" w:eastAsia="宋体" w:cs="宋体"/>
          <w:b/>
          <w:i w:val="0"/>
          <w:iCs w:val="0"/>
          <w:color w:val="auto"/>
          <w:kern w:val="2"/>
          <w:sz w:val="24"/>
          <w:szCs w:val="24"/>
          <w:lang w:val="en-US" w:eastAsia="zh-CN" w:bidi="ar"/>
        </w:rPr>
        <w:t>公平竞争承诺书</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i w:val="0"/>
          <w:iCs w:val="0"/>
          <w:color w:val="auto"/>
          <w:szCs w:val="21"/>
          <w:lang w:val="en-US"/>
        </w:rPr>
      </w:pPr>
    </w:p>
    <w:p>
      <w:pPr>
        <w:keepNext w:val="0"/>
        <w:keepLines w:val="0"/>
        <w:widowControl w:val="0"/>
        <w:suppressLineNumbers w:val="0"/>
        <w:spacing w:before="0" w:beforeAutospacing="0" w:after="0" w:afterAutospacing="0" w:line="480" w:lineRule="auto"/>
        <w:ind w:left="0" w:right="0" w:firstLine="420" w:firstLineChars="200"/>
        <w:jc w:val="both"/>
        <w:rPr>
          <w:rFonts w:hint="eastAsia" w:ascii="宋体" w:hAnsi="宋体" w:eastAsia="宋体" w:cs="宋体"/>
          <w:bCs/>
          <w:i w:val="0"/>
          <w:iCs w:val="0"/>
          <w:color w:val="auto"/>
          <w:szCs w:val="21"/>
          <w:lang w:val="en-US"/>
        </w:rPr>
      </w:pPr>
      <w:r>
        <w:rPr>
          <w:rFonts w:hint="eastAsia" w:ascii="宋体" w:hAnsi="宋体" w:eastAsia="宋体" w:cs="宋体"/>
          <w:bCs/>
          <w:i w:val="0"/>
          <w:iCs w:val="0"/>
          <w:color w:val="auto"/>
          <w:kern w:val="2"/>
          <w:sz w:val="21"/>
          <w:szCs w:val="21"/>
          <w:lang w:val="en-US" w:eastAsia="zh-CN" w:bidi="ar"/>
        </w:rPr>
        <w:t>本公司郑重承诺：本公司保证所提交的相关资质文件和证明材料真实性，有良好的历史诚信记录，并将依法参与</w:t>
      </w:r>
      <w:r>
        <w:rPr>
          <w:rFonts w:hint="eastAsia" w:ascii="宋体" w:hAnsi="宋体" w:eastAsia="宋体" w:cs="宋体"/>
          <w:b/>
          <w:bCs/>
          <w:i w:val="0"/>
          <w:iCs w:val="0"/>
          <w:color w:val="auto"/>
          <w:sz w:val="21"/>
          <w:szCs w:val="21"/>
          <w:highlight w:val="none"/>
          <w:u w:val="single"/>
          <w:lang w:val="zh-CN"/>
        </w:rPr>
        <w:t>（采购项目名称）</w:t>
      </w:r>
      <w:r>
        <w:rPr>
          <w:rFonts w:hint="eastAsia" w:ascii="宋体" w:hAnsi="宋体" w:eastAsia="宋体" w:cs="宋体"/>
          <w:b/>
          <w:bCs/>
          <w:i w:val="0"/>
          <w:iCs w:val="0"/>
          <w:color w:val="auto"/>
          <w:u w:val="none"/>
        </w:rPr>
        <w:t>（项目编号：</w:t>
      </w:r>
      <w:r>
        <w:rPr>
          <w:rFonts w:hint="eastAsia" w:ascii="宋体" w:hAnsi="宋体" w:eastAsia="宋体" w:cs="宋体"/>
          <w:b/>
          <w:bCs/>
          <w:i w:val="0"/>
          <w:iCs w:val="0"/>
          <w:color w:val="auto"/>
          <w:u w:val="single"/>
        </w:rPr>
        <w:t>　　　　　</w:t>
      </w:r>
      <w:r>
        <w:rPr>
          <w:rFonts w:hint="eastAsia" w:ascii="宋体" w:hAnsi="宋体" w:eastAsia="宋体" w:cs="宋体"/>
          <w:b/>
          <w:bCs/>
          <w:i w:val="0"/>
          <w:iCs w:val="0"/>
          <w:color w:val="auto"/>
          <w:u w:val="none"/>
        </w:rPr>
        <w:t>）</w:t>
      </w:r>
      <w:r>
        <w:rPr>
          <w:rFonts w:hint="eastAsia" w:ascii="宋体" w:hAnsi="宋体" w:eastAsia="宋体" w:cs="宋体"/>
          <w:bCs/>
          <w:i w:val="0"/>
          <w:iCs w:val="0"/>
          <w:color w:val="auto"/>
          <w:kern w:val="2"/>
          <w:sz w:val="21"/>
          <w:szCs w:val="21"/>
          <w:lang w:val="en-US" w:eastAsia="zh-CN" w:bidi="ar"/>
        </w:rPr>
        <w:t>项目的公平竞争，不以任何不正当行为谋取不当利益，否则承担相应的法律责任。</w:t>
      </w:r>
    </w:p>
    <w:p>
      <w:pPr>
        <w:keepNext w:val="0"/>
        <w:keepLines w:val="0"/>
        <w:widowControl w:val="0"/>
        <w:suppressLineNumbers w:val="0"/>
        <w:spacing w:before="0" w:beforeAutospacing="0" w:after="0" w:afterAutospacing="0" w:line="360" w:lineRule="auto"/>
        <w:ind w:left="0" w:right="0"/>
        <w:jc w:val="right"/>
        <w:rPr>
          <w:rFonts w:hint="eastAsia" w:ascii="宋体" w:hAnsi="宋体" w:eastAsia="宋体" w:cs="宋体"/>
          <w:i w:val="0"/>
          <w:iCs w:val="0"/>
          <w:color w:val="auto"/>
          <w:szCs w:val="21"/>
          <w:lang w:val="en-US"/>
        </w:rPr>
      </w:pPr>
    </w:p>
    <w:p>
      <w:pPr>
        <w:keepNext w:val="0"/>
        <w:keepLines w:val="0"/>
        <w:widowControl w:val="0"/>
        <w:suppressLineNumbers w:val="0"/>
        <w:spacing w:before="0" w:beforeAutospacing="0" w:after="0" w:afterAutospacing="0" w:line="360" w:lineRule="auto"/>
        <w:ind w:left="0" w:right="0"/>
        <w:jc w:val="right"/>
        <w:rPr>
          <w:rFonts w:hint="eastAsia" w:ascii="宋体" w:hAnsi="宋体" w:eastAsia="宋体" w:cs="宋体"/>
          <w:i w:val="0"/>
          <w:iCs w:val="0"/>
          <w:color w:val="auto"/>
          <w:szCs w:val="21"/>
          <w:lang w:val="en-US"/>
        </w:rPr>
      </w:pPr>
    </w:p>
    <w:p>
      <w:pPr>
        <w:keepNext w:val="0"/>
        <w:keepLines w:val="0"/>
        <w:widowControl w:val="0"/>
        <w:suppressLineNumbers w:val="0"/>
        <w:spacing w:before="0" w:beforeAutospacing="0" w:after="0" w:afterAutospacing="0" w:line="360" w:lineRule="auto"/>
        <w:ind w:left="0" w:right="0"/>
        <w:jc w:val="right"/>
        <w:rPr>
          <w:rFonts w:hint="eastAsia" w:ascii="宋体" w:hAnsi="宋体" w:eastAsia="宋体" w:cs="宋体"/>
          <w:i w:val="0"/>
          <w:iCs w:val="0"/>
          <w:color w:val="auto"/>
          <w:szCs w:val="21"/>
          <w:lang w:val="en-US"/>
        </w:rPr>
      </w:pPr>
    </w:p>
    <w:p>
      <w:pPr>
        <w:spacing w:line="360" w:lineRule="auto"/>
        <w:rPr>
          <w:rFonts w:hint="eastAsia" w:ascii="宋体" w:hAnsi="宋体" w:eastAsia="宋体" w:cs="宋体"/>
          <w:bCs/>
          <w:i w:val="0"/>
          <w:iCs w:val="0"/>
          <w:color w:val="auto"/>
        </w:rPr>
      </w:pPr>
      <w:r>
        <w:rPr>
          <w:rFonts w:hint="eastAsia" w:ascii="宋体" w:hAnsi="宋体" w:eastAsia="宋体" w:cs="宋体"/>
          <w:i w:val="0"/>
          <w:iCs w:val="0"/>
          <w:color w:val="auto"/>
        </w:rPr>
        <w:t>供应商名称：</w:t>
      </w:r>
      <w:r>
        <w:rPr>
          <w:rFonts w:hint="eastAsia" w:ascii="宋体" w:hAnsi="宋体" w:eastAsia="宋体" w:cs="宋体"/>
          <w:i w:val="0"/>
          <w:iCs w:val="0"/>
          <w:color w:val="auto"/>
          <w:u w:val="single"/>
        </w:rPr>
        <w:t xml:space="preserve">                     </w:t>
      </w:r>
      <w:r>
        <w:rPr>
          <w:rFonts w:hint="eastAsia" w:ascii="宋体" w:hAnsi="宋体" w:eastAsia="宋体" w:cs="宋体"/>
          <w:bCs/>
          <w:i w:val="0"/>
          <w:iCs w:val="0"/>
          <w:color w:val="auto"/>
        </w:rPr>
        <w:t>（盖公章）</w:t>
      </w:r>
    </w:p>
    <w:p>
      <w:pPr>
        <w:widowControl/>
        <w:adjustRightInd w:val="0"/>
        <w:snapToGrid w:val="0"/>
        <w:spacing w:line="360" w:lineRule="auto"/>
        <w:rPr>
          <w:rFonts w:hint="eastAsia" w:ascii="宋体" w:hAnsi="宋体" w:eastAsia="宋体" w:cs="宋体"/>
          <w:i w:val="0"/>
          <w:iCs w:val="0"/>
          <w:color w:val="auto"/>
          <w:u w:val="single"/>
        </w:rPr>
      </w:pPr>
      <w:r>
        <w:rPr>
          <w:rFonts w:hint="eastAsia" w:ascii="宋体" w:hAnsi="宋体" w:eastAsia="宋体" w:cs="宋体"/>
          <w:i w:val="0"/>
          <w:iCs w:val="0"/>
          <w:color w:val="auto"/>
        </w:rPr>
        <w:t>供应商代表签字：</w:t>
      </w:r>
      <w:r>
        <w:rPr>
          <w:rFonts w:hint="eastAsia" w:ascii="宋体" w:hAnsi="宋体" w:eastAsia="宋体" w:cs="宋体"/>
          <w:i w:val="0"/>
          <w:iCs w:val="0"/>
          <w:color w:val="auto"/>
          <w:u w:val="single"/>
        </w:rPr>
        <w:t xml:space="preserve">                     </w:t>
      </w:r>
    </w:p>
    <w:p>
      <w:pPr>
        <w:keepNext w:val="0"/>
        <w:keepLines w:val="0"/>
        <w:pageBreakBefore w:val="0"/>
        <w:widowControl w:val="0"/>
        <w:tabs>
          <w:tab w:val="left" w:pos="670"/>
        </w:tabs>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Cs/>
          <w:i w:val="0"/>
          <w:iCs w:val="0"/>
          <w:color w:val="auto"/>
          <w:kern w:val="0"/>
        </w:rPr>
      </w:pPr>
      <w:r>
        <w:rPr>
          <w:rFonts w:hint="eastAsia" w:ascii="宋体" w:hAnsi="宋体" w:eastAsia="宋体" w:cs="宋体"/>
          <w:bCs/>
          <w:i w:val="0"/>
          <w:iCs w:val="0"/>
          <w:color w:val="auto"/>
          <w:kern w:val="0"/>
        </w:rPr>
        <w:t>日期：</w:t>
      </w:r>
      <w:r>
        <w:rPr>
          <w:rFonts w:hint="eastAsia" w:ascii="宋体" w:hAnsi="宋体" w:eastAsia="宋体" w:cs="宋体"/>
          <w:bCs/>
          <w:i w:val="0"/>
          <w:iCs w:val="0"/>
          <w:color w:val="auto"/>
          <w:kern w:val="0"/>
          <w:u w:val="single"/>
        </w:rPr>
        <w:t xml:space="preserve">        </w:t>
      </w:r>
      <w:r>
        <w:rPr>
          <w:rFonts w:hint="eastAsia" w:ascii="宋体" w:hAnsi="宋体" w:eastAsia="宋体" w:cs="宋体"/>
          <w:bCs/>
          <w:i w:val="0"/>
          <w:iCs w:val="0"/>
          <w:color w:val="auto"/>
          <w:kern w:val="0"/>
        </w:rPr>
        <w:t>年</w:t>
      </w:r>
      <w:r>
        <w:rPr>
          <w:rFonts w:hint="eastAsia" w:ascii="宋体" w:hAnsi="宋体" w:eastAsia="宋体" w:cs="宋体"/>
          <w:bCs/>
          <w:i w:val="0"/>
          <w:iCs w:val="0"/>
          <w:color w:val="auto"/>
          <w:kern w:val="0"/>
          <w:u w:val="single"/>
        </w:rPr>
        <w:t xml:space="preserve">     </w:t>
      </w:r>
      <w:r>
        <w:rPr>
          <w:rFonts w:hint="eastAsia" w:ascii="宋体" w:hAnsi="宋体" w:eastAsia="宋体" w:cs="宋体"/>
          <w:bCs/>
          <w:i w:val="0"/>
          <w:iCs w:val="0"/>
          <w:color w:val="auto"/>
          <w:kern w:val="0"/>
        </w:rPr>
        <w:t>月</w:t>
      </w:r>
      <w:r>
        <w:rPr>
          <w:rFonts w:hint="eastAsia" w:ascii="宋体" w:hAnsi="宋体" w:eastAsia="宋体" w:cs="宋体"/>
          <w:bCs/>
          <w:i w:val="0"/>
          <w:iCs w:val="0"/>
          <w:color w:val="auto"/>
          <w:kern w:val="0"/>
          <w:u w:val="single"/>
        </w:rPr>
        <w:t xml:space="preserve">     </w:t>
      </w:r>
      <w:r>
        <w:rPr>
          <w:rFonts w:hint="eastAsia" w:ascii="宋体" w:hAnsi="宋体" w:eastAsia="宋体" w:cs="宋体"/>
          <w:bCs/>
          <w:i w:val="0"/>
          <w:iCs w:val="0"/>
          <w:color w:val="auto"/>
          <w:kern w:val="0"/>
        </w:rPr>
        <w:t>日</w:t>
      </w:r>
    </w:p>
    <w:p>
      <w:pPr>
        <w:rPr>
          <w:rFonts w:hint="eastAsia" w:ascii="宋体" w:hAnsi="宋体" w:eastAsia="宋体" w:cs="宋体"/>
          <w:b/>
          <w:bCs/>
          <w:i w:val="0"/>
          <w:iCs w:val="0"/>
          <w:color w:val="auto"/>
          <w:szCs w:val="21"/>
          <w:lang w:eastAsia="zh-CN"/>
        </w:rPr>
      </w:pPr>
      <w:r>
        <w:rPr>
          <w:rFonts w:hint="eastAsia" w:ascii="宋体" w:hAnsi="宋体" w:eastAsia="宋体" w:cs="宋体"/>
          <w:i w:val="0"/>
          <w:iCs w:val="0"/>
          <w:color w:val="auto"/>
        </w:rPr>
        <w:br w:type="page"/>
      </w:r>
      <w:r>
        <w:rPr>
          <w:rFonts w:hint="eastAsia" w:ascii="宋体" w:hAnsi="宋体" w:eastAsia="宋体" w:cs="宋体"/>
          <w:b/>
          <w:bCs/>
          <w:i w:val="0"/>
          <w:iCs w:val="0"/>
          <w:color w:val="auto"/>
          <w:sz w:val="24"/>
          <w:szCs w:val="24"/>
          <w:lang w:val="en-US" w:eastAsia="zh-CN"/>
        </w:rPr>
        <w:t>5</w:t>
      </w:r>
      <w:r>
        <w:rPr>
          <w:rFonts w:hint="eastAsia" w:ascii="宋体" w:hAnsi="宋体" w:eastAsia="宋体" w:cs="宋体"/>
          <w:b/>
          <w:bCs/>
          <w:i w:val="0"/>
          <w:iCs w:val="0"/>
          <w:color w:val="auto"/>
          <w:sz w:val="24"/>
          <w:szCs w:val="24"/>
        </w:rPr>
        <w:t>.</w:t>
      </w:r>
      <w:r>
        <w:rPr>
          <w:rFonts w:hint="eastAsia" w:ascii="宋体" w:hAnsi="宋体" w:eastAsia="宋体" w:cs="宋体"/>
          <w:b/>
          <w:bCs/>
          <w:i w:val="0"/>
          <w:iCs w:val="0"/>
          <w:color w:val="auto"/>
          <w:sz w:val="24"/>
          <w:szCs w:val="24"/>
          <w:lang w:val="en-US" w:eastAsia="zh-CN"/>
        </w:rPr>
        <w:t>4</w:t>
      </w:r>
      <w:r>
        <w:rPr>
          <w:rFonts w:hint="eastAsia" w:ascii="宋体" w:hAnsi="宋体" w:eastAsia="宋体" w:cs="宋体"/>
          <w:b/>
          <w:bCs/>
          <w:i w:val="0"/>
          <w:iCs w:val="0"/>
          <w:color w:val="auto"/>
          <w:sz w:val="24"/>
          <w:szCs w:val="24"/>
          <w:lang w:eastAsia="zh-CN"/>
        </w:rPr>
        <w:t>政府采购活动信用记录自查承诺函及相关网页证明</w:t>
      </w:r>
    </w:p>
    <w:p>
      <w:pPr>
        <w:rPr>
          <w:rFonts w:hint="eastAsia" w:ascii="宋体" w:hAnsi="宋体" w:eastAsia="宋体" w:cs="宋体"/>
          <w:b/>
          <w:bCs/>
          <w:i w:val="0"/>
          <w:iCs w:val="0"/>
          <w:snapToGrid w:val="0"/>
          <w:color w:val="auto"/>
          <w:kern w:val="0"/>
          <w:sz w:val="24"/>
        </w:rPr>
      </w:pPr>
    </w:p>
    <w:p>
      <w:pPr>
        <w:shd w:val="clear" w:color="auto" w:fill="FFFFFF"/>
        <w:tabs>
          <w:tab w:val="left" w:pos="1050"/>
          <w:tab w:val="left" w:pos="115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auto"/>
        <w:rPr>
          <w:rFonts w:hint="eastAsia" w:ascii="宋体" w:hAnsi="宋体" w:eastAsia="宋体" w:cs="宋体"/>
          <w:i w:val="0"/>
          <w:iCs w:val="0"/>
          <w:snapToGrid w:val="0"/>
          <w:color w:val="auto"/>
          <w:kern w:val="0"/>
          <w:szCs w:val="21"/>
          <w:u w:val="none"/>
          <w:lang w:eastAsia="zh-CN"/>
        </w:rPr>
      </w:pPr>
      <w:r>
        <w:rPr>
          <w:rFonts w:hint="eastAsia" w:ascii="宋体" w:hAnsi="宋体" w:eastAsia="宋体" w:cs="宋体"/>
          <w:i w:val="0"/>
          <w:iCs w:val="0"/>
          <w:color w:val="auto"/>
          <w:szCs w:val="21"/>
          <w:u w:val="none"/>
        </w:rPr>
        <w:t>致：</w:t>
      </w:r>
      <w:r>
        <w:rPr>
          <w:rFonts w:hint="eastAsia" w:ascii="宋体" w:hAnsi="宋体" w:eastAsia="宋体" w:cs="宋体"/>
          <w:i w:val="0"/>
          <w:iCs w:val="0"/>
          <w:color w:val="auto"/>
          <w:szCs w:val="21"/>
          <w:u w:val="none"/>
          <w:lang w:eastAsia="zh-CN"/>
        </w:rPr>
        <w:t>中鼎誉润工程咨询有限公司</w:t>
      </w:r>
    </w:p>
    <w:p>
      <w:pPr>
        <w:spacing w:line="480" w:lineRule="auto"/>
        <w:ind w:firstLine="420" w:firstLineChars="200"/>
        <w:rPr>
          <w:rFonts w:hint="eastAsia" w:ascii="宋体" w:hAnsi="宋体" w:eastAsia="宋体" w:cs="宋体"/>
          <w:bCs/>
          <w:i w:val="0"/>
          <w:iCs w:val="0"/>
          <w:color w:val="auto"/>
          <w:szCs w:val="21"/>
        </w:rPr>
      </w:pPr>
      <w:r>
        <w:rPr>
          <w:rFonts w:hint="eastAsia" w:ascii="宋体" w:hAnsi="宋体" w:eastAsia="宋体" w:cs="宋体"/>
          <w:bCs/>
          <w:i w:val="0"/>
          <w:iCs w:val="0"/>
          <w:color w:val="auto"/>
          <w:szCs w:val="21"/>
        </w:rPr>
        <w:t>关于本企业信用情况，经对“中国执行信息公开网”（http://zxgk.court.gov.cn/shixin/）“失信被执行人”</w:t>
      </w:r>
      <w:r>
        <w:rPr>
          <w:rFonts w:hint="eastAsia" w:ascii="宋体" w:hAnsi="宋体" w:cs="宋体"/>
          <w:bCs/>
          <w:i w:val="0"/>
          <w:iCs w:val="0"/>
          <w:color w:val="auto"/>
          <w:szCs w:val="21"/>
          <w:lang w:eastAsia="zh-CN"/>
        </w:rPr>
        <w:t>、</w:t>
      </w:r>
      <w:r>
        <w:rPr>
          <w:rFonts w:hint="eastAsia" w:ascii="宋体" w:hAnsi="宋体" w:eastAsia="宋体" w:cs="宋体"/>
          <w:bCs/>
          <w:i w:val="0"/>
          <w:iCs w:val="0"/>
          <w:color w:val="auto"/>
          <w:szCs w:val="21"/>
        </w:rPr>
        <w:t>“信用中国”网站（www.creditchina.gov.cn）中企业信用信息</w:t>
      </w:r>
      <w:r>
        <w:rPr>
          <w:rFonts w:hint="eastAsia" w:ascii="宋体" w:hAnsi="宋体" w:cs="宋体"/>
          <w:bCs/>
          <w:i w:val="0"/>
          <w:iCs w:val="0"/>
          <w:color w:val="auto"/>
          <w:szCs w:val="21"/>
          <w:lang w:eastAsia="zh-CN"/>
        </w:rPr>
        <w:t>及</w:t>
      </w:r>
      <w:r>
        <w:rPr>
          <w:rFonts w:hint="eastAsia" w:ascii="宋体" w:hAnsi="宋体" w:eastAsia="宋体" w:cs="宋体"/>
          <w:bCs/>
          <w:i w:val="0"/>
          <w:iCs w:val="0"/>
          <w:color w:val="auto"/>
          <w:szCs w:val="21"/>
        </w:rPr>
        <w:t>“中国政府采购网”（ www.ccgp.gov.cn）“政府采购严重违法失信行为信息记录”的网上查询，截至规定的磋商响应文件提交截止时间，我司在“中国执行信息公开网”（http://zxgk.court.gov.cn/shixin/）</w:t>
      </w:r>
      <w:r>
        <w:rPr>
          <w:rFonts w:hint="eastAsia" w:ascii="宋体" w:hAnsi="宋体" w:cs="宋体"/>
          <w:bCs/>
          <w:i w:val="0"/>
          <w:iCs w:val="0"/>
          <w:color w:val="auto"/>
          <w:szCs w:val="21"/>
          <w:lang w:eastAsia="zh-CN"/>
        </w:rPr>
        <w:t>未被列入</w:t>
      </w:r>
      <w:r>
        <w:rPr>
          <w:rFonts w:hint="eastAsia" w:ascii="宋体" w:hAnsi="宋体" w:eastAsia="宋体" w:cs="宋体"/>
          <w:bCs/>
          <w:i w:val="0"/>
          <w:iCs w:val="0"/>
          <w:color w:val="auto"/>
          <w:szCs w:val="21"/>
        </w:rPr>
        <w:t>失信被执行人</w:t>
      </w:r>
      <w:r>
        <w:rPr>
          <w:rFonts w:hint="eastAsia" w:ascii="宋体" w:hAnsi="宋体" w:cs="宋体"/>
          <w:bCs/>
          <w:i w:val="0"/>
          <w:iCs w:val="0"/>
          <w:color w:val="auto"/>
          <w:szCs w:val="21"/>
          <w:lang w:eastAsia="zh-CN"/>
        </w:rPr>
        <w:t>、</w:t>
      </w:r>
      <w:r>
        <w:rPr>
          <w:rFonts w:hint="eastAsia" w:ascii="宋体" w:hAnsi="宋体" w:eastAsia="宋体" w:cs="宋体"/>
          <w:bCs/>
          <w:i w:val="0"/>
          <w:iCs w:val="0"/>
          <w:color w:val="auto"/>
          <w:szCs w:val="21"/>
        </w:rPr>
        <w:t>“信用中国”网站（www.creditchina.gov.cn）</w:t>
      </w:r>
      <w:r>
        <w:rPr>
          <w:rFonts w:hint="eastAsia" w:ascii="宋体" w:hAnsi="宋体" w:cs="宋体"/>
          <w:bCs/>
          <w:i w:val="0"/>
          <w:iCs w:val="0"/>
          <w:color w:val="auto"/>
          <w:szCs w:val="21"/>
          <w:lang w:eastAsia="zh-CN"/>
        </w:rPr>
        <w:t>未</w:t>
      </w:r>
      <w:r>
        <w:rPr>
          <w:rFonts w:hint="eastAsia" w:ascii="宋体" w:hAnsi="宋体" w:eastAsia="宋体" w:cs="宋体"/>
          <w:bCs/>
          <w:i w:val="0"/>
          <w:iCs w:val="0"/>
          <w:color w:val="auto"/>
          <w:szCs w:val="21"/>
        </w:rPr>
        <w:t>被列入</w:t>
      </w:r>
      <w:r>
        <w:rPr>
          <w:rFonts w:hint="eastAsia" w:ascii="宋体" w:hAnsi="宋体" w:cs="宋体"/>
          <w:bCs/>
          <w:i w:val="0"/>
          <w:iCs w:val="0"/>
          <w:color w:val="auto"/>
          <w:szCs w:val="21"/>
          <w:lang w:eastAsia="zh-CN"/>
        </w:rPr>
        <w:t>税收违法黑名单</w:t>
      </w:r>
      <w:r>
        <w:rPr>
          <w:rFonts w:hint="eastAsia" w:ascii="宋体" w:hAnsi="宋体" w:eastAsia="宋体" w:cs="宋体"/>
          <w:bCs/>
          <w:i w:val="0"/>
          <w:iCs w:val="0"/>
          <w:color w:val="auto"/>
          <w:szCs w:val="21"/>
        </w:rPr>
        <w:t>、政府采购严重违法失信名单和在中国政府采购网（www.ccgp.gov.cn）</w:t>
      </w:r>
      <w:r>
        <w:rPr>
          <w:rFonts w:hint="eastAsia" w:ascii="宋体" w:hAnsi="宋体" w:cs="宋体"/>
          <w:bCs/>
          <w:i w:val="0"/>
          <w:iCs w:val="0"/>
          <w:color w:val="auto"/>
          <w:szCs w:val="21"/>
          <w:lang w:eastAsia="zh-CN"/>
        </w:rPr>
        <w:t>未</w:t>
      </w:r>
      <w:r>
        <w:rPr>
          <w:rFonts w:hint="eastAsia" w:ascii="宋体" w:hAnsi="宋体" w:eastAsia="宋体" w:cs="宋体"/>
          <w:bCs/>
          <w:i w:val="0"/>
          <w:iCs w:val="0"/>
          <w:color w:val="auto"/>
          <w:szCs w:val="21"/>
        </w:rPr>
        <w:t>被列入政府采购严重违法失信行为信息记录及其他不符合规定条件的供应商名单中，同时提供信用记录查询结果的打印页面(具体详见后附网页打印)。</w:t>
      </w:r>
    </w:p>
    <w:p>
      <w:pPr>
        <w:spacing w:line="360" w:lineRule="auto"/>
        <w:ind w:firstLine="420" w:firstLineChars="200"/>
        <w:rPr>
          <w:rFonts w:hint="eastAsia" w:ascii="宋体" w:hAnsi="宋体" w:eastAsia="宋体" w:cs="宋体"/>
          <w:i w:val="0"/>
          <w:iCs w:val="0"/>
          <w:color w:val="auto"/>
          <w:szCs w:val="21"/>
        </w:rPr>
      </w:pPr>
      <w:r>
        <w:rPr>
          <w:rFonts w:hint="eastAsia" w:ascii="宋体" w:hAnsi="宋体" w:eastAsia="宋体" w:cs="宋体"/>
          <w:i w:val="0"/>
          <w:iCs w:val="0"/>
          <w:color w:val="auto"/>
          <w:szCs w:val="21"/>
        </w:rPr>
        <w:t>特此承诺！</w:t>
      </w:r>
    </w:p>
    <w:p>
      <w:pPr>
        <w:spacing w:line="360" w:lineRule="auto"/>
        <w:rPr>
          <w:rFonts w:hint="eastAsia" w:ascii="宋体" w:hAnsi="宋体" w:eastAsia="宋体" w:cs="宋体"/>
          <w:i w:val="0"/>
          <w:iCs w:val="0"/>
          <w:color w:val="auto"/>
          <w:szCs w:val="21"/>
        </w:rPr>
      </w:pPr>
    </w:p>
    <w:p>
      <w:pPr>
        <w:spacing w:line="360" w:lineRule="auto"/>
        <w:rPr>
          <w:rFonts w:hint="eastAsia" w:ascii="宋体" w:hAnsi="宋体" w:eastAsia="宋体" w:cs="宋体"/>
          <w:bCs/>
          <w:i w:val="0"/>
          <w:iCs w:val="0"/>
          <w:color w:val="auto"/>
        </w:rPr>
      </w:pPr>
      <w:r>
        <w:rPr>
          <w:rFonts w:hint="eastAsia" w:ascii="宋体" w:hAnsi="宋体" w:eastAsia="宋体" w:cs="宋体"/>
          <w:i w:val="0"/>
          <w:iCs w:val="0"/>
          <w:color w:val="auto"/>
        </w:rPr>
        <w:t>供应商名称：</w:t>
      </w:r>
      <w:r>
        <w:rPr>
          <w:rFonts w:hint="eastAsia" w:ascii="宋体" w:hAnsi="宋体" w:eastAsia="宋体" w:cs="宋体"/>
          <w:i w:val="0"/>
          <w:iCs w:val="0"/>
          <w:color w:val="auto"/>
          <w:u w:val="single"/>
        </w:rPr>
        <w:t xml:space="preserve">                     </w:t>
      </w:r>
      <w:r>
        <w:rPr>
          <w:rFonts w:hint="eastAsia" w:ascii="宋体" w:hAnsi="宋体" w:eastAsia="宋体" w:cs="宋体"/>
          <w:bCs/>
          <w:i w:val="0"/>
          <w:iCs w:val="0"/>
          <w:color w:val="auto"/>
        </w:rPr>
        <w:t>（盖公章）</w:t>
      </w:r>
    </w:p>
    <w:p>
      <w:pPr>
        <w:widowControl/>
        <w:adjustRightInd w:val="0"/>
        <w:snapToGrid w:val="0"/>
        <w:spacing w:line="360" w:lineRule="auto"/>
        <w:rPr>
          <w:rFonts w:hint="eastAsia" w:ascii="宋体" w:hAnsi="宋体" w:eastAsia="宋体" w:cs="宋体"/>
          <w:i w:val="0"/>
          <w:iCs w:val="0"/>
          <w:color w:val="auto"/>
          <w:u w:val="single"/>
        </w:rPr>
      </w:pPr>
      <w:r>
        <w:rPr>
          <w:rFonts w:hint="eastAsia" w:ascii="宋体" w:hAnsi="宋体" w:eastAsia="宋体" w:cs="宋体"/>
          <w:i w:val="0"/>
          <w:iCs w:val="0"/>
          <w:color w:val="auto"/>
        </w:rPr>
        <w:t>供应商代表签字：</w:t>
      </w:r>
      <w:r>
        <w:rPr>
          <w:rFonts w:hint="eastAsia" w:ascii="宋体" w:hAnsi="宋体" w:eastAsia="宋体" w:cs="宋体"/>
          <w:i w:val="0"/>
          <w:iCs w:val="0"/>
          <w:color w:val="auto"/>
          <w:u w:val="single"/>
        </w:rPr>
        <w:t xml:space="preserve">                     </w:t>
      </w:r>
    </w:p>
    <w:p>
      <w:pPr>
        <w:widowControl/>
        <w:tabs>
          <w:tab w:val="left" w:pos="720"/>
        </w:tabs>
        <w:adjustRightInd w:val="0"/>
        <w:snapToGrid w:val="0"/>
        <w:spacing w:line="360" w:lineRule="auto"/>
        <w:rPr>
          <w:rFonts w:hint="eastAsia" w:ascii="宋体" w:hAnsi="宋体" w:eastAsia="宋体" w:cs="宋体"/>
          <w:bCs/>
          <w:i w:val="0"/>
          <w:iCs w:val="0"/>
          <w:color w:val="auto"/>
          <w:kern w:val="0"/>
        </w:rPr>
      </w:pPr>
      <w:r>
        <w:rPr>
          <w:rFonts w:hint="eastAsia" w:ascii="宋体" w:hAnsi="宋体" w:eastAsia="宋体" w:cs="宋体"/>
          <w:bCs/>
          <w:i w:val="0"/>
          <w:iCs w:val="0"/>
          <w:color w:val="auto"/>
          <w:kern w:val="0"/>
        </w:rPr>
        <w:t>日期：</w:t>
      </w:r>
      <w:r>
        <w:rPr>
          <w:rFonts w:hint="eastAsia" w:ascii="宋体" w:hAnsi="宋体" w:eastAsia="宋体" w:cs="宋体"/>
          <w:bCs/>
          <w:i w:val="0"/>
          <w:iCs w:val="0"/>
          <w:color w:val="auto"/>
          <w:kern w:val="0"/>
          <w:u w:val="single"/>
        </w:rPr>
        <w:t xml:space="preserve">        </w:t>
      </w:r>
      <w:r>
        <w:rPr>
          <w:rFonts w:hint="eastAsia" w:ascii="宋体" w:hAnsi="宋体" w:eastAsia="宋体" w:cs="宋体"/>
          <w:bCs/>
          <w:i w:val="0"/>
          <w:iCs w:val="0"/>
          <w:color w:val="auto"/>
          <w:kern w:val="0"/>
        </w:rPr>
        <w:t>年</w:t>
      </w:r>
      <w:r>
        <w:rPr>
          <w:rFonts w:hint="eastAsia" w:ascii="宋体" w:hAnsi="宋体" w:eastAsia="宋体" w:cs="宋体"/>
          <w:bCs/>
          <w:i w:val="0"/>
          <w:iCs w:val="0"/>
          <w:color w:val="auto"/>
          <w:kern w:val="0"/>
          <w:u w:val="single"/>
        </w:rPr>
        <w:t xml:space="preserve">     </w:t>
      </w:r>
      <w:r>
        <w:rPr>
          <w:rFonts w:hint="eastAsia" w:ascii="宋体" w:hAnsi="宋体" w:eastAsia="宋体" w:cs="宋体"/>
          <w:bCs/>
          <w:i w:val="0"/>
          <w:iCs w:val="0"/>
          <w:color w:val="auto"/>
          <w:kern w:val="0"/>
        </w:rPr>
        <w:t>月</w:t>
      </w:r>
      <w:r>
        <w:rPr>
          <w:rFonts w:hint="eastAsia" w:ascii="宋体" w:hAnsi="宋体" w:eastAsia="宋体" w:cs="宋体"/>
          <w:bCs/>
          <w:i w:val="0"/>
          <w:iCs w:val="0"/>
          <w:color w:val="auto"/>
          <w:kern w:val="0"/>
          <w:u w:val="single"/>
        </w:rPr>
        <w:t xml:space="preserve">     </w:t>
      </w:r>
      <w:r>
        <w:rPr>
          <w:rFonts w:hint="eastAsia" w:ascii="宋体" w:hAnsi="宋体" w:eastAsia="宋体" w:cs="宋体"/>
          <w:bCs/>
          <w:i w:val="0"/>
          <w:iCs w:val="0"/>
          <w:color w:val="auto"/>
          <w:kern w:val="0"/>
        </w:rPr>
        <w:t>日</w:t>
      </w:r>
    </w:p>
    <w:p>
      <w:pPr>
        <w:spacing w:line="360" w:lineRule="auto"/>
        <w:ind w:firstLine="562" w:firstLineChars="200"/>
        <w:rPr>
          <w:rFonts w:hint="eastAsia" w:ascii="宋体" w:hAnsi="宋体" w:eastAsia="宋体" w:cs="宋体"/>
          <w:b/>
          <w:i w:val="0"/>
          <w:iCs w:val="0"/>
          <w:color w:val="auto"/>
          <w:sz w:val="28"/>
          <w:szCs w:val="28"/>
        </w:rPr>
      </w:pPr>
    </w:p>
    <w:p>
      <w:pPr>
        <w:spacing w:line="360" w:lineRule="auto"/>
        <w:rPr>
          <w:rFonts w:hint="eastAsia" w:ascii="宋体" w:hAnsi="宋体" w:eastAsia="宋体" w:cs="宋体"/>
          <w:b/>
          <w:bCs/>
          <w:i w:val="0"/>
          <w:iCs w:val="0"/>
          <w:color w:val="auto"/>
        </w:rPr>
      </w:pPr>
      <w:r>
        <w:rPr>
          <w:rFonts w:hint="eastAsia" w:ascii="宋体" w:hAnsi="宋体" w:eastAsia="宋体" w:cs="宋体"/>
          <w:b/>
          <w:bCs/>
          <w:i w:val="0"/>
          <w:iCs w:val="0"/>
          <w:color w:val="auto"/>
        </w:rPr>
        <w:t>备注：网上信用记录须打印放投标文件中，招标方将对函件内容及网页证明的真实性和有效性进行审查、验证，如有造假或情况不一致，将导致</w:t>
      </w:r>
      <w:r>
        <w:rPr>
          <w:rFonts w:hint="eastAsia" w:ascii="宋体" w:hAnsi="宋体" w:eastAsia="宋体" w:cs="宋体"/>
          <w:b/>
          <w:bCs/>
          <w:i w:val="0"/>
          <w:iCs w:val="0"/>
          <w:color w:val="auto"/>
          <w:lang w:eastAsia="zh-CN"/>
        </w:rPr>
        <w:t>磋商</w:t>
      </w:r>
      <w:r>
        <w:rPr>
          <w:rFonts w:hint="eastAsia" w:ascii="宋体" w:hAnsi="宋体" w:eastAsia="宋体" w:cs="宋体"/>
          <w:b/>
          <w:bCs/>
          <w:i w:val="0"/>
          <w:iCs w:val="0"/>
          <w:color w:val="auto"/>
        </w:rPr>
        <w:t>无效！</w:t>
      </w:r>
    </w:p>
    <w:p>
      <w:pPr>
        <w:rPr>
          <w:rFonts w:hint="eastAsia" w:ascii="宋体" w:hAnsi="宋体" w:eastAsia="宋体" w:cs="宋体"/>
          <w:b/>
          <w:bCs/>
          <w:i w:val="0"/>
          <w:iCs w:val="0"/>
          <w:color w:val="auto"/>
          <w:sz w:val="21"/>
          <w:szCs w:val="21"/>
        </w:rPr>
      </w:pPr>
      <w:r>
        <w:rPr>
          <w:rFonts w:hint="eastAsia" w:ascii="宋体" w:hAnsi="宋体" w:eastAsia="宋体" w:cs="宋体"/>
          <w:b/>
          <w:bCs/>
          <w:i w:val="0"/>
          <w:iCs w:val="0"/>
          <w:color w:val="auto"/>
        </w:rPr>
        <w:br w:type="page"/>
      </w:r>
      <w:r>
        <w:rPr>
          <w:rFonts w:hint="eastAsia" w:ascii="宋体" w:hAnsi="宋体" w:eastAsia="宋体" w:cs="宋体"/>
          <w:b/>
          <w:bCs/>
          <w:i w:val="0"/>
          <w:iCs w:val="0"/>
          <w:color w:val="auto"/>
          <w:sz w:val="24"/>
          <w:szCs w:val="24"/>
          <w:lang w:val="en-US" w:eastAsia="zh-CN"/>
        </w:rPr>
        <w:t>5.5单位负责人为同一人或者存在直接控股、管理关系的不同供应商，不得参加同一合同项下的政府采购活动的声明函格式</w:t>
      </w:r>
    </w:p>
    <w:p>
      <w:pPr>
        <w:shd w:val="clear" w:color="auto" w:fill="FFFFFF"/>
        <w:tabs>
          <w:tab w:val="left" w:pos="1050"/>
          <w:tab w:val="left" w:pos="115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rFonts w:hint="eastAsia" w:ascii="宋体" w:hAnsi="宋体" w:eastAsia="宋体" w:cs="宋体"/>
          <w:b/>
          <w:bCs/>
          <w:i w:val="0"/>
          <w:iCs w:val="0"/>
          <w:snapToGrid w:val="0"/>
          <w:color w:val="auto"/>
          <w:kern w:val="0"/>
          <w:sz w:val="21"/>
          <w:szCs w:val="21"/>
        </w:rPr>
      </w:pPr>
    </w:p>
    <w:p>
      <w:pPr>
        <w:shd w:val="clear" w:color="auto" w:fill="FFFFFF"/>
        <w:tabs>
          <w:tab w:val="left" w:pos="1050"/>
          <w:tab w:val="left" w:pos="115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rFonts w:hint="eastAsia" w:ascii="宋体" w:hAnsi="宋体" w:eastAsia="宋体" w:cs="宋体"/>
          <w:b/>
          <w:bCs/>
          <w:i w:val="0"/>
          <w:iCs w:val="0"/>
          <w:snapToGrid w:val="0"/>
          <w:color w:val="auto"/>
          <w:kern w:val="0"/>
          <w:sz w:val="21"/>
          <w:szCs w:val="21"/>
        </w:rPr>
      </w:pPr>
      <w:r>
        <w:rPr>
          <w:rFonts w:hint="eastAsia" w:ascii="宋体" w:hAnsi="宋体" w:eastAsia="宋体" w:cs="宋体"/>
          <w:b/>
          <w:bCs/>
          <w:i w:val="0"/>
          <w:iCs w:val="0"/>
          <w:snapToGrid w:val="0"/>
          <w:color w:val="auto"/>
          <w:kern w:val="0"/>
          <w:sz w:val="21"/>
          <w:szCs w:val="21"/>
        </w:rPr>
        <w:t>声明函</w:t>
      </w:r>
    </w:p>
    <w:p>
      <w:pPr>
        <w:shd w:val="clear" w:color="auto" w:fill="FFFFFF"/>
        <w:tabs>
          <w:tab w:val="left" w:pos="1050"/>
          <w:tab w:val="left" w:pos="115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80" w:lineRule="auto"/>
        <w:rPr>
          <w:rFonts w:hint="eastAsia" w:ascii="宋体" w:hAnsi="宋体" w:eastAsia="宋体" w:cs="宋体"/>
          <w:i w:val="0"/>
          <w:iCs w:val="0"/>
          <w:snapToGrid w:val="0"/>
          <w:color w:val="auto"/>
          <w:kern w:val="0"/>
          <w:szCs w:val="21"/>
          <w:u w:val="none"/>
          <w:lang w:eastAsia="zh-CN"/>
        </w:rPr>
      </w:pPr>
      <w:r>
        <w:rPr>
          <w:rFonts w:hint="eastAsia" w:ascii="宋体" w:hAnsi="宋体" w:eastAsia="宋体" w:cs="宋体"/>
          <w:i w:val="0"/>
          <w:iCs w:val="0"/>
          <w:color w:val="auto"/>
          <w:szCs w:val="21"/>
          <w:u w:val="none"/>
        </w:rPr>
        <w:t>致：</w:t>
      </w:r>
      <w:r>
        <w:rPr>
          <w:rFonts w:hint="eastAsia" w:ascii="宋体" w:hAnsi="宋体" w:eastAsia="宋体" w:cs="宋体"/>
          <w:i w:val="0"/>
          <w:iCs w:val="0"/>
          <w:color w:val="auto"/>
          <w:szCs w:val="21"/>
          <w:u w:val="none"/>
          <w:lang w:eastAsia="zh-CN"/>
        </w:rPr>
        <w:t>中鼎誉润工程咨询有限公司</w:t>
      </w:r>
    </w:p>
    <w:p>
      <w:pPr>
        <w:spacing w:line="480" w:lineRule="auto"/>
        <w:ind w:firstLine="420" w:firstLineChars="200"/>
        <w:rPr>
          <w:rFonts w:hint="eastAsia" w:ascii="宋体" w:hAnsi="宋体" w:eastAsia="宋体" w:cs="宋体"/>
          <w:bCs/>
          <w:i w:val="0"/>
          <w:iCs w:val="0"/>
          <w:color w:val="auto"/>
          <w:szCs w:val="21"/>
        </w:rPr>
      </w:pPr>
      <w:r>
        <w:rPr>
          <w:rFonts w:hint="eastAsia" w:ascii="宋体" w:hAnsi="宋体" w:eastAsia="宋体" w:cs="宋体"/>
          <w:bCs/>
          <w:i w:val="0"/>
          <w:iCs w:val="0"/>
          <w:color w:val="auto"/>
          <w:szCs w:val="21"/>
        </w:rPr>
        <w:t>根据贵方组织的</w:t>
      </w:r>
      <w:r>
        <w:rPr>
          <w:rFonts w:hint="eastAsia" w:ascii="宋体" w:hAnsi="宋体" w:eastAsia="宋体" w:cs="宋体"/>
          <w:b/>
          <w:bCs/>
          <w:i w:val="0"/>
          <w:iCs w:val="0"/>
          <w:color w:val="auto"/>
          <w:sz w:val="21"/>
          <w:szCs w:val="21"/>
          <w:highlight w:val="none"/>
          <w:u w:val="single"/>
          <w:lang w:val="zh-CN"/>
        </w:rPr>
        <w:t>（采购项目名称）</w:t>
      </w:r>
      <w:r>
        <w:rPr>
          <w:rFonts w:hint="eastAsia" w:ascii="宋体" w:hAnsi="宋体" w:eastAsia="宋体" w:cs="宋体"/>
          <w:b/>
          <w:bCs w:val="0"/>
          <w:i w:val="0"/>
          <w:iCs w:val="0"/>
          <w:color w:val="auto"/>
          <w:szCs w:val="21"/>
        </w:rPr>
        <w:t>（项目编号：</w:t>
      </w:r>
      <w:r>
        <w:rPr>
          <w:rFonts w:hint="eastAsia" w:ascii="宋体" w:hAnsi="宋体" w:eastAsia="宋体" w:cs="宋体"/>
          <w:b/>
          <w:bCs w:val="0"/>
          <w:i w:val="0"/>
          <w:iCs w:val="0"/>
          <w:color w:val="auto"/>
          <w:szCs w:val="21"/>
          <w:u w:val="single"/>
        </w:rPr>
        <w:t>　　　　</w:t>
      </w:r>
      <w:r>
        <w:rPr>
          <w:rFonts w:hint="eastAsia" w:ascii="宋体" w:hAnsi="宋体" w:eastAsia="宋体" w:cs="宋体"/>
          <w:b/>
          <w:bCs w:val="0"/>
          <w:i w:val="0"/>
          <w:iCs w:val="0"/>
          <w:color w:val="auto"/>
          <w:szCs w:val="21"/>
        </w:rPr>
        <w:t>）</w:t>
      </w:r>
      <w:r>
        <w:rPr>
          <w:rFonts w:hint="eastAsia" w:ascii="宋体" w:hAnsi="宋体" w:eastAsia="宋体" w:cs="宋体"/>
          <w:bCs/>
          <w:i w:val="0"/>
          <w:iCs w:val="0"/>
          <w:color w:val="auto"/>
          <w:szCs w:val="21"/>
        </w:rPr>
        <w:t>的采购邀请，我方声明：在参加本次采购活动中，我单位不存在单位负责人为同一人或者存在直接控股、管理关系的不同供应商，同时参加同一合同项下的政府采购活动。并对此声明承担相应的法律责任。</w:t>
      </w:r>
    </w:p>
    <w:p>
      <w:pPr>
        <w:spacing w:line="480" w:lineRule="auto"/>
        <w:ind w:firstLine="420" w:firstLineChars="200"/>
        <w:rPr>
          <w:rFonts w:hint="eastAsia" w:ascii="宋体" w:hAnsi="宋体" w:eastAsia="宋体" w:cs="宋体"/>
          <w:bCs/>
          <w:i w:val="0"/>
          <w:iCs w:val="0"/>
          <w:color w:val="auto"/>
          <w:szCs w:val="21"/>
        </w:rPr>
      </w:pPr>
      <w:r>
        <w:rPr>
          <w:rFonts w:hint="eastAsia" w:ascii="宋体" w:hAnsi="宋体" w:eastAsia="宋体" w:cs="宋体"/>
          <w:bCs/>
          <w:i w:val="0"/>
          <w:iCs w:val="0"/>
          <w:color w:val="auto"/>
          <w:szCs w:val="21"/>
        </w:rPr>
        <w:t>特此声明！</w:t>
      </w:r>
    </w:p>
    <w:p>
      <w:pPr>
        <w:rPr>
          <w:rFonts w:hint="eastAsia" w:ascii="宋体" w:hAnsi="宋体" w:eastAsia="宋体" w:cs="宋体"/>
          <w:i w:val="0"/>
          <w:iCs w:val="0"/>
          <w:color w:val="auto"/>
          <w:sz w:val="21"/>
          <w:szCs w:val="21"/>
        </w:rPr>
      </w:pPr>
    </w:p>
    <w:p>
      <w:pPr>
        <w:rPr>
          <w:rFonts w:hint="eastAsia" w:ascii="宋体" w:hAnsi="宋体" w:eastAsia="宋体" w:cs="宋体"/>
          <w:i w:val="0"/>
          <w:iCs w:val="0"/>
          <w:color w:val="auto"/>
          <w:sz w:val="21"/>
          <w:szCs w:val="21"/>
        </w:rPr>
      </w:pPr>
    </w:p>
    <w:p>
      <w:pPr>
        <w:rPr>
          <w:rFonts w:hint="eastAsia" w:ascii="宋体" w:hAnsi="宋体" w:eastAsia="宋体" w:cs="宋体"/>
          <w:i w:val="0"/>
          <w:iCs w:val="0"/>
          <w:color w:val="auto"/>
          <w:sz w:val="21"/>
          <w:szCs w:val="21"/>
        </w:rPr>
      </w:pPr>
    </w:p>
    <w:p>
      <w:pPr>
        <w:spacing w:line="360" w:lineRule="auto"/>
        <w:rPr>
          <w:rFonts w:hint="eastAsia" w:ascii="宋体" w:hAnsi="宋体" w:eastAsia="宋体" w:cs="宋体"/>
          <w:bCs/>
          <w:i w:val="0"/>
          <w:iCs w:val="0"/>
          <w:color w:val="auto"/>
        </w:rPr>
      </w:pPr>
      <w:r>
        <w:rPr>
          <w:rFonts w:hint="eastAsia" w:ascii="宋体" w:hAnsi="宋体" w:eastAsia="宋体" w:cs="宋体"/>
          <w:i w:val="0"/>
          <w:iCs w:val="0"/>
          <w:color w:val="auto"/>
        </w:rPr>
        <w:t>供应商名称：</w:t>
      </w:r>
      <w:r>
        <w:rPr>
          <w:rFonts w:hint="eastAsia" w:ascii="宋体" w:hAnsi="宋体" w:eastAsia="宋体" w:cs="宋体"/>
          <w:i w:val="0"/>
          <w:iCs w:val="0"/>
          <w:color w:val="auto"/>
          <w:u w:val="single"/>
        </w:rPr>
        <w:t xml:space="preserve">                     </w:t>
      </w:r>
      <w:r>
        <w:rPr>
          <w:rFonts w:hint="eastAsia" w:ascii="宋体" w:hAnsi="宋体" w:eastAsia="宋体" w:cs="宋体"/>
          <w:bCs/>
          <w:i w:val="0"/>
          <w:iCs w:val="0"/>
          <w:color w:val="auto"/>
        </w:rPr>
        <w:t>（盖公章）</w:t>
      </w:r>
    </w:p>
    <w:p>
      <w:pPr>
        <w:spacing w:line="360" w:lineRule="auto"/>
        <w:rPr>
          <w:rFonts w:hint="eastAsia" w:ascii="宋体" w:hAnsi="宋体" w:eastAsia="宋体" w:cs="宋体"/>
          <w:i w:val="0"/>
          <w:iCs w:val="0"/>
          <w:color w:val="auto"/>
          <w:u w:val="single"/>
        </w:rPr>
      </w:pPr>
      <w:r>
        <w:rPr>
          <w:rFonts w:hint="eastAsia" w:ascii="宋体" w:hAnsi="宋体" w:eastAsia="宋体" w:cs="宋体"/>
          <w:i w:val="0"/>
          <w:iCs w:val="0"/>
          <w:color w:val="auto"/>
        </w:rPr>
        <w:t>供应商代表签字：</w:t>
      </w:r>
      <w:r>
        <w:rPr>
          <w:rFonts w:hint="eastAsia" w:ascii="宋体" w:hAnsi="宋体" w:eastAsia="宋体" w:cs="宋体"/>
          <w:i w:val="0"/>
          <w:iCs w:val="0"/>
          <w:color w:val="auto"/>
          <w:u w:val="single"/>
        </w:rPr>
        <w:t xml:space="preserve">                     </w:t>
      </w:r>
    </w:p>
    <w:p>
      <w:pPr>
        <w:widowControl/>
        <w:tabs>
          <w:tab w:val="left" w:pos="720"/>
        </w:tabs>
        <w:adjustRightInd w:val="0"/>
        <w:snapToGrid w:val="0"/>
        <w:spacing w:line="360" w:lineRule="auto"/>
        <w:rPr>
          <w:rFonts w:hint="eastAsia" w:ascii="宋体" w:hAnsi="宋体" w:eastAsia="宋体" w:cs="宋体"/>
          <w:bCs/>
          <w:i w:val="0"/>
          <w:iCs w:val="0"/>
          <w:color w:val="auto"/>
          <w:kern w:val="0"/>
          <w:sz w:val="21"/>
          <w:szCs w:val="21"/>
        </w:rPr>
      </w:pPr>
      <w:r>
        <w:rPr>
          <w:rFonts w:hint="eastAsia" w:ascii="宋体" w:hAnsi="宋体" w:eastAsia="宋体" w:cs="宋体"/>
          <w:i w:val="0"/>
          <w:iCs w:val="0"/>
          <w:color w:val="auto"/>
        </w:rPr>
        <w:t>日期</w:t>
      </w:r>
      <w:r>
        <w:rPr>
          <w:rFonts w:hint="eastAsia" w:ascii="宋体" w:hAnsi="宋体" w:eastAsia="宋体" w:cs="宋体"/>
          <w:bCs/>
          <w:i w:val="0"/>
          <w:iCs w:val="0"/>
          <w:color w:val="auto"/>
          <w:kern w:val="0"/>
        </w:rPr>
        <w:t>：</w:t>
      </w:r>
      <w:r>
        <w:rPr>
          <w:rFonts w:hint="eastAsia" w:ascii="宋体" w:hAnsi="宋体" w:eastAsia="宋体" w:cs="宋体"/>
          <w:bCs/>
          <w:i w:val="0"/>
          <w:iCs w:val="0"/>
          <w:color w:val="auto"/>
          <w:kern w:val="0"/>
          <w:u w:val="single"/>
        </w:rPr>
        <w:t xml:space="preserve">        </w:t>
      </w:r>
      <w:r>
        <w:rPr>
          <w:rFonts w:hint="eastAsia" w:ascii="宋体" w:hAnsi="宋体" w:eastAsia="宋体" w:cs="宋体"/>
          <w:bCs/>
          <w:i w:val="0"/>
          <w:iCs w:val="0"/>
          <w:color w:val="auto"/>
          <w:kern w:val="0"/>
        </w:rPr>
        <w:t>年</w:t>
      </w:r>
      <w:r>
        <w:rPr>
          <w:rFonts w:hint="eastAsia" w:ascii="宋体" w:hAnsi="宋体" w:eastAsia="宋体" w:cs="宋体"/>
          <w:bCs/>
          <w:i w:val="0"/>
          <w:iCs w:val="0"/>
          <w:color w:val="auto"/>
          <w:kern w:val="0"/>
          <w:u w:val="single"/>
        </w:rPr>
        <w:t xml:space="preserve">     </w:t>
      </w:r>
      <w:r>
        <w:rPr>
          <w:rFonts w:hint="eastAsia" w:ascii="宋体" w:hAnsi="宋体" w:eastAsia="宋体" w:cs="宋体"/>
          <w:bCs/>
          <w:i w:val="0"/>
          <w:iCs w:val="0"/>
          <w:color w:val="auto"/>
          <w:kern w:val="0"/>
        </w:rPr>
        <w:t>月</w:t>
      </w:r>
      <w:r>
        <w:rPr>
          <w:rFonts w:hint="eastAsia" w:ascii="宋体" w:hAnsi="宋体" w:eastAsia="宋体" w:cs="宋体"/>
          <w:bCs/>
          <w:i w:val="0"/>
          <w:iCs w:val="0"/>
          <w:color w:val="auto"/>
          <w:kern w:val="0"/>
          <w:u w:val="single"/>
        </w:rPr>
        <w:t xml:space="preserve">     </w:t>
      </w:r>
      <w:r>
        <w:rPr>
          <w:rFonts w:hint="eastAsia" w:ascii="宋体" w:hAnsi="宋体" w:eastAsia="宋体" w:cs="宋体"/>
          <w:bCs/>
          <w:i w:val="0"/>
          <w:iCs w:val="0"/>
          <w:color w:val="auto"/>
          <w:kern w:val="0"/>
          <w:sz w:val="21"/>
          <w:szCs w:val="21"/>
        </w:rPr>
        <w:t>日</w:t>
      </w:r>
    </w:p>
    <w:p>
      <w:pPr>
        <w:shd w:val="clear" w:color="auto" w:fill="FFFFFF"/>
        <w:tabs>
          <w:tab w:val="left" w:pos="1050"/>
          <w:tab w:val="left" w:pos="115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3780" w:firstLineChars="1800"/>
        <w:rPr>
          <w:rFonts w:hint="eastAsia" w:ascii="宋体" w:hAnsi="宋体" w:eastAsia="宋体" w:cs="宋体"/>
          <w:i w:val="0"/>
          <w:iCs w:val="0"/>
          <w:color w:val="auto"/>
          <w:sz w:val="21"/>
          <w:szCs w:val="21"/>
        </w:rPr>
      </w:pPr>
    </w:p>
    <w:p>
      <w:pPr>
        <w:rPr>
          <w:rFonts w:hint="eastAsia" w:ascii="宋体" w:hAnsi="宋体" w:eastAsia="宋体" w:cs="宋体"/>
          <w:b/>
          <w:bCs/>
          <w:i w:val="0"/>
          <w:iCs w:val="0"/>
          <w:color w:val="auto"/>
          <w:sz w:val="21"/>
          <w:szCs w:val="21"/>
        </w:rPr>
      </w:pPr>
      <w:r>
        <w:rPr>
          <w:rFonts w:hint="eastAsia" w:ascii="宋体" w:hAnsi="宋体" w:eastAsia="宋体" w:cs="宋体"/>
          <w:i w:val="0"/>
          <w:iCs w:val="0"/>
          <w:color w:val="auto"/>
          <w:sz w:val="21"/>
          <w:szCs w:val="21"/>
        </w:rPr>
        <w:br w:type="page"/>
      </w:r>
      <w:r>
        <w:rPr>
          <w:rFonts w:hint="eastAsia" w:ascii="宋体" w:hAnsi="宋体" w:eastAsia="宋体" w:cs="宋体"/>
          <w:b/>
          <w:bCs/>
          <w:i w:val="0"/>
          <w:iCs w:val="0"/>
          <w:color w:val="auto"/>
          <w:sz w:val="24"/>
          <w:szCs w:val="24"/>
          <w:lang w:val="en-US" w:eastAsia="zh-CN"/>
        </w:rPr>
        <w:t>5.6为采购项目提供整体设计、规范编制或者项目管理、监理、检测等服务的供应商，不得再参加该采购项目的其他采购活动的声明函格式</w:t>
      </w:r>
    </w:p>
    <w:p>
      <w:pPr>
        <w:shd w:val="clear" w:color="auto" w:fill="FFFFFF"/>
        <w:tabs>
          <w:tab w:val="left" w:pos="1050"/>
          <w:tab w:val="left" w:pos="115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rFonts w:hint="eastAsia" w:ascii="宋体" w:hAnsi="宋体" w:eastAsia="宋体" w:cs="宋体"/>
          <w:b/>
          <w:bCs/>
          <w:i w:val="0"/>
          <w:iCs w:val="0"/>
          <w:snapToGrid w:val="0"/>
          <w:color w:val="auto"/>
          <w:kern w:val="0"/>
          <w:sz w:val="21"/>
          <w:szCs w:val="21"/>
        </w:rPr>
      </w:pPr>
    </w:p>
    <w:p>
      <w:pPr>
        <w:shd w:val="clear" w:color="auto" w:fill="FFFFFF"/>
        <w:tabs>
          <w:tab w:val="left" w:pos="1050"/>
          <w:tab w:val="left" w:pos="115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rFonts w:hint="eastAsia" w:ascii="宋体" w:hAnsi="宋体" w:eastAsia="宋体" w:cs="宋体"/>
          <w:b/>
          <w:bCs/>
          <w:i w:val="0"/>
          <w:iCs w:val="0"/>
          <w:snapToGrid w:val="0"/>
          <w:color w:val="auto"/>
          <w:kern w:val="0"/>
          <w:sz w:val="21"/>
          <w:szCs w:val="21"/>
        </w:rPr>
      </w:pPr>
      <w:r>
        <w:rPr>
          <w:rFonts w:hint="eastAsia" w:ascii="宋体" w:hAnsi="宋体" w:eastAsia="宋体" w:cs="宋体"/>
          <w:b/>
          <w:bCs/>
          <w:i w:val="0"/>
          <w:iCs w:val="0"/>
          <w:snapToGrid w:val="0"/>
          <w:color w:val="auto"/>
          <w:kern w:val="0"/>
          <w:sz w:val="21"/>
          <w:szCs w:val="21"/>
        </w:rPr>
        <w:t>声明函</w:t>
      </w:r>
    </w:p>
    <w:p>
      <w:pPr>
        <w:spacing w:line="480" w:lineRule="auto"/>
        <w:rPr>
          <w:rFonts w:hint="eastAsia" w:ascii="宋体" w:hAnsi="宋体" w:eastAsia="宋体" w:cs="宋体"/>
          <w:bCs/>
          <w:i w:val="0"/>
          <w:iCs w:val="0"/>
          <w:color w:val="auto"/>
          <w:szCs w:val="21"/>
          <w:u w:val="none"/>
          <w:lang w:eastAsia="zh-CN"/>
        </w:rPr>
      </w:pPr>
      <w:r>
        <w:rPr>
          <w:rFonts w:hint="eastAsia" w:ascii="宋体" w:hAnsi="宋体" w:eastAsia="宋体" w:cs="宋体"/>
          <w:bCs/>
          <w:i w:val="0"/>
          <w:iCs w:val="0"/>
          <w:color w:val="auto"/>
          <w:szCs w:val="21"/>
          <w:u w:val="none"/>
        </w:rPr>
        <w:t>致：</w:t>
      </w:r>
      <w:r>
        <w:rPr>
          <w:rFonts w:hint="eastAsia" w:ascii="宋体" w:hAnsi="宋体" w:eastAsia="宋体" w:cs="宋体"/>
          <w:bCs/>
          <w:i w:val="0"/>
          <w:iCs w:val="0"/>
          <w:color w:val="auto"/>
          <w:szCs w:val="21"/>
          <w:u w:val="none"/>
          <w:lang w:eastAsia="zh-CN"/>
        </w:rPr>
        <w:t>中鼎誉润工程咨询有限公司</w:t>
      </w:r>
    </w:p>
    <w:p>
      <w:pPr>
        <w:spacing w:line="480" w:lineRule="auto"/>
        <w:ind w:firstLine="420" w:firstLineChars="200"/>
        <w:rPr>
          <w:rFonts w:hint="eastAsia" w:ascii="宋体" w:hAnsi="宋体" w:eastAsia="宋体" w:cs="宋体"/>
          <w:bCs/>
          <w:i w:val="0"/>
          <w:iCs w:val="0"/>
          <w:color w:val="auto"/>
          <w:szCs w:val="21"/>
        </w:rPr>
      </w:pPr>
      <w:r>
        <w:rPr>
          <w:rFonts w:hint="eastAsia" w:ascii="宋体" w:hAnsi="宋体" w:eastAsia="宋体" w:cs="宋体"/>
          <w:bCs/>
          <w:i w:val="0"/>
          <w:iCs w:val="0"/>
          <w:color w:val="auto"/>
          <w:szCs w:val="21"/>
        </w:rPr>
        <w:t>根据贵方组织的</w:t>
      </w:r>
      <w:r>
        <w:rPr>
          <w:rFonts w:hint="eastAsia" w:ascii="宋体" w:hAnsi="宋体" w:eastAsia="宋体" w:cs="宋体"/>
          <w:b/>
          <w:bCs/>
          <w:i w:val="0"/>
          <w:iCs w:val="0"/>
          <w:color w:val="auto"/>
          <w:sz w:val="21"/>
          <w:szCs w:val="21"/>
          <w:highlight w:val="none"/>
          <w:u w:val="single"/>
          <w:lang w:val="zh-CN"/>
        </w:rPr>
        <w:t>（采购项目名称）</w:t>
      </w:r>
      <w:r>
        <w:rPr>
          <w:rFonts w:hint="eastAsia" w:ascii="宋体" w:hAnsi="宋体" w:eastAsia="宋体" w:cs="宋体"/>
          <w:b/>
          <w:bCs w:val="0"/>
          <w:i w:val="0"/>
          <w:iCs w:val="0"/>
          <w:color w:val="auto"/>
          <w:szCs w:val="21"/>
        </w:rPr>
        <w:t>（项目编号：</w:t>
      </w:r>
      <w:r>
        <w:rPr>
          <w:rFonts w:hint="eastAsia" w:ascii="宋体" w:hAnsi="宋体" w:eastAsia="宋体" w:cs="宋体"/>
          <w:b/>
          <w:bCs w:val="0"/>
          <w:i w:val="0"/>
          <w:iCs w:val="0"/>
          <w:color w:val="auto"/>
          <w:szCs w:val="21"/>
          <w:u w:val="single"/>
        </w:rPr>
        <w:t>　　　　</w:t>
      </w:r>
      <w:r>
        <w:rPr>
          <w:rFonts w:hint="eastAsia" w:ascii="宋体" w:hAnsi="宋体" w:eastAsia="宋体" w:cs="宋体"/>
          <w:b/>
          <w:bCs w:val="0"/>
          <w:i w:val="0"/>
          <w:iCs w:val="0"/>
          <w:color w:val="auto"/>
          <w:szCs w:val="21"/>
        </w:rPr>
        <w:t>）</w:t>
      </w:r>
      <w:r>
        <w:rPr>
          <w:rFonts w:hint="eastAsia" w:ascii="宋体" w:hAnsi="宋体" w:eastAsia="宋体" w:cs="宋体"/>
          <w:bCs/>
          <w:i w:val="0"/>
          <w:iCs w:val="0"/>
          <w:color w:val="auto"/>
          <w:szCs w:val="21"/>
        </w:rPr>
        <w:t>的采购邀请，我方声明：在参加本次采购活动中，我单位不存在为</w:t>
      </w:r>
      <w:r>
        <w:rPr>
          <w:rFonts w:hint="eastAsia" w:ascii="宋体" w:hAnsi="宋体" w:eastAsia="宋体" w:cs="宋体"/>
          <w:bCs/>
          <w:i w:val="0"/>
          <w:iCs w:val="0"/>
          <w:color w:val="auto"/>
          <w:szCs w:val="21"/>
          <w:lang w:eastAsia="zh-CN"/>
        </w:rPr>
        <w:t>本</w:t>
      </w:r>
      <w:r>
        <w:rPr>
          <w:rFonts w:hint="eastAsia" w:ascii="宋体" w:hAnsi="宋体" w:eastAsia="宋体" w:cs="宋体"/>
          <w:bCs/>
          <w:i w:val="0"/>
          <w:iCs w:val="0"/>
          <w:color w:val="auto"/>
          <w:szCs w:val="21"/>
        </w:rPr>
        <w:t>采购项目提供整体设计、规范编制或者项目管理、监理、检测等服务。并对此声明承担相应的法律责任。</w:t>
      </w:r>
    </w:p>
    <w:p>
      <w:pPr>
        <w:spacing w:line="480" w:lineRule="auto"/>
        <w:ind w:firstLine="420" w:firstLineChars="200"/>
        <w:rPr>
          <w:rFonts w:hint="eastAsia" w:ascii="宋体" w:hAnsi="宋体" w:eastAsia="宋体" w:cs="宋体"/>
          <w:bCs/>
          <w:i w:val="0"/>
          <w:iCs w:val="0"/>
          <w:color w:val="auto"/>
          <w:szCs w:val="21"/>
        </w:rPr>
      </w:pPr>
      <w:r>
        <w:rPr>
          <w:rFonts w:hint="eastAsia" w:ascii="宋体" w:hAnsi="宋体" w:eastAsia="宋体" w:cs="宋体"/>
          <w:bCs/>
          <w:i w:val="0"/>
          <w:iCs w:val="0"/>
          <w:color w:val="auto"/>
          <w:szCs w:val="21"/>
        </w:rPr>
        <w:t>特此声明！</w:t>
      </w:r>
    </w:p>
    <w:p>
      <w:pPr>
        <w:rPr>
          <w:rFonts w:hint="eastAsia" w:ascii="宋体" w:hAnsi="宋体" w:eastAsia="宋体" w:cs="宋体"/>
          <w:i w:val="0"/>
          <w:iCs w:val="0"/>
          <w:color w:val="auto"/>
          <w:sz w:val="21"/>
          <w:szCs w:val="21"/>
        </w:rPr>
      </w:pPr>
    </w:p>
    <w:p>
      <w:pPr>
        <w:rPr>
          <w:rFonts w:hint="eastAsia" w:ascii="宋体" w:hAnsi="宋体" w:eastAsia="宋体" w:cs="宋体"/>
          <w:i w:val="0"/>
          <w:iCs w:val="0"/>
          <w:color w:val="auto"/>
          <w:sz w:val="21"/>
          <w:szCs w:val="21"/>
        </w:rPr>
      </w:pPr>
    </w:p>
    <w:p>
      <w:pPr>
        <w:rPr>
          <w:rFonts w:hint="eastAsia" w:ascii="宋体" w:hAnsi="宋体" w:eastAsia="宋体" w:cs="宋体"/>
          <w:i w:val="0"/>
          <w:iCs w:val="0"/>
          <w:color w:val="auto"/>
          <w:sz w:val="21"/>
          <w:szCs w:val="21"/>
        </w:rPr>
      </w:pPr>
    </w:p>
    <w:p>
      <w:pPr>
        <w:spacing w:line="360" w:lineRule="auto"/>
        <w:rPr>
          <w:rFonts w:hint="eastAsia" w:ascii="宋体" w:hAnsi="宋体" w:eastAsia="宋体" w:cs="宋体"/>
          <w:bCs/>
          <w:i w:val="0"/>
          <w:iCs w:val="0"/>
          <w:color w:val="auto"/>
        </w:rPr>
      </w:pPr>
      <w:r>
        <w:rPr>
          <w:rFonts w:hint="eastAsia" w:ascii="宋体" w:hAnsi="宋体" w:eastAsia="宋体" w:cs="宋体"/>
          <w:i w:val="0"/>
          <w:iCs w:val="0"/>
          <w:color w:val="auto"/>
        </w:rPr>
        <w:t>供应商名称：</w:t>
      </w:r>
      <w:r>
        <w:rPr>
          <w:rFonts w:hint="eastAsia" w:ascii="宋体" w:hAnsi="宋体" w:eastAsia="宋体" w:cs="宋体"/>
          <w:i w:val="0"/>
          <w:iCs w:val="0"/>
          <w:color w:val="auto"/>
          <w:u w:val="single"/>
        </w:rPr>
        <w:t xml:space="preserve">                     </w:t>
      </w:r>
      <w:r>
        <w:rPr>
          <w:rFonts w:hint="eastAsia" w:ascii="宋体" w:hAnsi="宋体" w:eastAsia="宋体" w:cs="宋体"/>
          <w:bCs/>
          <w:i w:val="0"/>
          <w:iCs w:val="0"/>
          <w:color w:val="auto"/>
        </w:rPr>
        <w:t>（盖公章）</w:t>
      </w:r>
    </w:p>
    <w:p>
      <w:pPr>
        <w:spacing w:line="360" w:lineRule="auto"/>
        <w:rPr>
          <w:rFonts w:hint="eastAsia" w:ascii="宋体" w:hAnsi="宋体" w:eastAsia="宋体" w:cs="宋体"/>
          <w:i w:val="0"/>
          <w:iCs w:val="0"/>
          <w:color w:val="auto"/>
          <w:u w:val="single"/>
        </w:rPr>
      </w:pPr>
      <w:r>
        <w:rPr>
          <w:rFonts w:hint="eastAsia" w:ascii="宋体" w:hAnsi="宋体" w:eastAsia="宋体" w:cs="宋体"/>
          <w:i w:val="0"/>
          <w:iCs w:val="0"/>
          <w:color w:val="auto"/>
        </w:rPr>
        <w:t>供应商代表签字：</w:t>
      </w:r>
      <w:r>
        <w:rPr>
          <w:rFonts w:hint="eastAsia" w:ascii="宋体" w:hAnsi="宋体" w:eastAsia="宋体" w:cs="宋体"/>
          <w:i w:val="0"/>
          <w:iCs w:val="0"/>
          <w:color w:val="auto"/>
          <w:u w:val="single"/>
        </w:rPr>
        <w:t xml:space="preserve">                     </w:t>
      </w:r>
    </w:p>
    <w:p>
      <w:pPr>
        <w:widowControl/>
        <w:tabs>
          <w:tab w:val="left" w:pos="720"/>
        </w:tabs>
        <w:adjustRightInd w:val="0"/>
        <w:snapToGrid w:val="0"/>
        <w:spacing w:line="360" w:lineRule="auto"/>
        <w:rPr>
          <w:rFonts w:hint="eastAsia" w:ascii="宋体" w:hAnsi="宋体" w:eastAsia="宋体" w:cs="宋体"/>
          <w:bCs/>
          <w:i w:val="0"/>
          <w:iCs w:val="0"/>
          <w:color w:val="auto"/>
          <w:kern w:val="0"/>
          <w:sz w:val="21"/>
          <w:szCs w:val="21"/>
        </w:rPr>
      </w:pPr>
      <w:r>
        <w:rPr>
          <w:rFonts w:hint="eastAsia" w:ascii="宋体" w:hAnsi="宋体" w:eastAsia="宋体" w:cs="宋体"/>
          <w:i w:val="0"/>
          <w:iCs w:val="0"/>
          <w:color w:val="auto"/>
        </w:rPr>
        <w:t>日期</w:t>
      </w:r>
      <w:r>
        <w:rPr>
          <w:rFonts w:hint="eastAsia" w:ascii="宋体" w:hAnsi="宋体" w:eastAsia="宋体" w:cs="宋体"/>
          <w:bCs/>
          <w:i w:val="0"/>
          <w:iCs w:val="0"/>
          <w:color w:val="auto"/>
          <w:kern w:val="0"/>
        </w:rPr>
        <w:t>：</w:t>
      </w:r>
      <w:r>
        <w:rPr>
          <w:rFonts w:hint="eastAsia" w:ascii="宋体" w:hAnsi="宋体" w:eastAsia="宋体" w:cs="宋体"/>
          <w:bCs/>
          <w:i w:val="0"/>
          <w:iCs w:val="0"/>
          <w:color w:val="auto"/>
          <w:kern w:val="0"/>
          <w:u w:val="single"/>
        </w:rPr>
        <w:t xml:space="preserve">        </w:t>
      </w:r>
      <w:r>
        <w:rPr>
          <w:rFonts w:hint="eastAsia" w:ascii="宋体" w:hAnsi="宋体" w:eastAsia="宋体" w:cs="宋体"/>
          <w:bCs/>
          <w:i w:val="0"/>
          <w:iCs w:val="0"/>
          <w:color w:val="auto"/>
          <w:kern w:val="0"/>
        </w:rPr>
        <w:t>年</w:t>
      </w:r>
      <w:r>
        <w:rPr>
          <w:rFonts w:hint="eastAsia" w:ascii="宋体" w:hAnsi="宋体" w:eastAsia="宋体" w:cs="宋体"/>
          <w:bCs/>
          <w:i w:val="0"/>
          <w:iCs w:val="0"/>
          <w:color w:val="auto"/>
          <w:kern w:val="0"/>
          <w:u w:val="single"/>
        </w:rPr>
        <w:t xml:space="preserve">     </w:t>
      </w:r>
      <w:r>
        <w:rPr>
          <w:rFonts w:hint="eastAsia" w:ascii="宋体" w:hAnsi="宋体" w:eastAsia="宋体" w:cs="宋体"/>
          <w:bCs/>
          <w:i w:val="0"/>
          <w:iCs w:val="0"/>
          <w:color w:val="auto"/>
          <w:kern w:val="0"/>
        </w:rPr>
        <w:t>月</w:t>
      </w:r>
      <w:r>
        <w:rPr>
          <w:rFonts w:hint="eastAsia" w:ascii="宋体" w:hAnsi="宋体" w:eastAsia="宋体" w:cs="宋体"/>
          <w:bCs/>
          <w:i w:val="0"/>
          <w:iCs w:val="0"/>
          <w:color w:val="auto"/>
          <w:kern w:val="0"/>
          <w:u w:val="single"/>
        </w:rPr>
        <w:t xml:space="preserve">     </w:t>
      </w:r>
      <w:r>
        <w:rPr>
          <w:rFonts w:hint="eastAsia" w:ascii="宋体" w:hAnsi="宋体" w:eastAsia="宋体" w:cs="宋体"/>
          <w:bCs/>
          <w:i w:val="0"/>
          <w:iCs w:val="0"/>
          <w:color w:val="auto"/>
          <w:kern w:val="0"/>
          <w:sz w:val="21"/>
          <w:szCs w:val="21"/>
        </w:rPr>
        <w:t>日</w:t>
      </w:r>
    </w:p>
    <w:p>
      <w:pPr>
        <w:pStyle w:val="27"/>
        <w:rPr>
          <w:rFonts w:hint="eastAsia" w:ascii="宋体" w:hAnsi="宋体" w:eastAsia="宋体" w:cs="宋体"/>
          <w:bCs/>
          <w:i w:val="0"/>
          <w:iCs w:val="0"/>
          <w:color w:val="auto"/>
          <w:kern w:val="0"/>
          <w:sz w:val="21"/>
          <w:szCs w:val="21"/>
        </w:rPr>
      </w:pPr>
    </w:p>
    <w:p>
      <w:pPr>
        <w:pStyle w:val="27"/>
        <w:rPr>
          <w:rFonts w:hint="eastAsia" w:ascii="宋体" w:hAnsi="宋体" w:eastAsia="宋体" w:cs="宋体"/>
          <w:bCs/>
          <w:i w:val="0"/>
          <w:iCs w:val="0"/>
          <w:color w:val="auto"/>
          <w:kern w:val="0"/>
          <w:sz w:val="21"/>
          <w:szCs w:val="21"/>
        </w:rPr>
      </w:pPr>
    </w:p>
    <w:p>
      <w:pPr>
        <w:pStyle w:val="27"/>
        <w:rPr>
          <w:rFonts w:hint="eastAsia" w:ascii="宋体" w:hAnsi="宋体" w:eastAsia="宋体" w:cs="宋体"/>
          <w:bCs/>
          <w:i w:val="0"/>
          <w:iCs w:val="0"/>
          <w:color w:val="auto"/>
          <w:kern w:val="0"/>
          <w:sz w:val="21"/>
          <w:szCs w:val="21"/>
        </w:rPr>
      </w:pPr>
    </w:p>
    <w:p>
      <w:pPr>
        <w:rPr>
          <w:rFonts w:hint="eastAsia" w:ascii="宋体" w:hAnsi="宋体" w:eastAsia="宋体" w:cs="宋体"/>
          <w:b/>
          <w:bCs/>
          <w:i w:val="0"/>
          <w:iCs w:val="0"/>
          <w:color w:val="auto"/>
          <w:sz w:val="24"/>
          <w:szCs w:val="24"/>
          <w:lang w:val="en-US" w:eastAsia="zh-CN"/>
        </w:rPr>
      </w:pPr>
      <w:r>
        <w:rPr>
          <w:rFonts w:hint="eastAsia" w:ascii="宋体" w:hAnsi="宋体" w:eastAsia="宋体" w:cs="宋体"/>
          <w:b/>
          <w:bCs/>
          <w:i w:val="0"/>
          <w:iCs w:val="0"/>
          <w:color w:val="auto"/>
          <w:sz w:val="24"/>
          <w:szCs w:val="24"/>
          <w:lang w:val="en-US" w:eastAsia="zh-CN"/>
        </w:rPr>
        <w:br w:type="page"/>
      </w:r>
    </w:p>
    <w:p>
      <w:pPr>
        <w:rPr>
          <w:rFonts w:hint="eastAsia" w:ascii="宋体" w:hAnsi="宋体" w:eastAsia="宋体" w:cs="宋体"/>
          <w:b/>
          <w:bCs/>
          <w:i w:val="0"/>
          <w:iCs w:val="0"/>
          <w:color w:val="auto"/>
          <w:sz w:val="21"/>
          <w:szCs w:val="21"/>
        </w:rPr>
      </w:pPr>
      <w:r>
        <w:rPr>
          <w:rFonts w:hint="eastAsia" w:ascii="宋体" w:hAnsi="宋体" w:eastAsia="宋体" w:cs="宋体"/>
          <w:b/>
          <w:bCs/>
          <w:i w:val="0"/>
          <w:iCs w:val="0"/>
          <w:color w:val="auto"/>
          <w:sz w:val="24"/>
          <w:szCs w:val="24"/>
          <w:lang w:val="en-US" w:eastAsia="zh-CN"/>
        </w:rPr>
        <w:t>5.</w:t>
      </w:r>
      <w:r>
        <w:rPr>
          <w:rFonts w:hint="eastAsia" w:ascii="宋体" w:hAnsi="宋体" w:cs="宋体"/>
          <w:b/>
          <w:bCs/>
          <w:i w:val="0"/>
          <w:iCs w:val="0"/>
          <w:color w:val="auto"/>
          <w:sz w:val="24"/>
          <w:szCs w:val="24"/>
          <w:lang w:val="en-US" w:eastAsia="zh-CN"/>
        </w:rPr>
        <w:t>7 具备</w:t>
      </w:r>
      <w:r>
        <w:rPr>
          <w:rFonts w:hint="eastAsia" w:ascii="宋体" w:hAnsi="宋体" w:eastAsia="宋体" w:cs="宋体"/>
          <w:b/>
          <w:bCs/>
          <w:i w:val="0"/>
          <w:iCs w:val="0"/>
          <w:color w:val="auto"/>
          <w:sz w:val="24"/>
          <w:szCs w:val="24"/>
          <w:lang w:val="en-US" w:eastAsia="zh-CN"/>
        </w:rPr>
        <w:t>法律、行政法规规定的其他条件的声明函格式</w:t>
      </w:r>
    </w:p>
    <w:p>
      <w:pPr>
        <w:shd w:val="clear" w:color="auto" w:fill="FFFFFF"/>
        <w:tabs>
          <w:tab w:val="left" w:pos="1050"/>
          <w:tab w:val="left" w:pos="115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rFonts w:hint="eastAsia" w:ascii="宋体" w:hAnsi="宋体" w:eastAsia="宋体" w:cs="宋体"/>
          <w:b/>
          <w:bCs/>
          <w:i w:val="0"/>
          <w:iCs w:val="0"/>
          <w:snapToGrid w:val="0"/>
          <w:color w:val="auto"/>
          <w:kern w:val="0"/>
          <w:sz w:val="21"/>
          <w:szCs w:val="21"/>
        </w:rPr>
      </w:pPr>
    </w:p>
    <w:p>
      <w:pPr>
        <w:shd w:val="clear" w:color="auto" w:fill="FFFFFF"/>
        <w:tabs>
          <w:tab w:val="left" w:pos="1050"/>
          <w:tab w:val="left" w:pos="115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rFonts w:hint="eastAsia" w:ascii="宋体" w:hAnsi="宋体" w:eastAsia="宋体" w:cs="宋体"/>
          <w:b/>
          <w:bCs/>
          <w:i w:val="0"/>
          <w:iCs w:val="0"/>
          <w:snapToGrid w:val="0"/>
          <w:color w:val="auto"/>
          <w:kern w:val="0"/>
          <w:sz w:val="21"/>
          <w:szCs w:val="21"/>
        </w:rPr>
      </w:pPr>
      <w:r>
        <w:rPr>
          <w:rFonts w:hint="eastAsia" w:ascii="宋体" w:hAnsi="宋体" w:eastAsia="宋体" w:cs="宋体"/>
          <w:b/>
          <w:bCs/>
          <w:i w:val="0"/>
          <w:iCs w:val="0"/>
          <w:snapToGrid w:val="0"/>
          <w:color w:val="auto"/>
          <w:kern w:val="0"/>
          <w:sz w:val="21"/>
          <w:szCs w:val="21"/>
        </w:rPr>
        <w:t>声明函</w:t>
      </w:r>
    </w:p>
    <w:p>
      <w:pPr>
        <w:spacing w:line="480" w:lineRule="auto"/>
        <w:rPr>
          <w:rFonts w:hint="eastAsia" w:ascii="宋体" w:hAnsi="宋体" w:eastAsia="宋体" w:cs="宋体"/>
          <w:bCs/>
          <w:i w:val="0"/>
          <w:iCs w:val="0"/>
          <w:color w:val="auto"/>
          <w:szCs w:val="21"/>
          <w:u w:val="none"/>
          <w:lang w:eastAsia="zh-CN"/>
        </w:rPr>
      </w:pPr>
      <w:r>
        <w:rPr>
          <w:rFonts w:hint="eastAsia" w:ascii="宋体" w:hAnsi="宋体" w:eastAsia="宋体" w:cs="宋体"/>
          <w:bCs/>
          <w:i w:val="0"/>
          <w:iCs w:val="0"/>
          <w:color w:val="auto"/>
          <w:szCs w:val="21"/>
          <w:u w:val="none"/>
        </w:rPr>
        <w:t>致：</w:t>
      </w:r>
      <w:r>
        <w:rPr>
          <w:rFonts w:hint="eastAsia" w:ascii="宋体" w:hAnsi="宋体" w:eastAsia="宋体" w:cs="宋体"/>
          <w:bCs/>
          <w:i w:val="0"/>
          <w:iCs w:val="0"/>
          <w:color w:val="auto"/>
          <w:szCs w:val="21"/>
          <w:u w:val="none"/>
          <w:lang w:eastAsia="zh-CN"/>
        </w:rPr>
        <w:t>中鼎誉润工程咨询有限公司</w:t>
      </w:r>
    </w:p>
    <w:p>
      <w:pPr>
        <w:spacing w:line="480" w:lineRule="auto"/>
        <w:ind w:firstLine="420" w:firstLineChars="200"/>
        <w:rPr>
          <w:rFonts w:hint="eastAsia" w:ascii="宋体" w:hAnsi="宋体" w:eastAsia="宋体" w:cs="宋体"/>
          <w:bCs/>
          <w:i w:val="0"/>
          <w:iCs w:val="0"/>
          <w:color w:val="auto"/>
          <w:szCs w:val="21"/>
        </w:rPr>
      </w:pPr>
      <w:r>
        <w:rPr>
          <w:rFonts w:hint="eastAsia" w:ascii="宋体" w:hAnsi="宋体" w:eastAsia="宋体" w:cs="宋体"/>
          <w:bCs/>
          <w:i w:val="0"/>
          <w:iCs w:val="0"/>
          <w:color w:val="auto"/>
          <w:szCs w:val="21"/>
        </w:rPr>
        <w:t>根据贵方组织的</w:t>
      </w:r>
      <w:r>
        <w:rPr>
          <w:rFonts w:hint="eastAsia" w:ascii="宋体" w:hAnsi="宋体" w:eastAsia="宋体" w:cs="宋体"/>
          <w:b/>
          <w:bCs/>
          <w:i w:val="0"/>
          <w:iCs w:val="0"/>
          <w:color w:val="auto"/>
          <w:sz w:val="21"/>
          <w:szCs w:val="21"/>
          <w:highlight w:val="none"/>
          <w:u w:val="single"/>
          <w:lang w:val="zh-CN"/>
        </w:rPr>
        <w:t>（采购项目名称）</w:t>
      </w:r>
      <w:r>
        <w:rPr>
          <w:rFonts w:hint="eastAsia" w:ascii="宋体" w:hAnsi="宋体" w:eastAsia="宋体" w:cs="宋体"/>
          <w:b/>
          <w:bCs w:val="0"/>
          <w:i w:val="0"/>
          <w:iCs w:val="0"/>
          <w:color w:val="auto"/>
          <w:szCs w:val="21"/>
        </w:rPr>
        <w:t>（项目编号：</w:t>
      </w:r>
      <w:r>
        <w:rPr>
          <w:rFonts w:hint="eastAsia" w:ascii="宋体" w:hAnsi="宋体" w:eastAsia="宋体" w:cs="宋体"/>
          <w:b/>
          <w:bCs w:val="0"/>
          <w:i w:val="0"/>
          <w:iCs w:val="0"/>
          <w:color w:val="auto"/>
          <w:szCs w:val="21"/>
          <w:u w:val="single"/>
        </w:rPr>
        <w:t>　　　　</w:t>
      </w:r>
      <w:r>
        <w:rPr>
          <w:rFonts w:hint="eastAsia" w:ascii="宋体" w:hAnsi="宋体" w:eastAsia="宋体" w:cs="宋体"/>
          <w:b/>
          <w:bCs w:val="0"/>
          <w:i w:val="0"/>
          <w:iCs w:val="0"/>
          <w:color w:val="auto"/>
          <w:szCs w:val="21"/>
        </w:rPr>
        <w:t>）</w:t>
      </w:r>
      <w:r>
        <w:rPr>
          <w:rFonts w:hint="eastAsia" w:ascii="宋体" w:hAnsi="宋体" w:eastAsia="宋体" w:cs="宋体"/>
          <w:bCs/>
          <w:i w:val="0"/>
          <w:iCs w:val="0"/>
          <w:color w:val="auto"/>
          <w:szCs w:val="21"/>
        </w:rPr>
        <w:t>的采购邀请，我方声明：在参加本次采购活动中，我单位具备法律、行政法规规定的其他条件。并对此声明承担相应的法律责任。</w:t>
      </w:r>
    </w:p>
    <w:p>
      <w:pPr>
        <w:spacing w:line="480" w:lineRule="auto"/>
        <w:ind w:firstLine="420" w:firstLineChars="200"/>
        <w:rPr>
          <w:rFonts w:hint="eastAsia" w:ascii="宋体" w:hAnsi="宋体" w:eastAsia="宋体" w:cs="宋体"/>
          <w:bCs/>
          <w:i w:val="0"/>
          <w:iCs w:val="0"/>
          <w:color w:val="auto"/>
          <w:szCs w:val="21"/>
        </w:rPr>
      </w:pPr>
      <w:r>
        <w:rPr>
          <w:rFonts w:hint="eastAsia" w:ascii="宋体" w:hAnsi="宋体" w:eastAsia="宋体" w:cs="宋体"/>
          <w:bCs/>
          <w:i w:val="0"/>
          <w:iCs w:val="0"/>
          <w:color w:val="auto"/>
          <w:szCs w:val="21"/>
        </w:rPr>
        <w:t>特此声明！</w:t>
      </w:r>
    </w:p>
    <w:p>
      <w:pPr>
        <w:rPr>
          <w:rFonts w:hint="eastAsia" w:ascii="宋体" w:hAnsi="宋体" w:eastAsia="宋体" w:cs="宋体"/>
          <w:i w:val="0"/>
          <w:iCs w:val="0"/>
          <w:color w:val="auto"/>
          <w:sz w:val="21"/>
          <w:szCs w:val="21"/>
        </w:rPr>
      </w:pPr>
    </w:p>
    <w:p>
      <w:pPr>
        <w:rPr>
          <w:rFonts w:hint="eastAsia" w:ascii="宋体" w:hAnsi="宋体" w:eastAsia="宋体" w:cs="宋体"/>
          <w:i w:val="0"/>
          <w:iCs w:val="0"/>
          <w:color w:val="auto"/>
          <w:sz w:val="21"/>
          <w:szCs w:val="21"/>
        </w:rPr>
      </w:pPr>
    </w:p>
    <w:p>
      <w:pPr>
        <w:rPr>
          <w:rFonts w:hint="eastAsia" w:ascii="宋体" w:hAnsi="宋体" w:eastAsia="宋体" w:cs="宋体"/>
          <w:i w:val="0"/>
          <w:iCs w:val="0"/>
          <w:color w:val="auto"/>
          <w:sz w:val="21"/>
          <w:szCs w:val="21"/>
        </w:rPr>
      </w:pPr>
    </w:p>
    <w:p>
      <w:pPr>
        <w:spacing w:line="360" w:lineRule="auto"/>
        <w:rPr>
          <w:rFonts w:hint="eastAsia" w:ascii="宋体" w:hAnsi="宋体" w:eastAsia="宋体" w:cs="宋体"/>
          <w:bCs/>
          <w:i w:val="0"/>
          <w:iCs w:val="0"/>
          <w:color w:val="auto"/>
        </w:rPr>
      </w:pPr>
      <w:r>
        <w:rPr>
          <w:rFonts w:hint="eastAsia" w:ascii="宋体" w:hAnsi="宋体" w:eastAsia="宋体" w:cs="宋体"/>
          <w:i w:val="0"/>
          <w:iCs w:val="0"/>
          <w:color w:val="auto"/>
        </w:rPr>
        <w:t>供应商名称：</w:t>
      </w:r>
      <w:r>
        <w:rPr>
          <w:rFonts w:hint="eastAsia" w:ascii="宋体" w:hAnsi="宋体" w:eastAsia="宋体" w:cs="宋体"/>
          <w:i w:val="0"/>
          <w:iCs w:val="0"/>
          <w:color w:val="auto"/>
          <w:u w:val="single"/>
        </w:rPr>
        <w:t xml:space="preserve">                     </w:t>
      </w:r>
      <w:r>
        <w:rPr>
          <w:rFonts w:hint="eastAsia" w:ascii="宋体" w:hAnsi="宋体" w:eastAsia="宋体" w:cs="宋体"/>
          <w:bCs/>
          <w:i w:val="0"/>
          <w:iCs w:val="0"/>
          <w:color w:val="auto"/>
        </w:rPr>
        <w:t>（盖公章）</w:t>
      </w:r>
    </w:p>
    <w:p>
      <w:pPr>
        <w:spacing w:line="360" w:lineRule="auto"/>
        <w:rPr>
          <w:rFonts w:hint="eastAsia" w:ascii="宋体" w:hAnsi="宋体" w:eastAsia="宋体" w:cs="宋体"/>
          <w:i w:val="0"/>
          <w:iCs w:val="0"/>
          <w:color w:val="auto"/>
          <w:u w:val="single"/>
        </w:rPr>
      </w:pPr>
      <w:r>
        <w:rPr>
          <w:rFonts w:hint="eastAsia" w:ascii="宋体" w:hAnsi="宋体" w:eastAsia="宋体" w:cs="宋体"/>
          <w:i w:val="0"/>
          <w:iCs w:val="0"/>
          <w:color w:val="auto"/>
        </w:rPr>
        <w:t>供应商代表签字：</w:t>
      </w:r>
      <w:r>
        <w:rPr>
          <w:rFonts w:hint="eastAsia" w:ascii="宋体" w:hAnsi="宋体" w:eastAsia="宋体" w:cs="宋体"/>
          <w:i w:val="0"/>
          <w:iCs w:val="0"/>
          <w:color w:val="auto"/>
          <w:u w:val="single"/>
        </w:rPr>
        <w:t xml:space="preserve">                     </w:t>
      </w:r>
    </w:p>
    <w:p>
      <w:pPr>
        <w:widowControl/>
        <w:tabs>
          <w:tab w:val="left" w:pos="720"/>
        </w:tabs>
        <w:adjustRightInd w:val="0"/>
        <w:snapToGrid w:val="0"/>
        <w:spacing w:line="360" w:lineRule="auto"/>
        <w:rPr>
          <w:rFonts w:hint="eastAsia" w:ascii="宋体" w:hAnsi="宋体" w:eastAsia="宋体" w:cs="宋体"/>
          <w:bCs/>
          <w:i w:val="0"/>
          <w:iCs w:val="0"/>
          <w:color w:val="auto"/>
          <w:kern w:val="0"/>
          <w:sz w:val="21"/>
          <w:szCs w:val="21"/>
        </w:rPr>
      </w:pPr>
      <w:r>
        <w:rPr>
          <w:rFonts w:hint="eastAsia" w:ascii="宋体" w:hAnsi="宋体" w:eastAsia="宋体" w:cs="宋体"/>
          <w:i w:val="0"/>
          <w:iCs w:val="0"/>
          <w:color w:val="auto"/>
        </w:rPr>
        <w:t>日期</w:t>
      </w:r>
      <w:r>
        <w:rPr>
          <w:rFonts w:hint="eastAsia" w:ascii="宋体" w:hAnsi="宋体" w:eastAsia="宋体" w:cs="宋体"/>
          <w:bCs/>
          <w:i w:val="0"/>
          <w:iCs w:val="0"/>
          <w:color w:val="auto"/>
          <w:kern w:val="0"/>
        </w:rPr>
        <w:t>：</w:t>
      </w:r>
      <w:r>
        <w:rPr>
          <w:rFonts w:hint="eastAsia" w:ascii="宋体" w:hAnsi="宋体" w:eastAsia="宋体" w:cs="宋体"/>
          <w:bCs/>
          <w:i w:val="0"/>
          <w:iCs w:val="0"/>
          <w:color w:val="auto"/>
          <w:kern w:val="0"/>
          <w:u w:val="single"/>
        </w:rPr>
        <w:t xml:space="preserve">        </w:t>
      </w:r>
      <w:r>
        <w:rPr>
          <w:rFonts w:hint="eastAsia" w:ascii="宋体" w:hAnsi="宋体" w:eastAsia="宋体" w:cs="宋体"/>
          <w:bCs/>
          <w:i w:val="0"/>
          <w:iCs w:val="0"/>
          <w:color w:val="auto"/>
          <w:kern w:val="0"/>
        </w:rPr>
        <w:t>年</w:t>
      </w:r>
      <w:r>
        <w:rPr>
          <w:rFonts w:hint="eastAsia" w:ascii="宋体" w:hAnsi="宋体" w:eastAsia="宋体" w:cs="宋体"/>
          <w:bCs/>
          <w:i w:val="0"/>
          <w:iCs w:val="0"/>
          <w:color w:val="auto"/>
          <w:kern w:val="0"/>
          <w:u w:val="single"/>
        </w:rPr>
        <w:t xml:space="preserve">     </w:t>
      </w:r>
      <w:r>
        <w:rPr>
          <w:rFonts w:hint="eastAsia" w:ascii="宋体" w:hAnsi="宋体" w:eastAsia="宋体" w:cs="宋体"/>
          <w:bCs/>
          <w:i w:val="0"/>
          <w:iCs w:val="0"/>
          <w:color w:val="auto"/>
          <w:kern w:val="0"/>
        </w:rPr>
        <w:t>月</w:t>
      </w:r>
      <w:r>
        <w:rPr>
          <w:rFonts w:hint="eastAsia" w:ascii="宋体" w:hAnsi="宋体" w:eastAsia="宋体" w:cs="宋体"/>
          <w:bCs/>
          <w:i w:val="0"/>
          <w:iCs w:val="0"/>
          <w:color w:val="auto"/>
          <w:kern w:val="0"/>
          <w:u w:val="single"/>
        </w:rPr>
        <w:t xml:space="preserve">     </w:t>
      </w:r>
      <w:r>
        <w:rPr>
          <w:rFonts w:hint="eastAsia" w:ascii="宋体" w:hAnsi="宋体" w:eastAsia="宋体" w:cs="宋体"/>
          <w:bCs/>
          <w:i w:val="0"/>
          <w:iCs w:val="0"/>
          <w:color w:val="auto"/>
          <w:kern w:val="0"/>
          <w:sz w:val="21"/>
          <w:szCs w:val="21"/>
        </w:rPr>
        <w:t>日</w:t>
      </w:r>
    </w:p>
    <w:p>
      <w:pPr>
        <w:pStyle w:val="27"/>
        <w:rPr>
          <w:rFonts w:hint="eastAsia" w:ascii="宋体" w:hAnsi="宋体" w:eastAsia="宋体" w:cs="宋体"/>
          <w:bCs/>
          <w:i w:val="0"/>
          <w:iCs w:val="0"/>
          <w:color w:val="auto"/>
          <w:kern w:val="0"/>
          <w:sz w:val="21"/>
          <w:szCs w:val="21"/>
        </w:rPr>
      </w:pPr>
    </w:p>
    <w:p>
      <w:pPr>
        <w:pStyle w:val="27"/>
        <w:rPr>
          <w:rFonts w:hint="eastAsia" w:ascii="宋体" w:hAnsi="宋体" w:eastAsia="宋体" w:cs="宋体"/>
          <w:bCs/>
          <w:i w:val="0"/>
          <w:iCs w:val="0"/>
          <w:color w:val="auto"/>
          <w:kern w:val="0"/>
          <w:sz w:val="21"/>
          <w:szCs w:val="21"/>
        </w:rPr>
      </w:pPr>
    </w:p>
    <w:p>
      <w:pPr>
        <w:numPr>
          <w:ilvl w:val="0"/>
          <w:numId w:val="0"/>
        </w:numPr>
        <w:spacing w:line="360" w:lineRule="auto"/>
        <w:ind w:leftChars="0"/>
        <w:rPr>
          <w:rFonts w:hint="eastAsia" w:ascii="宋体" w:hAnsi="宋体" w:cs="宋体"/>
          <w:b/>
          <w:bCs/>
          <w:szCs w:val="21"/>
          <w:highlight w:val="none"/>
          <w:lang w:val="en-US" w:eastAsia="zh-CN"/>
        </w:rPr>
      </w:pPr>
    </w:p>
    <w:p>
      <w:pPr>
        <w:numPr>
          <w:ilvl w:val="0"/>
          <w:numId w:val="0"/>
        </w:numPr>
        <w:spacing w:line="360" w:lineRule="auto"/>
        <w:ind w:leftChars="0"/>
        <w:rPr>
          <w:rFonts w:hint="eastAsia" w:ascii="宋体" w:hAnsi="宋体" w:cs="宋体"/>
          <w:b/>
          <w:bCs/>
          <w:szCs w:val="21"/>
          <w:highlight w:val="none"/>
          <w:lang w:val="en-US" w:eastAsia="zh-CN"/>
        </w:rPr>
      </w:pPr>
    </w:p>
    <w:p>
      <w:pPr>
        <w:rPr>
          <w:rFonts w:hint="eastAsia" w:ascii="宋体" w:hAnsi="宋体" w:eastAsia="宋体" w:cs="宋体"/>
          <w:b/>
          <w:bCs/>
          <w:i w:val="0"/>
          <w:iCs w:val="0"/>
          <w:color w:val="auto"/>
          <w:sz w:val="24"/>
          <w:szCs w:val="24"/>
          <w:lang w:val="en-US" w:eastAsia="zh-CN"/>
        </w:rPr>
      </w:pPr>
      <w:r>
        <w:rPr>
          <w:rFonts w:hint="eastAsia" w:ascii="宋体" w:hAnsi="宋体" w:eastAsia="宋体" w:cs="宋体"/>
          <w:b/>
          <w:bCs/>
          <w:i w:val="0"/>
          <w:iCs w:val="0"/>
          <w:color w:val="auto"/>
          <w:sz w:val="24"/>
          <w:szCs w:val="24"/>
          <w:lang w:val="en-US" w:eastAsia="zh-CN"/>
        </w:rPr>
        <w:t>5.8  供应商认为应该提供的其他资格条款证明材料。</w:t>
      </w:r>
    </w:p>
    <w:p>
      <w:pPr>
        <w:rPr>
          <w:rFonts w:hint="eastAsia" w:ascii="宋体" w:hAnsi="宋体" w:eastAsia="宋体" w:cs="宋体"/>
          <w:b/>
          <w:bCs/>
          <w:szCs w:val="21"/>
          <w:highlight w:val="none"/>
        </w:rPr>
      </w:pPr>
    </w:p>
    <w:p>
      <w:pPr>
        <w:rPr>
          <w:rFonts w:hint="eastAsia" w:ascii="宋体" w:hAnsi="宋体" w:eastAsia="宋体" w:cs="宋体"/>
          <w:b/>
          <w:bCs/>
          <w:szCs w:val="21"/>
          <w:highlight w:val="none"/>
        </w:rPr>
      </w:pPr>
    </w:p>
    <w:p>
      <w:pPr>
        <w:pStyle w:val="10"/>
        <w:rPr>
          <w:rFonts w:hint="eastAsia" w:ascii="宋体" w:hAnsi="宋体" w:eastAsia="宋体" w:cs="宋体"/>
          <w:b/>
          <w:bCs/>
          <w:szCs w:val="21"/>
          <w:highlight w:val="none"/>
        </w:rPr>
      </w:pPr>
    </w:p>
    <w:p>
      <w:pPr>
        <w:rPr>
          <w:rFonts w:hint="eastAsia" w:ascii="宋体" w:hAnsi="宋体" w:eastAsia="宋体" w:cs="宋体"/>
          <w:b/>
          <w:bCs/>
          <w:szCs w:val="21"/>
          <w:highlight w:val="none"/>
        </w:rPr>
      </w:pPr>
    </w:p>
    <w:p>
      <w:pPr>
        <w:pStyle w:val="10"/>
        <w:rPr>
          <w:rFonts w:hint="eastAsia" w:ascii="宋体" w:hAnsi="宋体" w:eastAsia="宋体" w:cs="宋体"/>
          <w:b/>
          <w:bCs/>
          <w:szCs w:val="21"/>
          <w:highlight w:val="none"/>
        </w:rPr>
      </w:pPr>
    </w:p>
    <w:p>
      <w:pPr>
        <w:pStyle w:val="27"/>
        <w:ind w:left="0" w:leftChars="0" w:firstLine="0" w:firstLineChars="0"/>
        <w:rPr>
          <w:rFonts w:hint="eastAsia" w:ascii="宋体" w:hAnsi="宋体" w:eastAsia="宋体" w:cs="宋体"/>
          <w:bCs/>
          <w:i w:val="0"/>
          <w:iCs w:val="0"/>
          <w:color w:val="auto"/>
          <w:kern w:val="0"/>
          <w:sz w:val="21"/>
          <w:szCs w:val="21"/>
        </w:rPr>
        <w:sectPr>
          <w:pgSz w:w="11907" w:h="16840"/>
          <w:pgMar w:top="1418" w:right="1227" w:bottom="1418" w:left="1440" w:header="851" w:footer="992" w:gutter="0"/>
          <w:pgBorders w:offsetFrom="page">
            <w:top w:val="none" w:sz="0" w:space="0"/>
            <w:left w:val="none" w:sz="0" w:space="0"/>
            <w:bottom w:val="none" w:sz="0" w:space="0"/>
            <w:right w:val="none" w:sz="0" w:space="0"/>
          </w:pgBorders>
          <w:pgNumType w:fmt="decimal"/>
          <w:cols w:space="720" w:num="1"/>
          <w:titlePg/>
          <w:docGrid w:linePitch="462" w:charSpace="0"/>
        </w:sectPr>
      </w:pPr>
    </w:p>
    <w:p>
      <w:pPr>
        <w:pStyle w:val="6"/>
        <w:numPr>
          <w:ilvl w:val="1"/>
          <w:numId w:val="0"/>
        </w:numPr>
        <w:jc w:val="center"/>
        <w:rPr>
          <w:rFonts w:hint="eastAsia" w:ascii="宋体" w:hAnsi="宋体" w:eastAsia="宋体" w:cs="宋体"/>
          <w:b/>
          <w:bCs w:val="0"/>
          <w:i w:val="0"/>
          <w:iCs w:val="0"/>
          <w:color w:val="auto"/>
          <w:sz w:val="28"/>
          <w:highlight w:val="none"/>
        </w:rPr>
      </w:pPr>
      <w:bookmarkStart w:id="240" w:name="_Toc10244"/>
      <w:bookmarkStart w:id="241" w:name="_Toc19745"/>
      <w:bookmarkStart w:id="242" w:name="_Toc32052"/>
      <w:bookmarkStart w:id="243" w:name="_Toc8935"/>
      <w:bookmarkStart w:id="244" w:name="_Toc367529405"/>
      <w:bookmarkStart w:id="245" w:name="_Toc9567"/>
      <w:bookmarkStart w:id="246" w:name="_Toc258086596"/>
      <w:r>
        <w:rPr>
          <w:rFonts w:hint="eastAsia" w:ascii="宋体" w:hAnsi="宋体" w:eastAsia="宋体" w:cs="宋体"/>
          <w:b/>
          <w:bCs w:val="0"/>
          <w:i w:val="0"/>
          <w:iCs w:val="0"/>
          <w:color w:val="auto"/>
          <w:sz w:val="28"/>
          <w:highlight w:val="none"/>
          <w:lang w:eastAsia="zh-CN"/>
        </w:rPr>
        <w:t>六</w:t>
      </w:r>
      <w:r>
        <w:rPr>
          <w:rFonts w:hint="eastAsia" w:ascii="宋体" w:hAnsi="宋体" w:eastAsia="宋体" w:cs="宋体"/>
          <w:b/>
          <w:bCs w:val="0"/>
          <w:i w:val="0"/>
          <w:iCs w:val="0"/>
          <w:color w:val="auto"/>
          <w:sz w:val="28"/>
          <w:highlight w:val="none"/>
        </w:rPr>
        <w:t>、</w:t>
      </w:r>
      <w:bookmarkEnd w:id="240"/>
      <w:bookmarkEnd w:id="241"/>
      <w:bookmarkEnd w:id="242"/>
      <w:bookmarkEnd w:id="243"/>
      <w:bookmarkEnd w:id="244"/>
      <w:r>
        <w:rPr>
          <w:rFonts w:hint="eastAsia" w:ascii="宋体" w:hAnsi="宋体" w:eastAsia="宋体" w:cs="宋体"/>
          <w:b/>
          <w:bCs w:val="0"/>
          <w:i w:val="0"/>
          <w:iCs w:val="0"/>
          <w:color w:val="auto"/>
          <w:sz w:val="28"/>
          <w:highlight w:val="none"/>
        </w:rPr>
        <w:t>报价一览表</w:t>
      </w:r>
      <w:bookmarkEnd w:id="245"/>
    </w:p>
    <w:p>
      <w:pPr>
        <w:rPr>
          <w:rFonts w:hint="eastAsia"/>
          <w:i w:val="0"/>
          <w:iCs w:val="0"/>
        </w:rPr>
      </w:pPr>
    </w:p>
    <w:p>
      <w:pPr>
        <w:spacing w:line="480" w:lineRule="auto"/>
        <w:jc w:val="center"/>
        <w:rPr>
          <w:rFonts w:hint="eastAsia" w:ascii="宋体" w:hAnsi="宋体" w:cs="宋体"/>
          <w:b/>
          <w:bCs/>
          <w:i w:val="0"/>
          <w:iCs w:val="0"/>
          <w:color w:val="auto"/>
          <w:sz w:val="24"/>
          <w:szCs w:val="24"/>
          <w:lang w:val="en-US" w:eastAsia="zh-CN"/>
        </w:rPr>
      </w:pPr>
      <w:r>
        <w:rPr>
          <w:rFonts w:hint="eastAsia" w:ascii="宋体" w:hAnsi="宋体" w:cs="宋体"/>
          <w:b/>
          <w:bCs/>
          <w:i w:val="0"/>
          <w:iCs w:val="0"/>
          <w:color w:val="auto"/>
          <w:sz w:val="24"/>
          <w:szCs w:val="24"/>
          <w:lang w:val="en-US" w:eastAsia="zh-CN"/>
        </w:rPr>
        <w:t>6.1 报价一览表</w:t>
      </w:r>
    </w:p>
    <w:p>
      <w:pPr>
        <w:spacing w:line="360" w:lineRule="auto"/>
        <w:rPr>
          <w:rFonts w:hint="eastAsia" w:ascii="宋体" w:hAnsi="宋体" w:eastAsia="宋体" w:cs="宋体"/>
          <w:i w:val="0"/>
          <w:iCs w:val="0"/>
          <w:color w:val="auto"/>
          <w:u w:val="single"/>
        </w:rPr>
      </w:pPr>
      <w:r>
        <w:rPr>
          <w:rFonts w:hint="eastAsia" w:ascii="宋体" w:hAnsi="宋体" w:eastAsia="宋体" w:cs="宋体"/>
          <w:i w:val="0"/>
          <w:iCs w:val="0"/>
          <w:color w:val="auto"/>
        </w:rPr>
        <w:t>项目名称</w:t>
      </w:r>
      <w:r>
        <w:rPr>
          <w:rFonts w:hint="eastAsia" w:ascii="宋体" w:hAnsi="宋体" w:eastAsia="宋体" w:cs="宋体"/>
          <w:i w:val="0"/>
          <w:iCs w:val="0"/>
          <w:color w:val="auto"/>
          <w:lang w:eastAsia="zh-CN"/>
        </w:rPr>
        <w:t>：</w:t>
      </w:r>
      <w:r>
        <w:rPr>
          <w:rFonts w:hint="eastAsia" w:ascii="宋体" w:hAnsi="宋体" w:eastAsia="宋体" w:cs="宋体"/>
          <w:i w:val="0"/>
          <w:iCs w:val="0"/>
          <w:color w:val="auto"/>
          <w:u w:val="single"/>
        </w:rPr>
        <w:t xml:space="preserve">               </w:t>
      </w:r>
      <w:r>
        <w:rPr>
          <w:rFonts w:hint="eastAsia" w:ascii="宋体" w:hAnsi="宋体" w:eastAsia="宋体" w:cs="宋体"/>
          <w:i w:val="0"/>
          <w:iCs w:val="0"/>
          <w:color w:val="auto"/>
        </w:rPr>
        <w:t xml:space="preserve">       </w:t>
      </w:r>
      <w:r>
        <w:rPr>
          <w:rFonts w:hint="eastAsia" w:ascii="宋体" w:hAnsi="宋体" w:cs="宋体"/>
          <w:i w:val="0"/>
          <w:iCs w:val="0"/>
          <w:color w:val="auto"/>
          <w:lang w:val="en-US" w:eastAsia="zh-CN"/>
        </w:rPr>
        <w:t xml:space="preserve">                              </w:t>
      </w:r>
      <w:r>
        <w:rPr>
          <w:rFonts w:hint="eastAsia" w:ascii="宋体" w:hAnsi="宋体" w:eastAsia="宋体" w:cs="宋体"/>
          <w:i w:val="0"/>
          <w:iCs w:val="0"/>
          <w:color w:val="auto"/>
        </w:rPr>
        <w:t xml:space="preserve"> 项目编号</w:t>
      </w:r>
      <w:r>
        <w:rPr>
          <w:rFonts w:hint="eastAsia" w:ascii="宋体" w:hAnsi="宋体" w:eastAsia="宋体" w:cs="宋体"/>
          <w:i w:val="0"/>
          <w:iCs w:val="0"/>
          <w:color w:val="auto"/>
          <w:lang w:eastAsia="zh-CN"/>
        </w:rPr>
        <w:t>：</w:t>
      </w:r>
      <w:r>
        <w:rPr>
          <w:rFonts w:hint="eastAsia" w:ascii="宋体" w:hAnsi="宋体" w:eastAsia="宋体" w:cs="宋体"/>
          <w:i w:val="0"/>
          <w:iCs w:val="0"/>
          <w:color w:val="auto"/>
          <w:u w:val="single"/>
          <w:lang w:val="en-US" w:eastAsia="zh-CN"/>
        </w:rPr>
        <w:t xml:space="preserve">            </w:t>
      </w:r>
    </w:p>
    <w:p>
      <w:pPr>
        <w:spacing w:line="360" w:lineRule="auto"/>
        <w:rPr>
          <w:rFonts w:hint="eastAsia" w:ascii="宋体" w:hAnsi="宋体" w:eastAsia="宋体" w:cs="宋体"/>
          <w:i w:val="0"/>
          <w:iCs w:val="0"/>
          <w:color w:val="auto"/>
          <w:u w:val="none"/>
        </w:rPr>
      </w:pPr>
      <w:r>
        <w:rPr>
          <w:rFonts w:hint="eastAsia" w:ascii="宋体" w:hAnsi="宋体" w:eastAsia="宋体" w:cs="宋体"/>
          <w:i w:val="0"/>
          <w:iCs w:val="0"/>
          <w:color w:val="auto"/>
          <w:u w:val="none"/>
        </w:rPr>
        <w:t>报价单位：人民币</w:t>
      </w:r>
    </w:p>
    <w:tbl>
      <w:tblPr>
        <w:tblStyle w:val="21"/>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623"/>
        <w:gridCol w:w="68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38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outlineLvl w:val="9"/>
              <w:rPr>
                <w:rFonts w:hint="eastAsia" w:ascii="宋体" w:hAnsi="宋体"/>
                <w:bCs/>
                <w:i w:val="0"/>
                <w:iCs w:val="0"/>
                <w:color w:val="auto"/>
              </w:rPr>
            </w:pPr>
            <w:r>
              <w:rPr>
                <w:rFonts w:hint="eastAsia" w:ascii="宋体" w:hAnsi="宋体"/>
                <w:bCs/>
                <w:i w:val="0"/>
                <w:iCs w:val="0"/>
                <w:color w:val="auto"/>
                <w:lang w:val="zh-CN"/>
              </w:rPr>
              <w:t>项目名称</w:t>
            </w:r>
          </w:p>
        </w:tc>
        <w:tc>
          <w:tcPr>
            <w:tcW w:w="36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outlineLvl w:val="9"/>
              <w:rPr>
                <w:rFonts w:hint="default" w:ascii="宋体" w:hAnsi="宋体" w:eastAsia="宋体" w:cs="宋体"/>
                <w:i w:val="0"/>
                <w:iCs w:val="0"/>
                <w:color w:val="auto"/>
                <w:szCs w:val="21"/>
                <w:lang w:val="en-US" w:eastAsia="zh-CN"/>
              </w:rPr>
            </w:pPr>
            <w:r>
              <w:rPr>
                <w:rFonts w:hint="eastAsia" w:ascii="宋体" w:hAnsi="宋体"/>
                <w:bCs/>
                <w:i w:val="0"/>
                <w:iCs w:val="0"/>
                <w:color w:val="auto"/>
              </w:rPr>
              <w:t>双田畲族村亮化及太阳能路灯维修工程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388" w:type="pct"/>
            <w:tcBorders>
              <w:tl2br w:val="nil"/>
              <w:tr2bl w:val="nil"/>
            </w:tcBorders>
            <w:noWrap w:val="0"/>
            <w:vAlign w:val="center"/>
          </w:tcPr>
          <w:p>
            <w:pPr>
              <w:spacing w:line="460" w:lineRule="exact"/>
              <w:jc w:val="center"/>
              <w:rPr>
                <w:rFonts w:hint="eastAsia" w:ascii="宋体" w:hAnsi="宋体" w:eastAsia="宋体" w:cs="宋体"/>
                <w:bCs/>
                <w:color w:val="auto"/>
                <w:kern w:val="2"/>
                <w:sz w:val="21"/>
                <w:szCs w:val="24"/>
                <w:highlight w:val="none"/>
                <w:lang w:val="zh-CN" w:eastAsia="zh-CN" w:bidi="ar-SA"/>
              </w:rPr>
            </w:pPr>
            <w:r>
              <w:rPr>
                <w:rFonts w:hint="eastAsia" w:ascii="宋体" w:hAnsi="宋体" w:eastAsia="宋体" w:cs="宋体"/>
                <w:bCs/>
                <w:color w:val="auto"/>
                <w:highlight w:val="none"/>
                <w:lang w:val="en-US" w:eastAsia="zh-CN"/>
              </w:rPr>
              <w:t>预算价</w:t>
            </w:r>
            <w:r>
              <w:rPr>
                <w:rFonts w:hint="eastAsia" w:ascii="宋体" w:hAnsi="宋体" w:eastAsia="宋体" w:cs="宋体"/>
                <w:bCs/>
                <w:color w:val="auto"/>
                <w:highlight w:val="none"/>
                <w:lang w:val="zh-CN"/>
              </w:rPr>
              <w:t>（元）</w:t>
            </w:r>
          </w:p>
        </w:tc>
        <w:tc>
          <w:tcPr>
            <w:tcW w:w="36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outlineLvl w:val="9"/>
              <w:rPr>
                <w:rFonts w:hint="default" w:ascii="宋体" w:hAnsi="宋体" w:eastAsia="宋体" w:cs="宋体"/>
                <w:i w:val="0"/>
                <w:iCs w:val="0"/>
                <w:color w:val="auto"/>
                <w:szCs w:val="21"/>
                <w:highlight w:val="none"/>
                <w:lang w:val="en-US" w:eastAsia="zh-CN"/>
              </w:rPr>
            </w:pPr>
            <w:r>
              <w:rPr>
                <w:rFonts w:hint="eastAsia" w:ascii="宋体" w:hAnsi="宋体" w:cs="宋体"/>
                <w:bCs/>
                <w:color w:val="auto"/>
                <w:highlight w:val="none"/>
                <w:u w:val="single"/>
                <w:lang w:eastAsia="zh-CN"/>
              </w:rPr>
              <w:t>493386.60</w:t>
            </w:r>
            <w:r>
              <w:rPr>
                <w:rFonts w:hint="eastAsia" w:ascii="宋体" w:hAnsi="宋体" w:eastAsia="宋体" w:cs="宋体"/>
                <w:bCs/>
                <w:color w:val="auto"/>
                <w:highlight w:val="none"/>
                <w:u w:val="none"/>
              </w:rPr>
              <w:t>元</w:t>
            </w:r>
            <w:r>
              <w:rPr>
                <w:rFonts w:hint="eastAsia" w:ascii="宋体" w:hAnsi="宋体" w:eastAsia="宋体" w:cs="宋体"/>
                <w:bCs/>
                <w:color w:val="auto"/>
                <w:highlight w:val="none"/>
                <w:u w:val="none"/>
                <w:lang w:eastAsia="zh-CN"/>
              </w:rPr>
              <w:t>（</w:t>
            </w:r>
            <w:r>
              <w:rPr>
                <w:rFonts w:hint="eastAsia" w:ascii="宋体" w:hAnsi="宋体" w:eastAsia="宋体" w:cs="宋体"/>
                <w:bCs/>
                <w:color w:val="auto"/>
                <w:highlight w:val="none"/>
                <w:u w:val="none"/>
                <w:lang w:val="en-US" w:eastAsia="zh-CN"/>
              </w:rPr>
              <w:t>含</w:t>
            </w:r>
            <w:r>
              <w:rPr>
                <w:rFonts w:hint="eastAsia" w:ascii="宋体" w:hAnsi="宋体" w:eastAsia="宋体" w:cs="宋体"/>
                <w:color w:val="auto"/>
                <w:highlight w:val="none"/>
                <w:u w:val="none"/>
                <w:lang w:val="en-US" w:eastAsia="zh-CN"/>
              </w:rPr>
              <w:t>绿色施工安全防护措施费</w:t>
            </w:r>
            <w:r>
              <w:rPr>
                <w:rFonts w:hint="eastAsia" w:ascii="宋体" w:hAnsi="宋体" w:cs="宋体"/>
                <w:color w:val="auto"/>
                <w:highlight w:val="none"/>
                <w:u w:val="none"/>
                <w:lang w:val="en-US" w:eastAsia="zh-CN"/>
              </w:rPr>
              <w:t>20743.71</w:t>
            </w:r>
            <w:r>
              <w:rPr>
                <w:rFonts w:hint="eastAsia" w:ascii="宋体" w:hAnsi="宋体" w:eastAsia="宋体" w:cs="宋体"/>
                <w:color w:val="auto"/>
                <w:highlight w:val="none"/>
                <w:u w:val="none"/>
                <w:lang w:val="en-US" w:eastAsia="zh-CN"/>
              </w:rPr>
              <w:t>元</w:t>
            </w:r>
            <w:r>
              <w:rPr>
                <w:rFonts w:hint="eastAsia" w:ascii="宋体" w:hAnsi="宋体" w:eastAsia="宋体" w:cs="宋体"/>
                <w:bCs/>
                <w:color w:val="auto"/>
                <w:highlight w:val="none"/>
                <w:u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38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outlineLvl w:val="9"/>
              <w:rPr>
                <w:rFonts w:hint="eastAsia" w:ascii="宋体" w:hAnsi="宋体"/>
                <w:bCs/>
                <w:i w:val="0"/>
                <w:iCs w:val="0"/>
                <w:color w:val="auto"/>
              </w:rPr>
            </w:pPr>
            <w:r>
              <w:rPr>
                <w:rFonts w:hint="eastAsia" w:ascii="宋体" w:hAnsi="宋体" w:eastAsia="宋体" w:cs="宋体"/>
                <w:bCs/>
                <w:color w:val="auto"/>
                <w:highlight w:val="none"/>
                <w:lang w:val="zh-CN"/>
              </w:rPr>
              <w:t>投标总报价（元）</w:t>
            </w:r>
          </w:p>
        </w:tc>
        <w:tc>
          <w:tcPr>
            <w:tcW w:w="36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outlineLvl w:val="9"/>
              <w:rPr>
                <w:rFonts w:hint="eastAsia" w:ascii="宋体" w:hAnsi="宋体"/>
                <w:bCs/>
                <w:i w:val="0"/>
                <w:iCs w:val="0"/>
                <w:color w:val="auto"/>
              </w:rPr>
            </w:pPr>
            <w:r>
              <w:rPr>
                <w:rFonts w:hint="eastAsia" w:ascii="宋体" w:hAnsi="宋体"/>
                <w:bCs/>
                <w:i w:val="0"/>
                <w:iCs w:val="0"/>
                <w:color w:val="auto"/>
              </w:rPr>
              <w:t>大写：</w:t>
            </w:r>
          </w:p>
          <w:p>
            <w:pPr>
              <w:keepNext w:val="0"/>
              <w:keepLines w:val="0"/>
              <w:pageBreakBefore w:val="0"/>
              <w:widowControl w:val="0"/>
              <w:kinsoku/>
              <w:wordWrap/>
              <w:overflowPunct/>
              <w:topLinePunct w:val="0"/>
              <w:autoSpaceDE/>
              <w:autoSpaceDN/>
              <w:bidi w:val="0"/>
              <w:adjustRightInd/>
              <w:spacing w:line="360" w:lineRule="exact"/>
              <w:jc w:val="left"/>
              <w:textAlignment w:val="auto"/>
              <w:outlineLvl w:val="9"/>
              <w:rPr>
                <w:rFonts w:hint="eastAsia" w:ascii="宋体" w:hAnsi="宋体"/>
                <w:bCs/>
                <w:i w:val="0"/>
                <w:iCs w:val="0"/>
                <w:color w:val="auto"/>
              </w:rPr>
            </w:pPr>
            <w:r>
              <w:rPr>
                <w:rFonts w:hint="eastAsia" w:ascii="宋体" w:hAnsi="宋体"/>
                <w:bCs/>
                <w:i w:val="0"/>
                <w:iCs w:val="0"/>
                <w:color w:val="auto"/>
              </w:rPr>
              <w:t>小写：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2623" w:type="dxa"/>
            <w:tcBorders>
              <w:tl2br w:val="nil"/>
              <w:tr2bl w:val="nil"/>
            </w:tcBorders>
            <w:noWrap w:val="0"/>
            <w:vAlign w:val="center"/>
          </w:tcPr>
          <w:p>
            <w:pPr>
              <w:spacing w:line="460" w:lineRule="exact"/>
              <w:jc w:val="center"/>
              <w:rPr>
                <w:rFonts w:hint="eastAsia" w:ascii="宋体" w:hAnsi="宋体" w:eastAsia="宋体" w:cs="宋体"/>
                <w:bCs/>
                <w:color w:val="auto"/>
                <w:highlight w:val="none"/>
                <w:lang w:val="zh-CN"/>
              </w:rPr>
            </w:pPr>
            <w:r>
              <w:rPr>
                <w:rFonts w:hint="eastAsia" w:ascii="宋体" w:hAnsi="宋体" w:eastAsia="宋体" w:cs="宋体"/>
                <w:bCs/>
                <w:color w:val="auto"/>
                <w:highlight w:val="none"/>
                <w:lang w:val="en-US" w:eastAsia="zh-CN"/>
              </w:rPr>
              <w:t>投标报价</w:t>
            </w:r>
            <w:r>
              <w:rPr>
                <w:rFonts w:hint="eastAsia" w:ascii="宋体" w:hAnsi="宋体" w:eastAsia="宋体" w:cs="宋体"/>
                <w:bCs/>
                <w:color w:val="auto"/>
                <w:highlight w:val="none"/>
              </w:rPr>
              <w:t>下浮率</w:t>
            </w:r>
          </w:p>
        </w:tc>
        <w:tc>
          <w:tcPr>
            <w:tcW w:w="6824" w:type="dxa"/>
            <w:tcBorders>
              <w:tl2br w:val="nil"/>
              <w:tr2bl w:val="nil"/>
            </w:tcBorders>
            <w:noWrap w:val="0"/>
            <w:vAlign w:val="center"/>
          </w:tcPr>
          <w:p>
            <w:pPr>
              <w:spacing w:line="460" w:lineRule="exact"/>
              <w:jc w:val="center"/>
              <w:rPr>
                <w:rFonts w:hint="eastAsia" w:ascii="宋体" w:hAnsi="宋体"/>
                <w:bCs/>
                <w:i w:val="0"/>
                <w:iCs w:val="0"/>
                <w:color w:val="auto"/>
              </w:rPr>
            </w:pP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u w:val="single"/>
                <w:lang w:val="en-US" w:eastAsia="zh-CN"/>
              </w:rPr>
              <w:t xml:space="preserve">       </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38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outlineLvl w:val="9"/>
              <w:rPr>
                <w:rFonts w:hint="eastAsia" w:ascii="宋体" w:hAnsi="宋体"/>
                <w:bCs/>
                <w:i w:val="0"/>
                <w:iCs w:val="0"/>
                <w:color w:val="auto"/>
              </w:rPr>
            </w:pPr>
            <w:r>
              <w:rPr>
                <w:rFonts w:hint="eastAsia" w:ascii="宋体" w:hAnsi="宋体" w:cs="宋体"/>
                <w:i w:val="0"/>
                <w:iCs w:val="0"/>
                <w:color w:val="auto"/>
                <w:szCs w:val="21"/>
                <w:lang w:val="en-US" w:eastAsia="zh-CN"/>
              </w:rPr>
              <w:t>完工期</w:t>
            </w:r>
          </w:p>
        </w:tc>
        <w:tc>
          <w:tcPr>
            <w:tcW w:w="36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outlineLvl w:val="9"/>
              <w:rPr>
                <w:rFonts w:hint="eastAsia" w:ascii="宋体" w:hAnsi="宋体"/>
                <w:bCs/>
                <w:i w:val="0"/>
                <w:iCs w:val="0"/>
                <w:color w:val="auto"/>
              </w:rPr>
            </w:pPr>
            <w:r>
              <w:rPr>
                <w:rFonts w:hint="eastAsia" w:ascii="宋体" w:hAnsi="宋体"/>
                <w:bCs/>
                <w:i w:val="0"/>
                <w:iCs w:val="0"/>
                <w:color w:val="auto"/>
              </w:rPr>
              <w:t>自合同签订采购人发出开工令之日起</w:t>
            </w:r>
            <w:r>
              <w:rPr>
                <w:rFonts w:hint="eastAsia" w:ascii="宋体" w:hAnsi="宋体"/>
                <w:bCs/>
                <w:i w:val="0"/>
                <w:iCs w:val="0"/>
                <w:color w:val="auto"/>
                <w:u w:val="single"/>
                <w:lang w:val="en-US" w:eastAsia="zh-CN"/>
              </w:rPr>
              <w:t xml:space="preserve">     </w:t>
            </w:r>
            <w:r>
              <w:rPr>
                <w:rFonts w:hint="eastAsia" w:ascii="宋体" w:hAnsi="宋体"/>
                <w:bCs/>
                <w:i w:val="0"/>
                <w:iCs w:val="0"/>
                <w:color w:val="auto"/>
              </w:rPr>
              <w:t>日历天内完工并通过验收</w:t>
            </w:r>
          </w:p>
        </w:tc>
      </w:tr>
    </w:tbl>
    <w:p>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eastAsia="宋体" w:cs="宋体"/>
          <w:szCs w:val="21"/>
          <w:highlight w:val="none"/>
        </w:rPr>
      </w:pPr>
      <w:r>
        <w:rPr>
          <w:rFonts w:hint="eastAsia" w:ascii="宋体" w:hAnsi="宋体" w:eastAsia="宋体" w:cs="宋体"/>
          <w:szCs w:val="21"/>
          <w:highlight w:val="none"/>
        </w:rPr>
        <w:t>注：</w:t>
      </w:r>
    </w:p>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①</w:t>
      </w:r>
      <w:r>
        <w:rPr>
          <w:rFonts w:hint="eastAsia" w:ascii="宋体" w:hAnsi="宋体" w:eastAsia="宋体" w:cs="宋体"/>
          <w:szCs w:val="21"/>
          <w:highlight w:val="none"/>
        </w:rPr>
        <w:t>供应商须按要求填写所有信息，不得随意更改本表格式。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lang w:val="en-US" w:eastAsia="zh-CN"/>
        </w:rPr>
        <w:t>②</w:t>
      </w:r>
      <w:r>
        <w:rPr>
          <w:rFonts w:hint="eastAsia" w:ascii="宋体" w:hAnsi="宋体" w:eastAsia="宋体" w:cs="宋体"/>
          <w:highlight w:val="none"/>
        </w:rPr>
        <w:t>本项目由成交供应商支付代理服务费，成交供应商</w:t>
      </w:r>
      <w:r>
        <w:rPr>
          <w:rFonts w:hint="eastAsia" w:ascii="宋体" w:hAnsi="宋体" w:eastAsia="宋体" w:cs="宋体"/>
          <w:highlight w:val="none"/>
          <w:lang w:val="en-US" w:eastAsia="zh-CN"/>
        </w:rPr>
        <w:t>投标总报价</w:t>
      </w:r>
      <w:r>
        <w:rPr>
          <w:rFonts w:hint="eastAsia" w:ascii="宋体" w:hAnsi="宋体" w:eastAsia="宋体" w:cs="宋体"/>
          <w:highlight w:val="none"/>
        </w:rPr>
        <w:t>须包含代理服务费。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lang w:val="en-US" w:eastAsia="zh-CN"/>
        </w:rPr>
        <w:t>③</w:t>
      </w:r>
      <w:r>
        <w:rPr>
          <w:rFonts w:hint="eastAsia" w:ascii="宋体" w:hAnsi="宋体" w:eastAsia="宋体" w:cs="宋体"/>
          <w:highlight w:val="none"/>
        </w:rPr>
        <w:t>投标报价以磋商文件给出的采购预算价为基础，由响应供应商根据</w:t>
      </w:r>
      <w:r>
        <w:rPr>
          <w:rFonts w:hint="eastAsia" w:ascii="宋体" w:hAnsi="宋体" w:cs="宋体"/>
          <w:highlight w:val="none"/>
          <w:lang w:eastAsia="zh-CN"/>
        </w:rPr>
        <w:t>磋商</w:t>
      </w:r>
      <w:r>
        <w:rPr>
          <w:rFonts w:hint="eastAsia" w:ascii="宋体" w:hAnsi="宋体" w:eastAsia="宋体" w:cs="宋体"/>
          <w:highlight w:val="none"/>
        </w:rPr>
        <w:t>文件要求、企业自身情况填报报价及投标报价下浮率，投标总报价=采购预算价×（1-投标报价下浮率），投标总报价精确到小数点后2位（四舍五入）、报价下浮率以百分比计算，精确到小数点后2位（四舍五入），下浮率以百分比计算且必须≥0.00%。投标总报价不得高于采购预算价，否则按无效标处理。绿色施工安全防护措施费为不可竞争费用。</w:t>
      </w:r>
    </w:p>
    <w:p>
      <w:pPr>
        <w:spacing w:line="360" w:lineRule="auto"/>
        <w:rPr>
          <w:rFonts w:hint="eastAsia" w:ascii="宋体" w:hAnsi="宋体" w:eastAsia="宋体" w:cs="宋体"/>
          <w:i w:val="0"/>
          <w:iCs w:val="0"/>
          <w:color w:val="auto"/>
        </w:rPr>
      </w:pPr>
    </w:p>
    <w:p>
      <w:pPr>
        <w:spacing w:line="360" w:lineRule="auto"/>
        <w:rPr>
          <w:rFonts w:hint="eastAsia" w:ascii="宋体" w:hAnsi="宋体" w:eastAsia="宋体" w:cs="宋体"/>
          <w:bCs/>
          <w:i w:val="0"/>
          <w:iCs w:val="0"/>
          <w:color w:val="auto"/>
        </w:rPr>
      </w:pPr>
      <w:r>
        <w:rPr>
          <w:rFonts w:hint="eastAsia" w:ascii="宋体" w:hAnsi="宋体" w:eastAsia="宋体" w:cs="宋体"/>
          <w:i w:val="0"/>
          <w:iCs w:val="0"/>
          <w:color w:val="auto"/>
        </w:rPr>
        <w:t>供应商名称：</w:t>
      </w:r>
      <w:r>
        <w:rPr>
          <w:rFonts w:hint="eastAsia" w:ascii="宋体" w:hAnsi="宋体" w:eastAsia="宋体" w:cs="宋体"/>
          <w:i w:val="0"/>
          <w:iCs w:val="0"/>
          <w:color w:val="auto"/>
          <w:u w:val="single"/>
        </w:rPr>
        <w:t xml:space="preserve">                     </w:t>
      </w:r>
      <w:r>
        <w:rPr>
          <w:rFonts w:hint="eastAsia" w:ascii="宋体" w:hAnsi="宋体" w:eastAsia="宋体" w:cs="宋体"/>
          <w:bCs/>
          <w:i w:val="0"/>
          <w:iCs w:val="0"/>
          <w:color w:val="auto"/>
        </w:rPr>
        <w:t>（盖公章）</w:t>
      </w:r>
    </w:p>
    <w:p>
      <w:pPr>
        <w:spacing w:line="360" w:lineRule="auto"/>
        <w:rPr>
          <w:rFonts w:hint="eastAsia" w:ascii="宋体" w:hAnsi="宋体" w:eastAsia="宋体" w:cs="宋体"/>
          <w:i w:val="0"/>
          <w:iCs w:val="0"/>
          <w:color w:val="auto"/>
          <w:u w:val="single"/>
        </w:rPr>
      </w:pPr>
      <w:r>
        <w:rPr>
          <w:rFonts w:hint="eastAsia" w:ascii="宋体" w:hAnsi="宋体" w:eastAsia="宋体" w:cs="宋体"/>
          <w:i w:val="0"/>
          <w:iCs w:val="0"/>
          <w:color w:val="auto"/>
        </w:rPr>
        <w:t>供应商代表签字：</w:t>
      </w:r>
      <w:r>
        <w:rPr>
          <w:rFonts w:hint="eastAsia" w:ascii="宋体" w:hAnsi="宋体" w:eastAsia="宋体" w:cs="宋体"/>
          <w:i w:val="0"/>
          <w:iCs w:val="0"/>
          <w:color w:val="auto"/>
          <w:u w:val="single"/>
        </w:rPr>
        <w:t xml:space="preserve">                     </w:t>
      </w:r>
    </w:p>
    <w:p>
      <w:pPr>
        <w:spacing w:line="360" w:lineRule="auto"/>
        <w:rPr>
          <w:rFonts w:hint="eastAsia" w:ascii="宋体" w:hAnsi="宋体" w:eastAsia="宋体" w:cs="宋体"/>
          <w:bCs/>
          <w:i w:val="0"/>
          <w:iCs w:val="0"/>
          <w:color w:val="auto"/>
          <w:kern w:val="0"/>
        </w:rPr>
      </w:pPr>
      <w:r>
        <w:rPr>
          <w:rFonts w:hint="eastAsia" w:ascii="宋体" w:hAnsi="宋体" w:eastAsia="宋体" w:cs="宋体"/>
          <w:i w:val="0"/>
          <w:iCs w:val="0"/>
          <w:color w:val="auto"/>
        </w:rPr>
        <w:t>日期</w:t>
      </w:r>
      <w:r>
        <w:rPr>
          <w:rFonts w:hint="eastAsia" w:ascii="宋体" w:hAnsi="宋体" w:eastAsia="宋体" w:cs="宋体"/>
          <w:bCs/>
          <w:i w:val="0"/>
          <w:iCs w:val="0"/>
          <w:color w:val="auto"/>
          <w:kern w:val="0"/>
        </w:rPr>
        <w:t>：</w:t>
      </w:r>
      <w:r>
        <w:rPr>
          <w:rFonts w:hint="eastAsia" w:ascii="宋体" w:hAnsi="宋体" w:eastAsia="宋体" w:cs="宋体"/>
          <w:bCs/>
          <w:i w:val="0"/>
          <w:iCs w:val="0"/>
          <w:color w:val="auto"/>
          <w:kern w:val="0"/>
          <w:u w:val="single"/>
        </w:rPr>
        <w:t xml:space="preserve">        </w:t>
      </w:r>
      <w:r>
        <w:rPr>
          <w:rFonts w:hint="eastAsia" w:ascii="宋体" w:hAnsi="宋体" w:eastAsia="宋体" w:cs="宋体"/>
          <w:bCs/>
          <w:i w:val="0"/>
          <w:iCs w:val="0"/>
          <w:color w:val="auto"/>
          <w:kern w:val="0"/>
        </w:rPr>
        <w:t>年</w:t>
      </w:r>
      <w:r>
        <w:rPr>
          <w:rFonts w:hint="eastAsia" w:ascii="宋体" w:hAnsi="宋体" w:eastAsia="宋体" w:cs="宋体"/>
          <w:bCs/>
          <w:i w:val="0"/>
          <w:iCs w:val="0"/>
          <w:color w:val="auto"/>
          <w:kern w:val="0"/>
          <w:u w:val="single"/>
        </w:rPr>
        <w:t xml:space="preserve">     </w:t>
      </w:r>
      <w:r>
        <w:rPr>
          <w:rFonts w:hint="eastAsia" w:ascii="宋体" w:hAnsi="宋体" w:eastAsia="宋体" w:cs="宋体"/>
          <w:bCs/>
          <w:i w:val="0"/>
          <w:iCs w:val="0"/>
          <w:color w:val="auto"/>
          <w:kern w:val="0"/>
        </w:rPr>
        <w:t>月</w:t>
      </w:r>
      <w:r>
        <w:rPr>
          <w:rFonts w:hint="eastAsia" w:ascii="宋体" w:hAnsi="宋体" w:eastAsia="宋体" w:cs="宋体"/>
          <w:bCs/>
          <w:i w:val="0"/>
          <w:iCs w:val="0"/>
          <w:color w:val="auto"/>
          <w:kern w:val="0"/>
          <w:u w:val="single"/>
        </w:rPr>
        <w:t xml:space="preserve">     </w:t>
      </w:r>
      <w:r>
        <w:rPr>
          <w:rFonts w:hint="eastAsia" w:ascii="宋体" w:hAnsi="宋体" w:eastAsia="宋体" w:cs="宋体"/>
          <w:bCs/>
          <w:i w:val="0"/>
          <w:iCs w:val="0"/>
          <w:color w:val="auto"/>
          <w:kern w:val="0"/>
        </w:rPr>
        <w:t>日</w:t>
      </w:r>
    </w:p>
    <w:p>
      <w:pPr>
        <w:pStyle w:val="27"/>
        <w:rPr>
          <w:rFonts w:hint="eastAsia" w:ascii="宋体" w:hAnsi="宋体" w:eastAsia="宋体" w:cs="宋体"/>
          <w:bCs/>
          <w:i w:val="0"/>
          <w:iCs w:val="0"/>
          <w:color w:val="auto"/>
          <w:kern w:val="0"/>
        </w:rPr>
      </w:pPr>
    </w:p>
    <w:p>
      <w:pPr>
        <w:pStyle w:val="27"/>
        <w:rPr>
          <w:rFonts w:hint="eastAsia" w:ascii="宋体" w:hAnsi="宋体" w:eastAsia="宋体" w:cs="宋体"/>
          <w:bCs/>
          <w:i w:val="0"/>
          <w:iCs w:val="0"/>
          <w:color w:val="auto"/>
          <w:kern w:val="0"/>
        </w:rPr>
      </w:pPr>
    </w:p>
    <w:p>
      <w:pPr>
        <w:spacing w:line="480" w:lineRule="auto"/>
        <w:jc w:val="center"/>
        <w:rPr>
          <w:rFonts w:hint="eastAsia" w:ascii="宋体" w:hAnsi="宋体" w:cs="宋体"/>
          <w:b/>
          <w:bCs/>
          <w:i w:val="0"/>
          <w:iCs w:val="0"/>
          <w:color w:val="auto"/>
          <w:sz w:val="24"/>
          <w:szCs w:val="24"/>
          <w:lang w:val="en-US" w:eastAsia="zh-CN"/>
        </w:rPr>
      </w:pPr>
    </w:p>
    <w:bookmarkEnd w:id="246"/>
    <w:p>
      <w:pPr>
        <w:pStyle w:val="6"/>
        <w:numPr>
          <w:ilvl w:val="1"/>
          <w:numId w:val="0"/>
        </w:numPr>
        <w:jc w:val="center"/>
        <w:rPr>
          <w:rFonts w:hint="eastAsia" w:ascii="宋体" w:hAnsi="宋体" w:eastAsia="宋体" w:cs="宋体"/>
          <w:b/>
          <w:bCs w:val="0"/>
          <w:i w:val="0"/>
          <w:iCs w:val="0"/>
          <w:color w:val="auto"/>
          <w:sz w:val="28"/>
        </w:rPr>
      </w:pPr>
      <w:bookmarkStart w:id="247" w:name="_Toc6294"/>
      <w:bookmarkStart w:id="248" w:name="_Toc4586"/>
      <w:bookmarkStart w:id="249" w:name="_Toc20565"/>
      <w:bookmarkStart w:id="250" w:name="_Toc26691"/>
      <w:bookmarkStart w:id="251" w:name="_Toc2707"/>
      <w:r>
        <w:rPr>
          <w:rFonts w:hint="eastAsia" w:ascii="宋体" w:hAnsi="宋体" w:eastAsia="宋体" w:cs="宋体"/>
          <w:b/>
          <w:bCs w:val="0"/>
          <w:i w:val="0"/>
          <w:iCs w:val="0"/>
          <w:color w:val="auto"/>
          <w:sz w:val="28"/>
          <w:lang w:eastAsia="zh-CN"/>
        </w:rPr>
        <w:t>七</w:t>
      </w:r>
      <w:r>
        <w:rPr>
          <w:rFonts w:hint="eastAsia" w:ascii="宋体" w:hAnsi="宋体" w:eastAsia="宋体" w:cs="宋体"/>
          <w:b/>
          <w:bCs w:val="0"/>
          <w:i w:val="0"/>
          <w:iCs w:val="0"/>
          <w:color w:val="auto"/>
          <w:sz w:val="28"/>
        </w:rPr>
        <w:t>、</w:t>
      </w:r>
      <w:bookmarkEnd w:id="247"/>
      <w:bookmarkEnd w:id="248"/>
      <w:bookmarkEnd w:id="249"/>
      <w:bookmarkEnd w:id="250"/>
      <w:r>
        <w:rPr>
          <w:rFonts w:hint="eastAsia" w:ascii="宋体" w:hAnsi="宋体" w:eastAsia="宋体" w:cs="宋体"/>
          <w:b/>
          <w:bCs w:val="0"/>
          <w:i w:val="0"/>
          <w:iCs w:val="0"/>
          <w:color w:val="auto"/>
          <w:sz w:val="28"/>
        </w:rPr>
        <w:t>商务部分</w:t>
      </w:r>
      <w:bookmarkEnd w:id="251"/>
    </w:p>
    <w:p>
      <w:pPr>
        <w:spacing w:line="480" w:lineRule="auto"/>
        <w:jc w:val="center"/>
        <w:rPr>
          <w:rFonts w:hint="eastAsia" w:ascii="宋体" w:hAnsi="宋体" w:eastAsia="宋体" w:cs="宋体"/>
          <w:b/>
          <w:bCs w:val="0"/>
          <w:i w:val="0"/>
          <w:iCs w:val="0"/>
          <w:color w:val="auto"/>
          <w:sz w:val="24"/>
          <w:szCs w:val="24"/>
        </w:rPr>
      </w:pPr>
      <w:bookmarkStart w:id="252" w:name="_Toc20628"/>
      <w:bookmarkStart w:id="253" w:name="_Toc394309024"/>
      <w:r>
        <w:rPr>
          <w:rFonts w:hint="eastAsia" w:ascii="宋体" w:hAnsi="宋体" w:cs="宋体"/>
          <w:b/>
          <w:bCs w:val="0"/>
          <w:i w:val="0"/>
          <w:iCs w:val="0"/>
          <w:color w:val="auto"/>
          <w:sz w:val="24"/>
          <w:szCs w:val="24"/>
          <w:lang w:val="en-US" w:eastAsia="zh-CN"/>
        </w:rPr>
        <w:t>7</w:t>
      </w:r>
      <w:r>
        <w:rPr>
          <w:rFonts w:hint="eastAsia" w:ascii="宋体" w:hAnsi="宋体" w:eastAsia="宋体" w:cs="宋体"/>
          <w:b/>
          <w:bCs w:val="0"/>
          <w:i w:val="0"/>
          <w:iCs w:val="0"/>
          <w:color w:val="auto"/>
          <w:sz w:val="24"/>
          <w:szCs w:val="24"/>
        </w:rPr>
        <w:t>.1</w:t>
      </w:r>
      <w:r>
        <w:rPr>
          <w:rFonts w:hint="eastAsia" w:ascii="宋体" w:hAnsi="宋体" w:eastAsia="宋体" w:cs="宋体"/>
          <w:b/>
          <w:bCs w:val="0"/>
          <w:i w:val="0"/>
          <w:iCs w:val="0"/>
          <w:color w:val="auto"/>
          <w:sz w:val="24"/>
          <w:szCs w:val="24"/>
          <w:lang w:eastAsia="zh-CN"/>
        </w:rPr>
        <w:t>供应商</w:t>
      </w:r>
      <w:r>
        <w:rPr>
          <w:rFonts w:hint="eastAsia" w:ascii="宋体" w:hAnsi="宋体" w:eastAsia="宋体" w:cs="宋体"/>
          <w:b/>
          <w:bCs w:val="0"/>
          <w:i w:val="0"/>
          <w:iCs w:val="0"/>
          <w:color w:val="auto"/>
          <w:sz w:val="24"/>
          <w:szCs w:val="24"/>
        </w:rPr>
        <w:t>综合概况</w:t>
      </w:r>
      <w:bookmarkEnd w:id="252"/>
      <w:bookmarkEnd w:id="253"/>
    </w:p>
    <w:tbl>
      <w:tblPr>
        <w:tblStyle w:val="21"/>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240"/>
        <w:gridCol w:w="1460"/>
        <w:gridCol w:w="1260"/>
        <w:gridCol w:w="1260"/>
        <w:gridCol w:w="108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48" w:type="dxa"/>
            <w:gridSpan w:val="7"/>
            <w:noWrap w:val="0"/>
            <w:vAlign w:val="center"/>
          </w:tcPr>
          <w:p>
            <w:pPr>
              <w:keepNext w:val="0"/>
              <w:keepLines w:val="0"/>
              <w:pageBreakBefore w:val="0"/>
              <w:widowControl w:val="0"/>
              <w:tabs>
                <w:tab w:val="left" w:pos="540"/>
                <w:tab w:val="left" w:pos="7740"/>
              </w:tabs>
              <w:kinsoku/>
              <w:wordWrap/>
              <w:overflowPunct/>
              <w:topLinePunct w:val="0"/>
              <w:autoSpaceDE/>
              <w:autoSpaceDN/>
              <w:bidi w:val="0"/>
              <w:adjustRightInd/>
              <w:snapToGrid/>
              <w:spacing w:line="300" w:lineRule="exact"/>
              <w:ind w:left="-132" w:leftChars="-64" w:right="-105" w:rightChars="-50" w:hanging="2"/>
              <w:jc w:val="center"/>
              <w:textAlignment w:val="auto"/>
              <w:outlineLvl w:val="9"/>
              <w:rPr>
                <w:rFonts w:hint="eastAsia" w:ascii="宋体" w:hAnsi="宋体" w:eastAsia="宋体" w:cs="宋体"/>
                <w:i w:val="0"/>
                <w:iCs w:val="0"/>
                <w:color w:val="auto"/>
                <w:szCs w:val="21"/>
              </w:rPr>
            </w:pPr>
            <w:r>
              <w:rPr>
                <w:rFonts w:hint="eastAsia" w:ascii="宋体" w:hAnsi="宋体" w:eastAsia="宋体" w:cs="宋体"/>
                <w:i w:val="0"/>
                <w:iCs w:val="0"/>
                <w:color w:val="auto"/>
                <w:szCs w:val="21"/>
                <w:lang w:eastAsia="zh-CN"/>
              </w:rPr>
              <w:t>供应商</w:t>
            </w:r>
            <w:r>
              <w:rPr>
                <w:rFonts w:hint="eastAsia" w:ascii="宋体" w:hAnsi="宋体" w:eastAsia="宋体" w:cs="宋体"/>
                <w:i w:val="0"/>
                <w:iCs w:val="0"/>
                <w:color w:val="auto"/>
                <w:szCs w:val="21"/>
              </w:rPr>
              <w:t>基本情况表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pPr>
              <w:keepNext w:val="0"/>
              <w:keepLines w:val="0"/>
              <w:pageBreakBefore w:val="0"/>
              <w:widowControl w:val="0"/>
              <w:tabs>
                <w:tab w:val="left" w:pos="540"/>
                <w:tab w:val="left" w:pos="7740"/>
              </w:tabs>
              <w:kinsoku/>
              <w:wordWrap/>
              <w:overflowPunct/>
              <w:topLinePunct w:val="0"/>
              <w:autoSpaceDE/>
              <w:autoSpaceDN/>
              <w:bidi w:val="0"/>
              <w:adjustRightInd/>
              <w:snapToGrid/>
              <w:spacing w:line="300" w:lineRule="exact"/>
              <w:ind w:left="-132" w:leftChars="-64" w:right="-105" w:rightChars="-50" w:hanging="2"/>
              <w:jc w:val="center"/>
              <w:textAlignment w:val="auto"/>
              <w:outlineLvl w:val="9"/>
              <w:rPr>
                <w:rFonts w:hint="eastAsia" w:ascii="宋体" w:hAnsi="宋体" w:eastAsia="宋体" w:cs="宋体"/>
                <w:i w:val="0"/>
                <w:iCs w:val="0"/>
                <w:color w:val="auto"/>
                <w:szCs w:val="21"/>
              </w:rPr>
            </w:pPr>
            <w:r>
              <w:rPr>
                <w:rFonts w:hint="eastAsia" w:ascii="宋体" w:hAnsi="宋体" w:eastAsia="宋体" w:cs="宋体"/>
                <w:i w:val="0"/>
                <w:iCs w:val="0"/>
                <w:color w:val="auto"/>
                <w:szCs w:val="21"/>
                <w:lang w:eastAsia="zh-CN"/>
              </w:rPr>
              <w:t>供应商</w:t>
            </w:r>
            <w:r>
              <w:rPr>
                <w:rFonts w:hint="eastAsia" w:ascii="宋体" w:hAnsi="宋体" w:eastAsia="宋体" w:cs="宋体"/>
                <w:i w:val="0"/>
                <w:iCs w:val="0"/>
                <w:color w:val="auto"/>
                <w:szCs w:val="21"/>
              </w:rPr>
              <w:t>名称</w:t>
            </w:r>
          </w:p>
        </w:tc>
        <w:tc>
          <w:tcPr>
            <w:tcW w:w="7800" w:type="dxa"/>
            <w:gridSpan w:val="6"/>
            <w:noWrap w:val="0"/>
            <w:vAlign w:val="center"/>
          </w:tcPr>
          <w:p>
            <w:pPr>
              <w:keepNext w:val="0"/>
              <w:keepLines w:val="0"/>
              <w:pageBreakBefore w:val="0"/>
              <w:widowControl w:val="0"/>
              <w:tabs>
                <w:tab w:val="left" w:pos="540"/>
                <w:tab w:val="left" w:pos="7740"/>
              </w:tabs>
              <w:kinsoku/>
              <w:wordWrap/>
              <w:overflowPunct/>
              <w:topLinePunct w:val="0"/>
              <w:autoSpaceDE/>
              <w:autoSpaceDN/>
              <w:bidi w:val="0"/>
              <w:adjustRightInd/>
              <w:snapToGrid/>
              <w:spacing w:line="300" w:lineRule="exact"/>
              <w:ind w:left="-132" w:leftChars="-64" w:right="-105" w:rightChars="-50" w:hanging="2"/>
              <w:jc w:val="center"/>
              <w:textAlignment w:val="auto"/>
              <w:outlineLvl w:val="9"/>
              <w:rPr>
                <w:rFonts w:hint="eastAsia" w:ascii="宋体" w:hAnsi="宋体" w:eastAsia="宋体" w:cs="宋体"/>
                <w:i w:val="0"/>
                <w:iCs w:val="0"/>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pPr>
              <w:keepNext w:val="0"/>
              <w:keepLines w:val="0"/>
              <w:pageBreakBefore w:val="0"/>
              <w:widowControl w:val="0"/>
              <w:tabs>
                <w:tab w:val="left" w:pos="540"/>
                <w:tab w:val="left" w:pos="7740"/>
              </w:tabs>
              <w:kinsoku/>
              <w:wordWrap/>
              <w:overflowPunct/>
              <w:topLinePunct w:val="0"/>
              <w:autoSpaceDE/>
              <w:autoSpaceDN/>
              <w:bidi w:val="0"/>
              <w:adjustRightInd/>
              <w:snapToGrid/>
              <w:spacing w:line="300" w:lineRule="exact"/>
              <w:ind w:left="-132" w:leftChars="-64" w:right="-105" w:rightChars="-50" w:hanging="2"/>
              <w:jc w:val="center"/>
              <w:textAlignment w:val="auto"/>
              <w:outlineLvl w:val="9"/>
              <w:rPr>
                <w:rFonts w:hint="eastAsia" w:ascii="宋体" w:hAnsi="宋体" w:eastAsia="宋体" w:cs="宋体"/>
                <w:i w:val="0"/>
                <w:iCs w:val="0"/>
                <w:color w:val="auto"/>
                <w:szCs w:val="21"/>
              </w:rPr>
            </w:pPr>
            <w:r>
              <w:rPr>
                <w:rFonts w:hint="eastAsia" w:ascii="宋体" w:hAnsi="宋体" w:eastAsia="宋体" w:cs="宋体"/>
                <w:i w:val="0"/>
                <w:iCs w:val="0"/>
                <w:color w:val="auto"/>
                <w:szCs w:val="21"/>
              </w:rPr>
              <w:t>地址</w:t>
            </w:r>
          </w:p>
        </w:tc>
        <w:tc>
          <w:tcPr>
            <w:tcW w:w="7800" w:type="dxa"/>
            <w:gridSpan w:val="6"/>
            <w:noWrap w:val="0"/>
            <w:vAlign w:val="center"/>
          </w:tcPr>
          <w:p>
            <w:pPr>
              <w:keepNext w:val="0"/>
              <w:keepLines w:val="0"/>
              <w:pageBreakBefore w:val="0"/>
              <w:widowControl w:val="0"/>
              <w:tabs>
                <w:tab w:val="left" w:pos="540"/>
                <w:tab w:val="left" w:pos="7740"/>
              </w:tabs>
              <w:kinsoku/>
              <w:wordWrap/>
              <w:overflowPunct/>
              <w:topLinePunct w:val="0"/>
              <w:autoSpaceDE/>
              <w:autoSpaceDN/>
              <w:bidi w:val="0"/>
              <w:adjustRightInd/>
              <w:snapToGrid/>
              <w:spacing w:line="300" w:lineRule="exact"/>
              <w:ind w:left="-132" w:leftChars="-64" w:right="-105" w:rightChars="-50" w:hanging="2"/>
              <w:jc w:val="center"/>
              <w:textAlignment w:val="auto"/>
              <w:outlineLvl w:val="9"/>
              <w:rPr>
                <w:rFonts w:hint="eastAsia" w:ascii="宋体" w:hAnsi="宋体" w:eastAsia="宋体" w:cs="宋体"/>
                <w:i w:val="0"/>
                <w:i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548" w:type="dxa"/>
            <w:noWrap w:val="0"/>
            <w:vAlign w:val="center"/>
          </w:tcPr>
          <w:p>
            <w:pPr>
              <w:keepNext w:val="0"/>
              <w:keepLines w:val="0"/>
              <w:pageBreakBefore w:val="0"/>
              <w:widowControl w:val="0"/>
              <w:tabs>
                <w:tab w:val="left" w:pos="540"/>
                <w:tab w:val="left" w:pos="7740"/>
              </w:tabs>
              <w:kinsoku/>
              <w:wordWrap/>
              <w:overflowPunct/>
              <w:topLinePunct w:val="0"/>
              <w:autoSpaceDE/>
              <w:autoSpaceDN/>
              <w:bidi w:val="0"/>
              <w:adjustRightInd/>
              <w:snapToGrid/>
              <w:spacing w:line="300" w:lineRule="exact"/>
              <w:ind w:left="-132" w:leftChars="-64" w:right="-105" w:rightChars="-50" w:hanging="2"/>
              <w:jc w:val="center"/>
              <w:textAlignment w:val="auto"/>
              <w:outlineLvl w:val="9"/>
              <w:rPr>
                <w:rFonts w:hint="eastAsia" w:ascii="宋体" w:hAnsi="宋体" w:eastAsia="宋体" w:cs="宋体"/>
                <w:i w:val="0"/>
                <w:iCs w:val="0"/>
                <w:color w:val="auto"/>
                <w:szCs w:val="21"/>
              </w:rPr>
            </w:pPr>
            <w:r>
              <w:rPr>
                <w:rFonts w:hint="eastAsia" w:ascii="宋体" w:hAnsi="宋体" w:eastAsia="宋体" w:cs="宋体"/>
                <w:i w:val="0"/>
                <w:iCs w:val="0"/>
                <w:color w:val="auto"/>
                <w:szCs w:val="21"/>
                <w:lang w:eastAsia="zh-CN"/>
              </w:rPr>
              <w:t>供应商</w:t>
            </w:r>
            <w:r>
              <w:rPr>
                <w:rFonts w:hint="eastAsia" w:ascii="宋体" w:hAnsi="宋体" w:eastAsia="宋体" w:cs="宋体"/>
                <w:i w:val="0"/>
                <w:iCs w:val="0"/>
                <w:color w:val="auto"/>
                <w:szCs w:val="21"/>
              </w:rPr>
              <w:t>单位简介及机构设置</w:t>
            </w:r>
          </w:p>
        </w:tc>
        <w:tc>
          <w:tcPr>
            <w:tcW w:w="7800" w:type="dxa"/>
            <w:gridSpan w:val="6"/>
            <w:noWrap w:val="0"/>
            <w:vAlign w:val="center"/>
          </w:tcPr>
          <w:p>
            <w:pPr>
              <w:keepNext w:val="0"/>
              <w:keepLines w:val="0"/>
              <w:pageBreakBefore w:val="0"/>
              <w:widowControl w:val="0"/>
              <w:tabs>
                <w:tab w:val="left" w:pos="540"/>
                <w:tab w:val="left" w:pos="7740"/>
              </w:tabs>
              <w:kinsoku/>
              <w:wordWrap/>
              <w:overflowPunct/>
              <w:topLinePunct w:val="0"/>
              <w:autoSpaceDE/>
              <w:autoSpaceDN/>
              <w:bidi w:val="0"/>
              <w:adjustRightInd/>
              <w:snapToGrid/>
              <w:spacing w:line="300" w:lineRule="exact"/>
              <w:ind w:left="-134" w:leftChars="-64" w:right="-105" w:rightChars="-50" w:firstLine="3045" w:firstLineChars="1450"/>
              <w:textAlignment w:val="auto"/>
              <w:outlineLvl w:val="9"/>
              <w:rPr>
                <w:rFonts w:hint="eastAsia" w:ascii="宋体" w:hAnsi="宋体" w:eastAsia="宋体" w:cs="宋体"/>
                <w:i w:val="0"/>
                <w:i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548" w:type="dxa"/>
            <w:noWrap w:val="0"/>
            <w:vAlign w:val="center"/>
          </w:tcPr>
          <w:p>
            <w:pPr>
              <w:keepNext w:val="0"/>
              <w:keepLines w:val="0"/>
              <w:pageBreakBefore w:val="0"/>
              <w:widowControl w:val="0"/>
              <w:tabs>
                <w:tab w:val="left" w:pos="540"/>
                <w:tab w:val="left" w:pos="7740"/>
              </w:tabs>
              <w:kinsoku/>
              <w:wordWrap/>
              <w:overflowPunct/>
              <w:topLinePunct w:val="0"/>
              <w:autoSpaceDE/>
              <w:autoSpaceDN/>
              <w:bidi w:val="0"/>
              <w:adjustRightInd/>
              <w:snapToGrid/>
              <w:spacing w:line="300" w:lineRule="exact"/>
              <w:ind w:left="-132" w:leftChars="-64" w:right="-105" w:rightChars="-50" w:hanging="2"/>
              <w:jc w:val="center"/>
              <w:textAlignment w:val="auto"/>
              <w:outlineLvl w:val="9"/>
              <w:rPr>
                <w:rFonts w:hint="eastAsia" w:ascii="宋体" w:hAnsi="宋体" w:eastAsia="宋体" w:cs="宋体"/>
                <w:i w:val="0"/>
                <w:iCs w:val="0"/>
                <w:color w:val="auto"/>
                <w:szCs w:val="21"/>
              </w:rPr>
            </w:pPr>
            <w:r>
              <w:rPr>
                <w:rFonts w:hint="eastAsia" w:ascii="宋体" w:hAnsi="宋体" w:eastAsia="宋体" w:cs="宋体"/>
                <w:i w:val="0"/>
                <w:iCs w:val="0"/>
                <w:color w:val="auto"/>
                <w:szCs w:val="21"/>
                <w:lang w:eastAsia="zh-CN"/>
              </w:rPr>
              <w:t>供应商</w:t>
            </w:r>
            <w:r>
              <w:rPr>
                <w:rFonts w:hint="eastAsia" w:ascii="宋体" w:hAnsi="宋体" w:eastAsia="宋体" w:cs="宋体"/>
                <w:i w:val="0"/>
                <w:iCs w:val="0"/>
                <w:color w:val="auto"/>
                <w:szCs w:val="21"/>
              </w:rPr>
              <w:t>单位优势及特长</w:t>
            </w:r>
          </w:p>
        </w:tc>
        <w:tc>
          <w:tcPr>
            <w:tcW w:w="7800" w:type="dxa"/>
            <w:gridSpan w:val="6"/>
            <w:noWrap w:val="0"/>
            <w:vAlign w:val="center"/>
          </w:tcPr>
          <w:p>
            <w:pPr>
              <w:keepNext w:val="0"/>
              <w:keepLines w:val="0"/>
              <w:pageBreakBefore w:val="0"/>
              <w:widowControl w:val="0"/>
              <w:tabs>
                <w:tab w:val="left" w:pos="540"/>
                <w:tab w:val="left" w:pos="7740"/>
              </w:tabs>
              <w:kinsoku/>
              <w:wordWrap/>
              <w:overflowPunct/>
              <w:topLinePunct w:val="0"/>
              <w:autoSpaceDE/>
              <w:autoSpaceDN/>
              <w:bidi w:val="0"/>
              <w:adjustRightInd/>
              <w:snapToGrid/>
              <w:spacing w:line="300" w:lineRule="exact"/>
              <w:ind w:left="-134" w:leftChars="-64" w:right="-105" w:rightChars="-50" w:firstLine="3045" w:firstLineChars="1450"/>
              <w:textAlignment w:val="auto"/>
              <w:outlineLvl w:val="9"/>
              <w:rPr>
                <w:rFonts w:hint="eastAsia" w:ascii="宋体" w:hAnsi="宋体" w:eastAsia="宋体" w:cs="宋体"/>
                <w:i w:val="0"/>
                <w:i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vMerge w:val="restart"/>
            <w:noWrap w:val="0"/>
            <w:vAlign w:val="center"/>
          </w:tcPr>
          <w:p>
            <w:pPr>
              <w:keepNext w:val="0"/>
              <w:keepLines w:val="0"/>
              <w:pageBreakBefore w:val="0"/>
              <w:widowControl w:val="0"/>
              <w:tabs>
                <w:tab w:val="left" w:pos="540"/>
                <w:tab w:val="left" w:pos="7740"/>
              </w:tabs>
              <w:kinsoku/>
              <w:wordWrap/>
              <w:overflowPunct/>
              <w:topLinePunct w:val="0"/>
              <w:autoSpaceDE/>
              <w:autoSpaceDN/>
              <w:bidi w:val="0"/>
              <w:adjustRightInd/>
              <w:snapToGrid/>
              <w:spacing w:line="300" w:lineRule="exact"/>
              <w:ind w:left="-132" w:leftChars="-64" w:right="-105" w:rightChars="-50" w:hanging="2"/>
              <w:jc w:val="center"/>
              <w:textAlignment w:val="auto"/>
              <w:outlineLvl w:val="9"/>
              <w:rPr>
                <w:rFonts w:hint="eastAsia" w:ascii="宋体" w:hAnsi="宋体" w:eastAsia="宋体" w:cs="宋体"/>
                <w:i w:val="0"/>
                <w:iCs w:val="0"/>
                <w:color w:val="auto"/>
                <w:szCs w:val="21"/>
              </w:rPr>
            </w:pPr>
            <w:r>
              <w:rPr>
                <w:rFonts w:hint="eastAsia" w:ascii="宋体" w:hAnsi="宋体" w:eastAsia="宋体" w:cs="宋体"/>
                <w:i w:val="0"/>
                <w:iCs w:val="0"/>
                <w:color w:val="auto"/>
                <w:szCs w:val="21"/>
                <w:lang w:eastAsia="zh-CN"/>
              </w:rPr>
              <w:t>供应商</w:t>
            </w:r>
            <w:r>
              <w:rPr>
                <w:rFonts w:hint="eastAsia" w:ascii="宋体" w:hAnsi="宋体" w:eastAsia="宋体" w:cs="宋体"/>
                <w:i w:val="0"/>
                <w:iCs w:val="0"/>
                <w:color w:val="auto"/>
                <w:szCs w:val="21"/>
              </w:rPr>
              <w:t>单位概况</w:t>
            </w:r>
          </w:p>
        </w:tc>
        <w:tc>
          <w:tcPr>
            <w:tcW w:w="1240" w:type="dxa"/>
            <w:noWrap w:val="0"/>
            <w:vAlign w:val="center"/>
          </w:tcPr>
          <w:p>
            <w:pPr>
              <w:keepNext w:val="0"/>
              <w:keepLines w:val="0"/>
              <w:pageBreakBefore w:val="0"/>
              <w:widowControl w:val="0"/>
              <w:tabs>
                <w:tab w:val="left" w:pos="540"/>
                <w:tab w:val="left" w:pos="7740"/>
              </w:tabs>
              <w:kinsoku/>
              <w:wordWrap/>
              <w:overflowPunct/>
              <w:topLinePunct w:val="0"/>
              <w:autoSpaceDE/>
              <w:autoSpaceDN/>
              <w:bidi w:val="0"/>
              <w:adjustRightInd/>
              <w:snapToGrid/>
              <w:spacing w:line="300" w:lineRule="exact"/>
              <w:ind w:left="-132" w:leftChars="-64" w:right="-105" w:rightChars="-50" w:hanging="2"/>
              <w:jc w:val="center"/>
              <w:textAlignment w:val="auto"/>
              <w:outlineLvl w:val="9"/>
              <w:rPr>
                <w:rFonts w:hint="eastAsia" w:ascii="宋体" w:hAnsi="宋体" w:eastAsia="宋体" w:cs="宋体"/>
                <w:i w:val="0"/>
                <w:iCs w:val="0"/>
                <w:color w:val="auto"/>
                <w:szCs w:val="21"/>
              </w:rPr>
            </w:pPr>
            <w:r>
              <w:rPr>
                <w:rFonts w:hint="eastAsia" w:ascii="宋体" w:hAnsi="宋体" w:eastAsia="宋体" w:cs="宋体"/>
                <w:i w:val="0"/>
                <w:iCs w:val="0"/>
                <w:color w:val="auto"/>
                <w:szCs w:val="21"/>
              </w:rPr>
              <w:t>注册资本</w:t>
            </w:r>
          </w:p>
        </w:tc>
        <w:tc>
          <w:tcPr>
            <w:tcW w:w="1460" w:type="dxa"/>
            <w:noWrap w:val="0"/>
            <w:vAlign w:val="center"/>
          </w:tcPr>
          <w:p>
            <w:pPr>
              <w:keepNext w:val="0"/>
              <w:keepLines w:val="0"/>
              <w:pageBreakBefore w:val="0"/>
              <w:widowControl w:val="0"/>
              <w:tabs>
                <w:tab w:val="left" w:pos="540"/>
                <w:tab w:val="left" w:pos="7740"/>
              </w:tabs>
              <w:kinsoku/>
              <w:wordWrap/>
              <w:overflowPunct/>
              <w:topLinePunct w:val="0"/>
              <w:autoSpaceDE/>
              <w:autoSpaceDN/>
              <w:bidi w:val="0"/>
              <w:adjustRightInd/>
              <w:snapToGrid/>
              <w:spacing w:line="300" w:lineRule="exact"/>
              <w:ind w:left="-132" w:leftChars="-64" w:right="71" w:rightChars="34" w:hanging="2"/>
              <w:jc w:val="right"/>
              <w:textAlignment w:val="auto"/>
              <w:outlineLvl w:val="9"/>
              <w:rPr>
                <w:rFonts w:hint="eastAsia" w:ascii="宋体" w:hAnsi="宋体" w:eastAsia="宋体" w:cs="宋体"/>
                <w:i w:val="0"/>
                <w:iCs w:val="0"/>
                <w:color w:val="auto"/>
                <w:szCs w:val="21"/>
              </w:rPr>
            </w:pPr>
            <w:r>
              <w:rPr>
                <w:rFonts w:hint="eastAsia" w:ascii="宋体" w:hAnsi="宋体" w:eastAsia="宋体" w:cs="宋体"/>
                <w:i w:val="0"/>
                <w:iCs w:val="0"/>
                <w:color w:val="auto"/>
                <w:szCs w:val="21"/>
              </w:rPr>
              <w:t>万元</w:t>
            </w:r>
          </w:p>
        </w:tc>
        <w:tc>
          <w:tcPr>
            <w:tcW w:w="1260" w:type="dxa"/>
            <w:noWrap w:val="0"/>
            <w:vAlign w:val="center"/>
          </w:tcPr>
          <w:p>
            <w:pPr>
              <w:keepNext w:val="0"/>
              <w:keepLines w:val="0"/>
              <w:pageBreakBefore w:val="0"/>
              <w:widowControl w:val="0"/>
              <w:tabs>
                <w:tab w:val="left" w:pos="540"/>
                <w:tab w:val="left" w:pos="7740"/>
              </w:tabs>
              <w:kinsoku/>
              <w:wordWrap/>
              <w:overflowPunct/>
              <w:topLinePunct w:val="0"/>
              <w:autoSpaceDE/>
              <w:autoSpaceDN/>
              <w:bidi w:val="0"/>
              <w:adjustRightInd/>
              <w:snapToGrid/>
              <w:spacing w:line="300" w:lineRule="exact"/>
              <w:ind w:left="-132" w:leftChars="-64" w:right="-105" w:rightChars="-50" w:hanging="2"/>
              <w:jc w:val="center"/>
              <w:textAlignment w:val="auto"/>
              <w:outlineLvl w:val="9"/>
              <w:rPr>
                <w:rFonts w:hint="eastAsia" w:ascii="宋体" w:hAnsi="宋体" w:eastAsia="宋体" w:cs="宋体"/>
                <w:i w:val="0"/>
                <w:iCs w:val="0"/>
                <w:color w:val="auto"/>
                <w:szCs w:val="21"/>
              </w:rPr>
            </w:pPr>
            <w:r>
              <w:rPr>
                <w:rFonts w:hint="eastAsia" w:ascii="宋体" w:hAnsi="宋体" w:eastAsia="宋体" w:cs="宋体"/>
                <w:i w:val="0"/>
                <w:iCs w:val="0"/>
                <w:color w:val="auto"/>
                <w:szCs w:val="21"/>
              </w:rPr>
              <w:t>占地面积</w:t>
            </w:r>
          </w:p>
        </w:tc>
        <w:tc>
          <w:tcPr>
            <w:tcW w:w="3840" w:type="dxa"/>
            <w:gridSpan w:val="3"/>
            <w:noWrap w:val="0"/>
            <w:vAlign w:val="center"/>
          </w:tcPr>
          <w:p>
            <w:pPr>
              <w:keepNext w:val="0"/>
              <w:keepLines w:val="0"/>
              <w:pageBreakBefore w:val="0"/>
              <w:widowControl w:val="0"/>
              <w:tabs>
                <w:tab w:val="left" w:pos="540"/>
                <w:tab w:val="left" w:pos="7740"/>
              </w:tabs>
              <w:kinsoku/>
              <w:wordWrap/>
              <w:overflowPunct/>
              <w:topLinePunct w:val="0"/>
              <w:autoSpaceDE/>
              <w:autoSpaceDN/>
              <w:bidi w:val="0"/>
              <w:adjustRightInd/>
              <w:snapToGrid/>
              <w:spacing w:line="300" w:lineRule="exact"/>
              <w:ind w:left="-134" w:leftChars="-64" w:right="-105" w:rightChars="-50" w:firstLine="3045" w:firstLineChars="1450"/>
              <w:jc w:val="center"/>
              <w:textAlignment w:val="auto"/>
              <w:outlineLvl w:val="9"/>
              <w:rPr>
                <w:rFonts w:hint="eastAsia" w:ascii="宋体" w:hAnsi="宋体" w:eastAsia="宋体" w:cs="宋体"/>
                <w:i w:val="0"/>
                <w:iCs w:val="0"/>
                <w:color w:val="auto"/>
                <w:szCs w:val="21"/>
              </w:rPr>
            </w:pPr>
            <w:r>
              <w:rPr>
                <w:rFonts w:hint="eastAsia" w:ascii="宋体" w:hAnsi="宋体" w:eastAsia="宋体" w:cs="宋体"/>
                <w:i w:val="0"/>
                <w:iCs w:val="0"/>
                <w:color w:val="auto"/>
                <w:szCs w:val="21"/>
              </w:rPr>
              <w:t>M</w:t>
            </w:r>
            <w:r>
              <w:rPr>
                <w:rFonts w:hint="eastAsia" w:ascii="宋体" w:hAnsi="宋体" w:eastAsia="宋体" w:cs="宋体"/>
                <w:i w:val="0"/>
                <w:iCs w:val="0"/>
                <w:color w:val="auto"/>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vMerge w:val="continue"/>
            <w:noWrap w:val="0"/>
            <w:vAlign w:val="top"/>
          </w:tcPr>
          <w:p>
            <w:pPr>
              <w:keepNext w:val="0"/>
              <w:keepLines w:val="0"/>
              <w:pageBreakBefore w:val="0"/>
              <w:widowControl w:val="0"/>
              <w:tabs>
                <w:tab w:val="left" w:pos="540"/>
                <w:tab w:val="left" w:pos="7740"/>
              </w:tabs>
              <w:kinsoku/>
              <w:wordWrap/>
              <w:overflowPunct/>
              <w:topLinePunct w:val="0"/>
              <w:autoSpaceDE/>
              <w:autoSpaceDN/>
              <w:bidi w:val="0"/>
              <w:adjustRightInd/>
              <w:snapToGrid/>
              <w:spacing w:line="300" w:lineRule="exact"/>
              <w:ind w:left="-132" w:leftChars="-64" w:right="-105" w:rightChars="-50" w:hanging="2"/>
              <w:jc w:val="center"/>
              <w:textAlignment w:val="auto"/>
              <w:outlineLvl w:val="9"/>
              <w:rPr>
                <w:rFonts w:hint="eastAsia" w:ascii="宋体" w:hAnsi="宋体" w:eastAsia="宋体" w:cs="宋体"/>
                <w:i w:val="0"/>
                <w:iCs w:val="0"/>
                <w:color w:val="auto"/>
                <w:szCs w:val="21"/>
              </w:rPr>
            </w:pPr>
          </w:p>
        </w:tc>
        <w:tc>
          <w:tcPr>
            <w:tcW w:w="1240" w:type="dxa"/>
            <w:noWrap w:val="0"/>
            <w:vAlign w:val="center"/>
          </w:tcPr>
          <w:p>
            <w:pPr>
              <w:keepNext w:val="0"/>
              <w:keepLines w:val="0"/>
              <w:pageBreakBefore w:val="0"/>
              <w:widowControl w:val="0"/>
              <w:tabs>
                <w:tab w:val="left" w:pos="540"/>
                <w:tab w:val="left" w:pos="7740"/>
              </w:tabs>
              <w:kinsoku/>
              <w:wordWrap/>
              <w:overflowPunct/>
              <w:topLinePunct w:val="0"/>
              <w:autoSpaceDE/>
              <w:autoSpaceDN/>
              <w:bidi w:val="0"/>
              <w:adjustRightInd/>
              <w:snapToGrid/>
              <w:spacing w:line="300" w:lineRule="exact"/>
              <w:ind w:left="-132" w:leftChars="-64" w:right="-105" w:rightChars="-50" w:hanging="2"/>
              <w:jc w:val="center"/>
              <w:textAlignment w:val="auto"/>
              <w:outlineLvl w:val="9"/>
              <w:rPr>
                <w:rFonts w:hint="eastAsia" w:ascii="宋体" w:hAnsi="宋体" w:eastAsia="宋体" w:cs="宋体"/>
                <w:i w:val="0"/>
                <w:iCs w:val="0"/>
                <w:color w:val="auto"/>
                <w:szCs w:val="21"/>
              </w:rPr>
            </w:pPr>
            <w:r>
              <w:rPr>
                <w:rFonts w:hint="eastAsia" w:ascii="宋体" w:hAnsi="宋体" w:eastAsia="宋体" w:cs="宋体"/>
                <w:i w:val="0"/>
                <w:iCs w:val="0"/>
                <w:color w:val="auto"/>
                <w:szCs w:val="21"/>
              </w:rPr>
              <w:t>职工总数</w:t>
            </w:r>
          </w:p>
        </w:tc>
        <w:tc>
          <w:tcPr>
            <w:tcW w:w="1460" w:type="dxa"/>
            <w:noWrap w:val="0"/>
            <w:vAlign w:val="center"/>
          </w:tcPr>
          <w:p>
            <w:pPr>
              <w:keepNext w:val="0"/>
              <w:keepLines w:val="0"/>
              <w:pageBreakBefore w:val="0"/>
              <w:widowControl w:val="0"/>
              <w:tabs>
                <w:tab w:val="left" w:pos="540"/>
                <w:tab w:val="left" w:pos="7740"/>
              </w:tabs>
              <w:kinsoku/>
              <w:wordWrap/>
              <w:overflowPunct/>
              <w:topLinePunct w:val="0"/>
              <w:autoSpaceDE/>
              <w:autoSpaceDN/>
              <w:bidi w:val="0"/>
              <w:adjustRightInd/>
              <w:snapToGrid/>
              <w:spacing w:line="300" w:lineRule="exact"/>
              <w:ind w:left="-132" w:leftChars="-64" w:right="71" w:rightChars="34" w:hanging="2"/>
              <w:jc w:val="right"/>
              <w:textAlignment w:val="auto"/>
              <w:outlineLvl w:val="9"/>
              <w:rPr>
                <w:rFonts w:hint="eastAsia" w:ascii="宋体" w:hAnsi="宋体" w:eastAsia="宋体" w:cs="宋体"/>
                <w:i w:val="0"/>
                <w:iCs w:val="0"/>
                <w:color w:val="auto"/>
                <w:szCs w:val="21"/>
              </w:rPr>
            </w:pPr>
            <w:r>
              <w:rPr>
                <w:rFonts w:hint="eastAsia" w:ascii="宋体" w:hAnsi="宋体" w:eastAsia="宋体" w:cs="宋体"/>
                <w:i w:val="0"/>
                <w:iCs w:val="0"/>
                <w:color w:val="auto"/>
                <w:szCs w:val="21"/>
              </w:rPr>
              <w:t>人</w:t>
            </w:r>
          </w:p>
        </w:tc>
        <w:tc>
          <w:tcPr>
            <w:tcW w:w="1260" w:type="dxa"/>
            <w:noWrap w:val="0"/>
            <w:vAlign w:val="center"/>
          </w:tcPr>
          <w:p>
            <w:pPr>
              <w:keepNext w:val="0"/>
              <w:keepLines w:val="0"/>
              <w:pageBreakBefore w:val="0"/>
              <w:widowControl w:val="0"/>
              <w:tabs>
                <w:tab w:val="left" w:pos="540"/>
                <w:tab w:val="left" w:pos="7740"/>
              </w:tabs>
              <w:kinsoku/>
              <w:wordWrap/>
              <w:overflowPunct/>
              <w:topLinePunct w:val="0"/>
              <w:autoSpaceDE/>
              <w:autoSpaceDN/>
              <w:bidi w:val="0"/>
              <w:adjustRightInd/>
              <w:snapToGrid/>
              <w:spacing w:line="300" w:lineRule="exact"/>
              <w:ind w:left="-132" w:leftChars="-64" w:right="-105" w:rightChars="-50" w:hanging="2"/>
              <w:jc w:val="center"/>
              <w:textAlignment w:val="auto"/>
              <w:outlineLvl w:val="9"/>
              <w:rPr>
                <w:rFonts w:hint="eastAsia" w:ascii="宋体" w:hAnsi="宋体" w:eastAsia="宋体" w:cs="宋体"/>
                <w:i w:val="0"/>
                <w:iCs w:val="0"/>
                <w:color w:val="auto"/>
                <w:szCs w:val="21"/>
              </w:rPr>
            </w:pPr>
            <w:r>
              <w:rPr>
                <w:rFonts w:hint="eastAsia" w:ascii="宋体" w:hAnsi="宋体" w:eastAsia="宋体" w:cs="宋体"/>
                <w:i w:val="0"/>
                <w:iCs w:val="0"/>
                <w:color w:val="auto"/>
                <w:szCs w:val="21"/>
              </w:rPr>
              <w:t>建筑面积</w:t>
            </w:r>
          </w:p>
        </w:tc>
        <w:tc>
          <w:tcPr>
            <w:tcW w:w="3840" w:type="dxa"/>
            <w:gridSpan w:val="3"/>
            <w:noWrap w:val="0"/>
            <w:vAlign w:val="center"/>
          </w:tcPr>
          <w:p>
            <w:pPr>
              <w:keepNext w:val="0"/>
              <w:keepLines w:val="0"/>
              <w:pageBreakBefore w:val="0"/>
              <w:widowControl w:val="0"/>
              <w:tabs>
                <w:tab w:val="left" w:pos="540"/>
                <w:tab w:val="left" w:pos="7740"/>
              </w:tabs>
              <w:kinsoku/>
              <w:wordWrap/>
              <w:overflowPunct/>
              <w:topLinePunct w:val="0"/>
              <w:autoSpaceDE/>
              <w:autoSpaceDN/>
              <w:bidi w:val="0"/>
              <w:adjustRightInd/>
              <w:snapToGrid/>
              <w:spacing w:line="300" w:lineRule="exact"/>
              <w:ind w:left="-134" w:leftChars="-64" w:right="-105" w:rightChars="-50" w:firstLine="3045" w:firstLineChars="1450"/>
              <w:jc w:val="center"/>
              <w:textAlignment w:val="auto"/>
              <w:outlineLvl w:val="9"/>
              <w:rPr>
                <w:rFonts w:hint="eastAsia" w:ascii="宋体" w:hAnsi="宋体" w:eastAsia="宋体" w:cs="宋体"/>
                <w:i w:val="0"/>
                <w:iCs w:val="0"/>
                <w:color w:val="auto"/>
                <w:szCs w:val="21"/>
              </w:rPr>
            </w:pPr>
            <w:r>
              <w:rPr>
                <w:rFonts w:hint="eastAsia" w:ascii="宋体" w:hAnsi="宋体" w:eastAsia="宋体" w:cs="宋体"/>
                <w:i w:val="0"/>
                <w:iCs w:val="0"/>
                <w:color w:val="auto"/>
                <w:szCs w:val="21"/>
              </w:rPr>
              <w:t>M</w:t>
            </w:r>
            <w:r>
              <w:rPr>
                <w:rFonts w:hint="eastAsia" w:ascii="宋体" w:hAnsi="宋体" w:eastAsia="宋体" w:cs="宋体"/>
                <w:i w:val="0"/>
                <w:iCs w:val="0"/>
                <w:color w:val="auto"/>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vMerge w:val="continue"/>
            <w:noWrap w:val="0"/>
            <w:vAlign w:val="top"/>
          </w:tcPr>
          <w:p>
            <w:pPr>
              <w:keepNext w:val="0"/>
              <w:keepLines w:val="0"/>
              <w:pageBreakBefore w:val="0"/>
              <w:widowControl w:val="0"/>
              <w:tabs>
                <w:tab w:val="left" w:pos="540"/>
                <w:tab w:val="left" w:pos="7740"/>
              </w:tabs>
              <w:kinsoku/>
              <w:wordWrap/>
              <w:overflowPunct/>
              <w:topLinePunct w:val="0"/>
              <w:autoSpaceDE/>
              <w:autoSpaceDN/>
              <w:bidi w:val="0"/>
              <w:adjustRightInd/>
              <w:snapToGrid/>
              <w:spacing w:line="300" w:lineRule="exact"/>
              <w:ind w:left="-132" w:leftChars="-64" w:right="-105" w:rightChars="-50" w:hanging="2"/>
              <w:jc w:val="center"/>
              <w:textAlignment w:val="auto"/>
              <w:outlineLvl w:val="9"/>
              <w:rPr>
                <w:rFonts w:hint="eastAsia" w:ascii="宋体" w:hAnsi="宋体" w:eastAsia="宋体" w:cs="宋体"/>
                <w:i w:val="0"/>
                <w:iCs w:val="0"/>
                <w:color w:val="auto"/>
                <w:szCs w:val="21"/>
              </w:rPr>
            </w:pPr>
          </w:p>
        </w:tc>
        <w:tc>
          <w:tcPr>
            <w:tcW w:w="1240" w:type="dxa"/>
            <w:vMerge w:val="restart"/>
            <w:noWrap w:val="0"/>
            <w:vAlign w:val="center"/>
          </w:tcPr>
          <w:p>
            <w:pPr>
              <w:keepNext w:val="0"/>
              <w:keepLines w:val="0"/>
              <w:pageBreakBefore w:val="0"/>
              <w:widowControl w:val="0"/>
              <w:tabs>
                <w:tab w:val="left" w:pos="540"/>
                <w:tab w:val="left" w:pos="7740"/>
              </w:tabs>
              <w:kinsoku/>
              <w:wordWrap/>
              <w:overflowPunct/>
              <w:topLinePunct w:val="0"/>
              <w:autoSpaceDE/>
              <w:autoSpaceDN/>
              <w:bidi w:val="0"/>
              <w:adjustRightInd/>
              <w:snapToGrid/>
              <w:spacing w:line="300" w:lineRule="exact"/>
              <w:ind w:left="-132" w:leftChars="-64" w:right="-105" w:rightChars="-50" w:hanging="2"/>
              <w:jc w:val="center"/>
              <w:textAlignment w:val="auto"/>
              <w:outlineLvl w:val="9"/>
              <w:rPr>
                <w:rFonts w:hint="eastAsia" w:ascii="宋体" w:hAnsi="宋体" w:eastAsia="宋体" w:cs="宋体"/>
                <w:i w:val="0"/>
                <w:iCs w:val="0"/>
                <w:color w:val="auto"/>
                <w:szCs w:val="21"/>
              </w:rPr>
            </w:pPr>
            <w:r>
              <w:rPr>
                <w:rFonts w:hint="eastAsia" w:ascii="宋体" w:hAnsi="宋体" w:eastAsia="宋体" w:cs="宋体"/>
                <w:i w:val="0"/>
                <w:iCs w:val="0"/>
                <w:color w:val="auto"/>
                <w:szCs w:val="21"/>
              </w:rPr>
              <w:t>资产情况</w:t>
            </w:r>
          </w:p>
        </w:tc>
        <w:tc>
          <w:tcPr>
            <w:tcW w:w="1460" w:type="dxa"/>
            <w:noWrap w:val="0"/>
            <w:vAlign w:val="center"/>
          </w:tcPr>
          <w:p>
            <w:pPr>
              <w:keepNext w:val="0"/>
              <w:keepLines w:val="0"/>
              <w:pageBreakBefore w:val="0"/>
              <w:widowControl w:val="0"/>
              <w:tabs>
                <w:tab w:val="left" w:pos="540"/>
                <w:tab w:val="left" w:pos="7740"/>
              </w:tabs>
              <w:kinsoku/>
              <w:wordWrap/>
              <w:overflowPunct/>
              <w:topLinePunct w:val="0"/>
              <w:autoSpaceDE/>
              <w:autoSpaceDN/>
              <w:bidi w:val="0"/>
              <w:adjustRightInd/>
              <w:snapToGrid/>
              <w:spacing w:line="300" w:lineRule="exact"/>
              <w:ind w:left="-132" w:leftChars="-64" w:right="-105" w:rightChars="-50" w:hanging="2"/>
              <w:jc w:val="center"/>
              <w:textAlignment w:val="auto"/>
              <w:outlineLvl w:val="9"/>
              <w:rPr>
                <w:rFonts w:hint="eastAsia" w:ascii="宋体" w:hAnsi="宋体" w:eastAsia="宋体" w:cs="宋体"/>
                <w:i w:val="0"/>
                <w:iCs w:val="0"/>
                <w:color w:val="auto"/>
                <w:szCs w:val="21"/>
              </w:rPr>
            </w:pPr>
            <w:r>
              <w:rPr>
                <w:rFonts w:hint="eastAsia" w:ascii="宋体" w:hAnsi="宋体" w:eastAsia="宋体" w:cs="宋体"/>
                <w:i w:val="0"/>
                <w:iCs w:val="0"/>
                <w:color w:val="auto"/>
                <w:szCs w:val="21"/>
              </w:rPr>
              <w:t>净资产</w:t>
            </w:r>
          </w:p>
        </w:tc>
        <w:tc>
          <w:tcPr>
            <w:tcW w:w="1260" w:type="dxa"/>
            <w:noWrap w:val="0"/>
            <w:vAlign w:val="center"/>
          </w:tcPr>
          <w:p>
            <w:pPr>
              <w:keepNext w:val="0"/>
              <w:keepLines w:val="0"/>
              <w:pageBreakBefore w:val="0"/>
              <w:widowControl w:val="0"/>
              <w:tabs>
                <w:tab w:val="left" w:pos="540"/>
                <w:tab w:val="left" w:pos="7740"/>
              </w:tabs>
              <w:kinsoku/>
              <w:wordWrap/>
              <w:overflowPunct/>
              <w:topLinePunct w:val="0"/>
              <w:autoSpaceDE/>
              <w:autoSpaceDN/>
              <w:bidi w:val="0"/>
              <w:adjustRightInd/>
              <w:snapToGrid/>
              <w:spacing w:line="300" w:lineRule="exact"/>
              <w:ind w:left="-132" w:leftChars="-64" w:right="71" w:rightChars="34" w:hanging="2"/>
              <w:jc w:val="right"/>
              <w:textAlignment w:val="auto"/>
              <w:outlineLvl w:val="9"/>
              <w:rPr>
                <w:rFonts w:hint="eastAsia" w:ascii="宋体" w:hAnsi="宋体" w:eastAsia="宋体" w:cs="宋体"/>
                <w:i w:val="0"/>
                <w:iCs w:val="0"/>
                <w:color w:val="auto"/>
                <w:szCs w:val="21"/>
              </w:rPr>
            </w:pPr>
            <w:r>
              <w:rPr>
                <w:rFonts w:hint="eastAsia" w:ascii="宋体" w:hAnsi="宋体" w:eastAsia="宋体" w:cs="宋体"/>
                <w:i w:val="0"/>
                <w:iCs w:val="0"/>
                <w:color w:val="auto"/>
                <w:szCs w:val="21"/>
              </w:rPr>
              <w:t>万元</w:t>
            </w:r>
          </w:p>
        </w:tc>
        <w:tc>
          <w:tcPr>
            <w:tcW w:w="3840" w:type="dxa"/>
            <w:gridSpan w:val="3"/>
            <w:noWrap w:val="0"/>
            <w:vAlign w:val="center"/>
          </w:tcPr>
          <w:p>
            <w:pPr>
              <w:keepNext w:val="0"/>
              <w:keepLines w:val="0"/>
              <w:pageBreakBefore w:val="0"/>
              <w:widowControl w:val="0"/>
              <w:tabs>
                <w:tab w:val="left" w:pos="540"/>
                <w:tab w:val="left" w:pos="7740"/>
              </w:tabs>
              <w:kinsoku/>
              <w:wordWrap/>
              <w:overflowPunct/>
              <w:topLinePunct w:val="0"/>
              <w:autoSpaceDE/>
              <w:autoSpaceDN/>
              <w:bidi w:val="0"/>
              <w:adjustRightInd/>
              <w:snapToGrid/>
              <w:spacing w:line="300" w:lineRule="exact"/>
              <w:ind w:left="-132" w:leftChars="-64" w:right="-105" w:rightChars="-50" w:hanging="2"/>
              <w:jc w:val="center"/>
              <w:textAlignment w:val="auto"/>
              <w:outlineLvl w:val="9"/>
              <w:rPr>
                <w:rFonts w:hint="eastAsia" w:ascii="宋体" w:hAnsi="宋体" w:eastAsia="宋体" w:cs="宋体"/>
                <w:i w:val="0"/>
                <w:iCs w:val="0"/>
                <w:color w:val="auto"/>
                <w:szCs w:val="21"/>
              </w:rPr>
            </w:pPr>
            <w:r>
              <w:rPr>
                <w:rFonts w:hint="eastAsia" w:ascii="宋体" w:hAnsi="宋体" w:eastAsia="宋体" w:cs="宋体"/>
                <w:i w:val="0"/>
                <w:iCs w:val="0"/>
                <w:color w:val="auto"/>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vMerge w:val="continue"/>
            <w:noWrap w:val="0"/>
            <w:vAlign w:val="top"/>
          </w:tcPr>
          <w:p>
            <w:pPr>
              <w:keepNext w:val="0"/>
              <w:keepLines w:val="0"/>
              <w:pageBreakBefore w:val="0"/>
              <w:widowControl w:val="0"/>
              <w:tabs>
                <w:tab w:val="left" w:pos="540"/>
                <w:tab w:val="left" w:pos="7740"/>
              </w:tabs>
              <w:kinsoku/>
              <w:wordWrap/>
              <w:overflowPunct/>
              <w:topLinePunct w:val="0"/>
              <w:autoSpaceDE/>
              <w:autoSpaceDN/>
              <w:bidi w:val="0"/>
              <w:adjustRightInd/>
              <w:snapToGrid/>
              <w:spacing w:line="300" w:lineRule="exact"/>
              <w:ind w:left="-132" w:leftChars="-64" w:right="-105" w:rightChars="-50" w:hanging="2"/>
              <w:jc w:val="center"/>
              <w:textAlignment w:val="auto"/>
              <w:outlineLvl w:val="9"/>
              <w:rPr>
                <w:rFonts w:hint="eastAsia" w:ascii="宋体" w:hAnsi="宋体" w:eastAsia="宋体" w:cs="宋体"/>
                <w:i w:val="0"/>
                <w:iCs w:val="0"/>
                <w:color w:val="auto"/>
                <w:szCs w:val="21"/>
              </w:rPr>
            </w:pPr>
          </w:p>
        </w:tc>
        <w:tc>
          <w:tcPr>
            <w:tcW w:w="1240" w:type="dxa"/>
            <w:vMerge w:val="continue"/>
            <w:noWrap w:val="0"/>
            <w:vAlign w:val="center"/>
          </w:tcPr>
          <w:p>
            <w:pPr>
              <w:keepNext w:val="0"/>
              <w:keepLines w:val="0"/>
              <w:pageBreakBefore w:val="0"/>
              <w:widowControl w:val="0"/>
              <w:tabs>
                <w:tab w:val="left" w:pos="540"/>
                <w:tab w:val="left" w:pos="7740"/>
              </w:tabs>
              <w:kinsoku/>
              <w:wordWrap/>
              <w:overflowPunct/>
              <w:topLinePunct w:val="0"/>
              <w:autoSpaceDE/>
              <w:autoSpaceDN/>
              <w:bidi w:val="0"/>
              <w:adjustRightInd/>
              <w:snapToGrid/>
              <w:spacing w:line="300" w:lineRule="exact"/>
              <w:ind w:left="-132" w:leftChars="-64" w:right="-105" w:rightChars="-50" w:hanging="2"/>
              <w:jc w:val="center"/>
              <w:textAlignment w:val="auto"/>
              <w:outlineLvl w:val="9"/>
              <w:rPr>
                <w:rFonts w:hint="eastAsia" w:ascii="宋体" w:hAnsi="宋体" w:eastAsia="宋体" w:cs="宋体"/>
                <w:i w:val="0"/>
                <w:iCs w:val="0"/>
                <w:color w:val="auto"/>
                <w:szCs w:val="21"/>
              </w:rPr>
            </w:pPr>
          </w:p>
        </w:tc>
        <w:tc>
          <w:tcPr>
            <w:tcW w:w="1460" w:type="dxa"/>
            <w:noWrap w:val="0"/>
            <w:vAlign w:val="center"/>
          </w:tcPr>
          <w:p>
            <w:pPr>
              <w:keepNext w:val="0"/>
              <w:keepLines w:val="0"/>
              <w:pageBreakBefore w:val="0"/>
              <w:widowControl w:val="0"/>
              <w:tabs>
                <w:tab w:val="left" w:pos="540"/>
                <w:tab w:val="left" w:pos="7740"/>
              </w:tabs>
              <w:kinsoku/>
              <w:wordWrap/>
              <w:overflowPunct/>
              <w:topLinePunct w:val="0"/>
              <w:autoSpaceDE/>
              <w:autoSpaceDN/>
              <w:bidi w:val="0"/>
              <w:adjustRightInd/>
              <w:snapToGrid/>
              <w:spacing w:line="300" w:lineRule="exact"/>
              <w:ind w:left="-132" w:leftChars="-64" w:right="-105" w:rightChars="-50" w:hanging="2"/>
              <w:jc w:val="center"/>
              <w:textAlignment w:val="auto"/>
              <w:outlineLvl w:val="9"/>
              <w:rPr>
                <w:rFonts w:hint="eastAsia" w:ascii="宋体" w:hAnsi="宋体" w:eastAsia="宋体" w:cs="宋体"/>
                <w:i w:val="0"/>
                <w:iCs w:val="0"/>
                <w:color w:val="auto"/>
                <w:szCs w:val="21"/>
              </w:rPr>
            </w:pPr>
            <w:r>
              <w:rPr>
                <w:rFonts w:hint="eastAsia" w:ascii="宋体" w:hAnsi="宋体" w:eastAsia="宋体" w:cs="宋体"/>
                <w:i w:val="0"/>
                <w:iCs w:val="0"/>
                <w:color w:val="auto"/>
                <w:szCs w:val="21"/>
              </w:rPr>
              <w:t>负债</w:t>
            </w:r>
          </w:p>
        </w:tc>
        <w:tc>
          <w:tcPr>
            <w:tcW w:w="1260" w:type="dxa"/>
            <w:noWrap w:val="0"/>
            <w:vAlign w:val="center"/>
          </w:tcPr>
          <w:p>
            <w:pPr>
              <w:keepNext w:val="0"/>
              <w:keepLines w:val="0"/>
              <w:pageBreakBefore w:val="0"/>
              <w:widowControl w:val="0"/>
              <w:tabs>
                <w:tab w:val="left" w:pos="540"/>
                <w:tab w:val="left" w:pos="7740"/>
              </w:tabs>
              <w:kinsoku/>
              <w:wordWrap/>
              <w:overflowPunct/>
              <w:topLinePunct w:val="0"/>
              <w:autoSpaceDE/>
              <w:autoSpaceDN/>
              <w:bidi w:val="0"/>
              <w:adjustRightInd/>
              <w:snapToGrid/>
              <w:spacing w:line="300" w:lineRule="exact"/>
              <w:ind w:left="-132" w:leftChars="-64" w:right="71" w:rightChars="34" w:hanging="2"/>
              <w:jc w:val="right"/>
              <w:textAlignment w:val="auto"/>
              <w:outlineLvl w:val="9"/>
              <w:rPr>
                <w:rFonts w:hint="eastAsia" w:ascii="宋体" w:hAnsi="宋体" w:eastAsia="宋体" w:cs="宋体"/>
                <w:i w:val="0"/>
                <w:iCs w:val="0"/>
                <w:color w:val="auto"/>
                <w:szCs w:val="21"/>
              </w:rPr>
            </w:pPr>
            <w:r>
              <w:rPr>
                <w:rFonts w:hint="eastAsia" w:ascii="宋体" w:hAnsi="宋体" w:eastAsia="宋体" w:cs="宋体"/>
                <w:i w:val="0"/>
                <w:iCs w:val="0"/>
                <w:color w:val="auto"/>
                <w:szCs w:val="21"/>
              </w:rPr>
              <w:t>万元</w:t>
            </w:r>
          </w:p>
        </w:tc>
        <w:tc>
          <w:tcPr>
            <w:tcW w:w="3840" w:type="dxa"/>
            <w:gridSpan w:val="3"/>
            <w:noWrap w:val="0"/>
            <w:vAlign w:val="center"/>
          </w:tcPr>
          <w:p>
            <w:pPr>
              <w:keepNext w:val="0"/>
              <w:keepLines w:val="0"/>
              <w:pageBreakBefore w:val="0"/>
              <w:widowControl w:val="0"/>
              <w:tabs>
                <w:tab w:val="left" w:pos="540"/>
                <w:tab w:val="left" w:pos="7740"/>
              </w:tabs>
              <w:kinsoku/>
              <w:wordWrap/>
              <w:overflowPunct/>
              <w:topLinePunct w:val="0"/>
              <w:autoSpaceDE/>
              <w:autoSpaceDN/>
              <w:bidi w:val="0"/>
              <w:adjustRightInd/>
              <w:snapToGrid/>
              <w:spacing w:line="300" w:lineRule="exact"/>
              <w:ind w:left="-132" w:leftChars="-64" w:right="-105" w:rightChars="-50" w:hanging="2"/>
              <w:jc w:val="center"/>
              <w:textAlignment w:val="auto"/>
              <w:outlineLvl w:val="9"/>
              <w:rPr>
                <w:rFonts w:hint="eastAsia" w:ascii="宋体" w:hAnsi="宋体" w:eastAsia="宋体" w:cs="宋体"/>
                <w:i w:val="0"/>
                <w:iCs w:val="0"/>
                <w:color w:val="auto"/>
                <w:szCs w:val="21"/>
              </w:rPr>
            </w:pPr>
            <w:r>
              <w:rPr>
                <w:rFonts w:hint="eastAsia" w:ascii="宋体" w:hAnsi="宋体" w:eastAsia="宋体" w:cs="宋体"/>
                <w:i w:val="0"/>
                <w:iCs w:val="0"/>
                <w:color w:val="auto"/>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548" w:type="dxa"/>
            <w:vMerge w:val="restart"/>
            <w:noWrap w:val="0"/>
            <w:vAlign w:val="center"/>
          </w:tcPr>
          <w:p>
            <w:pPr>
              <w:keepNext w:val="0"/>
              <w:keepLines w:val="0"/>
              <w:pageBreakBefore w:val="0"/>
              <w:widowControl w:val="0"/>
              <w:tabs>
                <w:tab w:val="left" w:pos="540"/>
                <w:tab w:val="left" w:pos="7740"/>
              </w:tabs>
              <w:kinsoku/>
              <w:wordWrap/>
              <w:overflowPunct/>
              <w:topLinePunct w:val="0"/>
              <w:autoSpaceDE/>
              <w:autoSpaceDN/>
              <w:bidi w:val="0"/>
              <w:adjustRightInd/>
              <w:snapToGrid/>
              <w:spacing w:line="300" w:lineRule="exact"/>
              <w:ind w:left="-132" w:leftChars="-64" w:right="-105" w:rightChars="-50" w:hanging="2"/>
              <w:jc w:val="center"/>
              <w:textAlignment w:val="auto"/>
              <w:outlineLvl w:val="9"/>
              <w:rPr>
                <w:rFonts w:hint="eastAsia" w:ascii="宋体" w:hAnsi="宋体" w:eastAsia="宋体" w:cs="宋体"/>
                <w:i w:val="0"/>
                <w:iCs w:val="0"/>
                <w:color w:val="auto"/>
                <w:szCs w:val="21"/>
              </w:rPr>
            </w:pPr>
            <w:r>
              <w:rPr>
                <w:rFonts w:hint="eastAsia" w:ascii="宋体" w:hAnsi="宋体" w:eastAsia="宋体" w:cs="宋体"/>
                <w:i w:val="0"/>
                <w:iCs w:val="0"/>
                <w:color w:val="auto"/>
                <w:szCs w:val="21"/>
              </w:rPr>
              <w:t>财务状况</w:t>
            </w:r>
          </w:p>
        </w:tc>
        <w:tc>
          <w:tcPr>
            <w:tcW w:w="1240" w:type="dxa"/>
            <w:noWrap w:val="0"/>
            <w:vAlign w:val="center"/>
          </w:tcPr>
          <w:p>
            <w:pPr>
              <w:keepNext w:val="0"/>
              <w:keepLines w:val="0"/>
              <w:pageBreakBefore w:val="0"/>
              <w:widowControl w:val="0"/>
              <w:tabs>
                <w:tab w:val="left" w:pos="540"/>
                <w:tab w:val="left" w:pos="7740"/>
              </w:tabs>
              <w:kinsoku/>
              <w:wordWrap/>
              <w:overflowPunct/>
              <w:topLinePunct w:val="0"/>
              <w:autoSpaceDE/>
              <w:autoSpaceDN/>
              <w:bidi w:val="0"/>
              <w:adjustRightInd/>
              <w:snapToGrid/>
              <w:spacing w:line="300" w:lineRule="exact"/>
              <w:ind w:left="-132" w:leftChars="-64" w:right="-105" w:rightChars="-50" w:hanging="2"/>
              <w:jc w:val="center"/>
              <w:textAlignment w:val="auto"/>
              <w:outlineLvl w:val="9"/>
              <w:rPr>
                <w:rFonts w:hint="eastAsia" w:ascii="宋体" w:hAnsi="宋体" w:eastAsia="宋体" w:cs="宋体"/>
                <w:i w:val="0"/>
                <w:iCs w:val="0"/>
                <w:color w:val="auto"/>
                <w:szCs w:val="21"/>
              </w:rPr>
            </w:pPr>
            <w:r>
              <w:rPr>
                <w:rFonts w:hint="eastAsia" w:ascii="宋体" w:hAnsi="宋体" w:eastAsia="宋体" w:cs="宋体"/>
                <w:i w:val="0"/>
                <w:iCs w:val="0"/>
                <w:color w:val="auto"/>
                <w:szCs w:val="21"/>
              </w:rPr>
              <w:t>年度</w:t>
            </w:r>
          </w:p>
        </w:tc>
        <w:tc>
          <w:tcPr>
            <w:tcW w:w="1460" w:type="dxa"/>
            <w:noWrap w:val="0"/>
            <w:vAlign w:val="center"/>
          </w:tcPr>
          <w:p>
            <w:pPr>
              <w:keepNext w:val="0"/>
              <w:keepLines w:val="0"/>
              <w:pageBreakBefore w:val="0"/>
              <w:widowControl w:val="0"/>
              <w:tabs>
                <w:tab w:val="left" w:pos="540"/>
                <w:tab w:val="left" w:pos="7740"/>
              </w:tabs>
              <w:kinsoku/>
              <w:wordWrap/>
              <w:overflowPunct/>
              <w:topLinePunct w:val="0"/>
              <w:autoSpaceDE/>
              <w:autoSpaceDN/>
              <w:bidi w:val="0"/>
              <w:adjustRightInd/>
              <w:snapToGrid/>
              <w:spacing w:line="300" w:lineRule="exact"/>
              <w:ind w:left="-132" w:leftChars="-64" w:right="-105" w:rightChars="-50" w:hanging="2"/>
              <w:jc w:val="center"/>
              <w:textAlignment w:val="auto"/>
              <w:outlineLvl w:val="9"/>
              <w:rPr>
                <w:rFonts w:hint="eastAsia" w:ascii="宋体" w:hAnsi="宋体" w:eastAsia="宋体" w:cs="宋体"/>
                <w:i w:val="0"/>
                <w:iCs w:val="0"/>
                <w:color w:val="auto"/>
                <w:szCs w:val="21"/>
              </w:rPr>
            </w:pPr>
            <w:r>
              <w:rPr>
                <w:rFonts w:hint="eastAsia" w:ascii="宋体" w:hAnsi="宋体" w:eastAsia="宋体" w:cs="宋体"/>
                <w:i w:val="0"/>
                <w:iCs w:val="0"/>
                <w:color w:val="auto"/>
                <w:szCs w:val="21"/>
              </w:rPr>
              <w:t>主营收入</w:t>
            </w:r>
          </w:p>
          <w:p>
            <w:pPr>
              <w:keepNext w:val="0"/>
              <w:keepLines w:val="0"/>
              <w:pageBreakBefore w:val="0"/>
              <w:widowControl w:val="0"/>
              <w:tabs>
                <w:tab w:val="left" w:pos="540"/>
                <w:tab w:val="left" w:pos="7740"/>
              </w:tabs>
              <w:kinsoku/>
              <w:wordWrap/>
              <w:overflowPunct/>
              <w:topLinePunct w:val="0"/>
              <w:autoSpaceDE/>
              <w:autoSpaceDN/>
              <w:bidi w:val="0"/>
              <w:adjustRightInd/>
              <w:snapToGrid/>
              <w:spacing w:line="300" w:lineRule="exact"/>
              <w:ind w:left="-132" w:leftChars="-64" w:right="-105" w:rightChars="-50" w:hanging="2"/>
              <w:jc w:val="center"/>
              <w:textAlignment w:val="auto"/>
              <w:outlineLvl w:val="9"/>
              <w:rPr>
                <w:rFonts w:hint="eastAsia" w:ascii="宋体" w:hAnsi="宋体" w:eastAsia="宋体" w:cs="宋体"/>
                <w:i w:val="0"/>
                <w:iCs w:val="0"/>
                <w:color w:val="auto"/>
                <w:szCs w:val="21"/>
              </w:rPr>
            </w:pPr>
            <w:r>
              <w:rPr>
                <w:rFonts w:hint="eastAsia" w:ascii="宋体" w:hAnsi="宋体" w:eastAsia="宋体" w:cs="宋体"/>
                <w:i w:val="0"/>
                <w:iCs w:val="0"/>
                <w:color w:val="auto"/>
                <w:szCs w:val="21"/>
              </w:rPr>
              <w:t>（万元）</w:t>
            </w:r>
          </w:p>
        </w:tc>
        <w:tc>
          <w:tcPr>
            <w:tcW w:w="1260" w:type="dxa"/>
            <w:noWrap w:val="0"/>
            <w:vAlign w:val="center"/>
          </w:tcPr>
          <w:p>
            <w:pPr>
              <w:keepNext w:val="0"/>
              <w:keepLines w:val="0"/>
              <w:pageBreakBefore w:val="0"/>
              <w:widowControl w:val="0"/>
              <w:tabs>
                <w:tab w:val="left" w:pos="540"/>
                <w:tab w:val="left" w:pos="7740"/>
              </w:tabs>
              <w:kinsoku/>
              <w:wordWrap/>
              <w:overflowPunct/>
              <w:topLinePunct w:val="0"/>
              <w:autoSpaceDE/>
              <w:autoSpaceDN/>
              <w:bidi w:val="0"/>
              <w:adjustRightInd/>
              <w:snapToGrid/>
              <w:spacing w:line="300" w:lineRule="exact"/>
              <w:ind w:left="-132" w:leftChars="-64" w:right="-105" w:rightChars="-50" w:hanging="2"/>
              <w:jc w:val="center"/>
              <w:textAlignment w:val="auto"/>
              <w:outlineLvl w:val="9"/>
              <w:rPr>
                <w:rFonts w:hint="eastAsia" w:ascii="宋体" w:hAnsi="宋体" w:eastAsia="宋体" w:cs="宋体"/>
                <w:i w:val="0"/>
                <w:iCs w:val="0"/>
                <w:color w:val="auto"/>
                <w:szCs w:val="21"/>
              </w:rPr>
            </w:pPr>
            <w:r>
              <w:rPr>
                <w:rFonts w:hint="eastAsia" w:ascii="宋体" w:hAnsi="宋体" w:eastAsia="宋体" w:cs="宋体"/>
                <w:i w:val="0"/>
                <w:iCs w:val="0"/>
                <w:color w:val="auto"/>
                <w:szCs w:val="21"/>
              </w:rPr>
              <w:t>收入总额</w:t>
            </w:r>
          </w:p>
          <w:p>
            <w:pPr>
              <w:keepNext w:val="0"/>
              <w:keepLines w:val="0"/>
              <w:pageBreakBefore w:val="0"/>
              <w:widowControl w:val="0"/>
              <w:tabs>
                <w:tab w:val="left" w:pos="540"/>
                <w:tab w:val="left" w:pos="7740"/>
              </w:tabs>
              <w:kinsoku/>
              <w:wordWrap/>
              <w:overflowPunct/>
              <w:topLinePunct w:val="0"/>
              <w:autoSpaceDE/>
              <w:autoSpaceDN/>
              <w:bidi w:val="0"/>
              <w:adjustRightInd/>
              <w:snapToGrid/>
              <w:spacing w:line="300" w:lineRule="exact"/>
              <w:ind w:left="-132" w:leftChars="-64" w:right="-105" w:rightChars="-50" w:hanging="2"/>
              <w:jc w:val="center"/>
              <w:textAlignment w:val="auto"/>
              <w:outlineLvl w:val="9"/>
              <w:rPr>
                <w:rFonts w:hint="eastAsia" w:ascii="宋体" w:hAnsi="宋体" w:eastAsia="宋体" w:cs="宋体"/>
                <w:i w:val="0"/>
                <w:iCs w:val="0"/>
                <w:color w:val="auto"/>
                <w:szCs w:val="21"/>
              </w:rPr>
            </w:pPr>
            <w:r>
              <w:rPr>
                <w:rFonts w:hint="eastAsia" w:ascii="宋体" w:hAnsi="宋体" w:eastAsia="宋体" w:cs="宋体"/>
                <w:i w:val="0"/>
                <w:iCs w:val="0"/>
                <w:color w:val="auto"/>
                <w:szCs w:val="21"/>
              </w:rPr>
              <w:t>（万元）</w:t>
            </w:r>
          </w:p>
        </w:tc>
        <w:tc>
          <w:tcPr>
            <w:tcW w:w="1260" w:type="dxa"/>
            <w:noWrap w:val="0"/>
            <w:vAlign w:val="center"/>
          </w:tcPr>
          <w:p>
            <w:pPr>
              <w:keepNext w:val="0"/>
              <w:keepLines w:val="0"/>
              <w:pageBreakBefore w:val="0"/>
              <w:widowControl w:val="0"/>
              <w:tabs>
                <w:tab w:val="left" w:pos="540"/>
                <w:tab w:val="left" w:pos="7740"/>
              </w:tabs>
              <w:kinsoku/>
              <w:wordWrap/>
              <w:overflowPunct/>
              <w:topLinePunct w:val="0"/>
              <w:autoSpaceDE/>
              <w:autoSpaceDN/>
              <w:bidi w:val="0"/>
              <w:adjustRightInd/>
              <w:snapToGrid/>
              <w:spacing w:line="300" w:lineRule="exact"/>
              <w:ind w:left="-132" w:leftChars="-64" w:right="-105" w:rightChars="-50" w:hanging="2"/>
              <w:jc w:val="center"/>
              <w:textAlignment w:val="auto"/>
              <w:outlineLvl w:val="9"/>
              <w:rPr>
                <w:rFonts w:hint="eastAsia" w:ascii="宋体" w:hAnsi="宋体" w:eastAsia="宋体" w:cs="宋体"/>
                <w:i w:val="0"/>
                <w:iCs w:val="0"/>
                <w:color w:val="auto"/>
                <w:szCs w:val="21"/>
              </w:rPr>
            </w:pPr>
            <w:r>
              <w:rPr>
                <w:rFonts w:hint="eastAsia" w:ascii="宋体" w:hAnsi="宋体" w:eastAsia="宋体" w:cs="宋体"/>
                <w:i w:val="0"/>
                <w:iCs w:val="0"/>
                <w:color w:val="auto"/>
                <w:szCs w:val="21"/>
              </w:rPr>
              <w:t>利润总额</w:t>
            </w:r>
          </w:p>
          <w:p>
            <w:pPr>
              <w:keepNext w:val="0"/>
              <w:keepLines w:val="0"/>
              <w:pageBreakBefore w:val="0"/>
              <w:widowControl w:val="0"/>
              <w:tabs>
                <w:tab w:val="left" w:pos="540"/>
                <w:tab w:val="left" w:pos="7740"/>
              </w:tabs>
              <w:kinsoku/>
              <w:wordWrap/>
              <w:overflowPunct/>
              <w:topLinePunct w:val="0"/>
              <w:autoSpaceDE/>
              <w:autoSpaceDN/>
              <w:bidi w:val="0"/>
              <w:adjustRightInd/>
              <w:snapToGrid/>
              <w:spacing w:line="300" w:lineRule="exact"/>
              <w:ind w:left="-132" w:leftChars="-64" w:right="-105" w:rightChars="-50" w:hanging="2"/>
              <w:jc w:val="center"/>
              <w:textAlignment w:val="auto"/>
              <w:outlineLvl w:val="9"/>
              <w:rPr>
                <w:rFonts w:hint="eastAsia" w:ascii="宋体" w:hAnsi="宋体" w:eastAsia="宋体" w:cs="宋体"/>
                <w:i w:val="0"/>
                <w:iCs w:val="0"/>
                <w:color w:val="auto"/>
                <w:szCs w:val="21"/>
              </w:rPr>
            </w:pPr>
            <w:r>
              <w:rPr>
                <w:rFonts w:hint="eastAsia" w:ascii="宋体" w:hAnsi="宋体" w:eastAsia="宋体" w:cs="宋体"/>
                <w:i w:val="0"/>
                <w:iCs w:val="0"/>
                <w:color w:val="auto"/>
                <w:szCs w:val="21"/>
              </w:rPr>
              <w:t>（万元）</w:t>
            </w:r>
          </w:p>
        </w:tc>
        <w:tc>
          <w:tcPr>
            <w:tcW w:w="1080" w:type="dxa"/>
            <w:noWrap w:val="0"/>
            <w:vAlign w:val="center"/>
          </w:tcPr>
          <w:p>
            <w:pPr>
              <w:keepNext w:val="0"/>
              <w:keepLines w:val="0"/>
              <w:pageBreakBefore w:val="0"/>
              <w:widowControl w:val="0"/>
              <w:tabs>
                <w:tab w:val="left" w:pos="540"/>
                <w:tab w:val="left" w:pos="7740"/>
              </w:tabs>
              <w:kinsoku/>
              <w:wordWrap/>
              <w:overflowPunct/>
              <w:topLinePunct w:val="0"/>
              <w:autoSpaceDE/>
              <w:autoSpaceDN/>
              <w:bidi w:val="0"/>
              <w:adjustRightInd/>
              <w:snapToGrid/>
              <w:spacing w:line="300" w:lineRule="exact"/>
              <w:ind w:left="-132" w:leftChars="-64" w:right="-105" w:rightChars="-50" w:hanging="2"/>
              <w:jc w:val="center"/>
              <w:textAlignment w:val="auto"/>
              <w:outlineLvl w:val="9"/>
              <w:rPr>
                <w:rFonts w:hint="eastAsia" w:ascii="宋体" w:hAnsi="宋体" w:eastAsia="宋体" w:cs="宋体"/>
                <w:i w:val="0"/>
                <w:iCs w:val="0"/>
                <w:color w:val="auto"/>
                <w:szCs w:val="21"/>
              </w:rPr>
            </w:pPr>
            <w:r>
              <w:rPr>
                <w:rFonts w:hint="eastAsia" w:ascii="宋体" w:hAnsi="宋体" w:eastAsia="宋体" w:cs="宋体"/>
                <w:i w:val="0"/>
                <w:iCs w:val="0"/>
                <w:color w:val="auto"/>
                <w:szCs w:val="21"/>
              </w:rPr>
              <w:t>净利润</w:t>
            </w:r>
          </w:p>
          <w:p>
            <w:pPr>
              <w:keepNext w:val="0"/>
              <w:keepLines w:val="0"/>
              <w:pageBreakBefore w:val="0"/>
              <w:widowControl w:val="0"/>
              <w:tabs>
                <w:tab w:val="left" w:pos="540"/>
                <w:tab w:val="left" w:pos="7740"/>
              </w:tabs>
              <w:kinsoku/>
              <w:wordWrap/>
              <w:overflowPunct/>
              <w:topLinePunct w:val="0"/>
              <w:autoSpaceDE/>
              <w:autoSpaceDN/>
              <w:bidi w:val="0"/>
              <w:adjustRightInd/>
              <w:snapToGrid/>
              <w:spacing w:line="300" w:lineRule="exact"/>
              <w:ind w:left="-132" w:leftChars="-64" w:right="-105" w:rightChars="-50" w:hanging="2"/>
              <w:jc w:val="center"/>
              <w:textAlignment w:val="auto"/>
              <w:outlineLvl w:val="9"/>
              <w:rPr>
                <w:rFonts w:hint="eastAsia" w:ascii="宋体" w:hAnsi="宋体" w:eastAsia="宋体" w:cs="宋体"/>
                <w:i w:val="0"/>
                <w:iCs w:val="0"/>
                <w:color w:val="auto"/>
                <w:szCs w:val="21"/>
              </w:rPr>
            </w:pPr>
            <w:r>
              <w:rPr>
                <w:rFonts w:hint="eastAsia" w:ascii="宋体" w:hAnsi="宋体" w:eastAsia="宋体" w:cs="宋体"/>
                <w:i w:val="0"/>
                <w:iCs w:val="0"/>
                <w:color w:val="auto"/>
                <w:szCs w:val="21"/>
              </w:rPr>
              <w:t>（万元）</w:t>
            </w:r>
          </w:p>
        </w:tc>
        <w:tc>
          <w:tcPr>
            <w:tcW w:w="1500" w:type="dxa"/>
            <w:noWrap w:val="0"/>
            <w:vAlign w:val="center"/>
          </w:tcPr>
          <w:p>
            <w:pPr>
              <w:keepNext w:val="0"/>
              <w:keepLines w:val="0"/>
              <w:pageBreakBefore w:val="0"/>
              <w:widowControl w:val="0"/>
              <w:tabs>
                <w:tab w:val="left" w:pos="540"/>
                <w:tab w:val="left" w:pos="7740"/>
              </w:tabs>
              <w:kinsoku/>
              <w:wordWrap/>
              <w:overflowPunct/>
              <w:topLinePunct w:val="0"/>
              <w:autoSpaceDE/>
              <w:autoSpaceDN/>
              <w:bidi w:val="0"/>
              <w:adjustRightInd/>
              <w:snapToGrid/>
              <w:spacing w:line="300" w:lineRule="exact"/>
              <w:ind w:left="-132" w:leftChars="-64" w:right="-105" w:rightChars="-50" w:hanging="2"/>
              <w:jc w:val="center"/>
              <w:textAlignment w:val="auto"/>
              <w:outlineLvl w:val="9"/>
              <w:rPr>
                <w:rFonts w:hint="eastAsia" w:ascii="宋体" w:hAnsi="宋体" w:eastAsia="宋体" w:cs="宋体"/>
                <w:i w:val="0"/>
                <w:iCs w:val="0"/>
                <w:color w:val="auto"/>
                <w:szCs w:val="21"/>
              </w:rPr>
            </w:pPr>
            <w:r>
              <w:rPr>
                <w:rFonts w:hint="eastAsia" w:ascii="宋体" w:hAnsi="宋体" w:eastAsia="宋体" w:cs="宋体"/>
                <w:i w:val="0"/>
                <w:iCs w:val="0"/>
                <w:color w:val="auto"/>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vMerge w:val="continue"/>
            <w:noWrap w:val="0"/>
            <w:vAlign w:val="top"/>
          </w:tcPr>
          <w:p>
            <w:pPr>
              <w:keepNext w:val="0"/>
              <w:keepLines w:val="0"/>
              <w:pageBreakBefore w:val="0"/>
              <w:widowControl w:val="0"/>
              <w:tabs>
                <w:tab w:val="left" w:pos="540"/>
                <w:tab w:val="left" w:pos="7740"/>
              </w:tabs>
              <w:kinsoku/>
              <w:wordWrap/>
              <w:overflowPunct/>
              <w:topLinePunct w:val="0"/>
              <w:autoSpaceDE/>
              <w:autoSpaceDN/>
              <w:bidi w:val="0"/>
              <w:adjustRightInd/>
              <w:snapToGrid/>
              <w:spacing w:line="300" w:lineRule="exact"/>
              <w:ind w:left="-132" w:leftChars="-64" w:right="-105" w:rightChars="-50" w:hanging="2"/>
              <w:jc w:val="center"/>
              <w:textAlignment w:val="auto"/>
              <w:outlineLvl w:val="9"/>
              <w:rPr>
                <w:rFonts w:hint="eastAsia" w:ascii="宋体" w:hAnsi="宋体" w:eastAsia="宋体" w:cs="宋体"/>
                <w:i w:val="0"/>
                <w:iCs w:val="0"/>
                <w:color w:val="auto"/>
                <w:szCs w:val="21"/>
              </w:rPr>
            </w:pPr>
          </w:p>
        </w:tc>
        <w:tc>
          <w:tcPr>
            <w:tcW w:w="1240" w:type="dxa"/>
            <w:noWrap w:val="0"/>
            <w:vAlign w:val="top"/>
          </w:tcPr>
          <w:p>
            <w:pPr>
              <w:keepNext w:val="0"/>
              <w:keepLines w:val="0"/>
              <w:pageBreakBefore w:val="0"/>
              <w:widowControl w:val="0"/>
              <w:tabs>
                <w:tab w:val="left" w:pos="540"/>
                <w:tab w:val="left" w:pos="7740"/>
              </w:tabs>
              <w:kinsoku/>
              <w:wordWrap/>
              <w:overflowPunct/>
              <w:topLinePunct w:val="0"/>
              <w:autoSpaceDE/>
              <w:autoSpaceDN/>
              <w:bidi w:val="0"/>
              <w:adjustRightInd/>
              <w:snapToGrid/>
              <w:spacing w:line="300" w:lineRule="exact"/>
              <w:ind w:left="-132" w:leftChars="-64" w:right="-105" w:rightChars="-50" w:hanging="2"/>
              <w:jc w:val="center"/>
              <w:textAlignment w:val="auto"/>
              <w:outlineLvl w:val="9"/>
              <w:rPr>
                <w:rFonts w:hint="eastAsia" w:ascii="宋体" w:hAnsi="宋体" w:eastAsia="宋体" w:cs="宋体"/>
                <w:i w:val="0"/>
                <w:iCs w:val="0"/>
                <w:color w:val="auto"/>
                <w:szCs w:val="21"/>
              </w:rPr>
            </w:pPr>
          </w:p>
        </w:tc>
        <w:tc>
          <w:tcPr>
            <w:tcW w:w="1460" w:type="dxa"/>
            <w:noWrap w:val="0"/>
            <w:vAlign w:val="top"/>
          </w:tcPr>
          <w:p>
            <w:pPr>
              <w:keepNext w:val="0"/>
              <w:keepLines w:val="0"/>
              <w:pageBreakBefore w:val="0"/>
              <w:widowControl w:val="0"/>
              <w:tabs>
                <w:tab w:val="left" w:pos="540"/>
                <w:tab w:val="left" w:pos="7740"/>
              </w:tabs>
              <w:kinsoku/>
              <w:wordWrap/>
              <w:overflowPunct/>
              <w:topLinePunct w:val="0"/>
              <w:autoSpaceDE/>
              <w:autoSpaceDN/>
              <w:bidi w:val="0"/>
              <w:adjustRightInd/>
              <w:snapToGrid/>
              <w:spacing w:line="300" w:lineRule="exact"/>
              <w:ind w:left="-132" w:leftChars="-64" w:right="-105" w:rightChars="-50" w:hanging="2"/>
              <w:jc w:val="center"/>
              <w:textAlignment w:val="auto"/>
              <w:outlineLvl w:val="9"/>
              <w:rPr>
                <w:rFonts w:hint="eastAsia" w:ascii="宋体" w:hAnsi="宋体" w:eastAsia="宋体" w:cs="宋体"/>
                <w:i w:val="0"/>
                <w:iCs w:val="0"/>
                <w:color w:val="auto"/>
                <w:szCs w:val="21"/>
              </w:rPr>
            </w:pPr>
          </w:p>
        </w:tc>
        <w:tc>
          <w:tcPr>
            <w:tcW w:w="1260" w:type="dxa"/>
            <w:noWrap w:val="0"/>
            <w:vAlign w:val="top"/>
          </w:tcPr>
          <w:p>
            <w:pPr>
              <w:keepNext w:val="0"/>
              <w:keepLines w:val="0"/>
              <w:pageBreakBefore w:val="0"/>
              <w:widowControl w:val="0"/>
              <w:tabs>
                <w:tab w:val="left" w:pos="540"/>
                <w:tab w:val="left" w:pos="7740"/>
              </w:tabs>
              <w:kinsoku/>
              <w:wordWrap/>
              <w:overflowPunct/>
              <w:topLinePunct w:val="0"/>
              <w:autoSpaceDE/>
              <w:autoSpaceDN/>
              <w:bidi w:val="0"/>
              <w:adjustRightInd/>
              <w:snapToGrid/>
              <w:spacing w:line="300" w:lineRule="exact"/>
              <w:ind w:left="-132" w:leftChars="-64" w:right="-105" w:rightChars="-50" w:hanging="2"/>
              <w:jc w:val="center"/>
              <w:textAlignment w:val="auto"/>
              <w:outlineLvl w:val="9"/>
              <w:rPr>
                <w:rFonts w:hint="eastAsia" w:ascii="宋体" w:hAnsi="宋体" w:eastAsia="宋体" w:cs="宋体"/>
                <w:i w:val="0"/>
                <w:iCs w:val="0"/>
                <w:color w:val="auto"/>
                <w:szCs w:val="21"/>
              </w:rPr>
            </w:pPr>
          </w:p>
        </w:tc>
        <w:tc>
          <w:tcPr>
            <w:tcW w:w="1260" w:type="dxa"/>
            <w:noWrap w:val="0"/>
            <w:vAlign w:val="top"/>
          </w:tcPr>
          <w:p>
            <w:pPr>
              <w:keepNext w:val="0"/>
              <w:keepLines w:val="0"/>
              <w:pageBreakBefore w:val="0"/>
              <w:widowControl w:val="0"/>
              <w:tabs>
                <w:tab w:val="left" w:pos="540"/>
                <w:tab w:val="left" w:pos="7740"/>
              </w:tabs>
              <w:kinsoku/>
              <w:wordWrap/>
              <w:overflowPunct/>
              <w:topLinePunct w:val="0"/>
              <w:autoSpaceDE/>
              <w:autoSpaceDN/>
              <w:bidi w:val="0"/>
              <w:adjustRightInd/>
              <w:snapToGrid/>
              <w:spacing w:line="300" w:lineRule="exact"/>
              <w:ind w:left="-132" w:leftChars="-64" w:right="-105" w:rightChars="-50" w:hanging="2"/>
              <w:jc w:val="center"/>
              <w:textAlignment w:val="auto"/>
              <w:outlineLvl w:val="9"/>
              <w:rPr>
                <w:rFonts w:hint="eastAsia" w:ascii="宋体" w:hAnsi="宋体" w:eastAsia="宋体" w:cs="宋体"/>
                <w:i w:val="0"/>
                <w:iCs w:val="0"/>
                <w:color w:val="auto"/>
                <w:szCs w:val="21"/>
              </w:rPr>
            </w:pPr>
          </w:p>
        </w:tc>
        <w:tc>
          <w:tcPr>
            <w:tcW w:w="1080" w:type="dxa"/>
            <w:noWrap w:val="0"/>
            <w:vAlign w:val="top"/>
          </w:tcPr>
          <w:p>
            <w:pPr>
              <w:keepNext w:val="0"/>
              <w:keepLines w:val="0"/>
              <w:pageBreakBefore w:val="0"/>
              <w:widowControl w:val="0"/>
              <w:tabs>
                <w:tab w:val="left" w:pos="540"/>
                <w:tab w:val="left" w:pos="7740"/>
              </w:tabs>
              <w:kinsoku/>
              <w:wordWrap/>
              <w:overflowPunct/>
              <w:topLinePunct w:val="0"/>
              <w:autoSpaceDE/>
              <w:autoSpaceDN/>
              <w:bidi w:val="0"/>
              <w:adjustRightInd/>
              <w:snapToGrid/>
              <w:spacing w:line="300" w:lineRule="exact"/>
              <w:ind w:left="-132" w:leftChars="-64" w:right="-105" w:rightChars="-50" w:hanging="2"/>
              <w:jc w:val="center"/>
              <w:textAlignment w:val="auto"/>
              <w:outlineLvl w:val="9"/>
              <w:rPr>
                <w:rFonts w:hint="eastAsia" w:ascii="宋体" w:hAnsi="宋体" w:eastAsia="宋体" w:cs="宋体"/>
                <w:i w:val="0"/>
                <w:iCs w:val="0"/>
                <w:color w:val="auto"/>
                <w:szCs w:val="21"/>
              </w:rPr>
            </w:pPr>
          </w:p>
        </w:tc>
        <w:tc>
          <w:tcPr>
            <w:tcW w:w="1500" w:type="dxa"/>
            <w:noWrap w:val="0"/>
            <w:vAlign w:val="top"/>
          </w:tcPr>
          <w:p>
            <w:pPr>
              <w:keepNext w:val="0"/>
              <w:keepLines w:val="0"/>
              <w:pageBreakBefore w:val="0"/>
              <w:widowControl w:val="0"/>
              <w:tabs>
                <w:tab w:val="left" w:pos="540"/>
                <w:tab w:val="left" w:pos="7740"/>
              </w:tabs>
              <w:kinsoku/>
              <w:wordWrap/>
              <w:overflowPunct/>
              <w:topLinePunct w:val="0"/>
              <w:autoSpaceDE/>
              <w:autoSpaceDN/>
              <w:bidi w:val="0"/>
              <w:adjustRightInd/>
              <w:snapToGrid/>
              <w:spacing w:line="300" w:lineRule="exact"/>
              <w:ind w:left="-132" w:leftChars="-64" w:right="-105" w:rightChars="-50" w:hanging="2"/>
              <w:jc w:val="center"/>
              <w:textAlignment w:val="auto"/>
              <w:outlineLvl w:val="9"/>
              <w:rPr>
                <w:rFonts w:hint="eastAsia" w:ascii="宋体" w:hAnsi="宋体" w:eastAsia="宋体" w:cs="宋体"/>
                <w:i w:val="0"/>
                <w:iCs w:val="0"/>
                <w:color w:val="auto"/>
                <w:szCs w:val="21"/>
              </w:rPr>
            </w:pPr>
          </w:p>
        </w:tc>
      </w:tr>
    </w:tbl>
    <w:p>
      <w:pPr>
        <w:spacing w:line="360" w:lineRule="auto"/>
        <w:ind w:left="0" w:leftChars="0" w:firstLine="0" w:firstLineChars="0"/>
        <w:rPr>
          <w:rFonts w:hint="eastAsia" w:ascii="宋体" w:hAnsi="宋体" w:eastAsia="宋体" w:cs="宋体"/>
          <w:i w:val="0"/>
          <w:iCs w:val="0"/>
          <w:color w:val="auto"/>
        </w:rPr>
      </w:pPr>
      <w:r>
        <w:rPr>
          <w:rFonts w:hint="eastAsia" w:ascii="宋体" w:hAnsi="宋体" w:eastAsia="宋体" w:cs="宋体"/>
          <w:i w:val="0"/>
          <w:iCs w:val="0"/>
          <w:color w:val="auto"/>
        </w:rPr>
        <w:t>注：</w:t>
      </w:r>
    </w:p>
    <w:p>
      <w:pPr>
        <w:spacing w:line="360" w:lineRule="auto"/>
        <w:ind w:left="0" w:leftChars="0" w:firstLine="0" w:firstLineChars="0"/>
        <w:rPr>
          <w:rFonts w:hint="eastAsia" w:ascii="宋体" w:hAnsi="宋体" w:eastAsia="宋体" w:cs="宋体"/>
          <w:i w:val="0"/>
          <w:iCs w:val="0"/>
          <w:color w:val="auto"/>
        </w:rPr>
      </w:pPr>
      <w:r>
        <w:rPr>
          <w:rFonts w:hint="eastAsia" w:ascii="宋体" w:hAnsi="宋体" w:eastAsia="宋体" w:cs="宋体"/>
          <w:i w:val="0"/>
          <w:iCs w:val="0"/>
          <w:color w:val="auto"/>
        </w:rPr>
        <w:t>1．文字描述：单位性质、发展历程、经营规模及资质状况及技术力量等。</w:t>
      </w:r>
    </w:p>
    <w:p>
      <w:pPr>
        <w:spacing w:line="360" w:lineRule="auto"/>
        <w:ind w:left="0" w:leftChars="0" w:firstLine="0" w:firstLineChars="0"/>
        <w:rPr>
          <w:rFonts w:hint="eastAsia" w:ascii="宋体" w:hAnsi="宋体" w:eastAsia="宋体" w:cs="宋体"/>
          <w:i w:val="0"/>
          <w:iCs w:val="0"/>
          <w:color w:val="auto"/>
        </w:rPr>
      </w:pPr>
      <w:r>
        <w:rPr>
          <w:rFonts w:hint="eastAsia" w:ascii="宋体" w:hAnsi="宋体" w:eastAsia="宋体" w:cs="宋体"/>
          <w:i w:val="0"/>
          <w:iCs w:val="0"/>
          <w:color w:val="auto"/>
        </w:rPr>
        <w:t>2．</w:t>
      </w:r>
      <w:r>
        <w:rPr>
          <w:rFonts w:hint="eastAsia" w:ascii="宋体" w:hAnsi="宋体" w:eastAsia="宋体" w:cs="宋体"/>
          <w:i w:val="0"/>
          <w:iCs w:val="0"/>
          <w:color w:val="auto"/>
          <w:lang w:eastAsia="zh-CN"/>
        </w:rPr>
        <w:t>供应商</w:t>
      </w:r>
      <w:r>
        <w:rPr>
          <w:rFonts w:hint="eastAsia" w:ascii="宋体" w:hAnsi="宋体" w:eastAsia="宋体" w:cs="宋体"/>
          <w:i w:val="0"/>
          <w:iCs w:val="0"/>
          <w:color w:val="auto"/>
        </w:rPr>
        <w:t>填报此表的数据不得有虚假。否则，一经查实，</w:t>
      </w:r>
      <w:r>
        <w:rPr>
          <w:rFonts w:hint="eastAsia" w:ascii="宋体" w:hAnsi="宋体" w:eastAsia="宋体" w:cs="宋体"/>
          <w:i w:val="0"/>
          <w:iCs w:val="0"/>
          <w:color w:val="auto"/>
          <w:lang w:eastAsia="zh-CN"/>
        </w:rPr>
        <w:t>供应商</w:t>
      </w:r>
      <w:r>
        <w:rPr>
          <w:rFonts w:hint="eastAsia" w:ascii="宋体" w:hAnsi="宋体" w:eastAsia="宋体" w:cs="宋体"/>
          <w:i w:val="0"/>
          <w:iCs w:val="0"/>
          <w:color w:val="auto"/>
        </w:rPr>
        <w:t>须自行承担相关后果。</w:t>
      </w:r>
    </w:p>
    <w:p>
      <w:pPr>
        <w:spacing w:line="360" w:lineRule="auto"/>
        <w:ind w:firstLine="630" w:firstLineChars="300"/>
        <w:rPr>
          <w:rFonts w:hint="eastAsia" w:ascii="宋体" w:hAnsi="宋体" w:eastAsia="宋体" w:cs="宋体"/>
          <w:i w:val="0"/>
          <w:iCs w:val="0"/>
          <w:color w:val="auto"/>
        </w:rPr>
      </w:pPr>
    </w:p>
    <w:p>
      <w:pPr>
        <w:rPr>
          <w:rFonts w:hint="eastAsia" w:ascii="宋体" w:hAnsi="宋体" w:eastAsia="宋体" w:cs="宋体"/>
          <w:i w:val="0"/>
          <w:iCs w:val="0"/>
          <w:color w:val="auto"/>
        </w:rPr>
      </w:pPr>
    </w:p>
    <w:p>
      <w:pPr>
        <w:rPr>
          <w:rFonts w:hint="eastAsia" w:ascii="宋体" w:hAnsi="宋体" w:eastAsia="宋体" w:cs="宋体"/>
          <w:i w:val="0"/>
          <w:iCs w:val="0"/>
          <w:color w:val="auto"/>
        </w:rPr>
      </w:pPr>
    </w:p>
    <w:p>
      <w:pPr>
        <w:rPr>
          <w:rFonts w:hint="eastAsia" w:ascii="宋体" w:hAnsi="宋体" w:eastAsia="宋体" w:cs="宋体"/>
          <w:i w:val="0"/>
          <w:iCs w:val="0"/>
          <w:color w:val="auto"/>
        </w:rPr>
      </w:pPr>
    </w:p>
    <w:p>
      <w:pPr>
        <w:spacing w:line="360" w:lineRule="auto"/>
        <w:rPr>
          <w:rFonts w:hint="eastAsia" w:ascii="宋体" w:hAnsi="宋体" w:eastAsia="宋体" w:cs="宋体"/>
          <w:bCs/>
          <w:i w:val="0"/>
          <w:iCs w:val="0"/>
          <w:color w:val="auto"/>
        </w:rPr>
      </w:pPr>
      <w:r>
        <w:rPr>
          <w:rFonts w:hint="eastAsia" w:ascii="宋体" w:hAnsi="宋体" w:eastAsia="宋体" w:cs="宋体"/>
          <w:i w:val="0"/>
          <w:iCs w:val="0"/>
          <w:color w:val="auto"/>
        </w:rPr>
        <w:t>供应商名称：</w:t>
      </w:r>
      <w:r>
        <w:rPr>
          <w:rFonts w:hint="eastAsia" w:ascii="宋体" w:hAnsi="宋体" w:eastAsia="宋体" w:cs="宋体"/>
          <w:i w:val="0"/>
          <w:iCs w:val="0"/>
          <w:color w:val="auto"/>
          <w:u w:val="single"/>
        </w:rPr>
        <w:t xml:space="preserve">                     </w:t>
      </w:r>
      <w:r>
        <w:rPr>
          <w:rFonts w:hint="eastAsia" w:ascii="宋体" w:hAnsi="宋体" w:eastAsia="宋体" w:cs="宋体"/>
          <w:bCs/>
          <w:i w:val="0"/>
          <w:iCs w:val="0"/>
          <w:color w:val="auto"/>
        </w:rPr>
        <w:t>（盖公章）</w:t>
      </w:r>
    </w:p>
    <w:p>
      <w:pPr>
        <w:widowControl/>
        <w:adjustRightInd w:val="0"/>
        <w:snapToGrid w:val="0"/>
        <w:spacing w:line="360" w:lineRule="auto"/>
        <w:rPr>
          <w:rFonts w:hint="eastAsia" w:ascii="宋体" w:hAnsi="宋体" w:eastAsia="宋体" w:cs="宋体"/>
          <w:i w:val="0"/>
          <w:iCs w:val="0"/>
          <w:color w:val="auto"/>
          <w:u w:val="single"/>
        </w:rPr>
      </w:pPr>
      <w:r>
        <w:rPr>
          <w:rFonts w:hint="eastAsia" w:ascii="宋体" w:hAnsi="宋体" w:eastAsia="宋体" w:cs="宋体"/>
          <w:i w:val="0"/>
          <w:iCs w:val="0"/>
          <w:color w:val="auto"/>
        </w:rPr>
        <w:t>供应商代表签字：</w:t>
      </w:r>
      <w:r>
        <w:rPr>
          <w:rFonts w:hint="eastAsia" w:ascii="宋体" w:hAnsi="宋体" w:eastAsia="宋体" w:cs="宋体"/>
          <w:i w:val="0"/>
          <w:iCs w:val="0"/>
          <w:color w:val="auto"/>
          <w:u w:val="single"/>
        </w:rPr>
        <w:t xml:space="preserve">                     </w:t>
      </w:r>
    </w:p>
    <w:p>
      <w:pPr>
        <w:rPr>
          <w:rFonts w:hint="eastAsia" w:ascii="宋体" w:hAnsi="宋体" w:eastAsia="宋体" w:cs="宋体"/>
          <w:i w:val="0"/>
          <w:iCs w:val="0"/>
          <w:color w:val="auto"/>
        </w:rPr>
      </w:pPr>
      <w:r>
        <w:rPr>
          <w:rFonts w:hint="eastAsia" w:ascii="宋体" w:hAnsi="宋体" w:eastAsia="宋体" w:cs="宋体"/>
          <w:bCs/>
          <w:i w:val="0"/>
          <w:iCs w:val="0"/>
          <w:color w:val="auto"/>
          <w:kern w:val="0"/>
        </w:rPr>
        <w:t>日期：</w:t>
      </w:r>
      <w:r>
        <w:rPr>
          <w:rFonts w:hint="eastAsia" w:ascii="宋体" w:hAnsi="宋体" w:eastAsia="宋体" w:cs="宋体"/>
          <w:bCs/>
          <w:i w:val="0"/>
          <w:iCs w:val="0"/>
          <w:color w:val="auto"/>
          <w:kern w:val="0"/>
          <w:u w:val="single"/>
        </w:rPr>
        <w:t xml:space="preserve">        </w:t>
      </w:r>
      <w:r>
        <w:rPr>
          <w:rFonts w:hint="eastAsia" w:ascii="宋体" w:hAnsi="宋体" w:eastAsia="宋体" w:cs="宋体"/>
          <w:bCs/>
          <w:i w:val="0"/>
          <w:iCs w:val="0"/>
          <w:color w:val="auto"/>
          <w:kern w:val="0"/>
        </w:rPr>
        <w:t>年</w:t>
      </w:r>
      <w:r>
        <w:rPr>
          <w:rFonts w:hint="eastAsia" w:ascii="宋体" w:hAnsi="宋体" w:eastAsia="宋体" w:cs="宋体"/>
          <w:bCs/>
          <w:i w:val="0"/>
          <w:iCs w:val="0"/>
          <w:color w:val="auto"/>
          <w:kern w:val="0"/>
          <w:u w:val="single"/>
        </w:rPr>
        <w:t xml:space="preserve">     </w:t>
      </w:r>
      <w:r>
        <w:rPr>
          <w:rFonts w:hint="eastAsia" w:ascii="宋体" w:hAnsi="宋体" w:eastAsia="宋体" w:cs="宋体"/>
          <w:bCs/>
          <w:i w:val="0"/>
          <w:iCs w:val="0"/>
          <w:color w:val="auto"/>
          <w:kern w:val="0"/>
        </w:rPr>
        <w:t>月</w:t>
      </w:r>
      <w:r>
        <w:rPr>
          <w:rFonts w:hint="eastAsia" w:ascii="宋体" w:hAnsi="宋体" w:eastAsia="宋体" w:cs="宋体"/>
          <w:bCs/>
          <w:i w:val="0"/>
          <w:iCs w:val="0"/>
          <w:color w:val="auto"/>
          <w:kern w:val="0"/>
          <w:u w:val="single"/>
        </w:rPr>
        <w:t xml:space="preserve">     </w:t>
      </w:r>
      <w:r>
        <w:rPr>
          <w:rFonts w:hint="eastAsia" w:ascii="宋体" w:hAnsi="宋体" w:eastAsia="宋体" w:cs="宋体"/>
          <w:i w:val="0"/>
          <w:iCs w:val="0"/>
          <w:color w:val="auto"/>
          <w:u w:val="none"/>
        </w:rPr>
        <w:t>日</w:t>
      </w:r>
    </w:p>
    <w:p>
      <w:pPr>
        <w:rPr>
          <w:rFonts w:hint="eastAsia" w:ascii="宋体" w:hAnsi="宋体" w:eastAsia="宋体" w:cs="宋体"/>
          <w:i w:val="0"/>
          <w:iCs w:val="0"/>
          <w:color w:val="auto"/>
        </w:rPr>
      </w:pPr>
    </w:p>
    <w:p>
      <w:pPr>
        <w:pStyle w:val="13"/>
        <w:spacing w:line="360" w:lineRule="auto"/>
        <w:ind w:firstLine="420" w:firstLineChars="200"/>
        <w:jc w:val="both"/>
        <w:rPr>
          <w:rFonts w:hint="eastAsia" w:ascii="宋体" w:hAnsi="宋体" w:eastAsia="宋体" w:cs="宋体"/>
          <w:i w:val="0"/>
          <w:iCs w:val="0"/>
          <w:color w:val="auto"/>
          <w:sz w:val="21"/>
          <w:szCs w:val="21"/>
        </w:rPr>
      </w:pPr>
    </w:p>
    <w:p>
      <w:pPr>
        <w:jc w:val="center"/>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br w:type="page"/>
      </w:r>
    </w:p>
    <w:p>
      <w:pPr>
        <w:spacing w:line="480" w:lineRule="auto"/>
        <w:jc w:val="center"/>
        <w:rPr>
          <w:rFonts w:hint="eastAsia" w:ascii="宋体" w:hAnsi="宋体" w:eastAsia="宋体" w:cs="宋体"/>
          <w:b/>
          <w:bCs/>
          <w:i w:val="0"/>
          <w:iCs w:val="0"/>
          <w:color w:val="auto"/>
          <w:sz w:val="24"/>
          <w:szCs w:val="24"/>
          <w:lang w:val="en-US" w:eastAsia="zh-CN"/>
        </w:rPr>
      </w:pPr>
      <w:r>
        <w:rPr>
          <w:rFonts w:hint="eastAsia" w:ascii="宋体" w:hAnsi="宋体" w:cs="宋体"/>
          <w:b/>
          <w:bCs/>
          <w:i w:val="0"/>
          <w:iCs w:val="0"/>
          <w:color w:val="auto"/>
          <w:sz w:val="24"/>
          <w:szCs w:val="24"/>
          <w:lang w:val="en-US" w:eastAsia="zh-CN"/>
        </w:rPr>
        <w:t>7</w:t>
      </w:r>
      <w:r>
        <w:rPr>
          <w:rFonts w:hint="eastAsia" w:ascii="宋体" w:hAnsi="宋体" w:eastAsia="宋体" w:cs="宋体"/>
          <w:b/>
          <w:bCs/>
          <w:i w:val="0"/>
          <w:iCs w:val="0"/>
          <w:color w:val="auto"/>
          <w:sz w:val="24"/>
          <w:szCs w:val="24"/>
          <w:lang w:val="en-US" w:eastAsia="zh-CN"/>
        </w:rPr>
        <w:t>.2商务要求响应表</w:t>
      </w:r>
    </w:p>
    <w:p>
      <w:pPr>
        <w:pStyle w:val="13"/>
        <w:spacing w:line="360" w:lineRule="auto"/>
        <w:ind w:left="0" w:leftChars="0" w:firstLine="0" w:firstLineChars="0"/>
        <w:jc w:val="both"/>
        <w:rPr>
          <w:rFonts w:hint="eastAsia" w:ascii="宋体" w:hAnsi="宋体" w:eastAsia="宋体" w:cs="宋体"/>
          <w:b/>
          <w:i w:val="0"/>
          <w:iCs w:val="0"/>
          <w:color w:val="auto"/>
          <w:sz w:val="21"/>
          <w:szCs w:val="21"/>
          <w:u w:val="single"/>
        </w:rPr>
      </w:pPr>
      <w:r>
        <w:rPr>
          <w:rFonts w:hint="eastAsia" w:ascii="宋体" w:hAnsi="宋体" w:eastAsia="宋体" w:cs="宋体"/>
          <w:i w:val="0"/>
          <w:iCs w:val="0"/>
          <w:color w:val="auto"/>
          <w:sz w:val="21"/>
          <w:szCs w:val="21"/>
        </w:rPr>
        <w:t>项目名称：</w:t>
      </w:r>
      <w:r>
        <w:rPr>
          <w:rFonts w:hint="eastAsia" w:ascii="宋体" w:hAnsi="宋体" w:eastAsia="宋体" w:cs="宋体"/>
          <w:i w:val="0"/>
          <w:iCs w:val="0"/>
          <w:color w:val="auto"/>
          <w:sz w:val="21"/>
          <w:szCs w:val="21"/>
          <w:u w:val="single"/>
        </w:rPr>
        <w:t xml:space="preserve">                 </w:t>
      </w:r>
      <w:r>
        <w:rPr>
          <w:rFonts w:hint="eastAsia" w:ascii="宋体" w:hAnsi="宋体" w:eastAsia="宋体" w:cs="宋体"/>
          <w:i w:val="0"/>
          <w:iCs w:val="0"/>
          <w:color w:val="auto"/>
        </w:rPr>
        <w:t xml:space="preserve">         </w:t>
      </w:r>
      <w:r>
        <w:rPr>
          <w:rFonts w:hint="eastAsia" w:ascii="宋体" w:hAnsi="宋体" w:eastAsia="宋体" w:cs="宋体"/>
          <w:i w:val="0"/>
          <w:iCs w:val="0"/>
          <w:color w:val="auto"/>
          <w:sz w:val="21"/>
          <w:szCs w:val="21"/>
        </w:rPr>
        <w:t>项目编号：</w:t>
      </w:r>
      <w:r>
        <w:rPr>
          <w:rFonts w:hint="eastAsia" w:ascii="宋体" w:hAnsi="宋体" w:eastAsia="宋体" w:cs="宋体"/>
          <w:i w:val="0"/>
          <w:iCs w:val="0"/>
          <w:color w:val="auto"/>
          <w:sz w:val="21"/>
          <w:szCs w:val="21"/>
          <w:u w:val="single"/>
        </w:rPr>
        <w:t xml:space="preserve">              </w:t>
      </w:r>
      <w:r>
        <w:rPr>
          <w:rFonts w:hint="eastAsia" w:ascii="宋体" w:hAnsi="宋体" w:eastAsia="宋体" w:cs="宋体"/>
          <w:i w:val="0"/>
          <w:iCs w:val="0"/>
          <w:color w:val="auto"/>
          <w:sz w:val="21"/>
          <w:szCs w:val="21"/>
        </w:rPr>
        <w:t xml:space="preserve">        </w:t>
      </w:r>
    </w:p>
    <w:tbl>
      <w:tblPr>
        <w:tblStyle w:val="21"/>
        <w:tblW w:w="9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410"/>
        <w:gridCol w:w="2835"/>
        <w:gridCol w:w="1563"/>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28" w:type="dxa"/>
            <w:noWrap w:val="0"/>
            <w:vAlign w:val="center"/>
          </w:tcPr>
          <w:p>
            <w:pPr>
              <w:spacing w:line="360" w:lineRule="exact"/>
              <w:jc w:val="center"/>
              <w:rPr>
                <w:rFonts w:hint="eastAsia" w:ascii="宋体" w:hAnsi="宋体" w:eastAsia="宋体" w:cs="宋体"/>
                <w:i w:val="0"/>
                <w:iCs w:val="0"/>
                <w:color w:val="auto"/>
                <w:szCs w:val="21"/>
              </w:rPr>
            </w:pPr>
            <w:r>
              <w:rPr>
                <w:rFonts w:hint="eastAsia" w:ascii="宋体" w:hAnsi="宋体" w:eastAsia="宋体" w:cs="宋体"/>
                <w:i w:val="0"/>
                <w:iCs w:val="0"/>
                <w:color w:val="auto"/>
                <w:szCs w:val="21"/>
              </w:rPr>
              <w:t>序号</w:t>
            </w:r>
          </w:p>
        </w:tc>
        <w:tc>
          <w:tcPr>
            <w:tcW w:w="2410" w:type="dxa"/>
            <w:noWrap w:val="0"/>
            <w:vAlign w:val="center"/>
          </w:tcPr>
          <w:p>
            <w:pPr>
              <w:spacing w:line="360" w:lineRule="exact"/>
              <w:jc w:val="center"/>
              <w:rPr>
                <w:rFonts w:hint="eastAsia" w:ascii="宋体" w:hAnsi="宋体" w:eastAsia="宋体" w:cs="宋体"/>
                <w:i w:val="0"/>
                <w:iCs w:val="0"/>
                <w:color w:val="auto"/>
                <w:szCs w:val="21"/>
              </w:rPr>
            </w:pPr>
            <w:r>
              <w:rPr>
                <w:rFonts w:hint="eastAsia" w:ascii="宋体" w:hAnsi="宋体" w:eastAsia="宋体" w:cs="宋体"/>
                <w:i w:val="0"/>
                <w:iCs w:val="0"/>
                <w:color w:val="auto"/>
                <w:szCs w:val="21"/>
                <w:lang w:eastAsia="zh-CN"/>
              </w:rPr>
              <w:t>磋商</w:t>
            </w:r>
            <w:r>
              <w:rPr>
                <w:rFonts w:hint="eastAsia" w:ascii="宋体" w:hAnsi="宋体" w:eastAsia="宋体" w:cs="宋体"/>
                <w:i w:val="0"/>
                <w:iCs w:val="0"/>
                <w:color w:val="auto"/>
                <w:szCs w:val="21"/>
              </w:rPr>
              <w:t>文件第二章规定的商务要求</w:t>
            </w:r>
          </w:p>
        </w:tc>
        <w:tc>
          <w:tcPr>
            <w:tcW w:w="2835" w:type="dxa"/>
            <w:noWrap w:val="0"/>
            <w:vAlign w:val="center"/>
          </w:tcPr>
          <w:p>
            <w:pPr>
              <w:spacing w:line="360" w:lineRule="exact"/>
              <w:jc w:val="center"/>
              <w:rPr>
                <w:rFonts w:hint="eastAsia" w:ascii="宋体" w:hAnsi="宋体" w:eastAsia="宋体" w:cs="宋体"/>
                <w:i w:val="0"/>
                <w:iCs w:val="0"/>
                <w:color w:val="auto"/>
                <w:szCs w:val="21"/>
              </w:rPr>
            </w:pPr>
            <w:r>
              <w:rPr>
                <w:rFonts w:hint="eastAsia" w:ascii="宋体" w:hAnsi="宋体" w:eastAsia="宋体" w:cs="宋体"/>
                <w:i w:val="0"/>
                <w:iCs w:val="0"/>
                <w:color w:val="auto"/>
                <w:szCs w:val="21"/>
              </w:rPr>
              <w:t>投标响应</w:t>
            </w:r>
          </w:p>
        </w:tc>
        <w:tc>
          <w:tcPr>
            <w:tcW w:w="1563" w:type="dxa"/>
            <w:noWrap w:val="0"/>
            <w:vAlign w:val="center"/>
          </w:tcPr>
          <w:p>
            <w:pPr>
              <w:spacing w:line="360" w:lineRule="exact"/>
              <w:jc w:val="center"/>
              <w:rPr>
                <w:rFonts w:hint="eastAsia" w:ascii="宋体" w:hAnsi="宋体" w:eastAsia="宋体" w:cs="宋体"/>
                <w:i w:val="0"/>
                <w:iCs w:val="0"/>
                <w:color w:val="auto"/>
                <w:szCs w:val="21"/>
              </w:rPr>
            </w:pPr>
            <w:r>
              <w:rPr>
                <w:rFonts w:hint="eastAsia" w:ascii="宋体" w:hAnsi="宋体" w:eastAsia="宋体" w:cs="宋体"/>
                <w:i w:val="0"/>
                <w:iCs w:val="0"/>
                <w:color w:val="auto"/>
                <w:szCs w:val="21"/>
              </w:rPr>
              <w:t>是否完全响应</w:t>
            </w:r>
          </w:p>
        </w:tc>
        <w:tc>
          <w:tcPr>
            <w:tcW w:w="1474" w:type="dxa"/>
            <w:noWrap w:val="0"/>
            <w:vAlign w:val="center"/>
          </w:tcPr>
          <w:p>
            <w:pPr>
              <w:spacing w:line="360" w:lineRule="exact"/>
              <w:jc w:val="center"/>
              <w:rPr>
                <w:rFonts w:hint="eastAsia" w:ascii="宋体" w:hAnsi="宋体" w:eastAsia="宋体" w:cs="宋体"/>
                <w:i w:val="0"/>
                <w:iCs w:val="0"/>
                <w:color w:val="auto"/>
                <w:szCs w:val="21"/>
              </w:rPr>
            </w:pPr>
            <w:r>
              <w:rPr>
                <w:rFonts w:hint="eastAsia" w:ascii="宋体" w:hAnsi="宋体" w:eastAsia="宋体" w:cs="宋体"/>
                <w:i w:val="0"/>
                <w:iCs w:val="0"/>
                <w:color w:val="auto"/>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spacing w:line="360" w:lineRule="exact"/>
              <w:jc w:val="center"/>
              <w:rPr>
                <w:rFonts w:hint="eastAsia" w:ascii="宋体" w:hAnsi="宋体" w:eastAsia="宋体" w:cs="宋体"/>
                <w:i w:val="0"/>
                <w:iCs w:val="0"/>
                <w:color w:val="auto"/>
                <w:szCs w:val="21"/>
              </w:rPr>
            </w:pPr>
            <w:r>
              <w:rPr>
                <w:rFonts w:hint="eastAsia" w:ascii="宋体" w:hAnsi="宋体" w:eastAsia="宋体" w:cs="宋体"/>
                <w:i w:val="0"/>
                <w:iCs w:val="0"/>
                <w:color w:val="auto"/>
                <w:szCs w:val="21"/>
              </w:rPr>
              <w:t>1</w:t>
            </w:r>
          </w:p>
        </w:tc>
        <w:tc>
          <w:tcPr>
            <w:tcW w:w="2410" w:type="dxa"/>
            <w:noWrap w:val="0"/>
            <w:vAlign w:val="center"/>
          </w:tcPr>
          <w:p>
            <w:pPr>
              <w:spacing w:line="360" w:lineRule="exact"/>
              <w:rPr>
                <w:rFonts w:hint="eastAsia" w:ascii="宋体" w:hAnsi="宋体" w:eastAsia="宋体" w:cs="宋体"/>
                <w:i w:val="0"/>
                <w:iCs w:val="0"/>
                <w:color w:val="auto"/>
                <w:szCs w:val="21"/>
              </w:rPr>
            </w:pPr>
          </w:p>
        </w:tc>
        <w:tc>
          <w:tcPr>
            <w:tcW w:w="2835" w:type="dxa"/>
            <w:noWrap w:val="0"/>
            <w:vAlign w:val="center"/>
          </w:tcPr>
          <w:p>
            <w:pPr>
              <w:spacing w:line="360" w:lineRule="exact"/>
              <w:rPr>
                <w:rFonts w:hint="eastAsia" w:ascii="宋体" w:hAnsi="宋体" w:eastAsia="宋体" w:cs="宋体"/>
                <w:i w:val="0"/>
                <w:iCs w:val="0"/>
                <w:color w:val="auto"/>
                <w:szCs w:val="21"/>
              </w:rPr>
            </w:pPr>
          </w:p>
        </w:tc>
        <w:tc>
          <w:tcPr>
            <w:tcW w:w="1563" w:type="dxa"/>
            <w:noWrap w:val="0"/>
            <w:vAlign w:val="top"/>
          </w:tcPr>
          <w:p>
            <w:pPr>
              <w:spacing w:line="360" w:lineRule="exact"/>
              <w:rPr>
                <w:rFonts w:hint="eastAsia" w:ascii="宋体" w:hAnsi="宋体" w:eastAsia="宋体" w:cs="宋体"/>
                <w:i w:val="0"/>
                <w:iCs w:val="0"/>
                <w:color w:val="auto"/>
                <w:szCs w:val="21"/>
              </w:rPr>
            </w:pPr>
          </w:p>
        </w:tc>
        <w:tc>
          <w:tcPr>
            <w:tcW w:w="1474" w:type="dxa"/>
            <w:noWrap w:val="0"/>
            <w:vAlign w:val="top"/>
          </w:tcPr>
          <w:p>
            <w:pPr>
              <w:spacing w:line="360" w:lineRule="exact"/>
              <w:rPr>
                <w:rFonts w:hint="eastAsia" w:ascii="宋体" w:hAnsi="宋体" w:eastAsia="宋体" w:cs="宋体"/>
                <w:i w:val="0"/>
                <w:i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828" w:type="dxa"/>
            <w:noWrap w:val="0"/>
            <w:vAlign w:val="center"/>
          </w:tcPr>
          <w:p>
            <w:pPr>
              <w:spacing w:line="360" w:lineRule="exact"/>
              <w:jc w:val="center"/>
              <w:rPr>
                <w:rFonts w:hint="eastAsia" w:ascii="宋体" w:hAnsi="宋体" w:eastAsia="宋体" w:cs="宋体"/>
                <w:i w:val="0"/>
                <w:iCs w:val="0"/>
                <w:color w:val="auto"/>
                <w:szCs w:val="21"/>
              </w:rPr>
            </w:pPr>
            <w:r>
              <w:rPr>
                <w:rFonts w:hint="eastAsia" w:ascii="宋体" w:hAnsi="宋体" w:eastAsia="宋体" w:cs="宋体"/>
                <w:i w:val="0"/>
                <w:iCs w:val="0"/>
                <w:color w:val="auto"/>
                <w:szCs w:val="21"/>
              </w:rPr>
              <w:t>2</w:t>
            </w:r>
          </w:p>
        </w:tc>
        <w:tc>
          <w:tcPr>
            <w:tcW w:w="2410" w:type="dxa"/>
            <w:noWrap w:val="0"/>
            <w:vAlign w:val="center"/>
          </w:tcPr>
          <w:p>
            <w:pPr>
              <w:spacing w:line="360" w:lineRule="exact"/>
              <w:rPr>
                <w:rFonts w:hint="eastAsia" w:ascii="宋体" w:hAnsi="宋体" w:eastAsia="宋体" w:cs="宋体"/>
                <w:i w:val="0"/>
                <w:iCs w:val="0"/>
                <w:color w:val="auto"/>
                <w:szCs w:val="21"/>
              </w:rPr>
            </w:pPr>
          </w:p>
        </w:tc>
        <w:tc>
          <w:tcPr>
            <w:tcW w:w="2835" w:type="dxa"/>
            <w:noWrap w:val="0"/>
            <w:vAlign w:val="center"/>
          </w:tcPr>
          <w:p>
            <w:pPr>
              <w:spacing w:line="360" w:lineRule="exact"/>
              <w:rPr>
                <w:rFonts w:hint="eastAsia" w:ascii="宋体" w:hAnsi="宋体" w:eastAsia="宋体" w:cs="宋体"/>
                <w:i w:val="0"/>
                <w:iCs w:val="0"/>
                <w:color w:val="auto"/>
                <w:szCs w:val="21"/>
              </w:rPr>
            </w:pPr>
          </w:p>
        </w:tc>
        <w:tc>
          <w:tcPr>
            <w:tcW w:w="1563" w:type="dxa"/>
            <w:noWrap w:val="0"/>
            <w:vAlign w:val="top"/>
          </w:tcPr>
          <w:p>
            <w:pPr>
              <w:spacing w:line="360" w:lineRule="exact"/>
              <w:rPr>
                <w:rFonts w:hint="eastAsia" w:ascii="宋体" w:hAnsi="宋体" w:eastAsia="宋体" w:cs="宋体"/>
                <w:i w:val="0"/>
                <w:iCs w:val="0"/>
                <w:color w:val="auto"/>
                <w:szCs w:val="21"/>
              </w:rPr>
            </w:pPr>
          </w:p>
        </w:tc>
        <w:tc>
          <w:tcPr>
            <w:tcW w:w="1474" w:type="dxa"/>
            <w:noWrap w:val="0"/>
            <w:vAlign w:val="top"/>
          </w:tcPr>
          <w:p>
            <w:pPr>
              <w:spacing w:line="360" w:lineRule="exact"/>
              <w:rPr>
                <w:rFonts w:hint="eastAsia" w:ascii="宋体" w:hAnsi="宋体" w:eastAsia="宋体" w:cs="宋体"/>
                <w:i w:val="0"/>
                <w:i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spacing w:line="360" w:lineRule="exact"/>
              <w:jc w:val="center"/>
              <w:rPr>
                <w:rFonts w:hint="eastAsia" w:ascii="宋体" w:hAnsi="宋体" w:eastAsia="宋体" w:cs="宋体"/>
                <w:i w:val="0"/>
                <w:iCs w:val="0"/>
                <w:color w:val="auto"/>
                <w:szCs w:val="21"/>
              </w:rPr>
            </w:pPr>
            <w:r>
              <w:rPr>
                <w:rFonts w:hint="eastAsia" w:ascii="宋体" w:hAnsi="宋体" w:eastAsia="宋体" w:cs="宋体"/>
                <w:i w:val="0"/>
                <w:iCs w:val="0"/>
                <w:color w:val="auto"/>
                <w:szCs w:val="21"/>
              </w:rPr>
              <w:t>3</w:t>
            </w:r>
          </w:p>
        </w:tc>
        <w:tc>
          <w:tcPr>
            <w:tcW w:w="2410" w:type="dxa"/>
            <w:noWrap w:val="0"/>
            <w:vAlign w:val="center"/>
          </w:tcPr>
          <w:p>
            <w:pPr>
              <w:spacing w:line="360" w:lineRule="exact"/>
              <w:rPr>
                <w:rFonts w:hint="eastAsia" w:ascii="宋体" w:hAnsi="宋体" w:eastAsia="宋体" w:cs="宋体"/>
                <w:i w:val="0"/>
                <w:iCs w:val="0"/>
                <w:color w:val="auto"/>
                <w:szCs w:val="21"/>
              </w:rPr>
            </w:pPr>
          </w:p>
        </w:tc>
        <w:tc>
          <w:tcPr>
            <w:tcW w:w="2835" w:type="dxa"/>
            <w:noWrap w:val="0"/>
            <w:vAlign w:val="center"/>
          </w:tcPr>
          <w:p>
            <w:pPr>
              <w:spacing w:line="360" w:lineRule="exact"/>
              <w:rPr>
                <w:rFonts w:hint="eastAsia" w:ascii="宋体" w:hAnsi="宋体" w:eastAsia="宋体" w:cs="宋体"/>
                <w:i w:val="0"/>
                <w:iCs w:val="0"/>
                <w:color w:val="auto"/>
                <w:szCs w:val="21"/>
              </w:rPr>
            </w:pPr>
          </w:p>
        </w:tc>
        <w:tc>
          <w:tcPr>
            <w:tcW w:w="1563" w:type="dxa"/>
            <w:noWrap w:val="0"/>
            <w:vAlign w:val="top"/>
          </w:tcPr>
          <w:p>
            <w:pPr>
              <w:spacing w:line="360" w:lineRule="exact"/>
              <w:rPr>
                <w:rFonts w:hint="eastAsia" w:ascii="宋体" w:hAnsi="宋体" w:eastAsia="宋体" w:cs="宋体"/>
                <w:i w:val="0"/>
                <w:iCs w:val="0"/>
                <w:color w:val="auto"/>
                <w:szCs w:val="21"/>
              </w:rPr>
            </w:pPr>
          </w:p>
        </w:tc>
        <w:tc>
          <w:tcPr>
            <w:tcW w:w="1474" w:type="dxa"/>
            <w:noWrap w:val="0"/>
            <w:vAlign w:val="top"/>
          </w:tcPr>
          <w:p>
            <w:pPr>
              <w:spacing w:line="360" w:lineRule="exact"/>
              <w:rPr>
                <w:rFonts w:hint="eastAsia" w:ascii="宋体" w:hAnsi="宋体" w:eastAsia="宋体" w:cs="宋体"/>
                <w:i w:val="0"/>
                <w:i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spacing w:line="360" w:lineRule="exact"/>
              <w:jc w:val="center"/>
              <w:rPr>
                <w:rFonts w:hint="eastAsia" w:ascii="宋体" w:hAnsi="宋体" w:eastAsia="宋体" w:cs="宋体"/>
                <w:i w:val="0"/>
                <w:iCs w:val="0"/>
                <w:color w:val="auto"/>
                <w:szCs w:val="21"/>
              </w:rPr>
            </w:pPr>
            <w:r>
              <w:rPr>
                <w:rFonts w:hint="eastAsia" w:ascii="宋体" w:hAnsi="宋体" w:eastAsia="宋体" w:cs="宋体"/>
                <w:i w:val="0"/>
                <w:iCs w:val="0"/>
                <w:color w:val="auto"/>
                <w:szCs w:val="21"/>
              </w:rPr>
              <w:t>4</w:t>
            </w:r>
          </w:p>
        </w:tc>
        <w:tc>
          <w:tcPr>
            <w:tcW w:w="2410" w:type="dxa"/>
            <w:noWrap w:val="0"/>
            <w:vAlign w:val="center"/>
          </w:tcPr>
          <w:p>
            <w:pPr>
              <w:spacing w:line="360" w:lineRule="exact"/>
              <w:rPr>
                <w:rFonts w:hint="eastAsia" w:ascii="宋体" w:hAnsi="宋体" w:eastAsia="宋体" w:cs="宋体"/>
                <w:i w:val="0"/>
                <w:iCs w:val="0"/>
                <w:color w:val="auto"/>
                <w:szCs w:val="21"/>
              </w:rPr>
            </w:pPr>
          </w:p>
        </w:tc>
        <w:tc>
          <w:tcPr>
            <w:tcW w:w="2835" w:type="dxa"/>
            <w:noWrap w:val="0"/>
            <w:vAlign w:val="center"/>
          </w:tcPr>
          <w:p>
            <w:pPr>
              <w:spacing w:line="360" w:lineRule="exact"/>
              <w:rPr>
                <w:rFonts w:hint="eastAsia" w:ascii="宋体" w:hAnsi="宋体" w:eastAsia="宋体" w:cs="宋体"/>
                <w:i w:val="0"/>
                <w:iCs w:val="0"/>
                <w:color w:val="auto"/>
                <w:szCs w:val="21"/>
              </w:rPr>
            </w:pPr>
          </w:p>
        </w:tc>
        <w:tc>
          <w:tcPr>
            <w:tcW w:w="1563" w:type="dxa"/>
            <w:noWrap w:val="0"/>
            <w:vAlign w:val="top"/>
          </w:tcPr>
          <w:p>
            <w:pPr>
              <w:spacing w:line="360" w:lineRule="exact"/>
              <w:rPr>
                <w:rFonts w:hint="eastAsia" w:ascii="宋体" w:hAnsi="宋体" w:eastAsia="宋体" w:cs="宋体"/>
                <w:i w:val="0"/>
                <w:iCs w:val="0"/>
                <w:color w:val="auto"/>
                <w:szCs w:val="21"/>
              </w:rPr>
            </w:pPr>
          </w:p>
        </w:tc>
        <w:tc>
          <w:tcPr>
            <w:tcW w:w="1474" w:type="dxa"/>
            <w:noWrap w:val="0"/>
            <w:vAlign w:val="top"/>
          </w:tcPr>
          <w:p>
            <w:pPr>
              <w:spacing w:line="360" w:lineRule="exact"/>
              <w:rPr>
                <w:rFonts w:hint="eastAsia" w:ascii="宋体" w:hAnsi="宋体" w:eastAsia="宋体" w:cs="宋体"/>
                <w:i w:val="0"/>
                <w:i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spacing w:line="360" w:lineRule="exact"/>
              <w:jc w:val="center"/>
              <w:rPr>
                <w:rFonts w:hint="eastAsia" w:ascii="宋体" w:hAnsi="宋体" w:eastAsia="宋体" w:cs="宋体"/>
                <w:i w:val="0"/>
                <w:iCs w:val="0"/>
                <w:color w:val="auto"/>
                <w:szCs w:val="21"/>
              </w:rPr>
            </w:pPr>
            <w:r>
              <w:rPr>
                <w:rFonts w:hint="eastAsia" w:ascii="宋体" w:hAnsi="宋体" w:eastAsia="宋体" w:cs="宋体"/>
                <w:i w:val="0"/>
                <w:iCs w:val="0"/>
                <w:color w:val="auto"/>
                <w:szCs w:val="21"/>
              </w:rPr>
              <w:t>5</w:t>
            </w:r>
          </w:p>
        </w:tc>
        <w:tc>
          <w:tcPr>
            <w:tcW w:w="2410" w:type="dxa"/>
            <w:noWrap w:val="0"/>
            <w:vAlign w:val="center"/>
          </w:tcPr>
          <w:p>
            <w:pPr>
              <w:spacing w:line="360" w:lineRule="exact"/>
              <w:rPr>
                <w:rFonts w:hint="eastAsia" w:ascii="宋体" w:hAnsi="宋体" w:eastAsia="宋体" w:cs="宋体"/>
                <w:i w:val="0"/>
                <w:iCs w:val="0"/>
                <w:color w:val="auto"/>
                <w:szCs w:val="21"/>
              </w:rPr>
            </w:pPr>
          </w:p>
        </w:tc>
        <w:tc>
          <w:tcPr>
            <w:tcW w:w="2835" w:type="dxa"/>
            <w:noWrap w:val="0"/>
            <w:vAlign w:val="center"/>
          </w:tcPr>
          <w:p>
            <w:pPr>
              <w:spacing w:line="360" w:lineRule="exact"/>
              <w:rPr>
                <w:rFonts w:hint="eastAsia" w:ascii="宋体" w:hAnsi="宋体" w:eastAsia="宋体" w:cs="宋体"/>
                <w:i w:val="0"/>
                <w:iCs w:val="0"/>
                <w:color w:val="auto"/>
                <w:szCs w:val="21"/>
              </w:rPr>
            </w:pPr>
          </w:p>
        </w:tc>
        <w:tc>
          <w:tcPr>
            <w:tcW w:w="1563" w:type="dxa"/>
            <w:noWrap w:val="0"/>
            <w:vAlign w:val="top"/>
          </w:tcPr>
          <w:p>
            <w:pPr>
              <w:spacing w:line="360" w:lineRule="exact"/>
              <w:rPr>
                <w:rFonts w:hint="eastAsia" w:ascii="宋体" w:hAnsi="宋体" w:eastAsia="宋体" w:cs="宋体"/>
                <w:i w:val="0"/>
                <w:iCs w:val="0"/>
                <w:color w:val="auto"/>
                <w:szCs w:val="21"/>
              </w:rPr>
            </w:pPr>
          </w:p>
        </w:tc>
        <w:tc>
          <w:tcPr>
            <w:tcW w:w="1474" w:type="dxa"/>
            <w:noWrap w:val="0"/>
            <w:vAlign w:val="top"/>
          </w:tcPr>
          <w:p>
            <w:pPr>
              <w:spacing w:line="360" w:lineRule="exact"/>
              <w:rPr>
                <w:rFonts w:hint="eastAsia" w:ascii="宋体" w:hAnsi="宋体" w:eastAsia="宋体" w:cs="宋体"/>
                <w:i w:val="0"/>
                <w:i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spacing w:line="360" w:lineRule="exact"/>
              <w:jc w:val="center"/>
              <w:rPr>
                <w:rFonts w:hint="eastAsia" w:ascii="宋体" w:hAnsi="宋体" w:eastAsia="宋体" w:cs="宋体"/>
                <w:i w:val="0"/>
                <w:iCs w:val="0"/>
                <w:color w:val="auto"/>
                <w:szCs w:val="21"/>
              </w:rPr>
            </w:pPr>
            <w:r>
              <w:rPr>
                <w:rFonts w:hint="eastAsia" w:ascii="宋体" w:hAnsi="宋体" w:eastAsia="宋体" w:cs="宋体"/>
                <w:i w:val="0"/>
                <w:iCs w:val="0"/>
                <w:color w:val="auto"/>
                <w:szCs w:val="21"/>
              </w:rPr>
              <w:t>6</w:t>
            </w:r>
          </w:p>
        </w:tc>
        <w:tc>
          <w:tcPr>
            <w:tcW w:w="2410" w:type="dxa"/>
            <w:noWrap w:val="0"/>
            <w:vAlign w:val="center"/>
          </w:tcPr>
          <w:p>
            <w:pPr>
              <w:spacing w:line="360" w:lineRule="exact"/>
              <w:rPr>
                <w:rFonts w:hint="eastAsia" w:ascii="宋体" w:hAnsi="宋体" w:eastAsia="宋体" w:cs="宋体"/>
                <w:i w:val="0"/>
                <w:iCs w:val="0"/>
                <w:color w:val="auto"/>
                <w:szCs w:val="21"/>
              </w:rPr>
            </w:pPr>
          </w:p>
        </w:tc>
        <w:tc>
          <w:tcPr>
            <w:tcW w:w="2835" w:type="dxa"/>
            <w:noWrap w:val="0"/>
            <w:vAlign w:val="center"/>
          </w:tcPr>
          <w:p>
            <w:pPr>
              <w:spacing w:line="360" w:lineRule="exact"/>
              <w:rPr>
                <w:rFonts w:hint="eastAsia" w:ascii="宋体" w:hAnsi="宋体" w:eastAsia="宋体" w:cs="宋体"/>
                <w:i w:val="0"/>
                <w:iCs w:val="0"/>
                <w:color w:val="auto"/>
                <w:szCs w:val="21"/>
              </w:rPr>
            </w:pPr>
          </w:p>
        </w:tc>
        <w:tc>
          <w:tcPr>
            <w:tcW w:w="1563" w:type="dxa"/>
            <w:noWrap w:val="0"/>
            <w:vAlign w:val="top"/>
          </w:tcPr>
          <w:p>
            <w:pPr>
              <w:spacing w:line="360" w:lineRule="exact"/>
              <w:rPr>
                <w:rFonts w:hint="eastAsia" w:ascii="宋体" w:hAnsi="宋体" w:eastAsia="宋体" w:cs="宋体"/>
                <w:i w:val="0"/>
                <w:iCs w:val="0"/>
                <w:color w:val="auto"/>
                <w:szCs w:val="21"/>
              </w:rPr>
            </w:pPr>
          </w:p>
        </w:tc>
        <w:tc>
          <w:tcPr>
            <w:tcW w:w="1474" w:type="dxa"/>
            <w:noWrap w:val="0"/>
            <w:vAlign w:val="top"/>
          </w:tcPr>
          <w:p>
            <w:pPr>
              <w:spacing w:line="360" w:lineRule="exact"/>
              <w:rPr>
                <w:rFonts w:hint="eastAsia" w:ascii="宋体" w:hAnsi="宋体" w:eastAsia="宋体" w:cs="宋体"/>
                <w:i w:val="0"/>
                <w:i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spacing w:line="360" w:lineRule="exact"/>
              <w:jc w:val="center"/>
              <w:rPr>
                <w:rFonts w:hint="eastAsia" w:ascii="宋体" w:hAnsi="宋体" w:eastAsia="宋体" w:cs="宋体"/>
                <w:i w:val="0"/>
                <w:iCs w:val="0"/>
                <w:color w:val="auto"/>
                <w:szCs w:val="21"/>
              </w:rPr>
            </w:pPr>
            <w:r>
              <w:rPr>
                <w:rFonts w:hint="eastAsia" w:ascii="宋体" w:hAnsi="宋体" w:eastAsia="宋体" w:cs="宋体"/>
                <w:i w:val="0"/>
                <w:iCs w:val="0"/>
                <w:color w:val="auto"/>
                <w:szCs w:val="21"/>
              </w:rPr>
              <w:t>7</w:t>
            </w:r>
          </w:p>
        </w:tc>
        <w:tc>
          <w:tcPr>
            <w:tcW w:w="2410" w:type="dxa"/>
            <w:noWrap w:val="0"/>
            <w:vAlign w:val="center"/>
          </w:tcPr>
          <w:p>
            <w:pPr>
              <w:spacing w:line="360" w:lineRule="exact"/>
              <w:rPr>
                <w:rFonts w:hint="eastAsia" w:ascii="宋体" w:hAnsi="宋体" w:eastAsia="宋体" w:cs="宋体"/>
                <w:i w:val="0"/>
                <w:iCs w:val="0"/>
                <w:color w:val="auto"/>
                <w:szCs w:val="21"/>
              </w:rPr>
            </w:pPr>
          </w:p>
        </w:tc>
        <w:tc>
          <w:tcPr>
            <w:tcW w:w="2835" w:type="dxa"/>
            <w:noWrap w:val="0"/>
            <w:vAlign w:val="center"/>
          </w:tcPr>
          <w:p>
            <w:pPr>
              <w:spacing w:line="360" w:lineRule="exact"/>
              <w:rPr>
                <w:rFonts w:hint="eastAsia" w:ascii="宋体" w:hAnsi="宋体" w:eastAsia="宋体" w:cs="宋体"/>
                <w:i w:val="0"/>
                <w:iCs w:val="0"/>
                <w:color w:val="auto"/>
                <w:szCs w:val="21"/>
              </w:rPr>
            </w:pPr>
          </w:p>
        </w:tc>
        <w:tc>
          <w:tcPr>
            <w:tcW w:w="1563" w:type="dxa"/>
            <w:noWrap w:val="0"/>
            <w:vAlign w:val="top"/>
          </w:tcPr>
          <w:p>
            <w:pPr>
              <w:spacing w:line="360" w:lineRule="exact"/>
              <w:rPr>
                <w:rFonts w:hint="eastAsia" w:ascii="宋体" w:hAnsi="宋体" w:eastAsia="宋体" w:cs="宋体"/>
                <w:i w:val="0"/>
                <w:iCs w:val="0"/>
                <w:color w:val="auto"/>
                <w:szCs w:val="21"/>
              </w:rPr>
            </w:pPr>
          </w:p>
        </w:tc>
        <w:tc>
          <w:tcPr>
            <w:tcW w:w="1474" w:type="dxa"/>
            <w:noWrap w:val="0"/>
            <w:vAlign w:val="top"/>
          </w:tcPr>
          <w:p>
            <w:pPr>
              <w:spacing w:line="360" w:lineRule="exact"/>
              <w:rPr>
                <w:rFonts w:hint="eastAsia" w:ascii="宋体" w:hAnsi="宋体" w:eastAsia="宋体" w:cs="宋体"/>
                <w:i w:val="0"/>
                <w:i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spacing w:line="360" w:lineRule="exact"/>
              <w:jc w:val="center"/>
              <w:rPr>
                <w:rFonts w:hint="eastAsia" w:ascii="宋体" w:hAnsi="宋体" w:eastAsia="宋体" w:cs="宋体"/>
                <w:i w:val="0"/>
                <w:iCs w:val="0"/>
                <w:color w:val="auto"/>
                <w:szCs w:val="21"/>
              </w:rPr>
            </w:pPr>
            <w:r>
              <w:rPr>
                <w:rFonts w:hint="eastAsia" w:ascii="宋体" w:hAnsi="宋体" w:eastAsia="宋体" w:cs="宋体"/>
                <w:i w:val="0"/>
                <w:iCs w:val="0"/>
                <w:color w:val="auto"/>
                <w:szCs w:val="21"/>
              </w:rPr>
              <w:t>8</w:t>
            </w:r>
          </w:p>
        </w:tc>
        <w:tc>
          <w:tcPr>
            <w:tcW w:w="2410" w:type="dxa"/>
            <w:noWrap w:val="0"/>
            <w:vAlign w:val="center"/>
          </w:tcPr>
          <w:p>
            <w:pPr>
              <w:spacing w:line="360" w:lineRule="exact"/>
              <w:rPr>
                <w:rFonts w:hint="eastAsia" w:ascii="宋体" w:hAnsi="宋体" w:eastAsia="宋体" w:cs="宋体"/>
                <w:i w:val="0"/>
                <w:iCs w:val="0"/>
                <w:color w:val="auto"/>
                <w:szCs w:val="21"/>
              </w:rPr>
            </w:pPr>
          </w:p>
        </w:tc>
        <w:tc>
          <w:tcPr>
            <w:tcW w:w="2835" w:type="dxa"/>
            <w:noWrap w:val="0"/>
            <w:vAlign w:val="center"/>
          </w:tcPr>
          <w:p>
            <w:pPr>
              <w:spacing w:line="360" w:lineRule="exact"/>
              <w:rPr>
                <w:rFonts w:hint="eastAsia" w:ascii="宋体" w:hAnsi="宋体" w:eastAsia="宋体" w:cs="宋体"/>
                <w:i w:val="0"/>
                <w:iCs w:val="0"/>
                <w:color w:val="auto"/>
                <w:szCs w:val="21"/>
              </w:rPr>
            </w:pPr>
          </w:p>
        </w:tc>
        <w:tc>
          <w:tcPr>
            <w:tcW w:w="1563" w:type="dxa"/>
            <w:noWrap w:val="0"/>
            <w:vAlign w:val="top"/>
          </w:tcPr>
          <w:p>
            <w:pPr>
              <w:spacing w:line="360" w:lineRule="exact"/>
              <w:rPr>
                <w:rFonts w:hint="eastAsia" w:ascii="宋体" w:hAnsi="宋体" w:eastAsia="宋体" w:cs="宋体"/>
                <w:i w:val="0"/>
                <w:iCs w:val="0"/>
                <w:color w:val="auto"/>
                <w:szCs w:val="21"/>
              </w:rPr>
            </w:pPr>
          </w:p>
        </w:tc>
        <w:tc>
          <w:tcPr>
            <w:tcW w:w="1474" w:type="dxa"/>
            <w:noWrap w:val="0"/>
            <w:vAlign w:val="top"/>
          </w:tcPr>
          <w:p>
            <w:pPr>
              <w:spacing w:line="360" w:lineRule="exact"/>
              <w:rPr>
                <w:rFonts w:hint="eastAsia" w:ascii="宋体" w:hAnsi="宋体" w:eastAsia="宋体" w:cs="宋体"/>
                <w:i w:val="0"/>
                <w:i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spacing w:line="360" w:lineRule="exact"/>
              <w:jc w:val="center"/>
              <w:rPr>
                <w:rFonts w:hint="eastAsia" w:ascii="宋体" w:hAnsi="宋体" w:eastAsia="宋体" w:cs="宋体"/>
                <w:i w:val="0"/>
                <w:iCs w:val="0"/>
                <w:color w:val="auto"/>
                <w:szCs w:val="21"/>
              </w:rPr>
            </w:pPr>
            <w:r>
              <w:rPr>
                <w:rFonts w:hint="eastAsia" w:ascii="宋体" w:hAnsi="宋体" w:eastAsia="宋体" w:cs="宋体"/>
                <w:i w:val="0"/>
                <w:iCs w:val="0"/>
                <w:color w:val="auto"/>
                <w:szCs w:val="21"/>
              </w:rPr>
              <w:t>9</w:t>
            </w:r>
          </w:p>
        </w:tc>
        <w:tc>
          <w:tcPr>
            <w:tcW w:w="2410" w:type="dxa"/>
            <w:noWrap w:val="0"/>
            <w:vAlign w:val="center"/>
          </w:tcPr>
          <w:p>
            <w:pPr>
              <w:spacing w:line="360" w:lineRule="exact"/>
              <w:rPr>
                <w:rFonts w:hint="eastAsia" w:ascii="宋体" w:hAnsi="宋体" w:eastAsia="宋体" w:cs="宋体"/>
                <w:i w:val="0"/>
                <w:iCs w:val="0"/>
                <w:color w:val="auto"/>
                <w:szCs w:val="21"/>
              </w:rPr>
            </w:pPr>
          </w:p>
        </w:tc>
        <w:tc>
          <w:tcPr>
            <w:tcW w:w="2835" w:type="dxa"/>
            <w:noWrap w:val="0"/>
            <w:vAlign w:val="center"/>
          </w:tcPr>
          <w:p>
            <w:pPr>
              <w:spacing w:line="360" w:lineRule="exact"/>
              <w:rPr>
                <w:rFonts w:hint="eastAsia" w:ascii="宋体" w:hAnsi="宋体" w:eastAsia="宋体" w:cs="宋体"/>
                <w:i w:val="0"/>
                <w:iCs w:val="0"/>
                <w:color w:val="auto"/>
                <w:szCs w:val="21"/>
              </w:rPr>
            </w:pPr>
          </w:p>
        </w:tc>
        <w:tc>
          <w:tcPr>
            <w:tcW w:w="1563" w:type="dxa"/>
            <w:noWrap w:val="0"/>
            <w:vAlign w:val="top"/>
          </w:tcPr>
          <w:p>
            <w:pPr>
              <w:spacing w:line="360" w:lineRule="exact"/>
              <w:rPr>
                <w:rFonts w:hint="eastAsia" w:ascii="宋体" w:hAnsi="宋体" w:eastAsia="宋体" w:cs="宋体"/>
                <w:i w:val="0"/>
                <w:iCs w:val="0"/>
                <w:color w:val="auto"/>
                <w:szCs w:val="21"/>
              </w:rPr>
            </w:pPr>
          </w:p>
        </w:tc>
        <w:tc>
          <w:tcPr>
            <w:tcW w:w="1474" w:type="dxa"/>
            <w:noWrap w:val="0"/>
            <w:vAlign w:val="top"/>
          </w:tcPr>
          <w:p>
            <w:pPr>
              <w:spacing w:line="360" w:lineRule="exact"/>
              <w:rPr>
                <w:rFonts w:hint="eastAsia" w:ascii="宋体" w:hAnsi="宋体" w:eastAsia="宋体" w:cs="宋体"/>
                <w:i w:val="0"/>
                <w:iCs w:val="0"/>
                <w:color w:val="auto"/>
                <w:szCs w:val="21"/>
              </w:rPr>
            </w:pPr>
          </w:p>
        </w:tc>
      </w:tr>
    </w:tbl>
    <w:p>
      <w:pPr>
        <w:spacing w:line="360" w:lineRule="auto"/>
        <w:ind w:left="0" w:leftChars="0" w:firstLine="0" w:firstLineChars="0"/>
        <w:rPr>
          <w:rFonts w:hint="eastAsia" w:ascii="宋体" w:hAnsi="宋体" w:eastAsia="宋体" w:cs="宋体"/>
          <w:i w:val="0"/>
          <w:iCs w:val="0"/>
          <w:color w:val="auto"/>
        </w:rPr>
      </w:pPr>
      <w:r>
        <w:rPr>
          <w:rFonts w:hint="eastAsia" w:ascii="宋体" w:hAnsi="宋体" w:eastAsia="宋体" w:cs="宋体"/>
          <w:i w:val="0"/>
          <w:iCs w:val="0"/>
          <w:color w:val="auto"/>
        </w:rPr>
        <w:t>注：上表中所引用的顺序和编号应与磋商文件</w:t>
      </w:r>
      <w:r>
        <w:rPr>
          <w:rFonts w:hint="eastAsia" w:ascii="宋体" w:hAnsi="宋体" w:eastAsia="宋体" w:cs="宋体"/>
          <w:i w:val="0"/>
          <w:iCs w:val="0"/>
          <w:color w:val="auto"/>
          <w:szCs w:val="21"/>
        </w:rPr>
        <w:t>第二章“采购项目内容”</w:t>
      </w:r>
      <w:r>
        <w:rPr>
          <w:rFonts w:hint="eastAsia" w:ascii="宋体" w:hAnsi="宋体" w:eastAsia="宋体" w:cs="宋体"/>
          <w:i w:val="0"/>
          <w:iCs w:val="0"/>
          <w:color w:val="auto"/>
          <w:szCs w:val="21"/>
          <w:lang w:eastAsia="zh-CN"/>
        </w:rPr>
        <w:t>四</w:t>
      </w:r>
      <w:r>
        <w:rPr>
          <w:rFonts w:hint="eastAsia" w:ascii="宋体" w:hAnsi="宋体" w:eastAsia="宋体" w:cs="宋体"/>
          <w:i w:val="0"/>
          <w:iCs w:val="0"/>
          <w:color w:val="auto"/>
          <w:szCs w:val="21"/>
        </w:rPr>
        <w:t>“商务要求”</w:t>
      </w:r>
      <w:r>
        <w:rPr>
          <w:rFonts w:hint="eastAsia" w:ascii="宋体" w:hAnsi="宋体" w:eastAsia="宋体" w:cs="宋体"/>
          <w:i w:val="0"/>
          <w:iCs w:val="0"/>
          <w:color w:val="auto"/>
        </w:rPr>
        <w:t>的要求相一致。供应商在具体的投标内容中应逐条进行回应，可以增加说明或描述性文字。磋商响应文件对磋商文件未提出异议的条款，均被视为接受和同意。磋商响应文件与磋商文件的任何差异之处，均应按本《商务</w:t>
      </w:r>
      <w:r>
        <w:rPr>
          <w:rFonts w:hint="eastAsia" w:ascii="宋体" w:hAnsi="宋体" w:eastAsia="宋体" w:cs="宋体"/>
          <w:i w:val="0"/>
          <w:iCs w:val="0"/>
          <w:color w:val="auto"/>
          <w:lang w:eastAsia="zh-CN"/>
        </w:rPr>
        <w:t>条款</w:t>
      </w:r>
      <w:r>
        <w:rPr>
          <w:rFonts w:hint="eastAsia" w:ascii="宋体" w:hAnsi="宋体" w:eastAsia="宋体" w:cs="宋体"/>
          <w:i w:val="0"/>
          <w:iCs w:val="0"/>
          <w:color w:val="auto"/>
        </w:rPr>
        <w:t>响应表》的格式在表中逐一说明。如供应商完全响应，则在“是否完全响应”栏内填“是”，如供应商提供的条款优于招标要求，则填写“优于”，如供应商提供的条款低于招标要求，则填写“否”。优于和低于招标要求的偏离说明，应填入详细偏离情况，可提供相关证明资料。</w:t>
      </w:r>
    </w:p>
    <w:p>
      <w:pPr>
        <w:spacing w:line="360" w:lineRule="auto"/>
        <w:ind w:firstLine="420"/>
        <w:rPr>
          <w:rFonts w:hint="eastAsia" w:ascii="宋体" w:hAnsi="宋体" w:eastAsia="宋体" w:cs="宋体"/>
          <w:i w:val="0"/>
          <w:iCs w:val="0"/>
          <w:color w:val="auto"/>
          <w:lang w:val="en-GB"/>
        </w:rPr>
      </w:pPr>
    </w:p>
    <w:p>
      <w:pPr>
        <w:spacing w:line="360" w:lineRule="auto"/>
        <w:rPr>
          <w:rFonts w:hint="eastAsia" w:ascii="宋体" w:hAnsi="宋体" w:eastAsia="宋体" w:cs="宋体"/>
          <w:bCs/>
          <w:i w:val="0"/>
          <w:iCs w:val="0"/>
          <w:color w:val="auto"/>
        </w:rPr>
      </w:pPr>
      <w:bookmarkStart w:id="254" w:name="_Toc12320"/>
      <w:bookmarkStart w:id="255" w:name="_Toc16280"/>
      <w:bookmarkStart w:id="256" w:name="_Toc3559"/>
      <w:bookmarkStart w:id="257" w:name="_Toc9279"/>
      <w:bookmarkStart w:id="258" w:name="_Toc163611611"/>
      <w:r>
        <w:rPr>
          <w:rFonts w:hint="eastAsia" w:ascii="宋体" w:hAnsi="宋体" w:eastAsia="宋体" w:cs="宋体"/>
          <w:i w:val="0"/>
          <w:iCs w:val="0"/>
          <w:color w:val="auto"/>
        </w:rPr>
        <w:t>供应商名称：</w:t>
      </w:r>
      <w:r>
        <w:rPr>
          <w:rFonts w:hint="eastAsia" w:ascii="宋体" w:hAnsi="宋体" w:eastAsia="宋体" w:cs="宋体"/>
          <w:i w:val="0"/>
          <w:iCs w:val="0"/>
          <w:color w:val="auto"/>
          <w:u w:val="single"/>
        </w:rPr>
        <w:t xml:space="preserve">                     </w:t>
      </w:r>
      <w:r>
        <w:rPr>
          <w:rFonts w:hint="eastAsia" w:ascii="宋体" w:hAnsi="宋体" w:eastAsia="宋体" w:cs="宋体"/>
          <w:bCs/>
          <w:i w:val="0"/>
          <w:iCs w:val="0"/>
          <w:color w:val="auto"/>
        </w:rPr>
        <w:t>（盖公章）</w:t>
      </w:r>
    </w:p>
    <w:p>
      <w:pPr>
        <w:widowControl/>
        <w:adjustRightInd w:val="0"/>
        <w:snapToGrid w:val="0"/>
        <w:spacing w:line="360" w:lineRule="auto"/>
        <w:rPr>
          <w:rFonts w:hint="eastAsia" w:ascii="宋体" w:hAnsi="宋体" w:eastAsia="宋体" w:cs="宋体"/>
          <w:i w:val="0"/>
          <w:iCs w:val="0"/>
          <w:color w:val="auto"/>
          <w:u w:val="single"/>
        </w:rPr>
      </w:pPr>
      <w:r>
        <w:rPr>
          <w:rFonts w:hint="eastAsia" w:ascii="宋体" w:hAnsi="宋体" w:eastAsia="宋体" w:cs="宋体"/>
          <w:i w:val="0"/>
          <w:iCs w:val="0"/>
          <w:color w:val="auto"/>
        </w:rPr>
        <w:t>供应商代表签字：</w:t>
      </w:r>
      <w:r>
        <w:rPr>
          <w:rFonts w:hint="eastAsia" w:ascii="宋体" w:hAnsi="宋体" w:eastAsia="宋体" w:cs="宋体"/>
          <w:i w:val="0"/>
          <w:iCs w:val="0"/>
          <w:color w:val="auto"/>
          <w:u w:val="single"/>
        </w:rPr>
        <w:t xml:space="preserve">                     </w:t>
      </w:r>
    </w:p>
    <w:p>
      <w:pPr>
        <w:widowControl/>
        <w:tabs>
          <w:tab w:val="left" w:pos="720"/>
        </w:tabs>
        <w:adjustRightInd w:val="0"/>
        <w:snapToGrid w:val="0"/>
        <w:spacing w:line="360" w:lineRule="auto"/>
        <w:rPr>
          <w:rFonts w:hint="eastAsia" w:ascii="宋体" w:hAnsi="宋体" w:eastAsia="宋体" w:cs="宋体"/>
          <w:bCs/>
          <w:i w:val="0"/>
          <w:iCs w:val="0"/>
          <w:color w:val="auto"/>
          <w:kern w:val="0"/>
        </w:rPr>
      </w:pPr>
      <w:r>
        <w:rPr>
          <w:rFonts w:hint="eastAsia" w:ascii="宋体" w:hAnsi="宋体" w:eastAsia="宋体" w:cs="宋体"/>
          <w:bCs/>
          <w:i w:val="0"/>
          <w:iCs w:val="0"/>
          <w:color w:val="auto"/>
          <w:kern w:val="0"/>
        </w:rPr>
        <w:t>日期：</w:t>
      </w:r>
      <w:r>
        <w:rPr>
          <w:rFonts w:hint="eastAsia" w:ascii="宋体" w:hAnsi="宋体" w:eastAsia="宋体" w:cs="宋体"/>
          <w:bCs/>
          <w:i w:val="0"/>
          <w:iCs w:val="0"/>
          <w:color w:val="auto"/>
          <w:kern w:val="0"/>
          <w:u w:val="single"/>
        </w:rPr>
        <w:t xml:space="preserve">        </w:t>
      </w:r>
      <w:r>
        <w:rPr>
          <w:rFonts w:hint="eastAsia" w:ascii="宋体" w:hAnsi="宋体" w:eastAsia="宋体" w:cs="宋体"/>
          <w:bCs/>
          <w:i w:val="0"/>
          <w:iCs w:val="0"/>
          <w:color w:val="auto"/>
          <w:kern w:val="0"/>
        </w:rPr>
        <w:t>年</w:t>
      </w:r>
      <w:r>
        <w:rPr>
          <w:rFonts w:hint="eastAsia" w:ascii="宋体" w:hAnsi="宋体" w:eastAsia="宋体" w:cs="宋体"/>
          <w:bCs/>
          <w:i w:val="0"/>
          <w:iCs w:val="0"/>
          <w:color w:val="auto"/>
          <w:kern w:val="0"/>
          <w:u w:val="single"/>
        </w:rPr>
        <w:t xml:space="preserve">     </w:t>
      </w:r>
      <w:r>
        <w:rPr>
          <w:rFonts w:hint="eastAsia" w:ascii="宋体" w:hAnsi="宋体" w:eastAsia="宋体" w:cs="宋体"/>
          <w:bCs/>
          <w:i w:val="0"/>
          <w:iCs w:val="0"/>
          <w:color w:val="auto"/>
          <w:kern w:val="0"/>
        </w:rPr>
        <w:t>月</w:t>
      </w:r>
      <w:r>
        <w:rPr>
          <w:rFonts w:hint="eastAsia" w:ascii="宋体" w:hAnsi="宋体" w:eastAsia="宋体" w:cs="宋体"/>
          <w:bCs/>
          <w:i w:val="0"/>
          <w:iCs w:val="0"/>
          <w:color w:val="auto"/>
          <w:kern w:val="0"/>
          <w:u w:val="single"/>
        </w:rPr>
        <w:t xml:space="preserve">     </w:t>
      </w:r>
      <w:r>
        <w:rPr>
          <w:rFonts w:hint="eastAsia" w:ascii="宋体" w:hAnsi="宋体" w:eastAsia="宋体" w:cs="宋体"/>
          <w:bCs/>
          <w:i w:val="0"/>
          <w:iCs w:val="0"/>
          <w:color w:val="auto"/>
          <w:kern w:val="0"/>
        </w:rPr>
        <w:t>日</w:t>
      </w:r>
    </w:p>
    <w:p>
      <w:pPr>
        <w:pStyle w:val="6"/>
        <w:numPr>
          <w:ilvl w:val="1"/>
          <w:numId w:val="0"/>
        </w:numPr>
        <w:jc w:val="center"/>
        <w:rPr>
          <w:rFonts w:hint="eastAsia" w:ascii="宋体" w:hAnsi="宋体" w:eastAsia="宋体" w:cs="宋体"/>
          <w:b/>
          <w:bCs w:val="0"/>
          <w:i w:val="0"/>
          <w:iCs w:val="0"/>
          <w:color w:val="auto"/>
          <w:sz w:val="28"/>
        </w:rPr>
      </w:pPr>
      <w:r>
        <w:rPr>
          <w:rFonts w:hint="eastAsia" w:ascii="宋体" w:hAnsi="宋体" w:eastAsia="宋体" w:cs="宋体"/>
          <w:b w:val="0"/>
          <w:bCs/>
          <w:i w:val="0"/>
          <w:iCs w:val="0"/>
          <w:color w:val="auto"/>
          <w:sz w:val="28"/>
        </w:rPr>
        <w:br w:type="page"/>
      </w:r>
      <w:bookmarkStart w:id="259" w:name="_Toc28222"/>
      <w:r>
        <w:rPr>
          <w:rFonts w:hint="eastAsia" w:ascii="宋体" w:hAnsi="宋体" w:eastAsia="宋体" w:cs="宋体"/>
          <w:b/>
          <w:bCs w:val="0"/>
          <w:i w:val="0"/>
          <w:iCs w:val="0"/>
          <w:color w:val="auto"/>
          <w:sz w:val="28"/>
          <w:lang w:eastAsia="zh-CN"/>
        </w:rPr>
        <w:t>八</w:t>
      </w:r>
      <w:r>
        <w:rPr>
          <w:rFonts w:hint="eastAsia" w:ascii="宋体" w:hAnsi="宋体" w:eastAsia="宋体" w:cs="宋体"/>
          <w:b/>
          <w:bCs w:val="0"/>
          <w:i w:val="0"/>
          <w:iCs w:val="0"/>
          <w:color w:val="auto"/>
          <w:sz w:val="28"/>
        </w:rPr>
        <w:t>、技术部分</w:t>
      </w:r>
      <w:bookmarkEnd w:id="254"/>
      <w:bookmarkEnd w:id="255"/>
      <w:bookmarkEnd w:id="256"/>
      <w:bookmarkEnd w:id="257"/>
      <w:bookmarkEnd w:id="259"/>
    </w:p>
    <w:p>
      <w:pPr>
        <w:spacing w:line="480" w:lineRule="auto"/>
        <w:jc w:val="center"/>
        <w:rPr>
          <w:rFonts w:hint="eastAsia" w:ascii="宋体" w:hAnsi="宋体" w:eastAsia="宋体" w:cs="宋体"/>
          <w:b/>
          <w:bCs w:val="0"/>
          <w:i w:val="0"/>
          <w:iCs w:val="0"/>
          <w:color w:val="auto"/>
          <w:sz w:val="24"/>
          <w:szCs w:val="24"/>
        </w:rPr>
      </w:pPr>
      <w:r>
        <w:rPr>
          <w:rFonts w:hint="eastAsia" w:ascii="宋体" w:hAnsi="宋体" w:cs="宋体"/>
          <w:b/>
          <w:bCs w:val="0"/>
          <w:i w:val="0"/>
          <w:iCs w:val="0"/>
          <w:color w:val="auto"/>
          <w:sz w:val="24"/>
          <w:szCs w:val="24"/>
          <w:lang w:val="en-US" w:eastAsia="zh-CN"/>
        </w:rPr>
        <w:t>8</w:t>
      </w:r>
      <w:r>
        <w:rPr>
          <w:rFonts w:hint="eastAsia" w:ascii="宋体" w:hAnsi="宋体" w:eastAsia="宋体" w:cs="宋体"/>
          <w:b/>
          <w:bCs w:val="0"/>
          <w:i w:val="0"/>
          <w:iCs w:val="0"/>
          <w:color w:val="auto"/>
          <w:sz w:val="24"/>
          <w:szCs w:val="24"/>
          <w:lang w:val="en-US" w:eastAsia="zh-CN"/>
        </w:rPr>
        <w:t>.1</w:t>
      </w:r>
      <w:r>
        <w:rPr>
          <w:rFonts w:hint="eastAsia" w:ascii="宋体" w:hAnsi="宋体" w:eastAsia="宋体" w:cs="宋体"/>
          <w:b/>
          <w:bCs w:val="0"/>
          <w:i w:val="0"/>
          <w:iCs w:val="0"/>
          <w:color w:val="auto"/>
          <w:sz w:val="24"/>
          <w:szCs w:val="24"/>
        </w:rPr>
        <w:t>技术要求响应表</w:t>
      </w:r>
    </w:p>
    <w:p>
      <w:pPr>
        <w:spacing w:line="360" w:lineRule="auto"/>
        <w:rPr>
          <w:rFonts w:hint="eastAsia" w:ascii="宋体" w:hAnsi="宋体" w:eastAsia="宋体" w:cs="宋体"/>
          <w:i w:val="0"/>
          <w:iCs w:val="0"/>
          <w:color w:val="auto"/>
        </w:rPr>
      </w:pPr>
      <w:r>
        <w:rPr>
          <w:rFonts w:hint="eastAsia" w:ascii="宋体" w:hAnsi="宋体" w:eastAsia="宋体" w:cs="宋体"/>
          <w:i w:val="0"/>
          <w:iCs w:val="0"/>
          <w:color w:val="auto"/>
        </w:rPr>
        <w:t>项目名称</w:t>
      </w:r>
      <w:r>
        <w:rPr>
          <w:rFonts w:hint="eastAsia" w:ascii="宋体" w:hAnsi="宋体" w:eastAsia="宋体" w:cs="宋体"/>
          <w:i w:val="0"/>
          <w:iCs w:val="0"/>
          <w:color w:val="auto"/>
          <w:u w:val="single"/>
        </w:rPr>
        <w:t xml:space="preserve">                       </w:t>
      </w:r>
      <w:r>
        <w:rPr>
          <w:rFonts w:hint="eastAsia" w:ascii="宋体" w:hAnsi="宋体" w:eastAsia="宋体" w:cs="宋体"/>
          <w:i w:val="0"/>
          <w:iCs w:val="0"/>
          <w:color w:val="auto"/>
        </w:rPr>
        <w:t xml:space="preserve">         项目编号：</w:t>
      </w:r>
      <w:r>
        <w:rPr>
          <w:rFonts w:hint="eastAsia" w:ascii="宋体" w:hAnsi="宋体" w:eastAsia="宋体" w:cs="宋体"/>
          <w:i w:val="0"/>
          <w:iCs w:val="0"/>
          <w:color w:val="auto"/>
          <w:u w:val="single"/>
        </w:rPr>
        <w:t xml:space="preserve">               </w:t>
      </w:r>
      <w:r>
        <w:rPr>
          <w:rFonts w:hint="eastAsia" w:ascii="宋体" w:hAnsi="宋体" w:eastAsia="宋体" w:cs="宋体"/>
          <w:i w:val="0"/>
          <w:iCs w:val="0"/>
          <w:color w:val="auto"/>
        </w:rPr>
        <w:t xml:space="preserve"> </w:t>
      </w:r>
    </w:p>
    <w:tbl>
      <w:tblPr>
        <w:tblStyle w:val="21"/>
        <w:tblW w:w="9480" w:type="dxa"/>
        <w:jc w:val="center"/>
        <w:tblLayout w:type="fixed"/>
        <w:tblCellMar>
          <w:top w:w="0" w:type="dxa"/>
          <w:left w:w="108" w:type="dxa"/>
          <w:bottom w:w="0" w:type="dxa"/>
          <w:right w:w="108" w:type="dxa"/>
        </w:tblCellMar>
      </w:tblPr>
      <w:tblGrid>
        <w:gridCol w:w="702"/>
        <w:gridCol w:w="45"/>
        <w:gridCol w:w="3450"/>
        <w:gridCol w:w="3522"/>
        <w:gridCol w:w="1761"/>
      </w:tblGrid>
      <w:tr>
        <w:tblPrEx>
          <w:tblCellMar>
            <w:top w:w="0" w:type="dxa"/>
            <w:left w:w="108" w:type="dxa"/>
            <w:bottom w:w="0" w:type="dxa"/>
            <w:right w:w="108" w:type="dxa"/>
          </w:tblCellMar>
        </w:tblPrEx>
        <w:trPr>
          <w:trHeight w:val="498" w:hRule="atLeast"/>
          <w:tblHeader/>
          <w:jc w:val="center"/>
        </w:trPr>
        <w:tc>
          <w:tcPr>
            <w:tcW w:w="9480" w:type="dxa"/>
            <w:gridSpan w:val="5"/>
            <w:tcBorders>
              <w:top w:val="single" w:color="000000" w:sz="4" w:space="0"/>
              <w:left w:val="single" w:color="000000" w:sz="4" w:space="0"/>
              <w:bottom w:val="single" w:color="000000" w:sz="4" w:space="0"/>
              <w:right w:val="single" w:color="000000" w:sz="4" w:space="0"/>
            </w:tcBorders>
            <w:shd w:val="clear" w:color="auto" w:fill="F3F3F3"/>
            <w:noWrap w:val="0"/>
            <w:vAlign w:val="center"/>
          </w:tcPr>
          <w:p>
            <w:pPr>
              <w:rPr>
                <w:rFonts w:hint="eastAsia" w:ascii="宋体" w:hAnsi="宋体" w:eastAsia="宋体" w:cs="宋体"/>
                <w:b/>
                <w:i w:val="0"/>
                <w:iCs w:val="0"/>
                <w:color w:val="auto"/>
                <w:kern w:val="1"/>
              </w:rPr>
            </w:pPr>
            <w:r>
              <w:rPr>
                <w:rFonts w:hint="eastAsia" w:ascii="宋体" w:hAnsi="宋体" w:eastAsia="宋体" w:cs="宋体"/>
                <w:b/>
                <w:i w:val="0"/>
                <w:iCs w:val="0"/>
                <w:color w:val="auto"/>
                <w:kern w:val="1"/>
              </w:rPr>
              <w:t>一、技术条款响应情况</w:t>
            </w:r>
          </w:p>
        </w:tc>
      </w:tr>
      <w:tr>
        <w:tblPrEx>
          <w:tblCellMar>
            <w:top w:w="0" w:type="dxa"/>
            <w:left w:w="108" w:type="dxa"/>
            <w:bottom w:w="0" w:type="dxa"/>
            <w:right w:w="108" w:type="dxa"/>
          </w:tblCellMar>
        </w:tblPrEx>
        <w:trPr>
          <w:trHeight w:val="382" w:hRule="atLeast"/>
          <w:tblHeader/>
          <w:jc w:val="center"/>
        </w:trPr>
        <w:tc>
          <w:tcPr>
            <w:tcW w:w="7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iCs w:val="0"/>
                <w:color w:val="auto"/>
                <w:kern w:val="1"/>
              </w:rPr>
            </w:pPr>
            <w:r>
              <w:rPr>
                <w:rFonts w:hint="eastAsia" w:ascii="宋体" w:hAnsi="宋体" w:eastAsia="宋体" w:cs="宋体"/>
                <w:b/>
                <w:i w:val="0"/>
                <w:iCs w:val="0"/>
                <w:color w:val="auto"/>
                <w:kern w:val="1"/>
              </w:rPr>
              <w:t>序号</w:t>
            </w:r>
          </w:p>
        </w:tc>
        <w:tc>
          <w:tcPr>
            <w:tcW w:w="7017"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iCs w:val="0"/>
                <w:color w:val="auto"/>
                <w:kern w:val="1"/>
              </w:rPr>
            </w:pPr>
            <w:r>
              <w:rPr>
                <w:rFonts w:hint="eastAsia" w:ascii="宋体" w:hAnsi="宋体" w:eastAsia="宋体" w:cs="宋体"/>
                <w:b/>
                <w:i w:val="0"/>
                <w:iCs w:val="0"/>
                <w:color w:val="auto"/>
                <w:kern w:val="1"/>
              </w:rPr>
              <w:t>主要条款</w:t>
            </w:r>
          </w:p>
        </w:tc>
        <w:tc>
          <w:tcPr>
            <w:tcW w:w="17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iCs w:val="0"/>
                <w:color w:val="auto"/>
                <w:kern w:val="1"/>
              </w:rPr>
            </w:pPr>
            <w:r>
              <w:rPr>
                <w:rFonts w:hint="eastAsia" w:ascii="宋体" w:hAnsi="宋体" w:eastAsia="宋体" w:cs="宋体"/>
                <w:b/>
                <w:i w:val="0"/>
                <w:iCs w:val="0"/>
                <w:color w:val="auto"/>
                <w:kern w:val="1"/>
              </w:rPr>
              <w:t>是否响应</w:t>
            </w:r>
          </w:p>
        </w:tc>
      </w:tr>
      <w:tr>
        <w:tblPrEx>
          <w:tblCellMar>
            <w:top w:w="0" w:type="dxa"/>
            <w:left w:w="108" w:type="dxa"/>
            <w:bottom w:w="0" w:type="dxa"/>
            <w:right w:w="108" w:type="dxa"/>
          </w:tblCellMar>
        </w:tblPrEx>
        <w:trPr>
          <w:trHeight w:val="398" w:hRule="atLeast"/>
          <w:jc w:val="center"/>
        </w:trPr>
        <w:tc>
          <w:tcPr>
            <w:tcW w:w="702"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27"/>
              </w:numPr>
              <w:tabs>
                <w:tab w:val="left" w:pos="0"/>
                <w:tab w:val="left" w:pos="170"/>
              </w:tabs>
              <w:ind w:left="170" w:hanging="170"/>
              <w:jc w:val="center"/>
              <w:rPr>
                <w:rFonts w:hint="eastAsia" w:ascii="宋体" w:hAnsi="宋体" w:eastAsia="宋体" w:cs="宋体"/>
                <w:i w:val="0"/>
                <w:iCs w:val="0"/>
                <w:color w:val="auto"/>
                <w:kern w:val="1"/>
              </w:rPr>
            </w:pPr>
          </w:p>
        </w:tc>
        <w:tc>
          <w:tcPr>
            <w:tcW w:w="7017"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kern w:val="1"/>
              </w:rPr>
            </w:pPr>
            <w:r>
              <w:rPr>
                <w:rFonts w:hint="eastAsia" w:ascii="宋体" w:hAnsi="宋体" w:eastAsia="宋体" w:cs="宋体"/>
                <w:i w:val="0"/>
                <w:iCs w:val="0"/>
                <w:color w:val="auto"/>
              </w:rPr>
              <w:t>完全理解并接受对供应商合格的技术要求</w:t>
            </w:r>
          </w:p>
        </w:tc>
        <w:tc>
          <w:tcPr>
            <w:tcW w:w="17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1"/>
              </w:rPr>
            </w:pPr>
          </w:p>
        </w:tc>
      </w:tr>
      <w:tr>
        <w:tblPrEx>
          <w:tblCellMar>
            <w:top w:w="0" w:type="dxa"/>
            <w:left w:w="108" w:type="dxa"/>
            <w:bottom w:w="0" w:type="dxa"/>
            <w:right w:w="108" w:type="dxa"/>
          </w:tblCellMar>
        </w:tblPrEx>
        <w:trPr>
          <w:trHeight w:val="383" w:hRule="atLeast"/>
          <w:jc w:val="center"/>
        </w:trPr>
        <w:tc>
          <w:tcPr>
            <w:tcW w:w="702"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27"/>
              </w:numPr>
              <w:tabs>
                <w:tab w:val="left" w:pos="0"/>
                <w:tab w:val="left" w:pos="170"/>
              </w:tabs>
              <w:ind w:left="170" w:hanging="170"/>
              <w:jc w:val="center"/>
              <w:rPr>
                <w:rFonts w:hint="eastAsia" w:ascii="宋体" w:hAnsi="宋体" w:eastAsia="宋体" w:cs="宋体"/>
                <w:i w:val="0"/>
                <w:iCs w:val="0"/>
                <w:color w:val="auto"/>
                <w:kern w:val="1"/>
              </w:rPr>
            </w:pPr>
          </w:p>
        </w:tc>
        <w:tc>
          <w:tcPr>
            <w:tcW w:w="7017"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kern w:val="1"/>
              </w:rPr>
            </w:pPr>
            <w:r>
              <w:rPr>
                <w:rFonts w:hint="eastAsia" w:ascii="宋体" w:hAnsi="宋体" w:eastAsia="宋体" w:cs="宋体"/>
                <w:i w:val="0"/>
                <w:iCs w:val="0"/>
                <w:color w:val="auto"/>
              </w:rPr>
              <w:t>完全理解并接受技术条款要求，</w:t>
            </w:r>
            <w:r>
              <w:rPr>
                <w:rFonts w:hint="eastAsia" w:ascii="宋体" w:hAnsi="宋体" w:eastAsia="宋体" w:cs="宋体"/>
                <w:i w:val="0"/>
                <w:iCs w:val="0"/>
                <w:color w:val="auto"/>
                <w:lang w:val="en-GB"/>
              </w:rPr>
              <w:t>全部技术条款均能完全</w:t>
            </w:r>
            <w:r>
              <w:rPr>
                <w:rFonts w:hint="eastAsia" w:ascii="宋体" w:hAnsi="宋体" w:eastAsia="宋体" w:cs="宋体"/>
                <w:i w:val="0"/>
                <w:iCs w:val="0"/>
                <w:color w:val="auto"/>
              </w:rPr>
              <w:t>响应</w:t>
            </w:r>
          </w:p>
        </w:tc>
        <w:tc>
          <w:tcPr>
            <w:tcW w:w="17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1"/>
              </w:rPr>
            </w:pPr>
          </w:p>
        </w:tc>
      </w:tr>
      <w:tr>
        <w:tblPrEx>
          <w:tblCellMar>
            <w:top w:w="0" w:type="dxa"/>
            <w:left w:w="108" w:type="dxa"/>
            <w:bottom w:w="0" w:type="dxa"/>
            <w:right w:w="108" w:type="dxa"/>
          </w:tblCellMar>
        </w:tblPrEx>
        <w:trPr>
          <w:trHeight w:val="398" w:hRule="atLeast"/>
          <w:jc w:val="center"/>
        </w:trPr>
        <w:tc>
          <w:tcPr>
            <w:tcW w:w="702"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27"/>
              </w:numPr>
              <w:tabs>
                <w:tab w:val="left" w:pos="0"/>
                <w:tab w:val="left" w:pos="170"/>
              </w:tabs>
              <w:ind w:left="170" w:hanging="170"/>
              <w:jc w:val="center"/>
              <w:rPr>
                <w:rFonts w:hint="eastAsia" w:ascii="宋体" w:hAnsi="宋体" w:eastAsia="宋体" w:cs="宋体"/>
                <w:i w:val="0"/>
                <w:iCs w:val="0"/>
                <w:color w:val="auto"/>
                <w:kern w:val="1"/>
              </w:rPr>
            </w:pPr>
          </w:p>
        </w:tc>
        <w:tc>
          <w:tcPr>
            <w:tcW w:w="7017"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i w:val="0"/>
                <w:iCs w:val="0"/>
                <w:color w:val="auto"/>
                <w:lang w:val="en-GB"/>
              </w:rPr>
            </w:pPr>
            <w:r>
              <w:rPr>
                <w:rFonts w:hint="eastAsia" w:ascii="宋体" w:hAnsi="宋体" w:eastAsia="宋体" w:cs="宋体"/>
                <w:i w:val="0"/>
                <w:iCs w:val="0"/>
                <w:color w:val="auto"/>
              </w:rPr>
              <w:t>同意接受采购方发布的补充通知中各项服务要求（如有）</w:t>
            </w:r>
          </w:p>
        </w:tc>
        <w:tc>
          <w:tcPr>
            <w:tcW w:w="17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1"/>
              </w:rPr>
            </w:pPr>
          </w:p>
        </w:tc>
      </w:tr>
      <w:tr>
        <w:tblPrEx>
          <w:tblCellMar>
            <w:top w:w="0" w:type="dxa"/>
            <w:left w:w="108" w:type="dxa"/>
            <w:bottom w:w="0" w:type="dxa"/>
            <w:right w:w="108" w:type="dxa"/>
          </w:tblCellMar>
        </w:tblPrEx>
        <w:trPr>
          <w:trHeight w:val="609" w:hRule="atLeast"/>
          <w:jc w:val="center"/>
        </w:trPr>
        <w:tc>
          <w:tcPr>
            <w:tcW w:w="702"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27"/>
              </w:numPr>
              <w:tabs>
                <w:tab w:val="left" w:pos="0"/>
                <w:tab w:val="left" w:pos="170"/>
              </w:tabs>
              <w:ind w:left="170" w:hanging="170"/>
              <w:jc w:val="center"/>
              <w:rPr>
                <w:rFonts w:hint="eastAsia" w:ascii="宋体" w:hAnsi="宋体" w:eastAsia="宋体" w:cs="宋体"/>
                <w:i w:val="0"/>
                <w:iCs w:val="0"/>
                <w:color w:val="auto"/>
                <w:kern w:val="1"/>
              </w:rPr>
            </w:pPr>
          </w:p>
        </w:tc>
        <w:tc>
          <w:tcPr>
            <w:tcW w:w="7017"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i w:val="0"/>
                <w:iCs w:val="0"/>
                <w:color w:val="auto"/>
                <w:lang w:val="en-GB"/>
              </w:rPr>
            </w:pPr>
            <w:r>
              <w:rPr>
                <w:rFonts w:hint="eastAsia" w:ascii="宋体" w:hAnsi="宋体" w:eastAsia="宋体" w:cs="宋体"/>
                <w:i w:val="0"/>
                <w:iCs w:val="0"/>
                <w:color w:val="auto"/>
              </w:rPr>
              <w:t>同意采购方以任何形式对我方磋商响应文件技术部分的内容真实性和有效性进行审查、验证</w:t>
            </w:r>
          </w:p>
        </w:tc>
        <w:tc>
          <w:tcPr>
            <w:tcW w:w="17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1"/>
              </w:rPr>
            </w:pPr>
          </w:p>
        </w:tc>
      </w:tr>
      <w:tr>
        <w:tblPrEx>
          <w:tblCellMar>
            <w:top w:w="0" w:type="dxa"/>
            <w:left w:w="108" w:type="dxa"/>
            <w:bottom w:w="0" w:type="dxa"/>
            <w:right w:w="108" w:type="dxa"/>
          </w:tblCellMar>
        </w:tblPrEx>
        <w:trPr>
          <w:trHeight w:val="398" w:hRule="atLeast"/>
          <w:jc w:val="center"/>
        </w:trPr>
        <w:tc>
          <w:tcPr>
            <w:tcW w:w="9480" w:type="dxa"/>
            <w:gridSpan w:val="5"/>
            <w:tcBorders>
              <w:top w:val="single" w:color="000000" w:sz="4" w:space="0"/>
              <w:left w:val="single" w:color="000000" w:sz="4" w:space="0"/>
              <w:bottom w:val="single" w:color="000000" w:sz="4" w:space="0"/>
              <w:right w:val="single" w:color="000000" w:sz="4" w:space="0"/>
            </w:tcBorders>
            <w:shd w:val="clear" w:color="auto" w:fill="E6E6E6"/>
            <w:noWrap w:val="0"/>
            <w:vAlign w:val="center"/>
          </w:tcPr>
          <w:p>
            <w:pPr>
              <w:rPr>
                <w:rFonts w:hint="eastAsia" w:ascii="宋体" w:hAnsi="宋体" w:eastAsia="宋体" w:cs="宋体"/>
                <w:i w:val="0"/>
                <w:iCs w:val="0"/>
                <w:color w:val="auto"/>
                <w:kern w:val="1"/>
                <w:lang w:eastAsia="zh-CN"/>
              </w:rPr>
            </w:pPr>
            <w:r>
              <w:rPr>
                <w:rFonts w:hint="eastAsia" w:ascii="宋体" w:hAnsi="宋体" w:eastAsia="宋体" w:cs="宋体"/>
                <w:b/>
                <w:i w:val="0"/>
                <w:iCs w:val="0"/>
                <w:color w:val="auto"/>
                <w:kern w:val="1"/>
                <w:lang w:eastAsia="zh-CN"/>
              </w:rPr>
              <w:t>二、技术条款“</w:t>
            </w:r>
            <w:r>
              <w:rPr>
                <w:rFonts w:hint="eastAsia" w:ascii="宋体" w:hAnsi="宋体" w:eastAsia="宋体" w:cs="宋体"/>
                <w:b/>
                <w:i w:val="0"/>
                <w:iCs w:val="0"/>
                <w:color w:val="auto"/>
                <w:kern w:val="1"/>
              </w:rPr>
              <w:t>★</w:t>
            </w:r>
            <w:r>
              <w:rPr>
                <w:rFonts w:hint="eastAsia" w:ascii="宋体" w:hAnsi="宋体" w:eastAsia="宋体" w:cs="宋体"/>
                <w:b/>
                <w:i w:val="0"/>
                <w:iCs w:val="0"/>
                <w:color w:val="auto"/>
                <w:kern w:val="1"/>
                <w:lang w:eastAsia="zh-CN"/>
              </w:rPr>
              <w:t>”项响应情况（如有）</w:t>
            </w:r>
          </w:p>
        </w:tc>
      </w:tr>
      <w:tr>
        <w:tblPrEx>
          <w:tblCellMar>
            <w:top w:w="0" w:type="dxa"/>
            <w:left w:w="108" w:type="dxa"/>
            <w:bottom w:w="0" w:type="dxa"/>
            <w:right w:w="108" w:type="dxa"/>
          </w:tblCellMar>
        </w:tblPrEx>
        <w:trPr>
          <w:trHeight w:val="413" w:hRule="atLeast"/>
          <w:jc w:val="center"/>
        </w:trPr>
        <w:tc>
          <w:tcPr>
            <w:tcW w:w="747" w:type="dxa"/>
            <w:gridSpan w:val="2"/>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b/>
                <w:i w:val="0"/>
                <w:iCs w:val="0"/>
                <w:color w:val="auto"/>
                <w:kern w:val="1"/>
                <w:lang w:val="en-US" w:eastAsia="zh-CN"/>
              </w:rPr>
            </w:pPr>
            <w:r>
              <w:rPr>
                <w:rFonts w:hint="eastAsia" w:ascii="宋体" w:hAnsi="宋体" w:eastAsia="宋体" w:cs="宋体"/>
                <w:b/>
                <w:i w:val="0"/>
                <w:iCs w:val="0"/>
                <w:color w:val="auto"/>
                <w:kern w:val="1"/>
                <w:lang w:val="en-US" w:eastAsia="zh-CN"/>
              </w:rPr>
              <w:t>序号</w:t>
            </w:r>
          </w:p>
        </w:tc>
        <w:tc>
          <w:tcPr>
            <w:tcW w:w="3450" w:type="dxa"/>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b/>
                <w:i w:val="0"/>
                <w:iCs w:val="0"/>
                <w:color w:val="auto"/>
                <w:kern w:val="1"/>
                <w:lang w:eastAsia="zh-CN"/>
              </w:rPr>
            </w:pPr>
            <w:r>
              <w:rPr>
                <w:rFonts w:hint="eastAsia" w:ascii="宋体" w:hAnsi="宋体" w:eastAsia="宋体" w:cs="宋体"/>
                <w:b/>
                <w:i w:val="0"/>
                <w:iCs w:val="0"/>
                <w:color w:val="auto"/>
                <w:kern w:val="1"/>
                <w:lang w:eastAsia="zh-CN"/>
              </w:rPr>
              <w:t>磋商文件第二章规定的技术要求</w:t>
            </w:r>
          </w:p>
        </w:tc>
        <w:tc>
          <w:tcPr>
            <w:tcW w:w="3522" w:type="dxa"/>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宋体" w:hAnsi="宋体" w:eastAsia="宋体" w:cs="宋体"/>
                <w:b/>
                <w:i w:val="0"/>
                <w:iCs w:val="0"/>
                <w:color w:val="auto"/>
                <w:kern w:val="1"/>
                <w:lang w:eastAsia="zh-CN"/>
              </w:rPr>
            </w:pPr>
            <w:r>
              <w:rPr>
                <w:rFonts w:hint="eastAsia" w:ascii="宋体" w:hAnsi="宋体" w:eastAsia="宋体" w:cs="宋体"/>
                <w:b/>
                <w:i w:val="0"/>
                <w:iCs w:val="0"/>
                <w:color w:val="auto"/>
                <w:kern w:val="1"/>
                <w:lang w:eastAsia="zh-CN"/>
              </w:rPr>
              <w:t>投标响应</w:t>
            </w:r>
          </w:p>
        </w:tc>
        <w:tc>
          <w:tcPr>
            <w:tcW w:w="1761"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b/>
                <w:i w:val="0"/>
                <w:iCs w:val="0"/>
                <w:color w:val="auto"/>
                <w:kern w:val="1"/>
                <w:lang w:eastAsia="zh-CN"/>
              </w:rPr>
            </w:pPr>
            <w:r>
              <w:rPr>
                <w:rFonts w:hint="eastAsia" w:ascii="宋体" w:hAnsi="宋体" w:eastAsia="宋体" w:cs="宋体"/>
                <w:b/>
                <w:i w:val="0"/>
                <w:iCs w:val="0"/>
                <w:color w:val="auto"/>
                <w:kern w:val="1"/>
                <w:lang w:eastAsia="zh-CN"/>
              </w:rPr>
              <w:t>是否响应</w:t>
            </w:r>
          </w:p>
        </w:tc>
      </w:tr>
      <w:tr>
        <w:tblPrEx>
          <w:tblCellMar>
            <w:top w:w="0" w:type="dxa"/>
            <w:left w:w="108" w:type="dxa"/>
            <w:bottom w:w="0" w:type="dxa"/>
            <w:right w:w="108" w:type="dxa"/>
          </w:tblCellMar>
        </w:tblPrEx>
        <w:trPr>
          <w:trHeight w:val="398" w:hRule="atLeast"/>
          <w:jc w:val="center"/>
        </w:trPr>
        <w:tc>
          <w:tcPr>
            <w:tcW w:w="747" w:type="dxa"/>
            <w:gridSpan w:val="2"/>
            <w:tcBorders>
              <w:top w:val="single" w:color="000000" w:sz="4" w:space="0"/>
              <w:left w:val="single" w:color="000000" w:sz="4" w:space="0"/>
              <w:bottom w:val="single" w:color="000000" w:sz="4" w:space="0"/>
              <w:right w:val="single" w:color="auto" w:sz="4" w:space="0"/>
            </w:tcBorders>
            <w:noWrap w:val="0"/>
            <w:vAlign w:val="center"/>
          </w:tcPr>
          <w:p>
            <w:pPr>
              <w:numPr>
                <w:ilvl w:val="0"/>
                <w:numId w:val="0"/>
              </w:numPr>
              <w:tabs>
                <w:tab w:val="left" w:pos="0"/>
                <w:tab w:val="left" w:pos="170"/>
              </w:tabs>
              <w:ind w:leftChars="0"/>
              <w:jc w:val="center"/>
              <w:rPr>
                <w:rFonts w:hint="eastAsia" w:ascii="宋体" w:hAnsi="宋体" w:eastAsia="宋体" w:cs="宋体"/>
                <w:i w:val="0"/>
                <w:iCs w:val="0"/>
                <w:color w:val="auto"/>
                <w:kern w:val="1"/>
                <w:lang w:val="en-US" w:eastAsia="zh-CN"/>
              </w:rPr>
            </w:pPr>
            <w:r>
              <w:rPr>
                <w:rFonts w:hint="eastAsia" w:ascii="宋体" w:hAnsi="宋体" w:eastAsia="宋体" w:cs="宋体"/>
                <w:i w:val="0"/>
                <w:iCs w:val="0"/>
                <w:color w:val="auto"/>
                <w:kern w:val="1"/>
                <w:lang w:val="en-US" w:eastAsia="zh-CN"/>
              </w:rPr>
              <w:t>1</w:t>
            </w:r>
          </w:p>
        </w:tc>
        <w:tc>
          <w:tcPr>
            <w:tcW w:w="3450" w:type="dxa"/>
            <w:tcBorders>
              <w:top w:val="single" w:color="000000" w:sz="4" w:space="0"/>
              <w:left w:val="single" w:color="auto" w:sz="4" w:space="0"/>
              <w:bottom w:val="single" w:color="000000" w:sz="4" w:space="0"/>
              <w:right w:val="single" w:color="auto" w:sz="4" w:space="0"/>
            </w:tcBorders>
            <w:noWrap w:val="0"/>
            <w:vAlign w:val="center"/>
          </w:tcPr>
          <w:p>
            <w:pPr>
              <w:numPr>
                <w:ilvl w:val="0"/>
                <w:numId w:val="0"/>
              </w:numPr>
              <w:tabs>
                <w:tab w:val="left" w:pos="0"/>
                <w:tab w:val="left" w:pos="170"/>
              </w:tabs>
              <w:ind w:leftChars="0"/>
              <w:jc w:val="both"/>
              <w:rPr>
                <w:rFonts w:hint="eastAsia" w:ascii="宋体" w:hAnsi="宋体" w:eastAsia="宋体" w:cs="宋体"/>
                <w:i w:val="0"/>
                <w:iCs w:val="0"/>
                <w:color w:val="auto"/>
                <w:kern w:val="1"/>
                <w:lang w:eastAsia="zh-CN"/>
              </w:rPr>
            </w:pPr>
          </w:p>
        </w:tc>
        <w:tc>
          <w:tcPr>
            <w:tcW w:w="3522" w:type="dxa"/>
            <w:tcBorders>
              <w:top w:val="single" w:color="000000" w:sz="4" w:space="0"/>
              <w:left w:val="single" w:color="auto" w:sz="4" w:space="0"/>
              <w:bottom w:val="single" w:color="000000" w:sz="4" w:space="0"/>
              <w:right w:val="single" w:color="auto" w:sz="4" w:space="0"/>
            </w:tcBorders>
            <w:noWrap w:val="0"/>
            <w:vAlign w:val="center"/>
          </w:tcPr>
          <w:p>
            <w:pPr>
              <w:numPr>
                <w:ilvl w:val="0"/>
                <w:numId w:val="0"/>
              </w:numPr>
              <w:tabs>
                <w:tab w:val="left" w:pos="0"/>
                <w:tab w:val="left" w:pos="170"/>
              </w:tabs>
              <w:ind w:leftChars="0"/>
              <w:jc w:val="both"/>
              <w:rPr>
                <w:rFonts w:hint="eastAsia" w:ascii="宋体" w:hAnsi="宋体" w:eastAsia="宋体" w:cs="宋体"/>
                <w:i w:val="0"/>
                <w:iCs w:val="0"/>
                <w:color w:val="auto"/>
                <w:kern w:val="1"/>
                <w:lang w:eastAsia="zh-CN"/>
              </w:rPr>
            </w:pPr>
          </w:p>
        </w:tc>
        <w:tc>
          <w:tcPr>
            <w:tcW w:w="1761" w:type="dxa"/>
            <w:tcBorders>
              <w:top w:val="single" w:color="000000" w:sz="4" w:space="0"/>
              <w:left w:val="single" w:color="auto" w:sz="4" w:space="0"/>
              <w:bottom w:val="single" w:color="000000" w:sz="4" w:space="0"/>
              <w:right w:val="single" w:color="000000" w:sz="4" w:space="0"/>
            </w:tcBorders>
            <w:noWrap w:val="0"/>
            <w:vAlign w:val="center"/>
          </w:tcPr>
          <w:p>
            <w:pPr>
              <w:numPr>
                <w:ilvl w:val="0"/>
                <w:numId w:val="0"/>
              </w:numPr>
              <w:tabs>
                <w:tab w:val="left" w:pos="0"/>
                <w:tab w:val="left" w:pos="170"/>
              </w:tabs>
              <w:ind w:leftChars="0"/>
              <w:jc w:val="both"/>
              <w:rPr>
                <w:rFonts w:hint="eastAsia" w:ascii="宋体" w:hAnsi="宋体" w:eastAsia="宋体" w:cs="宋体"/>
                <w:i w:val="0"/>
                <w:iCs w:val="0"/>
                <w:color w:val="auto"/>
                <w:kern w:val="1"/>
                <w:lang w:eastAsia="zh-CN"/>
              </w:rPr>
            </w:pPr>
          </w:p>
        </w:tc>
      </w:tr>
      <w:tr>
        <w:tblPrEx>
          <w:tblCellMar>
            <w:top w:w="0" w:type="dxa"/>
            <w:left w:w="108" w:type="dxa"/>
            <w:bottom w:w="0" w:type="dxa"/>
            <w:right w:w="108" w:type="dxa"/>
          </w:tblCellMar>
        </w:tblPrEx>
        <w:trPr>
          <w:trHeight w:val="368" w:hRule="atLeast"/>
          <w:jc w:val="center"/>
        </w:trPr>
        <w:tc>
          <w:tcPr>
            <w:tcW w:w="747" w:type="dxa"/>
            <w:gridSpan w:val="2"/>
            <w:tcBorders>
              <w:top w:val="single" w:color="000000" w:sz="4" w:space="0"/>
              <w:left w:val="single" w:color="000000" w:sz="4" w:space="0"/>
              <w:bottom w:val="single" w:color="000000" w:sz="4" w:space="0"/>
              <w:right w:val="single" w:color="auto" w:sz="4" w:space="0"/>
            </w:tcBorders>
            <w:noWrap w:val="0"/>
            <w:vAlign w:val="center"/>
          </w:tcPr>
          <w:p>
            <w:pPr>
              <w:numPr>
                <w:ilvl w:val="0"/>
                <w:numId w:val="0"/>
              </w:numPr>
              <w:tabs>
                <w:tab w:val="left" w:pos="0"/>
                <w:tab w:val="left" w:pos="170"/>
              </w:tabs>
              <w:ind w:leftChars="0"/>
              <w:jc w:val="center"/>
              <w:rPr>
                <w:rFonts w:hint="eastAsia" w:ascii="宋体" w:hAnsi="宋体" w:eastAsia="宋体" w:cs="宋体"/>
                <w:i w:val="0"/>
                <w:iCs w:val="0"/>
                <w:color w:val="auto"/>
                <w:kern w:val="1"/>
                <w:lang w:val="en-US" w:eastAsia="zh-CN"/>
              </w:rPr>
            </w:pPr>
            <w:r>
              <w:rPr>
                <w:rFonts w:hint="eastAsia" w:ascii="宋体" w:hAnsi="宋体" w:eastAsia="宋体" w:cs="宋体"/>
                <w:i w:val="0"/>
                <w:iCs w:val="0"/>
                <w:color w:val="auto"/>
                <w:kern w:val="1"/>
                <w:lang w:val="en-US" w:eastAsia="zh-CN"/>
              </w:rPr>
              <w:t>2</w:t>
            </w:r>
          </w:p>
        </w:tc>
        <w:tc>
          <w:tcPr>
            <w:tcW w:w="3450" w:type="dxa"/>
            <w:tcBorders>
              <w:top w:val="single" w:color="000000" w:sz="4" w:space="0"/>
              <w:left w:val="single" w:color="auto" w:sz="4" w:space="0"/>
              <w:bottom w:val="single" w:color="000000" w:sz="4" w:space="0"/>
              <w:right w:val="single" w:color="auto" w:sz="4" w:space="0"/>
            </w:tcBorders>
            <w:noWrap w:val="0"/>
            <w:vAlign w:val="center"/>
          </w:tcPr>
          <w:p>
            <w:pPr>
              <w:numPr>
                <w:ilvl w:val="0"/>
                <w:numId w:val="0"/>
              </w:numPr>
              <w:tabs>
                <w:tab w:val="left" w:pos="0"/>
                <w:tab w:val="left" w:pos="170"/>
              </w:tabs>
              <w:ind w:leftChars="0"/>
              <w:jc w:val="both"/>
              <w:rPr>
                <w:rFonts w:hint="eastAsia" w:ascii="宋体" w:hAnsi="宋体" w:eastAsia="宋体" w:cs="宋体"/>
                <w:i w:val="0"/>
                <w:iCs w:val="0"/>
                <w:color w:val="auto"/>
                <w:kern w:val="1"/>
                <w:lang w:eastAsia="zh-CN"/>
              </w:rPr>
            </w:pPr>
          </w:p>
        </w:tc>
        <w:tc>
          <w:tcPr>
            <w:tcW w:w="3522" w:type="dxa"/>
            <w:tcBorders>
              <w:top w:val="single" w:color="000000" w:sz="4" w:space="0"/>
              <w:left w:val="single" w:color="auto" w:sz="4" w:space="0"/>
              <w:bottom w:val="single" w:color="000000" w:sz="4" w:space="0"/>
              <w:right w:val="single" w:color="auto" w:sz="4" w:space="0"/>
            </w:tcBorders>
            <w:noWrap w:val="0"/>
            <w:vAlign w:val="center"/>
          </w:tcPr>
          <w:p>
            <w:pPr>
              <w:numPr>
                <w:ilvl w:val="0"/>
                <w:numId w:val="0"/>
              </w:numPr>
              <w:tabs>
                <w:tab w:val="left" w:pos="0"/>
                <w:tab w:val="left" w:pos="170"/>
              </w:tabs>
              <w:ind w:leftChars="0"/>
              <w:jc w:val="both"/>
              <w:rPr>
                <w:rFonts w:hint="eastAsia" w:ascii="宋体" w:hAnsi="宋体" w:eastAsia="宋体" w:cs="宋体"/>
                <w:i w:val="0"/>
                <w:iCs w:val="0"/>
                <w:color w:val="auto"/>
                <w:kern w:val="1"/>
                <w:lang w:eastAsia="zh-CN"/>
              </w:rPr>
            </w:pPr>
          </w:p>
        </w:tc>
        <w:tc>
          <w:tcPr>
            <w:tcW w:w="1761" w:type="dxa"/>
            <w:tcBorders>
              <w:top w:val="single" w:color="000000" w:sz="4" w:space="0"/>
              <w:left w:val="single" w:color="auto" w:sz="4" w:space="0"/>
              <w:bottom w:val="single" w:color="000000" w:sz="4" w:space="0"/>
              <w:right w:val="single" w:color="000000" w:sz="4" w:space="0"/>
            </w:tcBorders>
            <w:noWrap w:val="0"/>
            <w:vAlign w:val="center"/>
          </w:tcPr>
          <w:p>
            <w:pPr>
              <w:numPr>
                <w:ilvl w:val="0"/>
                <w:numId w:val="0"/>
              </w:numPr>
              <w:tabs>
                <w:tab w:val="left" w:pos="0"/>
                <w:tab w:val="left" w:pos="170"/>
              </w:tabs>
              <w:ind w:leftChars="0"/>
              <w:jc w:val="both"/>
              <w:rPr>
                <w:rFonts w:hint="eastAsia" w:ascii="宋体" w:hAnsi="宋体" w:eastAsia="宋体" w:cs="宋体"/>
                <w:i w:val="0"/>
                <w:iCs w:val="0"/>
                <w:color w:val="auto"/>
                <w:kern w:val="1"/>
                <w:lang w:eastAsia="zh-CN"/>
              </w:rPr>
            </w:pPr>
          </w:p>
        </w:tc>
      </w:tr>
      <w:tr>
        <w:tblPrEx>
          <w:tblCellMar>
            <w:top w:w="0" w:type="dxa"/>
            <w:left w:w="108" w:type="dxa"/>
            <w:bottom w:w="0" w:type="dxa"/>
            <w:right w:w="108" w:type="dxa"/>
          </w:tblCellMar>
        </w:tblPrEx>
        <w:trPr>
          <w:trHeight w:val="413" w:hRule="atLeast"/>
          <w:jc w:val="center"/>
        </w:trPr>
        <w:tc>
          <w:tcPr>
            <w:tcW w:w="747" w:type="dxa"/>
            <w:gridSpan w:val="2"/>
            <w:tcBorders>
              <w:top w:val="single" w:color="000000" w:sz="4" w:space="0"/>
              <w:left w:val="single" w:color="000000" w:sz="4" w:space="0"/>
              <w:bottom w:val="single" w:color="000000" w:sz="4" w:space="0"/>
              <w:right w:val="single" w:color="auto" w:sz="4" w:space="0"/>
            </w:tcBorders>
            <w:noWrap w:val="0"/>
            <w:vAlign w:val="center"/>
          </w:tcPr>
          <w:p>
            <w:pPr>
              <w:numPr>
                <w:ilvl w:val="0"/>
                <w:numId w:val="0"/>
              </w:numPr>
              <w:tabs>
                <w:tab w:val="left" w:pos="0"/>
                <w:tab w:val="left" w:pos="170"/>
              </w:tabs>
              <w:ind w:leftChars="0"/>
              <w:jc w:val="center"/>
              <w:rPr>
                <w:rFonts w:hint="eastAsia" w:ascii="宋体" w:hAnsi="宋体" w:eastAsia="宋体" w:cs="宋体"/>
                <w:i w:val="0"/>
                <w:iCs w:val="0"/>
                <w:color w:val="auto"/>
                <w:kern w:val="1"/>
                <w:lang w:val="en-US" w:eastAsia="zh-CN"/>
              </w:rPr>
            </w:pPr>
            <w:r>
              <w:rPr>
                <w:rFonts w:hint="eastAsia" w:ascii="宋体" w:hAnsi="宋体" w:eastAsia="宋体" w:cs="宋体"/>
                <w:i w:val="0"/>
                <w:iCs w:val="0"/>
                <w:color w:val="auto"/>
                <w:kern w:val="1"/>
                <w:lang w:val="en-US" w:eastAsia="zh-CN"/>
              </w:rPr>
              <w:t>...</w:t>
            </w:r>
          </w:p>
        </w:tc>
        <w:tc>
          <w:tcPr>
            <w:tcW w:w="3450" w:type="dxa"/>
            <w:tcBorders>
              <w:top w:val="single" w:color="000000" w:sz="4" w:space="0"/>
              <w:left w:val="single" w:color="auto" w:sz="4" w:space="0"/>
              <w:bottom w:val="single" w:color="000000" w:sz="4" w:space="0"/>
              <w:right w:val="single" w:color="auto" w:sz="4" w:space="0"/>
            </w:tcBorders>
            <w:noWrap w:val="0"/>
            <w:vAlign w:val="center"/>
          </w:tcPr>
          <w:p>
            <w:pPr>
              <w:numPr>
                <w:ilvl w:val="0"/>
                <w:numId w:val="0"/>
              </w:numPr>
              <w:tabs>
                <w:tab w:val="left" w:pos="0"/>
                <w:tab w:val="left" w:pos="170"/>
              </w:tabs>
              <w:ind w:leftChars="0"/>
              <w:jc w:val="both"/>
              <w:rPr>
                <w:rFonts w:hint="eastAsia" w:ascii="宋体" w:hAnsi="宋体" w:eastAsia="宋体" w:cs="宋体"/>
                <w:i w:val="0"/>
                <w:iCs w:val="0"/>
                <w:color w:val="auto"/>
                <w:kern w:val="1"/>
                <w:lang w:eastAsia="zh-CN"/>
              </w:rPr>
            </w:pPr>
          </w:p>
        </w:tc>
        <w:tc>
          <w:tcPr>
            <w:tcW w:w="3522" w:type="dxa"/>
            <w:tcBorders>
              <w:top w:val="single" w:color="000000" w:sz="4" w:space="0"/>
              <w:left w:val="single" w:color="auto" w:sz="4" w:space="0"/>
              <w:bottom w:val="single" w:color="000000" w:sz="4" w:space="0"/>
              <w:right w:val="single" w:color="auto" w:sz="4" w:space="0"/>
            </w:tcBorders>
            <w:noWrap w:val="0"/>
            <w:vAlign w:val="center"/>
          </w:tcPr>
          <w:p>
            <w:pPr>
              <w:numPr>
                <w:ilvl w:val="0"/>
                <w:numId w:val="0"/>
              </w:numPr>
              <w:tabs>
                <w:tab w:val="left" w:pos="0"/>
                <w:tab w:val="left" w:pos="170"/>
              </w:tabs>
              <w:ind w:leftChars="0"/>
              <w:jc w:val="both"/>
              <w:rPr>
                <w:rFonts w:hint="eastAsia" w:ascii="宋体" w:hAnsi="宋体" w:eastAsia="宋体" w:cs="宋体"/>
                <w:i w:val="0"/>
                <w:iCs w:val="0"/>
                <w:color w:val="auto"/>
                <w:kern w:val="1"/>
                <w:lang w:eastAsia="zh-CN"/>
              </w:rPr>
            </w:pPr>
          </w:p>
        </w:tc>
        <w:tc>
          <w:tcPr>
            <w:tcW w:w="1761" w:type="dxa"/>
            <w:tcBorders>
              <w:top w:val="single" w:color="000000" w:sz="4" w:space="0"/>
              <w:left w:val="single" w:color="auto" w:sz="4" w:space="0"/>
              <w:bottom w:val="single" w:color="000000" w:sz="4" w:space="0"/>
              <w:right w:val="single" w:color="000000" w:sz="4" w:space="0"/>
            </w:tcBorders>
            <w:noWrap w:val="0"/>
            <w:vAlign w:val="center"/>
          </w:tcPr>
          <w:p>
            <w:pPr>
              <w:numPr>
                <w:ilvl w:val="0"/>
                <w:numId w:val="0"/>
              </w:numPr>
              <w:tabs>
                <w:tab w:val="left" w:pos="0"/>
                <w:tab w:val="left" w:pos="170"/>
              </w:tabs>
              <w:ind w:leftChars="0"/>
              <w:jc w:val="both"/>
              <w:rPr>
                <w:rFonts w:hint="eastAsia" w:ascii="宋体" w:hAnsi="宋体" w:eastAsia="宋体" w:cs="宋体"/>
                <w:i w:val="0"/>
                <w:iCs w:val="0"/>
                <w:color w:val="auto"/>
                <w:kern w:val="1"/>
                <w:lang w:eastAsia="zh-CN"/>
              </w:rPr>
            </w:pPr>
          </w:p>
        </w:tc>
      </w:tr>
      <w:tr>
        <w:tblPrEx>
          <w:tblCellMar>
            <w:top w:w="0" w:type="dxa"/>
            <w:left w:w="108" w:type="dxa"/>
            <w:bottom w:w="0" w:type="dxa"/>
            <w:right w:w="108" w:type="dxa"/>
          </w:tblCellMar>
        </w:tblPrEx>
        <w:trPr>
          <w:trHeight w:val="443" w:hRule="atLeast"/>
          <w:jc w:val="center"/>
        </w:trPr>
        <w:tc>
          <w:tcPr>
            <w:tcW w:w="9480" w:type="dxa"/>
            <w:gridSpan w:val="5"/>
            <w:tcBorders>
              <w:top w:val="single" w:color="000000" w:sz="4" w:space="0"/>
              <w:left w:val="single" w:color="000000" w:sz="4" w:space="0"/>
              <w:bottom w:val="single" w:color="000000" w:sz="4" w:space="0"/>
              <w:right w:val="single" w:color="000000" w:sz="4" w:space="0"/>
            </w:tcBorders>
            <w:shd w:val="clear" w:color="auto" w:fill="E6E6E6"/>
            <w:noWrap w:val="0"/>
            <w:vAlign w:val="center"/>
          </w:tcPr>
          <w:p>
            <w:pPr>
              <w:rPr>
                <w:rFonts w:hint="eastAsia" w:ascii="宋体" w:hAnsi="宋体" w:eastAsia="宋体" w:cs="宋体"/>
                <w:b/>
                <w:i w:val="0"/>
                <w:iCs w:val="0"/>
                <w:color w:val="auto"/>
                <w:kern w:val="1"/>
              </w:rPr>
            </w:pPr>
            <w:r>
              <w:rPr>
                <w:rFonts w:hint="eastAsia" w:ascii="宋体" w:hAnsi="宋体" w:eastAsia="宋体" w:cs="宋体"/>
                <w:b/>
                <w:i w:val="0"/>
                <w:iCs w:val="0"/>
                <w:color w:val="auto"/>
                <w:kern w:val="1"/>
                <w:lang w:eastAsia="zh-CN"/>
              </w:rPr>
              <w:t>三</w:t>
            </w:r>
            <w:r>
              <w:rPr>
                <w:rFonts w:hint="eastAsia" w:ascii="宋体" w:hAnsi="宋体" w:eastAsia="宋体" w:cs="宋体"/>
                <w:b/>
                <w:i w:val="0"/>
                <w:iCs w:val="0"/>
                <w:color w:val="auto"/>
                <w:kern w:val="1"/>
              </w:rPr>
              <w:t>、技术条款偏离情况说明（如有）：</w:t>
            </w:r>
          </w:p>
        </w:tc>
      </w:tr>
      <w:tr>
        <w:tblPrEx>
          <w:tblCellMar>
            <w:top w:w="0" w:type="dxa"/>
            <w:left w:w="108" w:type="dxa"/>
            <w:bottom w:w="0" w:type="dxa"/>
            <w:right w:w="108" w:type="dxa"/>
          </w:tblCellMar>
        </w:tblPrEx>
        <w:trPr>
          <w:trHeight w:val="371" w:hRule="atLeast"/>
          <w:jc w:val="center"/>
        </w:trPr>
        <w:tc>
          <w:tcPr>
            <w:tcW w:w="9480"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kern w:val="1"/>
              </w:rPr>
            </w:pPr>
          </w:p>
        </w:tc>
      </w:tr>
      <w:tr>
        <w:tblPrEx>
          <w:tblCellMar>
            <w:top w:w="0" w:type="dxa"/>
            <w:left w:w="108" w:type="dxa"/>
            <w:bottom w:w="0" w:type="dxa"/>
            <w:right w:w="108" w:type="dxa"/>
          </w:tblCellMar>
        </w:tblPrEx>
        <w:trPr>
          <w:trHeight w:val="428" w:hRule="atLeast"/>
          <w:jc w:val="center"/>
        </w:trPr>
        <w:tc>
          <w:tcPr>
            <w:tcW w:w="9480" w:type="dxa"/>
            <w:gridSpan w:val="5"/>
            <w:tcBorders>
              <w:top w:val="single" w:color="000000" w:sz="4" w:space="0"/>
              <w:left w:val="single" w:color="000000" w:sz="4" w:space="0"/>
              <w:bottom w:val="single" w:color="000000" w:sz="4" w:space="0"/>
              <w:right w:val="single" w:color="000000" w:sz="4" w:space="0"/>
            </w:tcBorders>
            <w:shd w:val="clear" w:color="auto" w:fill="E6E6E6"/>
            <w:noWrap w:val="0"/>
            <w:vAlign w:val="center"/>
          </w:tcPr>
          <w:p>
            <w:pPr>
              <w:rPr>
                <w:rFonts w:hint="eastAsia" w:ascii="宋体" w:hAnsi="宋体" w:eastAsia="宋体" w:cs="宋体"/>
                <w:b/>
                <w:i w:val="0"/>
                <w:iCs w:val="0"/>
                <w:color w:val="auto"/>
                <w:kern w:val="1"/>
              </w:rPr>
            </w:pPr>
            <w:r>
              <w:rPr>
                <w:rFonts w:hint="eastAsia" w:ascii="宋体" w:hAnsi="宋体" w:eastAsia="宋体" w:cs="宋体"/>
                <w:b/>
                <w:i w:val="0"/>
                <w:iCs w:val="0"/>
                <w:color w:val="auto"/>
                <w:kern w:val="1"/>
                <w:lang w:eastAsia="zh-CN"/>
              </w:rPr>
              <w:t>四</w:t>
            </w:r>
            <w:r>
              <w:rPr>
                <w:rFonts w:hint="eastAsia" w:ascii="宋体" w:hAnsi="宋体" w:eastAsia="宋体" w:cs="宋体"/>
                <w:b/>
                <w:i w:val="0"/>
                <w:iCs w:val="0"/>
                <w:color w:val="auto"/>
                <w:kern w:val="1"/>
              </w:rPr>
              <w:t>、不同意公开的技术部分内容（如有）：</w:t>
            </w:r>
          </w:p>
        </w:tc>
      </w:tr>
      <w:tr>
        <w:tblPrEx>
          <w:tblCellMar>
            <w:top w:w="0" w:type="dxa"/>
            <w:left w:w="108" w:type="dxa"/>
            <w:bottom w:w="0" w:type="dxa"/>
            <w:right w:w="108" w:type="dxa"/>
          </w:tblCellMar>
        </w:tblPrEx>
        <w:trPr>
          <w:trHeight w:val="423" w:hRule="atLeast"/>
          <w:jc w:val="center"/>
        </w:trPr>
        <w:tc>
          <w:tcPr>
            <w:tcW w:w="9480"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kern w:val="1"/>
              </w:rPr>
            </w:pPr>
          </w:p>
        </w:tc>
      </w:tr>
    </w:tbl>
    <w:p>
      <w:pPr>
        <w:spacing w:line="360" w:lineRule="auto"/>
        <w:ind w:left="0" w:leftChars="0" w:firstLine="0" w:firstLineChars="0"/>
        <w:rPr>
          <w:rFonts w:hint="eastAsia" w:ascii="宋体" w:hAnsi="宋体" w:eastAsia="宋体" w:cs="宋体"/>
          <w:i w:val="0"/>
          <w:iCs w:val="0"/>
          <w:color w:val="auto"/>
          <w:lang w:val="en-GB"/>
        </w:rPr>
      </w:pPr>
      <w:r>
        <w:rPr>
          <w:rFonts w:hint="eastAsia" w:ascii="宋体" w:hAnsi="宋体" w:eastAsia="宋体" w:cs="宋体"/>
          <w:i w:val="0"/>
          <w:iCs w:val="0"/>
          <w:color w:val="auto"/>
          <w:lang w:val="en-GB"/>
        </w:rPr>
        <w:t>注：</w:t>
      </w:r>
    </w:p>
    <w:p>
      <w:pPr>
        <w:spacing w:line="360" w:lineRule="auto"/>
        <w:ind w:left="0" w:leftChars="0" w:firstLine="0" w:firstLineChars="0"/>
        <w:rPr>
          <w:rFonts w:hint="eastAsia" w:ascii="宋体" w:hAnsi="宋体" w:eastAsia="宋体" w:cs="宋体"/>
          <w:i w:val="0"/>
          <w:iCs w:val="0"/>
          <w:color w:val="auto"/>
          <w:lang w:val="en-GB"/>
        </w:rPr>
      </w:pPr>
      <w:r>
        <w:rPr>
          <w:rFonts w:hint="eastAsia" w:ascii="宋体" w:hAnsi="宋体" w:eastAsia="宋体" w:cs="宋体"/>
          <w:i w:val="0"/>
          <w:iCs w:val="0"/>
          <w:color w:val="auto"/>
          <w:lang w:val="en-GB"/>
        </w:rPr>
        <w:t>1</w:t>
      </w:r>
      <w:r>
        <w:rPr>
          <w:rFonts w:hint="eastAsia" w:ascii="宋体" w:hAnsi="宋体" w:eastAsia="宋体" w:cs="宋体"/>
          <w:i w:val="0"/>
          <w:iCs w:val="0"/>
          <w:color w:val="auto"/>
          <w:lang w:val="en-US" w:eastAsia="zh-CN"/>
        </w:rPr>
        <w:t>.</w:t>
      </w:r>
      <w:r>
        <w:rPr>
          <w:rFonts w:hint="eastAsia" w:ascii="宋体" w:hAnsi="宋体" w:eastAsia="宋体" w:cs="宋体"/>
          <w:i w:val="0"/>
          <w:iCs w:val="0"/>
          <w:color w:val="auto"/>
          <w:lang w:val="en-GB"/>
        </w:rPr>
        <w:t>如供应商完全响应，则在“是否响应”栏内填“是”，如供应商提供的条款优于招标要求，则填写“优于”，如供应商提供的条款低于招标要求，则填写“否”。优于和低于招标要求的偏离说明，请在“技术条款偏离情况说明”栏中扼要说明偏离情况，可提供相关证明资料</w:t>
      </w:r>
      <w:r>
        <w:rPr>
          <w:rFonts w:hint="eastAsia" w:ascii="宋体" w:hAnsi="宋体" w:eastAsia="宋体" w:cs="宋体"/>
          <w:i w:val="0"/>
          <w:iCs w:val="0"/>
          <w:color w:val="auto"/>
          <w:lang w:val="en-GB" w:eastAsia="zh-CN"/>
        </w:rPr>
        <w:t>。</w:t>
      </w:r>
    </w:p>
    <w:p>
      <w:pPr>
        <w:spacing w:line="360" w:lineRule="auto"/>
        <w:ind w:left="0" w:leftChars="0" w:firstLine="0" w:firstLineChars="0"/>
        <w:rPr>
          <w:rFonts w:hint="eastAsia" w:ascii="宋体" w:hAnsi="宋体" w:eastAsia="宋体" w:cs="宋体"/>
          <w:i w:val="0"/>
          <w:iCs w:val="0"/>
          <w:color w:val="auto"/>
          <w:lang w:val="en-GB"/>
        </w:rPr>
      </w:pPr>
      <w:r>
        <w:rPr>
          <w:rFonts w:hint="eastAsia" w:ascii="宋体" w:hAnsi="宋体" w:eastAsia="宋体" w:cs="宋体"/>
          <w:i w:val="0"/>
          <w:iCs w:val="0"/>
          <w:color w:val="auto"/>
          <w:lang w:val="en-GB"/>
        </w:rPr>
        <w:t>2</w:t>
      </w:r>
      <w:r>
        <w:rPr>
          <w:rFonts w:hint="eastAsia" w:ascii="宋体" w:hAnsi="宋体" w:eastAsia="宋体" w:cs="宋体"/>
          <w:i w:val="0"/>
          <w:iCs w:val="0"/>
          <w:color w:val="auto"/>
          <w:lang w:val="en-US" w:eastAsia="zh-CN"/>
        </w:rPr>
        <w:t>.</w:t>
      </w:r>
      <w:r>
        <w:rPr>
          <w:rFonts w:hint="eastAsia" w:ascii="宋体" w:hAnsi="宋体" w:eastAsia="宋体" w:cs="宋体"/>
          <w:i w:val="0"/>
          <w:iCs w:val="0"/>
          <w:color w:val="auto"/>
          <w:lang w:val="en-GB"/>
        </w:rPr>
        <w:t>若上述技术条款内容与“第二章 采购项目内容”列述不一致时，均以“第二章 采购项目内容”详细内容为准。</w:t>
      </w:r>
    </w:p>
    <w:p>
      <w:pPr>
        <w:spacing w:line="360" w:lineRule="auto"/>
        <w:ind w:left="0" w:leftChars="0" w:firstLine="0" w:firstLineChars="0"/>
        <w:rPr>
          <w:rFonts w:hint="eastAsia" w:ascii="宋体" w:hAnsi="宋体" w:eastAsia="宋体" w:cs="宋体"/>
          <w:i w:val="0"/>
          <w:iCs w:val="0"/>
          <w:color w:val="auto"/>
          <w:lang w:val="en-GB"/>
        </w:rPr>
      </w:pPr>
      <w:r>
        <w:rPr>
          <w:rFonts w:hint="eastAsia" w:ascii="宋体" w:hAnsi="宋体" w:eastAsia="宋体" w:cs="宋体"/>
          <w:i w:val="0"/>
          <w:iCs w:val="0"/>
          <w:color w:val="auto"/>
          <w:lang w:val="en-GB"/>
        </w:rPr>
        <w:t>3</w:t>
      </w:r>
      <w:r>
        <w:rPr>
          <w:rFonts w:hint="eastAsia" w:ascii="宋体" w:hAnsi="宋体" w:eastAsia="宋体" w:cs="宋体"/>
          <w:i w:val="0"/>
          <w:iCs w:val="0"/>
          <w:color w:val="auto"/>
          <w:lang w:val="en-US" w:eastAsia="zh-CN"/>
        </w:rPr>
        <w:t>.</w:t>
      </w:r>
      <w:r>
        <w:rPr>
          <w:rFonts w:hint="eastAsia" w:ascii="宋体" w:hAnsi="宋体" w:eastAsia="宋体" w:cs="宋体"/>
          <w:i w:val="0"/>
          <w:iCs w:val="0"/>
          <w:color w:val="auto"/>
          <w:lang w:val="en-GB"/>
        </w:rPr>
        <w:t>本表内容不得擅自删改。</w:t>
      </w:r>
    </w:p>
    <w:p>
      <w:pPr>
        <w:spacing w:line="360" w:lineRule="auto"/>
        <w:ind w:left="0" w:leftChars="0" w:firstLine="0" w:firstLineChars="0"/>
        <w:rPr>
          <w:rFonts w:hint="eastAsia" w:ascii="宋体" w:hAnsi="宋体" w:eastAsia="宋体" w:cs="宋体"/>
          <w:i w:val="0"/>
          <w:iCs w:val="0"/>
          <w:color w:val="auto"/>
          <w:lang w:val="en-GB"/>
        </w:rPr>
      </w:pPr>
      <w:r>
        <w:rPr>
          <w:rFonts w:hint="eastAsia" w:ascii="宋体" w:hAnsi="宋体" w:eastAsia="宋体" w:cs="宋体"/>
          <w:i w:val="0"/>
          <w:iCs w:val="0"/>
          <w:color w:val="auto"/>
          <w:lang w:val="en-US" w:eastAsia="zh-CN"/>
        </w:rPr>
        <w:t>4.当磋商文件中未设置“★”项目技术条款时，此表“</w:t>
      </w:r>
      <w:r>
        <w:rPr>
          <w:rFonts w:hint="eastAsia" w:ascii="宋体" w:hAnsi="宋体" w:eastAsia="宋体" w:cs="宋体"/>
          <w:i w:val="0"/>
          <w:iCs w:val="0"/>
          <w:color w:val="auto"/>
          <w:lang w:val="en-GB" w:eastAsia="zh-CN"/>
        </w:rPr>
        <w:t>二、技术条款“</w:t>
      </w:r>
      <w:r>
        <w:rPr>
          <w:rFonts w:hint="eastAsia" w:ascii="宋体" w:hAnsi="宋体" w:eastAsia="宋体" w:cs="宋体"/>
          <w:i w:val="0"/>
          <w:iCs w:val="0"/>
          <w:color w:val="auto"/>
          <w:lang w:val="en-GB"/>
        </w:rPr>
        <w:t>★</w:t>
      </w:r>
      <w:r>
        <w:rPr>
          <w:rFonts w:hint="eastAsia" w:ascii="宋体" w:hAnsi="宋体" w:eastAsia="宋体" w:cs="宋体"/>
          <w:i w:val="0"/>
          <w:iCs w:val="0"/>
          <w:color w:val="auto"/>
          <w:lang w:val="en-GB" w:eastAsia="zh-CN"/>
        </w:rPr>
        <w:t>”项响应情况</w:t>
      </w:r>
      <w:r>
        <w:rPr>
          <w:rFonts w:hint="eastAsia" w:ascii="宋体" w:hAnsi="宋体" w:eastAsia="宋体" w:cs="宋体"/>
          <w:i w:val="0"/>
          <w:iCs w:val="0"/>
          <w:color w:val="auto"/>
          <w:lang w:val="en-US" w:eastAsia="zh-CN"/>
        </w:rPr>
        <w:t>”</w:t>
      </w:r>
      <w:r>
        <w:rPr>
          <w:rFonts w:hint="eastAsia" w:ascii="宋体" w:hAnsi="宋体" w:eastAsia="宋体" w:cs="宋体"/>
          <w:i w:val="0"/>
          <w:iCs w:val="0"/>
          <w:color w:val="auto"/>
          <w:lang w:val="en-GB" w:eastAsia="zh-CN"/>
        </w:rPr>
        <w:t>无需填写。</w:t>
      </w:r>
    </w:p>
    <w:p>
      <w:pPr>
        <w:spacing w:line="360" w:lineRule="auto"/>
        <w:rPr>
          <w:rFonts w:hint="eastAsia" w:ascii="宋体" w:hAnsi="宋体" w:eastAsia="宋体" w:cs="宋体"/>
          <w:b/>
          <w:i w:val="0"/>
          <w:iCs w:val="0"/>
          <w:color w:val="auto"/>
          <w:szCs w:val="21"/>
        </w:rPr>
      </w:pPr>
    </w:p>
    <w:p>
      <w:pPr>
        <w:spacing w:line="360" w:lineRule="auto"/>
        <w:rPr>
          <w:rFonts w:hint="eastAsia" w:ascii="宋体" w:hAnsi="宋体" w:eastAsia="宋体" w:cs="宋体"/>
          <w:bCs/>
          <w:i w:val="0"/>
          <w:iCs w:val="0"/>
          <w:color w:val="auto"/>
        </w:rPr>
      </w:pPr>
      <w:r>
        <w:rPr>
          <w:rFonts w:hint="eastAsia" w:ascii="宋体" w:hAnsi="宋体" w:eastAsia="宋体" w:cs="宋体"/>
          <w:i w:val="0"/>
          <w:iCs w:val="0"/>
          <w:color w:val="auto"/>
        </w:rPr>
        <w:t>供应商名称：</w:t>
      </w:r>
      <w:r>
        <w:rPr>
          <w:rFonts w:hint="eastAsia" w:ascii="宋体" w:hAnsi="宋体" w:eastAsia="宋体" w:cs="宋体"/>
          <w:i w:val="0"/>
          <w:iCs w:val="0"/>
          <w:color w:val="auto"/>
          <w:u w:val="single"/>
        </w:rPr>
        <w:t xml:space="preserve">                     </w:t>
      </w:r>
      <w:r>
        <w:rPr>
          <w:rFonts w:hint="eastAsia" w:ascii="宋体" w:hAnsi="宋体" w:eastAsia="宋体" w:cs="宋体"/>
          <w:bCs/>
          <w:i w:val="0"/>
          <w:iCs w:val="0"/>
          <w:color w:val="auto"/>
        </w:rPr>
        <w:t>（盖公章）</w:t>
      </w:r>
    </w:p>
    <w:p>
      <w:pPr>
        <w:widowControl/>
        <w:adjustRightInd w:val="0"/>
        <w:snapToGrid w:val="0"/>
        <w:spacing w:line="360" w:lineRule="auto"/>
        <w:rPr>
          <w:rFonts w:hint="eastAsia" w:ascii="宋体" w:hAnsi="宋体" w:eastAsia="宋体" w:cs="宋体"/>
          <w:i w:val="0"/>
          <w:iCs w:val="0"/>
          <w:color w:val="auto"/>
          <w:u w:val="single"/>
        </w:rPr>
      </w:pPr>
      <w:r>
        <w:rPr>
          <w:rFonts w:hint="eastAsia" w:ascii="宋体" w:hAnsi="宋体" w:eastAsia="宋体" w:cs="宋体"/>
          <w:i w:val="0"/>
          <w:iCs w:val="0"/>
          <w:color w:val="auto"/>
        </w:rPr>
        <w:t>供应商代表签字：</w:t>
      </w:r>
      <w:r>
        <w:rPr>
          <w:rFonts w:hint="eastAsia" w:ascii="宋体" w:hAnsi="宋体" w:eastAsia="宋体" w:cs="宋体"/>
          <w:i w:val="0"/>
          <w:iCs w:val="0"/>
          <w:color w:val="auto"/>
          <w:u w:val="single"/>
        </w:rPr>
        <w:t xml:space="preserve">                     </w:t>
      </w:r>
    </w:p>
    <w:p>
      <w:pPr>
        <w:widowControl/>
        <w:tabs>
          <w:tab w:val="left" w:pos="720"/>
        </w:tabs>
        <w:adjustRightInd w:val="0"/>
        <w:snapToGrid w:val="0"/>
        <w:spacing w:line="360" w:lineRule="auto"/>
        <w:rPr>
          <w:rFonts w:hint="eastAsia" w:ascii="宋体" w:hAnsi="宋体" w:eastAsia="宋体" w:cs="宋体"/>
          <w:bCs/>
          <w:i w:val="0"/>
          <w:iCs w:val="0"/>
          <w:color w:val="auto"/>
          <w:kern w:val="0"/>
        </w:rPr>
      </w:pPr>
      <w:r>
        <w:rPr>
          <w:rFonts w:hint="eastAsia" w:ascii="宋体" w:hAnsi="宋体" w:eastAsia="宋体" w:cs="宋体"/>
          <w:bCs/>
          <w:i w:val="0"/>
          <w:iCs w:val="0"/>
          <w:color w:val="auto"/>
          <w:kern w:val="0"/>
        </w:rPr>
        <w:t>日期：</w:t>
      </w:r>
      <w:r>
        <w:rPr>
          <w:rFonts w:hint="eastAsia" w:ascii="宋体" w:hAnsi="宋体" w:eastAsia="宋体" w:cs="宋体"/>
          <w:bCs/>
          <w:i w:val="0"/>
          <w:iCs w:val="0"/>
          <w:color w:val="auto"/>
          <w:kern w:val="0"/>
          <w:u w:val="single"/>
        </w:rPr>
        <w:t xml:space="preserve">        </w:t>
      </w:r>
      <w:r>
        <w:rPr>
          <w:rFonts w:hint="eastAsia" w:ascii="宋体" w:hAnsi="宋体" w:eastAsia="宋体" w:cs="宋体"/>
          <w:bCs/>
          <w:i w:val="0"/>
          <w:iCs w:val="0"/>
          <w:color w:val="auto"/>
          <w:kern w:val="0"/>
        </w:rPr>
        <w:t>年</w:t>
      </w:r>
      <w:r>
        <w:rPr>
          <w:rFonts w:hint="eastAsia" w:ascii="宋体" w:hAnsi="宋体" w:eastAsia="宋体" w:cs="宋体"/>
          <w:bCs/>
          <w:i w:val="0"/>
          <w:iCs w:val="0"/>
          <w:color w:val="auto"/>
          <w:kern w:val="0"/>
          <w:u w:val="single"/>
        </w:rPr>
        <w:t xml:space="preserve">     </w:t>
      </w:r>
      <w:r>
        <w:rPr>
          <w:rFonts w:hint="eastAsia" w:ascii="宋体" w:hAnsi="宋体" w:eastAsia="宋体" w:cs="宋体"/>
          <w:bCs/>
          <w:i w:val="0"/>
          <w:iCs w:val="0"/>
          <w:color w:val="auto"/>
          <w:kern w:val="0"/>
        </w:rPr>
        <w:t>月</w:t>
      </w:r>
      <w:r>
        <w:rPr>
          <w:rFonts w:hint="eastAsia" w:ascii="宋体" w:hAnsi="宋体" w:eastAsia="宋体" w:cs="宋体"/>
          <w:bCs/>
          <w:i w:val="0"/>
          <w:iCs w:val="0"/>
          <w:color w:val="auto"/>
          <w:kern w:val="0"/>
          <w:u w:val="single"/>
        </w:rPr>
        <w:t xml:space="preserve">     </w:t>
      </w:r>
      <w:r>
        <w:rPr>
          <w:rFonts w:hint="eastAsia" w:ascii="宋体" w:hAnsi="宋体" w:eastAsia="宋体" w:cs="宋体"/>
          <w:bCs/>
          <w:i w:val="0"/>
          <w:iCs w:val="0"/>
          <w:color w:val="auto"/>
          <w:kern w:val="0"/>
        </w:rPr>
        <w:t>日</w:t>
      </w:r>
    </w:p>
    <w:p>
      <w:pPr>
        <w:pStyle w:val="6"/>
        <w:jc w:val="center"/>
        <w:rPr>
          <w:rFonts w:hint="eastAsia" w:ascii="宋体" w:hAnsi="宋体" w:eastAsia="宋体" w:cs="宋体"/>
          <w:b w:val="0"/>
          <w:i w:val="0"/>
          <w:iCs w:val="0"/>
          <w:color w:val="auto"/>
          <w:sz w:val="28"/>
          <w:szCs w:val="28"/>
        </w:rPr>
      </w:pPr>
      <w:bookmarkStart w:id="260" w:name="_Toc260118918"/>
      <w:bookmarkStart w:id="261" w:name="_Toc260066194"/>
      <w:bookmarkStart w:id="262" w:name="_Toc391837365"/>
      <w:bookmarkStart w:id="263" w:name="_Toc28369"/>
      <w:bookmarkStart w:id="264" w:name="_Toc952"/>
      <w:bookmarkStart w:id="265" w:name="_Toc27775"/>
      <w:bookmarkStart w:id="266" w:name="_Toc22494"/>
      <w:r>
        <w:rPr>
          <w:rFonts w:hint="eastAsia" w:ascii="宋体" w:hAnsi="宋体" w:eastAsia="宋体" w:cs="宋体"/>
          <w:b w:val="0"/>
          <w:i w:val="0"/>
          <w:iCs w:val="0"/>
          <w:color w:val="auto"/>
          <w:sz w:val="28"/>
          <w:szCs w:val="28"/>
        </w:rPr>
        <w:br w:type="page"/>
      </w:r>
      <w:bookmarkStart w:id="267" w:name="_Toc30620"/>
      <w:r>
        <w:rPr>
          <w:rFonts w:hint="eastAsia" w:ascii="宋体" w:hAnsi="宋体" w:eastAsia="宋体" w:cs="宋体"/>
          <w:b/>
          <w:bCs/>
          <w:i w:val="0"/>
          <w:iCs w:val="0"/>
          <w:color w:val="auto"/>
          <w:sz w:val="28"/>
          <w:szCs w:val="28"/>
          <w:lang w:eastAsia="zh-CN"/>
        </w:rPr>
        <w:t>九</w:t>
      </w:r>
      <w:r>
        <w:rPr>
          <w:rFonts w:hint="eastAsia" w:ascii="宋体" w:hAnsi="宋体" w:eastAsia="宋体" w:cs="宋体"/>
          <w:b/>
          <w:bCs/>
          <w:i w:val="0"/>
          <w:iCs w:val="0"/>
          <w:color w:val="auto"/>
          <w:sz w:val="28"/>
          <w:szCs w:val="28"/>
        </w:rPr>
        <w:t>、同类项目业绩一览表</w:t>
      </w:r>
      <w:bookmarkEnd w:id="260"/>
      <w:bookmarkEnd w:id="261"/>
      <w:bookmarkEnd w:id="262"/>
      <w:bookmarkEnd w:id="267"/>
    </w:p>
    <w:p>
      <w:pPr>
        <w:pStyle w:val="8"/>
        <w:keepLines/>
        <w:widowControl/>
        <w:snapToGrid w:val="0"/>
        <w:spacing w:line="360" w:lineRule="auto"/>
        <w:ind w:firstLine="0"/>
        <w:rPr>
          <w:rFonts w:hint="eastAsia" w:ascii="宋体" w:hAnsi="宋体" w:eastAsia="宋体" w:cs="宋体"/>
          <w:bCs/>
          <w:i w:val="0"/>
          <w:iCs w:val="0"/>
          <w:color w:val="auto"/>
          <w:u w:val="single"/>
        </w:rPr>
      </w:pPr>
      <w:r>
        <w:rPr>
          <w:rFonts w:hint="eastAsia" w:ascii="宋体" w:hAnsi="宋体" w:eastAsia="宋体" w:cs="宋体"/>
          <w:bCs/>
          <w:i w:val="0"/>
          <w:iCs w:val="0"/>
          <w:color w:val="auto"/>
        </w:rPr>
        <w:t>项目名称：</w:t>
      </w:r>
      <w:r>
        <w:rPr>
          <w:rFonts w:hint="eastAsia" w:ascii="宋体" w:hAnsi="宋体" w:eastAsia="宋体" w:cs="宋体"/>
          <w:bCs/>
          <w:i w:val="0"/>
          <w:iCs w:val="0"/>
          <w:color w:val="auto"/>
          <w:u w:val="single"/>
        </w:rPr>
        <w:t xml:space="preserve">               </w:t>
      </w:r>
      <w:r>
        <w:rPr>
          <w:rFonts w:hint="eastAsia" w:ascii="宋体" w:hAnsi="宋体" w:eastAsia="宋体" w:cs="宋体"/>
          <w:bCs/>
          <w:i w:val="0"/>
          <w:iCs w:val="0"/>
          <w:color w:val="auto"/>
        </w:rPr>
        <w:t xml:space="preserve">               项目编号：</w:t>
      </w:r>
      <w:r>
        <w:rPr>
          <w:rFonts w:hint="eastAsia" w:ascii="宋体" w:hAnsi="宋体" w:eastAsia="宋体" w:cs="宋体"/>
          <w:bCs/>
          <w:i w:val="0"/>
          <w:iCs w:val="0"/>
          <w:color w:val="auto"/>
          <w:u w:val="single"/>
        </w:rPr>
        <w:t xml:space="preserve">                 </w:t>
      </w:r>
    </w:p>
    <w:tbl>
      <w:tblPr>
        <w:tblStyle w:val="21"/>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146"/>
        <w:gridCol w:w="2864"/>
        <w:gridCol w:w="2292"/>
        <w:gridCol w:w="2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12" w:type="dxa"/>
            <w:noWrap w:val="0"/>
            <w:vAlign w:val="center"/>
          </w:tcPr>
          <w:p>
            <w:pPr>
              <w:pStyle w:val="12"/>
              <w:spacing w:line="320" w:lineRule="exact"/>
              <w:jc w:val="center"/>
              <w:rPr>
                <w:rFonts w:hint="eastAsia" w:ascii="宋体" w:hAnsi="宋体" w:eastAsia="宋体" w:cs="宋体"/>
                <w:b/>
                <w:bCs w:val="0"/>
                <w:i w:val="0"/>
                <w:iCs w:val="0"/>
                <w:color w:val="auto"/>
                <w:szCs w:val="24"/>
              </w:rPr>
            </w:pPr>
            <w:r>
              <w:rPr>
                <w:rFonts w:hint="eastAsia" w:ascii="宋体" w:hAnsi="宋体" w:eastAsia="宋体" w:cs="宋体"/>
                <w:b/>
                <w:bCs w:val="0"/>
                <w:i w:val="0"/>
                <w:iCs w:val="0"/>
                <w:color w:val="auto"/>
                <w:szCs w:val="24"/>
              </w:rPr>
              <w:t>序号</w:t>
            </w:r>
          </w:p>
        </w:tc>
        <w:tc>
          <w:tcPr>
            <w:tcW w:w="1146" w:type="dxa"/>
            <w:noWrap w:val="0"/>
            <w:vAlign w:val="center"/>
          </w:tcPr>
          <w:p>
            <w:pPr>
              <w:pStyle w:val="12"/>
              <w:spacing w:line="320" w:lineRule="exact"/>
              <w:jc w:val="center"/>
              <w:rPr>
                <w:rFonts w:hint="eastAsia" w:ascii="宋体" w:hAnsi="宋体" w:eastAsia="宋体" w:cs="宋体"/>
                <w:b/>
                <w:bCs w:val="0"/>
                <w:i w:val="0"/>
                <w:iCs w:val="0"/>
                <w:color w:val="auto"/>
                <w:szCs w:val="24"/>
              </w:rPr>
            </w:pPr>
            <w:r>
              <w:rPr>
                <w:rFonts w:hint="eastAsia" w:ascii="宋体" w:hAnsi="宋体" w:eastAsia="宋体" w:cs="宋体"/>
                <w:b/>
                <w:bCs w:val="0"/>
                <w:i w:val="0"/>
                <w:iCs w:val="0"/>
                <w:color w:val="auto"/>
                <w:szCs w:val="24"/>
              </w:rPr>
              <w:t>年份</w:t>
            </w:r>
          </w:p>
        </w:tc>
        <w:tc>
          <w:tcPr>
            <w:tcW w:w="2864" w:type="dxa"/>
            <w:noWrap w:val="0"/>
            <w:vAlign w:val="center"/>
          </w:tcPr>
          <w:p>
            <w:pPr>
              <w:pStyle w:val="12"/>
              <w:spacing w:line="320" w:lineRule="exact"/>
              <w:jc w:val="center"/>
              <w:rPr>
                <w:rFonts w:hint="eastAsia" w:ascii="宋体" w:hAnsi="宋体" w:eastAsia="宋体" w:cs="宋体"/>
                <w:b/>
                <w:bCs w:val="0"/>
                <w:i w:val="0"/>
                <w:iCs w:val="0"/>
                <w:color w:val="auto"/>
                <w:szCs w:val="24"/>
              </w:rPr>
            </w:pPr>
            <w:r>
              <w:rPr>
                <w:rFonts w:hint="eastAsia" w:ascii="宋体" w:hAnsi="宋体" w:eastAsia="宋体" w:cs="宋体"/>
                <w:b/>
                <w:bCs w:val="0"/>
                <w:i w:val="0"/>
                <w:iCs w:val="0"/>
                <w:color w:val="auto"/>
                <w:szCs w:val="24"/>
              </w:rPr>
              <w:t>项目名称</w:t>
            </w:r>
          </w:p>
        </w:tc>
        <w:tc>
          <w:tcPr>
            <w:tcW w:w="2292" w:type="dxa"/>
            <w:noWrap w:val="0"/>
            <w:vAlign w:val="center"/>
          </w:tcPr>
          <w:p>
            <w:pPr>
              <w:pStyle w:val="12"/>
              <w:spacing w:line="320" w:lineRule="exact"/>
              <w:jc w:val="center"/>
              <w:rPr>
                <w:rFonts w:hint="eastAsia" w:ascii="宋体" w:hAnsi="宋体" w:eastAsia="宋体" w:cs="宋体"/>
                <w:b/>
                <w:bCs w:val="0"/>
                <w:i w:val="0"/>
                <w:iCs w:val="0"/>
                <w:color w:val="auto"/>
                <w:szCs w:val="24"/>
              </w:rPr>
            </w:pPr>
            <w:r>
              <w:rPr>
                <w:rFonts w:hint="eastAsia" w:ascii="宋体" w:hAnsi="宋体" w:eastAsia="宋体" w:cs="宋体"/>
                <w:b/>
                <w:bCs w:val="0"/>
                <w:i w:val="0"/>
                <w:iCs w:val="0"/>
                <w:color w:val="auto"/>
                <w:szCs w:val="24"/>
              </w:rPr>
              <w:t>合同金额（万元）</w:t>
            </w:r>
          </w:p>
        </w:tc>
        <w:tc>
          <w:tcPr>
            <w:tcW w:w="2142" w:type="dxa"/>
            <w:noWrap w:val="0"/>
            <w:vAlign w:val="center"/>
          </w:tcPr>
          <w:p>
            <w:pPr>
              <w:pStyle w:val="12"/>
              <w:spacing w:line="320" w:lineRule="exact"/>
              <w:jc w:val="center"/>
              <w:rPr>
                <w:rFonts w:hint="eastAsia" w:ascii="宋体" w:hAnsi="宋体" w:eastAsia="宋体" w:cs="宋体"/>
                <w:b/>
                <w:bCs w:val="0"/>
                <w:i w:val="0"/>
                <w:iCs w:val="0"/>
                <w:color w:val="auto"/>
                <w:szCs w:val="24"/>
              </w:rPr>
            </w:pPr>
            <w:r>
              <w:rPr>
                <w:rFonts w:hint="eastAsia" w:ascii="宋体" w:hAnsi="宋体" w:eastAsia="宋体" w:cs="宋体"/>
                <w:b/>
                <w:bCs w:val="0"/>
                <w:i w:val="0"/>
                <w:iCs w:val="0"/>
                <w:color w:val="auto"/>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012" w:type="dxa"/>
            <w:noWrap w:val="0"/>
            <w:vAlign w:val="center"/>
          </w:tcPr>
          <w:p>
            <w:pPr>
              <w:pStyle w:val="12"/>
              <w:spacing w:line="320" w:lineRule="exact"/>
              <w:jc w:val="center"/>
              <w:rPr>
                <w:rFonts w:hint="eastAsia" w:ascii="宋体" w:hAnsi="宋体" w:eastAsia="宋体" w:cs="宋体"/>
                <w:bCs/>
                <w:i w:val="0"/>
                <w:iCs w:val="0"/>
                <w:color w:val="auto"/>
                <w:szCs w:val="24"/>
              </w:rPr>
            </w:pPr>
            <w:r>
              <w:rPr>
                <w:rFonts w:hint="eastAsia" w:hAnsi="宋体" w:cs="宋体"/>
                <w:bCs/>
                <w:i w:val="0"/>
                <w:iCs w:val="0"/>
                <w:color w:val="auto"/>
                <w:szCs w:val="24"/>
                <w:lang w:eastAsia="zh-CN"/>
              </w:rPr>
              <w:t>…</w:t>
            </w:r>
          </w:p>
        </w:tc>
        <w:tc>
          <w:tcPr>
            <w:tcW w:w="1146" w:type="dxa"/>
            <w:noWrap w:val="0"/>
            <w:vAlign w:val="center"/>
          </w:tcPr>
          <w:p>
            <w:pPr>
              <w:pStyle w:val="12"/>
              <w:spacing w:line="320" w:lineRule="exact"/>
              <w:jc w:val="center"/>
              <w:rPr>
                <w:rFonts w:hint="eastAsia" w:ascii="宋体" w:hAnsi="宋体" w:eastAsia="宋体" w:cs="宋体"/>
                <w:bCs/>
                <w:i w:val="0"/>
                <w:iCs w:val="0"/>
                <w:color w:val="auto"/>
                <w:szCs w:val="24"/>
              </w:rPr>
            </w:pPr>
            <w:r>
              <w:rPr>
                <w:rFonts w:hint="eastAsia" w:hAnsi="宋体" w:cs="宋体"/>
                <w:bCs/>
                <w:i w:val="0"/>
                <w:iCs w:val="0"/>
                <w:color w:val="auto"/>
                <w:szCs w:val="24"/>
                <w:lang w:eastAsia="zh-CN"/>
              </w:rPr>
              <w:t>…</w:t>
            </w:r>
          </w:p>
        </w:tc>
        <w:tc>
          <w:tcPr>
            <w:tcW w:w="2864" w:type="dxa"/>
            <w:noWrap w:val="0"/>
            <w:vAlign w:val="center"/>
          </w:tcPr>
          <w:p>
            <w:pPr>
              <w:pStyle w:val="12"/>
              <w:spacing w:line="320" w:lineRule="exact"/>
              <w:jc w:val="center"/>
              <w:rPr>
                <w:rFonts w:hint="eastAsia" w:ascii="宋体" w:hAnsi="宋体" w:eastAsia="宋体" w:cs="宋体"/>
                <w:bCs/>
                <w:i w:val="0"/>
                <w:iCs w:val="0"/>
                <w:color w:val="auto"/>
                <w:szCs w:val="24"/>
              </w:rPr>
            </w:pPr>
            <w:r>
              <w:rPr>
                <w:rFonts w:hint="eastAsia" w:hAnsi="宋体" w:cs="宋体"/>
                <w:bCs/>
                <w:i w:val="0"/>
                <w:iCs w:val="0"/>
                <w:color w:val="auto"/>
                <w:szCs w:val="24"/>
                <w:lang w:eastAsia="zh-CN"/>
              </w:rPr>
              <w:t>…</w:t>
            </w:r>
          </w:p>
        </w:tc>
        <w:tc>
          <w:tcPr>
            <w:tcW w:w="2292" w:type="dxa"/>
            <w:noWrap w:val="0"/>
            <w:vAlign w:val="center"/>
          </w:tcPr>
          <w:p>
            <w:pPr>
              <w:pStyle w:val="12"/>
              <w:spacing w:line="320" w:lineRule="exact"/>
              <w:jc w:val="center"/>
              <w:rPr>
                <w:rFonts w:hint="eastAsia" w:ascii="宋体" w:hAnsi="宋体" w:eastAsia="宋体" w:cs="宋体"/>
                <w:bCs/>
                <w:i w:val="0"/>
                <w:iCs w:val="0"/>
                <w:color w:val="auto"/>
                <w:szCs w:val="24"/>
              </w:rPr>
            </w:pPr>
            <w:r>
              <w:rPr>
                <w:rFonts w:hint="eastAsia" w:hAnsi="宋体" w:cs="宋体"/>
                <w:bCs/>
                <w:i w:val="0"/>
                <w:iCs w:val="0"/>
                <w:color w:val="auto"/>
                <w:szCs w:val="24"/>
                <w:lang w:eastAsia="zh-CN"/>
              </w:rPr>
              <w:t>…</w:t>
            </w:r>
          </w:p>
        </w:tc>
        <w:tc>
          <w:tcPr>
            <w:tcW w:w="2142" w:type="dxa"/>
            <w:noWrap w:val="0"/>
            <w:vAlign w:val="center"/>
          </w:tcPr>
          <w:p>
            <w:pPr>
              <w:pStyle w:val="12"/>
              <w:spacing w:line="320" w:lineRule="exact"/>
              <w:jc w:val="center"/>
              <w:rPr>
                <w:rFonts w:hint="eastAsia" w:ascii="宋体" w:hAnsi="宋体" w:eastAsia="宋体" w:cs="宋体"/>
                <w:bCs/>
                <w:i w:val="0"/>
                <w:iCs w:val="0"/>
                <w:color w:val="auto"/>
                <w:szCs w:val="24"/>
              </w:rPr>
            </w:pPr>
            <w:r>
              <w:rPr>
                <w:rFonts w:hint="eastAsia" w:hAnsi="宋体" w:cs="宋体"/>
                <w:bCs/>
                <w:i w:val="0"/>
                <w:iCs w:val="0"/>
                <w:color w:val="auto"/>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012" w:type="dxa"/>
            <w:noWrap w:val="0"/>
            <w:vAlign w:val="center"/>
          </w:tcPr>
          <w:p>
            <w:pPr>
              <w:pStyle w:val="12"/>
              <w:spacing w:line="320" w:lineRule="exact"/>
              <w:jc w:val="center"/>
              <w:rPr>
                <w:rFonts w:hint="eastAsia" w:ascii="宋体" w:hAnsi="宋体" w:eastAsia="宋体" w:cs="宋体"/>
                <w:bCs/>
                <w:i w:val="0"/>
                <w:iCs w:val="0"/>
                <w:color w:val="auto"/>
                <w:szCs w:val="24"/>
                <w:lang w:eastAsia="zh-CN"/>
              </w:rPr>
            </w:pPr>
          </w:p>
        </w:tc>
        <w:tc>
          <w:tcPr>
            <w:tcW w:w="1146" w:type="dxa"/>
            <w:noWrap w:val="0"/>
            <w:vAlign w:val="center"/>
          </w:tcPr>
          <w:p>
            <w:pPr>
              <w:pStyle w:val="12"/>
              <w:spacing w:line="320" w:lineRule="exact"/>
              <w:jc w:val="center"/>
              <w:rPr>
                <w:rFonts w:hint="eastAsia" w:ascii="宋体" w:hAnsi="宋体" w:eastAsia="宋体" w:cs="宋体"/>
                <w:bCs/>
                <w:i w:val="0"/>
                <w:iCs w:val="0"/>
                <w:color w:val="auto"/>
                <w:szCs w:val="24"/>
              </w:rPr>
            </w:pPr>
          </w:p>
        </w:tc>
        <w:tc>
          <w:tcPr>
            <w:tcW w:w="2864" w:type="dxa"/>
            <w:noWrap w:val="0"/>
            <w:vAlign w:val="center"/>
          </w:tcPr>
          <w:p>
            <w:pPr>
              <w:pStyle w:val="12"/>
              <w:spacing w:line="320" w:lineRule="exact"/>
              <w:jc w:val="center"/>
              <w:rPr>
                <w:rFonts w:hint="eastAsia" w:ascii="宋体" w:hAnsi="宋体" w:eastAsia="宋体" w:cs="宋体"/>
                <w:bCs/>
                <w:i w:val="0"/>
                <w:iCs w:val="0"/>
                <w:color w:val="auto"/>
                <w:szCs w:val="24"/>
              </w:rPr>
            </w:pPr>
          </w:p>
        </w:tc>
        <w:tc>
          <w:tcPr>
            <w:tcW w:w="2292" w:type="dxa"/>
            <w:noWrap w:val="0"/>
            <w:vAlign w:val="center"/>
          </w:tcPr>
          <w:p>
            <w:pPr>
              <w:pStyle w:val="12"/>
              <w:spacing w:line="320" w:lineRule="exact"/>
              <w:jc w:val="center"/>
              <w:rPr>
                <w:rFonts w:hint="eastAsia" w:ascii="宋体" w:hAnsi="宋体" w:eastAsia="宋体" w:cs="宋体"/>
                <w:bCs/>
                <w:i w:val="0"/>
                <w:iCs w:val="0"/>
                <w:color w:val="auto"/>
                <w:szCs w:val="24"/>
              </w:rPr>
            </w:pPr>
          </w:p>
        </w:tc>
        <w:tc>
          <w:tcPr>
            <w:tcW w:w="2142" w:type="dxa"/>
            <w:noWrap w:val="0"/>
            <w:vAlign w:val="center"/>
          </w:tcPr>
          <w:p>
            <w:pPr>
              <w:pStyle w:val="12"/>
              <w:spacing w:line="320" w:lineRule="exact"/>
              <w:jc w:val="center"/>
              <w:rPr>
                <w:rFonts w:hint="eastAsia" w:ascii="宋体" w:hAnsi="宋体" w:eastAsia="宋体" w:cs="宋体"/>
                <w:bCs/>
                <w:i w:val="0"/>
                <w:iCs w:val="0"/>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012" w:type="dxa"/>
            <w:noWrap w:val="0"/>
            <w:vAlign w:val="center"/>
          </w:tcPr>
          <w:p>
            <w:pPr>
              <w:pStyle w:val="12"/>
              <w:spacing w:line="320" w:lineRule="exact"/>
              <w:jc w:val="center"/>
              <w:rPr>
                <w:rFonts w:hint="eastAsia" w:ascii="宋体" w:hAnsi="宋体" w:eastAsia="宋体" w:cs="宋体"/>
                <w:bCs/>
                <w:i w:val="0"/>
                <w:iCs w:val="0"/>
                <w:color w:val="auto"/>
                <w:szCs w:val="24"/>
              </w:rPr>
            </w:pPr>
          </w:p>
        </w:tc>
        <w:tc>
          <w:tcPr>
            <w:tcW w:w="1146" w:type="dxa"/>
            <w:noWrap w:val="0"/>
            <w:vAlign w:val="center"/>
          </w:tcPr>
          <w:p>
            <w:pPr>
              <w:pStyle w:val="12"/>
              <w:spacing w:line="320" w:lineRule="exact"/>
              <w:jc w:val="center"/>
              <w:rPr>
                <w:rFonts w:hint="eastAsia" w:ascii="宋体" w:hAnsi="宋体" w:eastAsia="宋体" w:cs="宋体"/>
                <w:bCs/>
                <w:i w:val="0"/>
                <w:iCs w:val="0"/>
                <w:color w:val="auto"/>
                <w:szCs w:val="24"/>
              </w:rPr>
            </w:pPr>
          </w:p>
        </w:tc>
        <w:tc>
          <w:tcPr>
            <w:tcW w:w="2864" w:type="dxa"/>
            <w:noWrap w:val="0"/>
            <w:vAlign w:val="center"/>
          </w:tcPr>
          <w:p>
            <w:pPr>
              <w:pStyle w:val="12"/>
              <w:spacing w:line="320" w:lineRule="exact"/>
              <w:jc w:val="left"/>
              <w:rPr>
                <w:rFonts w:hint="eastAsia" w:ascii="宋体" w:hAnsi="宋体" w:eastAsia="宋体" w:cs="宋体"/>
                <w:bCs/>
                <w:i w:val="0"/>
                <w:iCs w:val="0"/>
                <w:color w:val="auto"/>
                <w:szCs w:val="24"/>
              </w:rPr>
            </w:pPr>
          </w:p>
        </w:tc>
        <w:tc>
          <w:tcPr>
            <w:tcW w:w="2292" w:type="dxa"/>
            <w:noWrap w:val="0"/>
            <w:vAlign w:val="center"/>
          </w:tcPr>
          <w:p>
            <w:pPr>
              <w:pStyle w:val="12"/>
              <w:spacing w:line="320" w:lineRule="exact"/>
              <w:jc w:val="left"/>
              <w:rPr>
                <w:rFonts w:hint="eastAsia" w:ascii="宋体" w:hAnsi="宋体" w:eastAsia="宋体" w:cs="宋体"/>
                <w:bCs/>
                <w:i w:val="0"/>
                <w:iCs w:val="0"/>
                <w:color w:val="auto"/>
                <w:szCs w:val="24"/>
              </w:rPr>
            </w:pPr>
          </w:p>
        </w:tc>
        <w:tc>
          <w:tcPr>
            <w:tcW w:w="2142" w:type="dxa"/>
            <w:noWrap w:val="0"/>
            <w:vAlign w:val="center"/>
          </w:tcPr>
          <w:p>
            <w:pPr>
              <w:pStyle w:val="12"/>
              <w:spacing w:line="320" w:lineRule="exact"/>
              <w:jc w:val="left"/>
              <w:rPr>
                <w:rFonts w:hint="eastAsia" w:ascii="宋体" w:hAnsi="宋体" w:eastAsia="宋体" w:cs="宋体"/>
                <w:bCs/>
                <w:i w:val="0"/>
                <w:iCs w:val="0"/>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012" w:type="dxa"/>
            <w:noWrap w:val="0"/>
            <w:vAlign w:val="center"/>
          </w:tcPr>
          <w:p>
            <w:pPr>
              <w:pStyle w:val="12"/>
              <w:spacing w:line="320" w:lineRule="exact"/>
              <w:jc w:val="center"/>
              <w:rPr>
                <w:rFonts w:hint="eastAsia" w:ascii="宋体" w:hAnsi="宋体" w:eastAsia="宋体" w:cs="宋体"/>
                <w:bCs/>
                <w:i w:val="0"/>
                <w:iCs w:val="0"/>
                <w:color w:val="auto"/>
                <w:szCs w:val="24"/>
              </w:rPr>
            </w:pPr>
          </w:p>
        </w:tc>
        <w:tc>
          <w:tcPr>
            <w:tcW w:w="1146" w:type="dxa"/>
            <w:noWrap w:val="0"/>
            <w:vAlign w:val="center"/>
          </w:tcPr>
          <w:p>
            <w:pPr>
              <w:pStyle w:val="12"/>
              <w:spacing w:line="320" w:lineRule="exact"/>
              <w:jc w:val="center"/>
              <w:rPr>
                <w:rFonts w:hint="eastAsia" w:ascii="宋体" w:hAnsi="宋体" w:eastAsia="宋体" w:cs="宋体"/>
                <w:bCs/>
                <w:i w:val="0"/>
                <w:iCs w:val="0"/>
                <w:color w:val="auto"/>
                <w:szCs w:val="24"/>
              </w:rPr>
            </w:pPr>
          </w:p>
        </w:tc>
        <w:tc>
          <w:tcPr>
            <w:tcW w:w="2864" w:type="dxa"/>
            <w:noWrap w:val="0"/>
            <w:vAlign w:val="center"/>
          </w:tcPr>
          <w:p>
            <w:pPr>
              <w:pStyle w:val="12"/>
              <w:spacing w:line="320" w:lineRule="exact"/>
              <w:jc w:val="left"/>
              <w:rPr>
                <w:rFonts w:hint="eastAsia" w:ascii="宋体" w:hAnsi="宋体" w:eastAsia="宋体" w:cs="宋体"/>
                <w:bCs/>
                <w:i w:val="0"/>
                <w:iCs w:val="0"/>
                <w:color w:val="auto"/>
                <w:szCs w:val="24"/>
              </w:rPr>
            </w:pPr>
          </w:p>
        </w:tc>
        <w:tc>
          <w:tcPr>
            <w:tcW w:w="2292" w:type="dxa"/>
            <w:noWrap w:val="0"/>
            <w:vAlign w:val="center"/>
          </w:tcPr>
          <w:p>
            <w:pPr>
              <w:pStyle w:val="12"/>
              <w:spacing w:line="320" w:lineRule="exact"/>
              <w:jc w:val="left"/>
              <w:rPr>
                <w:rFonts w:hint="eastAsia" w:ascii="宋体" w:hAnsi="宋体" w:eastAsia="宋体" w:cs="宋体"/>
                <w:bCs/>
                <w:i w:val="0"/>
                <w:iCs w:val="0"/>
                <w:color w:val="auto"/>
                <w:szCs w:val="24"/>
              </w:rPr>
            </w:pPr>
          </w:p>
        </w:tc>
        <w:tc>
          <w:tcPr>
            <w:tcW w:w="2142" w:type="dxa"/>
            <w:noWrap w:val="0"/>
            <w:vAlign w:val="center"/>
          </w:tcPr>
          <w:p>
            <w:pPr>
              <w:pStyle w:val="12"/>
              <w:spacing w:line="320" w:lineRule="exact"/>
              <w:jc w:val="left"/>
              <w:rPr>
                <w:rFonts w:hint="eastAsia" w:ascii="宋体" w:hAnsi="宋体" w:eastAsia="宋体" w:cs="宋体"/>
                <w:bCs/>
                <w:i w:val="0"/>
                <w:iCs w:val="0"/>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012" w:type="dxa"/>
            <w:noWrap w:val="0"/>
            <w:vAlign w:val="center"/>
          </w:tcPr>
          <w:p>
            <w:pPr>
              <w:pStyle w:val="12"/>
              <w:spacing w:line="320" w:lineRule="exact"/>
              <w:jc w:val="center"/>
              <w:rPr>
                <w:rFonts w:hint="eastAsia" w:ascii="宋体" w:hAnsi="宋体" w:eastAsia="宋体" w:cs="宋体"/>
                <w:bCs/>
                <w:i w:val="0"/>
                <w:iCs w:val="0"/>
                <w:color w:val="auto"/>
                <w:szCs w:val="24"/>
              </w:rPr>
            </w:pPr>
          </w:p>
        </w:tc>
        <w:tc>
          <w:tcPr>
            <w:tcW w:w="1146" w:type="dxa"/>
            <w:noWrap w:val="0"/>
            <w:vAlign w:val="center"/>
          </w:tcPr>
          <w:p>
            <w:pPr>
              <w:pStyle w:val="12"/>
              <w:spacing w:line="320" w:lineRule="exact"/>
              <w:jc w:val="center"/>
              <w:rPr>
                <w:rFonts w:hint="eastAsia" w:ascii="宋体" w:hAnsi="宋体" w:eastAsia="宋体" w:cs="宋体"/>
                <w:bCs/>
                <w:i w:val="0"/>
                <w:iCs w:val="0"/>
                <w:color w:val="auto"/>
                <w:szCs w:val="24"/>
              </w:rPr>
            </w:pPr>
          </w:p>
        </w:tc>
        <w:tc>
          <w:tcPr>
            <w:tcW w:w="2864" w:type="dxa"/>
            <w:noWrap w:val="0"/>
            <w:vAlign w:val="center"/>
          </w:tcPr>
          <w:p>
            <w:pPr>
              <w:pStyle w:val="12"/>
              <w:spacing w:line="320" w:lineRule="exact"/>
              <w:jc w:val="left"/>
              <w:rPr>
                <w:rFonts w:hint="eastAsia" w:ascii="宋体" w:hAnsi="宋体" w:eastAsia="宋体" w:cs="宋体"/>
                <w:bCs/>
                <w:i w:val="0"/>
                <w:iCs w:val="0"/>
                <w:color w:val="auto"/>
                <w:szCs w:val="24"/>
              </w:rPr>
            </w:pPr>
          </w:p>
        </w:tc>
        <w:tc>
          <w:tcPr>
            <w:tcW w:w="2292" w:type="dxa"/>
            <w:noWrap w:val="0"/>
            <w:vAlign w:val="center"/>
          </w:tcPr>
          <w:p>
            <w:pPr>
              <w:pStyle w:val="12"/>
              <w:spacing w:line="320" w:lineRule="exact"/>
              <w:jc w:val="left"/>
              <w:rPr>
                <w:rFonts w:hint="eastAsia" w:ascii="宋体" w:hAnsi="宋体" w:eastAsia="宋体" w:cs="宋体"/>
                <w:bCs/>
                <w:i w:val="0"/>
                <w:iCs w:val="0"/>
                <w:color w:val="auto"/>
                <w:szCs w:val="24"/>
              </w:rPr>
            </w:pPr>
          </w:p>
        </w:tc>
        <w:tc>
          <w:tcPr>
            <w:tcW w:w="2142" w:type="dxa"/>
            <w:noWrap w:val="0"/>
            <w:vAlign w:val="center"/>
          </w:tcPr>
          <w:p>
            <w:pPr>
              <w:pStyle w:val="12"/>
              <w:spacing w:line="320" w:lineRule="exact"/>
              <w:jc w:val="left"/>
              <w:rPr>
                <w:rFonts w:hint="eastAsia" w:ascii="宋体" w:hAnsi="宋体" w:eastAsia="宋体" w:cs="宋体"/>
                <w:bCs/>
                <w:i w:val="0"/>
                <w:iCs w:val="0"/>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012" w:type="dxa"/>
            <w:noWrap w:val="0"/>
            <w:vAlign w:val="center"/>
          </w:tcPr>
          <w:p>
            <w:pPr>
              <w:pStyle w:val="12"/>
              <w:spacing w:line="320" w:lineRule="exact"/>
              <w:jc w:val="center"/>
              <w:rPr>
                <w:rFonts w:hint="eastAsia" w:ascii="宋体" w:hAnsi="宋体" w:eastAsia="宋体" w:cs="宋体"/>
                <w:bCs/>
                <w:i w:val="0"/>
                <w:iCs w:val="0"/>
                <w:color w:val="auto"/>
                <w:szCs w:val="24"/>
              </w:rPr>
            </w:pPr>
          </w:p>
        </w:tc>
        <w:tc>
          <w:tcPr>
            <w:tcW w:w="1146" w:type="dxa"/>
            <w:noWrap w:val="0"/>
            <w:vAlign w:val="center"/>
          </w:tcPr>
          <w:p>
            <w:pPr>
              <w:pStyle w:val="12"/>
              <w:spacing w:line="320" w:lineRule="exact"/>
              <w:jc w:val="center"/>
              <w:rPr>
                <w:rFonts w:hint="eastAsia" w:ascii="宋体" w:hAnsi="宋体" w:eastAsia="宋体" w:cs="宋体"/>
                <w:bCs/>
                <w:i w:val="0"/>
                <w:iCs w:val="0"/>
                <w:color w:val="auto"/>
                <w:szCs w:val="24"/>
              </w:rPr>
            </w:pPr>
          </w:p>
        </w:tc>
        <w:tc>
          <w:tcPr>
            <w:tcW w:w="2864" w:type="dxa"/>
            <w:noWrap w:val="0"/>
            <w:vAlign w:val="center"/>
          </w:tcPr>
          <w:p>
            <w:pPr>
              <w:pStyle w:val="12"/>
              <w:spacing w:line="320" w:lineRule="exact"/>
              <w:jc w:val="left"/>
              <w:rPr>
                <w:rFonts w:hint="eastAsia" w:ascii="宋体" w:hAnsi="宋体" w:eastAsia="宋体" w:cs="宋体"/>
                <w:bCs/>
                <w:i w:val="0"/>
                <w:iCs w:val="0"/>
                <w:color w:val="auto"/>
                <w:szCs w:val="24"/>
              </w:rPr>
            </w:pPr>
          </w:p>
        </w:tc>
        <w:tc>
          <w:tcPr>
            <w:tcW w:w="2292" w:type="dxa"/>
            <w:noWrap w:val="0"/>
            <w:vAlign w:val="center"/>
          </w:tcPr>
          <w:p>
            <w:pPr>
              <w:pStyle w:val="12"/>
              <w:spacing w:line="320" w:lineRule="exact"/>
              <w:jc w:val="left"/>
              <w:rPr>
                <w:rFonts w:hint="eastAsia" w:ascii="宋体" w:hAnsi="宋体" w:eastAsia="宋体" w:cs="宋体"/>
                <w:bCs/>
                <w:i w:val="0"/>
                <w:iCs w:val="0"/>
                <w:color w:val="auto"/>
                <w:szCs w:val="24"/>
              </w:rPr>
            </w:pPr>
          </w:p>
        </w:tc>
        <w:tc>
          <w:tcPr>
            <w:tcW w:w="2142" w:type="dxa"/>
            <w:noWrap w:val="0"/>
            <w:vAlign w:val="center"/>
          </w:tcPr>
          <w:p>
            <w:pPr>
              <w:pStyle w:val="12"/>
              <w:spacing w:line="320" w:lineRule="exact"/>
              <w:jc w:val="left"/>
              <w:rPr>
                <w:rFonts w:hint="eastAsia" w:ascii="宋体" w:hAnsi="宋体" w:eastAsia="宋体" w:cs="宋体"/>
                <w:bCs/>
                <w:i w:val="0"/>
                <w:iCs w:val="0"/>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012" w:type="dxa"/>
            <w:noWrap w:val="0"/>
            <w:vAlign w:val="center"/>
          </w:tcPr>
          <w:p>
            <w:pPr>
              <w:pStyle w:val="12"/>
              <w:spacing w:line="320" w:lineRule="exact"/>
              <w:jc w:val="center"/>
              <w:rPr>
                <w:rFonts w:hint="eastAsia" w:ascii="宋体" w:hAnsi="宋体" w:eastAsia="宋体" w:cs="宋体"/>
                <w:bCs/>
                <w:i w:val="0"/>
                <w:iCs w:val="0"/>
                <w:color w:val="auto"/>
                <w:szCs w:val="24"/>
              </w:rPr>
            </w:pPr>
          </w:p>
        </w:tc>
        <w:tc>
          <w:tcPr>
            <w:tcW w:w="1146" w:type="dxa"/>
            <w:noWrap w:val="0"/>
            <w:vAlign w:val="center"/>
          </w:tcPr>
          <w:p>
            <w:pPr>
              <w:pStyle w:val="12"/>
              <w:spacing w:line="320" w:lineRule="exact"/>
              <w:jc w:val="center"/>
              <w:rPr>
                <w:rFonts w:hint="eastAsia" w:ascii="宋体" w:hAnsi="宋体" w:eastAsia="宋体" w:cs="宋体"/>
                <w:bCs/>
                <w:i w:val="0"/>
                <w:iCs w:val="0"/>
                <w:color w:val="auto"/>
                <w:szCs w:val="24"/>
              </w:rPr>
            </w:pPr>
          </w:p>
        </w:tc>
        <w:tc>
          <w:tcPr>
            <w:tcW w:w="2864" w:type="dxa"/>
            <w:noWrap w:val="0"/>
            <w:vAlign w:val="center"/>
          </w:tcPr>
          <w:p>
            <w:pPr>
              <w:pStyle w:val="12"/>
              <w:spacing w:line="320" w:lineRule="exact"/>
              <w:jc w:val="left"/>
              <w:rPr>
                <w:rFonts w:hint="eastAsia" w:ascii="宋体" w:hAnsi="宋体" w:eastAsia="宋体" w:cs="宋体"/>
                <w:bCs/>
                <w:i w:val="0"/>
                <w:iCs w:val="0"/>
                <w:color w:val="auto"/>
                <w:szCs w:val="24"/>
              </w:rPr>
            </w:pPr>
          </w:p>
        </w:tc>
        <w:tc>
          <w:tcPr>
            <w:tcW w:w="2292" w:type="dxa"/>
            <w:noWrap w:val="0"/>
            <w:vAlign w:val="center"/>
          </w:tcPr>
          <w:p>
            <w:pPr>
              <w:pStyle w:val="12"/>
              <w:spacing w:line="320" w:lineRule="exact"/>
              <w:jc w:val="left"/>
              <w:rPr>
                <w:rFonts w:hint="eastAsia" w:ascii="宋体" w:hAnsi="宋体" w:eastAsia="宋体" w:cs="宋体"/>
                <w:bCs/>
                <w:i w:val="0"/>
                <w:iCs w:val="0"/>
                <w:color w:val="auto"/>
                <w:szCs w:val="24"/>
              </w:rPr>
            </w:pPr>
          </w:p>
        </w:tc>
        <w:tc>
          <w:tcPr>
            <w:tcW w:w="2142" w:type="dxa"/>
            <w:noWrap w:val="0"/>
            <w:vAlign w:val="center"/>
          </w:tcPr>
          <w:p>
            <w:pPr>
              <w:pStyle w:val="12"/>
              <w:spacing w:line="320" w:lineRule="exact"/>
              <w:jc w:val="left"/>
              <w:rPr>
                <w:rFonts w:hint="eastAsia" w:ascii="宋体" w:hAnsi="宋体" w:eastAsia="宋体" w:cs="宋体"/>
                <w:bCs/>
                <w:i w:val="0"/>
                <w:iCs w:val="0"/>
                <w:color w:val="auto"/>
                <w:szCs w:val="24"/>
              </w:rPr>
            </w:pPr>
          </w:p>
        </w:tc>
      </w:tr>
    </w:tbl>
    <w:p>
      <w:pPr>
        <w:spacing w:line="360" w:lineRule="auto"/>
        <w:ind w:left="0" w:leftChars="0" w:firstLine="0" w:firstLineChars="0"/>
        <w:rPr>
          <w:rFonts w:hint="eastAsia" w:ascii="宋体" w:hAnsi="宋体" w:eastAsia="宋体" w:cs="宋体"/>
          <w:i w:val="0"/>
          <w:iCs w:val="0"/>
          <w:color w:val="auto"/>
          <w:lang w:val="en-GB" w:eastAsia="zh-CN"/>
        </w:rPr>
      </w:pPr>
      <w:r>
        <w:rPr>
          <w:rFonts w:hint="eastAsia" w:ascii="宋体" w:hAnsi="宋体" w:eastAsia="宋体" w:cs="宋体"/>
          <w:i w:val="0"/>
          <w:iCs w:val="0"/>
          <w:color w:val="auto"/>
          <w:lang w:val="en-GB" w:eastAsia="zh-CN"/>
        </w:rPr>
        <w:t>注：</w:t>
      </w:r>
    </w:p>
    <w:p>
      <w:pPr>
        <w:spacing w:line="360" w:lineRule="auto"/>
        <w:ind w:left="0" w:leftChars="0" w:firstLine="0" w:firstLineChars="0"/>
        <w:rPr>
          <w:rFonts w:hint="eastAsia" w:ascii="宋体" w:hAnsi="宋体" w:eastAsia="宋体" w:cs="宋体"/>
          <w:i w:val="0"/>
          <w:iCs w:val="0"/>
          <w:color w:val="auto"/>
          <w:lang w:val="en-GB" w:eastAsia="zh-CN"/>
        </w:rPr>
      </w:pPr>
      <w:r>
        <w:rPr>
          <w:rFonts w:hint="eastAsia" w:ascii="宋体" w:hAnsi="宋体" w:eastAsia="宋体" w:cs="宋体"/>
          <w:i w:val="0"/>
          <w:iCs w:val="0"/>
          <w:color w:val="auto"/>
          <w:lang w:val="en-GB" w:eastAsia="zh-CN"/>
        </w:rPr>
        <w:t>1.根据“</w:t>
      </w:r>
      <w:r>
        <w:rPr>
          <w:rFonts w:hint="eastAsia" w:ascii="宋体" w:hAnsi="宋体" w:eastAsia="宋体" w:cs="宋体"/>
          <w:b/>
          <w:bCs/>
          <w:i w:val="0"/>
          <w:iCs w:val="0"/>
          <w:color w:val="auto"/>
          <w:lang w:val="en-GB" w:eastAsia="zh-CN"/>
        </w:rPr>
        <w:t>综合评议指标表</w:t>
      </w:r>
      <w:r>
        <w:rPr>
          <w:rFonts w:hint="eastAsia" w:ascii="宋体" w:hAnsi="宋体" w:eastAsia="宋体" w:cs="宋体"/>
          <w:i w:val="0"/>
          <w:iCs w:val="0"/>
          <w:color w:val="auto"/>
          <w:lang w:val="en-GB" w:eastAsia="zh-CN"/>
        </w:rPr>
        <w:t>”内的要求提供相关同类项目业绩及证明材料。</w:t>
      </w:r>
    </w:p>
    <w:p>
      <w:pPr>
        <w:spacing w:line="360" w:lineRule="auto"/>
        <w:ind w:left="0" w:leftChars="0" w:firstLine="0" w:firstLineChars="0"/>
        <w:rPr>
          <w:rFonts w:hint="eastAsia" w:ascii="宋体" w:hAnsi="宋体" w:eastAsia="宋体" w:cs="宋体"/>
          <w:i w:val="0"/>
          <w:iCs w:val="0"/>
          <w:color w:val="auto"/>
          <w:lang w:val="en-GB" w:eastAsia="zh-CN"/>
        </w:rPr>
      </w:pPr>
      <w:r>
        <w:rPr>
          <w:rFonts w:hint="eastAsia" w:ascii="宋体" w:hAnsi="宋体" w:eastAsia="宋体" w:cs="宋体"/>
          <w:i w:val="0"/>
          <w:iCs w:val="0"/>
          <w:color w:val="auto"/>
          <w:lang w:val="en-GB" w:eastAsia="zh-CN"/>
        </w:rPr>
        <w:t>2.如本表格式内容不能满足需要，供应商可根据本表格格式自行划表填写，但必须体现以上内容。</w:t>
      </w:r>
    </w:p>
    <w:p>
      <w:pPr>
        <w:spacing w:line="360" w:lineRule="auto"/>
        <w:ind w:left="0" w:leftChars="0" w:firstLine="0" w:firstLineChars="0"/>
        <w:rPr>
          <w:rFonts w:hint="eastAsia" w:ascii="宋体" w:hAnsi="宋体" w:eastAsia="宋体" w:cs="宋体"/>
          <w:i w:val="0"/>
          <w:iCs w:val="0"/>
          <w:color w:val="auto"/>
          <w:lang w:val="en-GB" w:eastAsia="zh-CN"/>
        </w:rPr>
      </w:pPr>
      <w:r>
        <w:rPr>
          <w:rFonts w:hint="eastAsia" w:ascii="宋体" w:hAnsi="宋体" w:eastAsia="宋体" w:cs="宋体"/>
          <w:i w:val="0"/>
          <w:iCs w:val="0"/>
          <w:color w:val="auto"/>
          <w:lang w:val="en-GB" w:eastAsia="zh-CN"/>
        </w:rPr>
        <w:t>3.以上文件随本表后附。</w:t>
      </w:r>
    </w:p>
    <w:p>
      <w:pPr>
        <w:pStyle w:val="8"/>
        <w:keepLines/>
        <w:widowControl/>
        <w:snapToGrid w:val="0"/>
        <w:spacing w:line="360" w:lineRule="auto"/>
        <w:ind w:firstLine="0"/>
        <w:rPr>
          <w:rFonts w:hint="eastAsia" w:ascii="宋体" w:hAnsi="宋体" w:eastAsia="宋体" w:cs="宋体"/>
          <w:bCs/>
          <w:i w:val="0"/>
          <w:iCs w:val="0"/>
          <w:color w:val="auto"/>
        </w:rPr>
      </w:pPr>
    </w:p>
    <w:p>
      <w:pPr>
        <w:pStyle w:val="8"/>
        <w:keepLines/>
        <w:widowControl/>
        <w:snapToGrid w:val="0"/>
        <w:spacing w:line="360" w:lineRule="auto"/>
        <w:ind w:firstLine="0"/>
        <w:rPr>
          <w:rFonts w:hint="eastAsia" w:ascii="宋体" w:hAnsi="宋体" w:eastAsia="宋体" w:cs="宋体"/>
          <w:bCs/>
          <w:i w:val="0"/>
          <w:iCs w:val="0"/>
          <w:color w:val="auto"/>
        </w:rPr>
      </w:pPr>
    </w:p>
    <w:p>
      <w:pPr>
        <w:spacing w:line="360" w:lineRule="auto"/>
        <w:rPr>
          <w:rFonts w:hint="eastAsia" w:ascii="宋体" w:hAnsi="宋体" w:eastAsia="宋体" w:cs="宋体"/>
          <w:bCs/>
          <w:i w:val="0"/>
          <w:iCs w:val="0"/>
          <w:color w:val="auto"/>
        </w:rPr>
      </w:pPr>
      <w:r>
        <w:rPr>
          <w:rFonts w:hint="eastAsia" w:ascii="宋体" w:hAnsi="宋体" w:eastAsia="宋体" w:cs="宋体"/>
          <w:i w:val="0"/>
          <w:iCs w:val="0"/>
          <w:color w:val="auto"/>
        </w:rPr>
        <w:t>供应商名称：</w:t>
      </w:r>
      <w:r>
        <w:rPr>
          <w:rFonts w:hint="eastAsia" w:ascii="宋体" w:hAnsi="宋体" w:eastAsia="宋体" w:cs="宋体"/>
          <w:i w:val="0"/>
          <w:iCs w:val="0"/>
          <w:color w:val="auto"/>
          <w:u w:val="single"/>
        </w:rPr>
        <w:t xml:space="preserve">                     </w:t>
      </w:r>
      <w:r>
        <w:rPr>
          <w:rFonts w:hint="eastAsia" w:ascii="宋体" w:hAnsi="宋体" w:eastAsia="宋体" w:cs="宋体"/>
          <w:bCs/>
          <w:i w:val="0"/>
          <w:iCs w:val="0"/>
          <w:color w:val="auto"/>
        </w:rPr>
        <w:t>（盖公章）</w:t>
      </w:r>
    </w:p>
    <w:p>
      <w:pPr>
        <w:widowControl/>
        <w:adjustRightInd w:val="0"/>
        <w:snapToGrid w:val="0"/>
        <w:spacing w:line="360" w:lineRule="auto"/>
        <w:rPr>
          <w:rFonts w:hint="eastAsia" w:ascii="宋体" w:hAnsi="宋体" w:eastAsia="宋体" w:cs="宋体"/>
          <w:i w:val="0"/>
          <w:iCs w:val="0"/>
          <w:color w:val="auto"/>
          <w:u w:val="single"/>
        </w:rPr>
      </w:pPr>
      <w:r>
        <w:rPr>
          <w:rFonts w:hint="eastAsia" w:ascii="宋体" w:hAnsi="宋体" w:eastAsia="宋体" w:cs="宋体"/>
          <w:i w:val="0"/>
          <w:iCs w:val="0"/>
          <w:color w:val="auto"/>
        </w:rPr>
        <w:t>供应商代表签字：</w:t>
      </w:r>
      <w:r>
        <w:rPr>
          <w:rFonts w:hint="eastAsia" w:ascii="宋体" w:hAnsi="宋体" w:eastAsia="宋体" w:cs="宋体"/>
          <w:i w:val="0"/>
          <w:iCs w:val="0"/>
          <w:color w:val="auto"/>
          <w:u w:val="single"/>
        </w:rPr>
        <w:t xml:space="preserve">                     </w:t>
      </w:r>
    </w:p>
    <w:p>
      <w:pPr>
        <w:widowControl/>
        <w:tabs>
          <w:tab w:val="left" w:pos="720"/>
        </w:tabs>
        <w:adjustRightInd w:val="0"/>
        <w:snapToGrid w:val="0"/>
        <w:spacing w:line="360" w:lineRule="auto"/>
        <w:rPr>
          <w:rFonts w:hint="eastAsia" w:ascii="宋体" w:hAnsi="宋体" w:eastAsia="宋体" w:cs="宋体"/>
          <w:bCs/>
          <w:i w:val="0"/>
          <w:iCs w:val="0"/>
          <w:color w:val="auto"/>
          <w:kern w:val="0"/>
        </w:rPr>
      </w:pPr>
      <w:r>
        <w:rPr>
          <w:rFonts w:hint="eastAsia" w:ascii="宋体" w:hAnsi="宋体" w:eastAsia="宋体" w:cs="宋体"/>
          <w:bCs/>
          <w:i w:val="0"/>
          <w:iCs w:val="0"/>
          <w:color w:val="auto"/>
          <w:kern w:val="0"/>
        </w:rPr>
        <w:t>日期：</w:t>
      </w:r>
      <w:r>
        <w:rPr>
          <w:rFonts w:hint="eastAsia" w:ascii="宋体" w:hAnsi="宋体" w:eastAsia="宋体" w:cs="宋体"/>
          <w:bCs/>
          <w:i w:val="0"/>
          <w:iCs w:val="0"/>
          <w:color w:val="auto"/>
          <w:kern w:val="0"/>
          <w:u w:val="single"/>
        </w:rPr>
        <w:t xml:space="preserve">        </w:t>
      </w:r>
      <w:r>
        <w:rPr>
          <w:rFonts w:hint="eastAsia" w:ascii="宋体" w:hAnsi="宋体" w:eastAsia="宋体" w:cs="宋体"/>
          <w:bCs/>
          <w:i w:val="0"/>
          <w:iCs w:val="0"/>
          <w:color w:val="auto"/>
          <w:kern w:val="0"/>
        </w:rPr>
        <w:t>年</w:t>
      </w:r>
      <w:r>
        <w:rPr>
          <w:rFonts w:hint="eastAsia" w:ascii="宋体" w:hAnsi="宋体" w:eastAsia="宋体" w:cs="宋体"/>
          <w:bCs/>
          <w:i w:val="0"/>
          <w:iCs w:val="0"/>
          <w:color w:val="auto"/>
          <w:kern w:val="0"/>
          <w:u w:val="single"/>
        </w:rPr>
        <w:t xml:space="preserve">     </w:t>
      </w:r>
      <w:r>
        <w:rPr>
          <w:rFonts w:hint="eastAsia" w:ascii="宋体" w:hAnsi="宋体" w:eastAsia="宋体" w:cs="宋体"/>
          <w:bCs/>
          <w:i w:val="0"/>
          <w:iCs w:val="0"/>
          <w:color w:val="auto"/>
          <w:kern w:val="0"/>
        </w:rPr>
        <w:t>月</w:t>
      </w:r>
      <w:r>
        <w:rPr>
          <w:rFonts w:hint="eastAsia" w:ascii="宋体" w:hAnsi="宋体" w:eastAsia="宋体" w:cs="宋体"/>
          <w:bCs/>
          <w:i w:val="0"/>
          <w:iCs w:val="0"/>
          <w:color w:val="auto"/>
          <w:kern w:val="0"/>
          <w:u w:val="single"/>
        </w:rPr>
        <w:t xml:space="preserve">     </w:t>
      </w:r>
      <w:r>
        <w:rPr>
          <w:rFonts w:hint="eastAsia" w:ascii="宋体" w:hAnsi="宋体" w:eastAsia="宋体" w:cs="宋体"/>
          <w:bCs/>
          <w:i w:val="0"/>
          <w:iCs w:val="0"/>
          <w:color w:val="auto"/>
          <w:kern w:val="0"/>
        </w:rPr>
        <w:t>日</w:t>
      </w:r>
    </w:p>
    <w:p>
      <w:pPr>
        <w:pStyle w:val="6"/>
        <w:numPr>
          <w:ilvl w:val="1"/>
          <w:numId w:val="0"/>
        </w:numPr>
        <w:jc w:val="center"/>
        <w:rPr>
          <w:rFonts w:hint="eastAsia" w:ascii="宋体" w:hAnsi="宋体" w:eastAsia="宋体" w:cs="宋体"/>
          <w:b w:val="0"/>
          <w:bCs/>
          <w:i w:val="0"/>
          <w:iCs w:val="0"/>
          <w:color w:val="auto"/>
          <w:sz w:val="28"/>
        </w:rPr>
      </w:pPr>
      <w:r>
        <w:rPr>
          <w:rFonts w:hint="eastAsia" w:ascii="宋体" w:hAnsi="宋体" w:eastAsia="宋体" w:cs="宋体"/>
          <w:b w:val="0"/>
          <w:bCs/>
          <w:i w:val="0"/>
          <w:iCs w:val="0"/>
          <w:color w:val="auto"/>
          <w:sz w:val="28"/>
        </w:rPr>
        <w:br w:type="page"/>
      </w:r>
      <w:bookmarkStart w:id="268" w:name="_Toc13270"/>
      <w:r>
        <w:rPr>
          <w:rFonts w:hint="eastAsia" w:ascii="宋体" w:hAnsi="宋体" w:eastAsia="宋体" w:cs="宋体"/>
          <w:b/>
          <w:bCs w:val="0"/>
          <w:i w:val="0"/>
          <w:iCs w:val="0"/>
          <w:color w:val="auto"/>
          <w:sz w:val="28"/>
          <w:lang w:eastAsia="zh-CN"/>
        </w:rPr>
        <w:t>十</w:t>
      </w:r>
      <w:r>
        <w:rPr>
          <w:rFonts w:hint="eastAsia" w:ascii="宋体" w:hAnsi="宋体" w:eastAsia="宋体" w:cs="宋体"/>
          <w:b/>
          <w:bCs w:val="0"/>
          <w:i w:val="0"/>
          <w:iCs w:val="0"/>
          <w:color w:val="auto"/>
          <w:sz w:val="28"/>
        </w:rPr>
        <w:t>、响应磋商文件要求的其他材料</w:t>
      </w:r>
      <w:bookmarkEnd w:id="258"/>
      <w:bookmarkEnd w:id="263"/>
      <w:bookmarkEnd w:id="264"/>
      <w:bookmarkEnd w:id="265"/>
      <w:bookmarkEnd w:id="266"/>
      <w:bookmarkEnd w:id="268"/>
    </w:p>
    <w:p>
      <w:pPr>
        <w:spacing w:line="360" w:lineRule="auto"/>
        <w:rPr>
          <w:rFonts w:hint="eastAsia" w:ascii="宋体" w:hAnsi="宋体" w:eastAsia="宋体" w:cs="宋体"/>
          <w:i w:val="0"/>
          <w:iCs w:val="0"/>
          <w:color w:val="auto"/>
          <w:szCs w:val="21"/>
          <w:u w:val="single"/>
        </w:rPr>
      </w:pPr>
      <w:r>
        <w:rPr>
          <w:rFonts w:hint="eastAsia" w:ascii="宋体" w:hAnsi="宋体" w:eastAsia="宋体" w:cs="宋体"/>
          <w:i w:val="0"/>
          <w:iCs w:val="0"/>
          <w:color w:val="auto"/>
          <w:szCs w:val="21"/>
        </w:rPr>
        <w:t>项目名称：</w:t>
      </w:r>
      <w:r>
        <w:rPr>
          <w:rFonts w:hint="eastAsia" w:ascii="宋体" w:hAnsi="宋体" w:eastAsia="宋体" w:cs="宋体"/>
          <w:i w:val="0"/>
          <w:iCs w:val="0"/>
          <w:color w:val="auto"/>
          <w:szCs w:val="21"/>
          <w:u w:val="single"/>
        </w:rPr>
        <w:t xml:space="preserve">                </w:t>
      </w:r>
      <w:r>
        <w:rPr>
          <w:rFonts w:hint="eastAsia" w:ascii="宋体" w:hAnsi="宋体" w:eastAsia="宋体" w:cs="宋体"/>
          <w:bCs/>
          <w:i w:val="0"/>
          <w:iCs w:val="0"/>
          <w:color w:val="auto"/>
        </w:rPr>
        <w:t xml:space="preserve">               </w:t>
      </w:r>
      <w:r>
        <w:rPr>
          <w:rFonts w:hint="eastAsia" w:ascii="宋体" w:hAnsi="宋体" w:eastAsia="宋体" w:cs="宋体"/>
          <w:i w:val="0"/>
          <w:iCs w:val="0"/>
          <w:color w:val="auto"/>
          <w:szCs w:val="21"/>
        </w:rPr>
        <w:t>项目编号：</w:t>
      </w:r>
      <w:r>
        <w:rPr>
          <w:rFonts w:hint="eastAsia" w:ascii="宋体" w:hAnsi="宋体" w:eastAsia="宋体" w:cs="宋体"/>
          <w:i w:val="0"/>
          <w:iCs w:val="0"/>
          <w:color w:val="auto"/>
          <w:szCs w:val="21"/>
          <w:u w:val="single"/>
        </w:rPr>
        <w:t xml:space="preserve">                 </w:t>
      </w:r>
    </w:p>
    <w:p>
      <w:pPr>
        <w:spacing w:line="360" w:lineRule="auto"/>
        <w:rPr>
          <w:rFonts w:hint="eastAsia" w:ascii="宋体" w:hAnsi="宋体" w:eastAsia="宋体" w:cs="宋体"/>
          <w:i w:val="0"/>
          <w:iCs w:val="0"/>
          <w:color w:val="auto"/>
          <w:szCs w:val="21"/>
        </w:rPr>
      </w:pPr>
      <w:r>
        <w:rPr>
          <w:rFonts w:hint="eastAsia" w:ascii="宋体" w:hAnsi="宋体" w:eastAsia="宋体" w:cs="宋体"/>
          <w:i w:val="0"/>
          <w:iCs w:val="0"/>
          <w:color w:val="auto"/>
          <w:szCs w:val="21"/>
        </w:rPr>
        <w:t>主要内容应包括：</w:t>
      </w:r>
    </w:p>
    <w:p>
      <w:pPr>
        <w:numPr>
          <w:ilvl w:val="0"/>
          <w:numId w:val="0"/>
        </w:numPr>
        <w:spacing w:line="360" w:lineRule="auto"/>
        <w:rPr>
          <w:rFonts w:hint="eastAsia" w:ascii="宋体" w:hAnsi="宋体" w:eastAsia="宋体" w:cs="宋体"/>
          <w:b/>
          <w:bCs/>
          <w:i w:val="0"/>
          <w:iCs w:val="0"/>
          <w:color w:val="auto"/>
          <w:szCs w:val="21"/>
          <w:lang w:eastAsia="zh-CN"/>
        </w:rPr>
      </w:pPr>
      <w:r>
        <w:rPr>
          <w:rFonts w:hint="eastAsia" w:ascii="宋体" w:hAnsi="宋体" w:eastAsia="宋体" w:cs="宋体"/>
          <w:b/>
          <w:bCs/>
          <w:i w:val="0"/>
          <w:iCs w:val="0"/>
          <w:color w:val="auto"/>
          <w:szCs w:val="21"/>
          <w:lang w:val="en-US" w:eastAsia="zh-CN"/>
        </w:rPr>
        <w:t>1、</w:t>
      </w:r>
      <w:r>
        <w:rPr>
          <w:rFonts w:hint="eastAsia" w:ascii="宋体" w:hAnsi="宋体" w:eastAsia="宋体" w:cs="宋体"/>
          <w:b/>
          <w:bCs/>
          <w:i w:val="0"/>
          <w:iCs w:val="0"/>
          <w:color w:val="auto"/>
          <w:szCs w:val="21"/>
        </w:rPr>
        <w:t>技术</w:t>
      </w:r>
      <w:r>
        <w:rPr>
          <w:rFonts w:hint="eastAsia" w:ascii="宋体" w:hAnsi="宋体" w:cs="宋体"/>
          <w:b/>
          <w:bCs/>
          <w:i w:val="0"/>
          <w:iCs w:val="0"/>
          <w:color w:val="auto"/>
          <w:szCs w:val="21"/>
          <w:lang w:eastAsia="zh-CN"/>
        </w:rPr>
        <w:t>服务</w:t>
      </w:r>
      <w:r>
        <w:rPr>
          <w:rFonts w:hint="eastAsia" w:ascii="宋体" w:hAnsi="宋体" w:eastAsia="宋体" w:cs="宋体"/>
          <w:b/>
          <w:bCs/>
          <w:i w:val="0"/>
          <w:iCs w:val="0"/>
          <w:color w:val="auto"/>
          <w:szCs w:val="21"/>
        </w:rPr>
        <w:t>方案</w:t>
      </w:r>
      <w:r>
        <w:rPr>
          <w:rFonts w:hint="eastAsia" w:ascii="宋体" w:hAnsi="宋体" w:eastAsia="宋体" w:cs="宋体"/>
          <w:b/>
          <w:bCs/>
          <w:i w:val="0"/>
          <w:iCs w:val="0"/>
          <w:color w:val="auto"/>
          <w:szCs w:val="21"/>
          <w:lang w:eastAsia="zh-CN"/>
        </w:rPr>
        <w:t>（</w:t>
      </w:r>
      <w:r>
        <w:rPr>
          <w:rFonts w:hint="eastAsia" w:ascii="宋体" w:hAnsi="宋体" w:eastAsia="宋体" w:cs="宋体"/>
          <w:b/>
          <w:bCs/>
          <w:i w:val="0"/>
          <w:iCs w:val="0"/>
          <w:color w:val="auto"/>
          <w:szCs w:val="21"/>
        </w:rPr>
        <w:t>可以参考</w:t>
      </w:r>
      <w:r>
        <w:rPr>
          <w:rFonts w:hint="eastAsia" w:ascii="宋体" w:hAnsi="宋体" w:eastAsia="宋体" w:cs="宋体"/>
          <w:b/>
          <w:bCs/>
          <w:i w:val="0"/>
          <w:iCs w:val="0"/>
          <w:color w:val="auto"/>
          <w:szCs w:val="21"/>
          <w:lang w:eastAsia="zh-CN"/>
        </w:rPr>
        <w:t>第三章“16.9.2综合评议指标表”</w:t>
      </w:r>
      <w:r>
        <w:rPr>
          <w:rFonts w:hint="eastAsia" w:ascii="宋体" w:hAnsi="宋体" w:eastAsia="宋体" w:cs="宋体"/>
          <w:b/>
          <w:bCs/>
          <w:i w:val="0"/>
          <w:iCs w:val="0"/>
          <w:color w:val="auto"/>
          <w:szCs w:val="21"/>
        </w:rPr>
        <w:t>中有关内容进行编写</w:t>
      </w:r>
      <w:r>
        <w:rPr>
          <w:rFonts w:hint="eastAsia" w:ascii="宋体" w:hAnsi="宋体" w:eastAsia="宋体" w:cs="宋体"/>
          <w:b/>
          <w:bCs/>
          <w:i w:val="0"/>
          <w:iCs w:val="0"/>
          <w:color w:val="auto"/>
          <w:szCs w:val="21"/>
          <w:lang w:eastAsia="zh-CN"/>
        </w:rPr>
        <w:t>）：</w:t>
      </w:r>
    </w:p>
    <w:p>
      <w:pPr>
        <w:numPr>
          <w:ilvl w:val="0"/>
          <w:numId w:val="0"/>
        </w:numPr>
        <w:spacing w:line="360" w:lineRule="auto"/>
        <w:ind w:leftChars="0"/>
        <w:rPr>
          <w:rFonts w:hint="eastAsia" w:ascii="宋体" w:hAnsi="宋体" w:eastAsia="宋体" w:cs="宋体"/>
          <w:b w:val="0"/>
          <w:bCs w:val="0"/>
          <w:i w:val="0"/>
          <w:iCs w:val="0"/>
          <w:color w:val="auto"/>
          <w:sz w:val="21"/>
          <w:szCs w:val="21"/>
          <w:lang w:eastAsia="zh-CN"/>
        </w:rPr>
      </w:pPr>
      <w:r>
        <w:rPr>
          <w:rFonts w:hint="eastAsia" w:ascii="宋体" w:hAnsi="宋体" w:eastAsia="宋体" w:cs="宋体"/>
          <w:b w:val="0"/>
          <w:bCs w:val="0"/>
          <w:i w:val="0"/>
          <w:iCs w:val="0"/>
          <w:color w:val="auto"/>
          <w:sz w:val="21"/>
          <w:szCs w:val="21"/>
          <w:lang w:eastAsia="zh-CN"/>
        </w:rPr>
        <w:t>注：</w:t>
      </w:r>
      <w:r>
        <w:rPr>
          <w:rFonts w:hint="eastAsia" w:ascii="宋体" w:hAnsi="宋体" w:cs="宋体"/>
          <w:b w:val="0"/>
          <w:bCs w:val="0"/>
          <w:i w:val="0"/>
          <w:iCs w:val="0"/>
          <w:color w:val="auto"/>
          <w:sz w:val="21"/>
          <w:szCs w:val="21"/>
          <w:lang w:eastAsia="zh-CN"/>
        </w:rPr>
        <w:t>格式自定，</w:t>
      </w:r>
      <w:r>
        <w:rPr>
          <w:rFonts w:hint="eastAsia" w:ascii="宋体" w:hAnsi="宋体" w:eastAsia="宋体" w:cs="宋体"/>
          <w:b w:val="0"/>
          <w:bCs w:val="0"/>
          <w:i w:val="0"/>
          <w:iCs w:val="0"/>
          <w:color w:val="auto"/>
          <w:sz w:val="21"/>
          <w:szCs w:val="21"/>
        </w:rPr>
        <w:t>技术</w:t>
      </w:r>
      <w:r>
        <w:rPr>
          <w:rFonts w:hint="eastAsia" w:ascii="宋体" w:hAnsi="宋体" w:cs="宋体"/>
          <w:b w:val="0"/>
          <w:bCs w:val="0"/>
          <w:i w:val="0"/>
          <w:iCs w:val="0"/>
          <w:color w:val="auto"/>
          <w:sz w:val="21"/>
          <w:szCs w:val="21"/>
          <w:lang w:eastAsia="zh-CN"/>
        </w:rPr>
        <w:t>服务</w:t>
      </w:r>
      <w:r>
        <w:rPr>
          <w:rFonts w:hint="eastAsia" w:ascii="宋体" w:hAnsi="宋体" w:eastAsia="宋体" w:cs="宋体"/>
          <w:b w:val="0"/>
          <w:bCs w:val="0"/>
          <w:i w:val="0"/>
          <w:iCs w:val="0"/>
          <w:color w:val="auto"/>
          <w:sz w:val="21"/>
          <w:szCs w:val="21"/>
        </w:rPr>
        <w:t>方案</w:t>
      </w:r>
      <w:r>
        <w:rPr>
          <w:rFonts w:hint="eastAsia" w:ascii="宋体" w:hAnsi="宋体" w:eastAsia="宋体" w:cs="宋体"/>
          <w:b w:val="0"/>
          <w:bCs w:val="0"/>
          <w:i w:val="0"/>
          <w:iCs w:val="0"/>
          <w:color w:val="auto"/>
          <w:sz w:val="21"/>
          <w:szCs w:val="21"/>
          <w:lang w:eastAsia="zh-CN"/>
        </w:rPr>
        <w:t>建议</w:t>
      </w:r>
      <w:r>
        <w:rPr>
          <w:rFonts w:hint="eastAsia" w:ascii="宋体" w:hAnsi="宋体" w:eastAsia="宋体" w:cs="宋体"/>
          <w:b w:val="0"/>
          <w:bCs w:val="0"/>
          <w:i w:val="0"/>
          <w:iCs w:val="0"/>
          <w:color w:val="auto"/>
          <w:sz w:val="21"/>
          <w:szCs w:val="21"/>
        </w:rPr>
        <w:t>控制在</w:t>
      </w:r>
      <w:r>
        <w:rPr>
          <w:rFonts w:hint="eastAsia" w:ascii="宋体" w:hAnsi="宋体" w:cs="宋体"/>
          <w:b w:val="0"/>
          <w:bCs w:val="0"/>
          <w:i w:val="0"/>
          <w:iCs w:val="0"/>
          <w:color w:val="auto"/>
          <w:sz w:val="21"/>
          <w:szCs w:val="21"/>
          <w:lang w:val="en-US" w:eastAsia="zh-CN"/>
        </w:rPr>
        <w:t>4</w:t>
      </w:r>
      <w:r>
        <w:rPr>
          <w:rFonts w:hint="eastAsia" w:ascii="宋体" w:hAnsi="宋体" w:eastAsia="宋体" w:cs="宋体"/>
          <w:b w:val="0"/>
          <w:bCs w:val="0"/>
          <w:i w:val="0"/>
          <w:iCs w:val="0"/>
          <w:color w:val="auto"/>
          <w:sz w:val="21"/>
          <w:szCs w:val="21"/>
        </w:rPr>
        <w:t>0页以内</w:t>
      </w:r>
      <w:r>
        <w:rPr>
          <w:rFonts w:hint="eastAsia" w:ascii="宋体" w:hAnsi="宋体" w:cs="宋体"/>
          <w:b w:val="0"/>
          <w:bCs w:val="0"/>
          <w:i w:val="0"/>
          <w:iCs w:val="0"/>
          <w:color w:val="auto"/>
          <w:sz w:val="21"/>
          <w:szCs w:val="21"/>
          <w:lang w:eastAsia="zh-CN"/>
        </w:rPr>
        <w:t>，否则将影响该技术服务方案的评审分数</w:t>
      </w:r>
      <w:r>
        <w:rPr>
          <w:rFonts w:hint="eastAsia" w:ascii="宋体" w:hAnsi="宋体" w:eastAsia="宋体" w:cs="宋体"/>
          <w:b w:val="0"/>
          <w:bCs w:val="0"/>
          <w:i w:val="0"/>
          <w:iCs w:val="0"/>
          <w:color w:val="auto"/>
          <w:sz w:val="21"/>
          <w:szCs w:val="21"/>
          <w:lang w:eastAsia="zh-CN"/>
        </w:rPr>
        <w:t>。</w:t>
      </w:r>
    </w:p>
    <w:p>
      <w:pPr>
        <w:numPr>
          <w:ilvl w:val="0"/>
          <w:numId w:val="0"/>
        </w:numPr>
        <w:spacing w:line="360" w:lineRule="auto"/>
        <w:ind w:leftChars="0"/>
        <w:rPr>
          <w:rFonts w:hint="eastAsia" w:ascii="宋体" w:hAnsi="宋体" w:eastAsia="宋体" w:cs="宋体"/>
          <w:i w:val="0"/>
          <w:iCs w:val="0"/>
          <w:color w:val="auto"/>
          <w:szCs w:val="21"/>
        </w:rPr>
      </w:pPr>
    </w:p>
    <w:p>
      <w:pPr>
        <w:pStyle w:val="2"/>
        <w:rPr>
          <w:rFonts w:hint="eastAsia"/>
          <w:i w:val="0"/>
          <w:iCs w:val="0"/>
        </w:rPr>
      </w:pPr>
    </w:p>
    <w:p>
      <w:pPr>
        <w:numPr>
          <w:ilvl w:val="0"/>
          <w:numId w:val="0"/>
        </w:numPr>
        <w:spacing w:line="360" w:lineRule="auto"/>
        <w:ind w:leftChars="0"/>
        <w:rPr>
          <w:rFonts w:hint="eastAsia" w:ascii="宋体" w:hAnsi="宋体" w:eastAsia="宋体" w:cs="宋体"/>
          <w:b/>
          <w:bCs/>
          <w:i w:val="0"/>
          <w:iCs w:val="0"/>
          <w:color w:val="auto"/>
          <w:szCs w:val="21"/>
        </w:rPr>
      </w:pPr>
      <w:r>
        <w:rPr>
          <w:rFonts w:hint="eastAsia" w:ascii="宋体" w:hAnsi="宋体" w:eastAsia="宋体" w:cs="宋体"/>
          <w:b/>
          <w:bCs/>
          <w:i w:val="0"/>
          <w:iCs w:val="0"/>
          <w:color w:val="auto"/>
          <w:szCs w:val="21"/>
          <w:lang w:val="en-US" w:eastAsia="zh-CN"/>
        </w:rPr>
        <w:t>2、</w:t>
      </w:r>
      <w:r>
        <w:rPr>
          <w:rFonts w:hint="eastAsia" w:ascii="宋体" w:hAnsi="宋体" w:eastAsia="宋体" w:cs="宋体"/>
          <w:b/>
          <w:bCs/>
          <w:i w:val="0"/>
          <w:iCs w:val="0"/>
          <w:color w:val="auto"/>
          <w:szCs w:val="21"/>
        </w:rPr>
        <w:t>技术力量</w:t>
      </w:r>
    </w:p>
    <w:p>
      <w:pPr>
        <w:keepNext w:val="0"/>
        <w:keepLines/>
        <w:widowControl/>
        <w:suppressLineNumbers w:val="0"/>
        <w:spacing w:before="0" w:beforeAutospacing="0" w:after="0" w:afterAutospacing="0"/>
        <w:ind w:left="0" w:right="0"/>
        <w:jc w:val="center"/>
        <w:rPr>
          <w:rFonts w:hint="eastAsia" w:ascii="宋体" w:hAnsi="宋体" w:eastAsia="宋体" w:cs="宋体"/>
          <w:b/>
          <w:bCs/>
          <w:i w:val="0"/>
          <w:iCs w:val="0"/>
          <w:color w:val="auto"/>
          <w:kern w:val="2"/>
          <w:sz w:val="24"/>
          <w:szCs w:val="24"/>
          <w:lang w:val="en-US" w:eastAsia="zh-CN" w:bidi="ar"/>
        </w:rPr>
      </w:pPr>
      <w:r>
        <w:rPr>
          <w:rFonts w:hint="eastAsia" w:ascii="宋体" w:hAnsi="宋体" w:eastAsia="宋体" w:cs="宋体"/>
          <w:b/>
          <w:bCs/>
          <w:i w:val="0"/>
          <w:iCs w:val="0"/>
          <w:color w:val="auto"/>
          <w:kern w:val="2"/>
          <w:sz w:val="24"/>
          <w:szCs w:val="24"/>
          <w:lang w:val="en-US" w:eastAsia="zh-CN" w:bidi="ar"/>
        </w:rPr>
        <w:t>拟对本项目投入的人员名单</w:t>
      </w:r>
    </w:p>
    <w:p>
      <w:pPr>
        <w:keepNext w:val="0"/>
        <w:keepLines/>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outlineLvl w:val="9"/>
        <w:rPr>
          <w:rFonts w:hint="eastAsia" w:ascii="宋体" w:hAnsi="宋体" w:eastAsia="宋体" w:cs="宋体"/>
          <w:b/>
          <w:bCs/>
          <w:i w:val="0"/>
          <w:iCs w:val="0"/>
          <w:color w:val="auto"/>
          <w:kern w:val="2"/>
          <w:sz w:val="24"/>
          <w:szCs w:val="24"/>
          <w:lang w:val="en-US" w:eastAsia="zh-CN" w:bidi="ar"/>
        </w:rPr>
      </w:pPr>
    </w:p>
    <w:tbl>
      <w:tblPr>
        <w:tblStyle w:val="21"/>
        <w:tblW w:w="9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551"/>
        <w:gridCol w:w="975"/>
        <w:gridCol w:w="915"/>
        <w:gridCol w:w="1155"/>
        <w:gridCol w:w="1860"/>
        <w:gridCol w:w="1170"/>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01"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ind w:left="0" w:right="0"/>
              <w:jc w:val="center"/>
              <w:rPr>
                <w:rFonts w:hint="eastAsia" w:ascii="宋体" w:hAnsi="宋体" w:eastAsia="宋体" w:cs="宋体"/>
                <w:bCs/>
                <w:i w:val="0"/>
                <w:iCs w:val="0"/>
                <w:color w:val="auto"/>
                <w:szCs w:val="21"/>
                <w:lang w:val="en-US"/>
              </w:rPr>
            </w:pPr>
            <w:r>
              <w:rPr>
                <w:rFonts w:hint="eastAsia" w:ascii="宋体" w:hAnsi="宋体" w:eastAsia="宋体" w:cs="宋体"/>
                <w:bCs/>
                <w:i w:val="0"/>
                <w:iCs w:val="0"/>
                <w:color w:val="auto"/>
                <w:kern w:val="2"/>
                <w:sz w:val="21"/>
                <w:szCs w:val="21"/>
                <w:lang w:val="en-US" w:eastAsia="zh-CN" w:bidi="ar"/>
              </w:rPr>
              <w:t>序号</w:t>
            </w:r>
          </w:p>
        </w:tc>
        <w:tc>
          <w:tcPr>
            <w:tcW w:w="1551"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ind w:left="0" w:right="0"/>
              <w:jc w:val="center"/>
              <w:rPr>
                <w:rFonts w:hint="eastAsia" w:ascii="宋体" w:hAnsi="宋体" w:eastAsia="宋体" w:cs="宋体"/>
                <w:bCs/>
                <w:i w:val="0"/>
                <w:iCs w:val="0"/>
                <w:color w:val="auto"/>
                <w:szCs w:val="21"/>
                <w:lang w:val="en-US"/>
              </w:rPr>
            </w:pPr>
            <w:r>
              <w:rPr>
                <w:rFonts w:hint="eastAsia" w:ascii="宋体" w:hAnsi="宋体" w:eastAsia="宋体" w:cs="宋体"/>
                <w:bCs/>
                <w:i w:val="0"/>
                <w:iCs w:val="0"/>
                <w:color w:val="auto"/>
                <w:kern w:val="2"/>
                <w:sz w:val="21"/>
                <w:szCs w:val="21"/>
                <w:lang w:val="en-US" w:eastAsia="zh-CN" w:bidi="ar"/>
              </w:rPr>
              <w:t>职责分工</w:t>
            </w:r>
          </w:p>
        </w:tc>
        <w:tc>
          <w:tcPr>
            <w:tcW w:w="975"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ind w:left="0" w:right="0"/>
              <w:jc w:val="center"/>
              <w:rPr>
                <w:rFonts w:hint="eastAsia" w:ascii="宋体" w:hAnsi="宋体" w:eastAsia="宋体" w:cs="宋体"/>
                <w:bCs/>
                <w:i w:val="0"/>
                <w:iCs w:val="0"/>
                <w:color w:val="auto"/>
                <w:szCs w:val="21"/>
                <w:lang w:val="en-US"/>
              </w:rPr>
            </w:pPr>
            <w:r>
              <w:rPr>
                <w:rFonts w:hint="eastAsia" w:ascii="宋体" w:hAnsi="宋体" w:eastAsia="宋体" w:cs="宋体"/>
                <w:bCs/>
                <w:i w:val="0"/>
                <w:iCs w:val="0"/>
                <w:color w:val="auto"/>
                <w:kern w:val="2"/>
                <w:sz w:val="21"/>
                <w:szCs w:val="21"/>
                <w:lang w:val="en-US" w:eastAsia="zh-CN" w:bidi="ar"/>
              </w:rPr>
              <w:t>姓名</w:t>
            </w:r>
          </w:p>
        </w:tc>
        <w:tc>
          <w:tcPr>
            <w:tcW w:w="915"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ind w:left="0" w:right="0"/>
              <w:jc w:val="center"/>
              <w:rPr>
                <w:rFonts w:hint="eastAsia" w:ascii="宋体" w:hAnsi="宋体" w:eastAsia="宋体" w:cs="宋体"/>
                <w:bCs/>
                <w:i w:val="0"/>
                <w:iCs w:val="0"/>
                <w:color w:val="auto"/>
                <w:szCs w:val="21"/>
                <w:lang w:val="en-US"/>
              </w:rPr>
            </w:pPr>
            <w:r>
              <w:rPr>
                <w:rFonts w:hint="eastAsia" w:ascii="宋体" w:hAnsi="宋体" w:eastAsia="宋体" w:cs="宋体"/>
                <w:bCs/>
                <w:i w:val="0"/>
                <w:iCs w:val="0"/>
                <w:color w:val="auto"/>
                <w:kern w:val="2"/>
                <w:sz w:val="21"/>
                <w:szCs w:val="21"/>
                <w:lang w:val="en-US" w:eastAsia="zh-CN" w:bidi="ar"/>
              </w:rPr>
              <w:t>现职务</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ind w:left="0" w:right="0"/>
              <w:jc w:val="center"/>
              <w:rPr>
                <w:rFonts w:hint="eastAsia" w:ascii="宋体" w:hAnsi="宋体" w:eastAsia="宋体" w:cs="宋体"/>
                <w:bCs/>
                <w:i w:val="0"/>
                <w:iCs w:val="0"/>
                <w:color w:val="auto"/>
                <w:szCs w:val="21"/>
                <w:lang w:val="en-US"/>
              </w:rPr>
            </w:pPr>
            <w:r>
              <w:rPr>
                <w:rFonts w:hint="eastAsia" w:ascii="宋体" w:hAnsi="宋体" w:eastAsia="宋体" w:cs="宋体"/>
                <w:bCs/>
                <w:i w:val="0"/>
                <w:iCs w:val="0"/>
                <w:color w:val="auto"/>
                <w:kern w:val="2"/>
                <w:sz w:val="21"/>
                <w:szCs w:val="21"/>
                <w:lang w:val="en-US" w:eastAsia="zh-CN" w:bidi="ar"/>
              </w:rPr>
              <w:t>拟任分工</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ind w:left="0" w:right="0"/>
              <w:jc w:val="center"/>
              <w:rPr>
                <w:rFonts w:hint="eastAsia" w:ascii="宋体" w:hAnsi="宋体" w:eastAsia="宋体" w:cs="宋体"/>
                <w:bCs/>
                <w:i w:val="0"/>
                <w:iCs w:val="0"/>
                <w:color w:val="auto"/>
                <w:szCs w:val="21"/>
                <w:lang w:val="en-US"/>
              </w:rPr>
            </w:pPr>
            <w:r>
              <w:rPr>
                <w:rFonts w:hint="eastAsia" w:ascii="宋体" w:hAnsi="宋体" w:eastAsia="宋体" w:cs="宋体"/>
                <w:i w:val="0"/>
                <w:iCs w:val="0"/>
                <w:color w:val="auto"/>
                <w:kern w:val="2"/>
                <w:sz w:val="21"/>
                <w:szCs w:val="21"/>
                <w:lang w:val="en-US" w:eastAsia="zh-CN" w:bidi="ar"/>
              </w:rPr>
              <w:t>获得的专业技术资格证书或技术培训等级证等</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ind w:left="0" w:right="0"/>
              <w:jc w:val="center"/>
              <w:rPr>
                <w:rFonts w:hint="eastAsia" w:ascii="宋体" w:hAnsi="宋体" w:eastAsia="宋体" w:cs="宋体"/>
                <w:bCs/>
                <w:i w:val="0"/>
                <w:iCs w:val="0"/>
                <w:color w:val="auto"/>
                <w:szCs w:val="21"/>
                <w:lang w:val="en-US"/>
              </w:rPr>
            </w:pPr>
            <w:r>
              <w:rPr>
                <w:rFonts w:hint="eastAsia" w:ascii="宋体" w:hAnsi="宋体" w:eastAsia="宋体" w:cs="宋体"/>
                <w:i w:val="0"/>
                <w:iCs w:val="0"/>
                <w:color w:val="auto"/>
                <w:kern w:val="2"/>
                <w:sz w:val="21"/>
                <w:szCs w:val="21"/>
                <w:lang w:val="en-US" w:eastAsia="zh-CN" w:bidi="ar"/>
              </w:rPr>
              <w:t>在本单位工作时间</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ind w:left="0" w:right="0"/>
              <w:jc w:val="center"/>
              <w:rPr>
                <w:rFonts w:hint="eastAsia" w:ascii="宋体" w:hAnsi="宋体" w:eastAsia="宋体" w:cs="宋体"/>
                <w:bCs/>
                <w:i w:val="0"/>
                <w:iCs w:val="0"/>
                <w:color w:val="auto"/>
                <w:szCs w:val="21"/>
                <w:lang w:val="en-US"/>
              </w:rPr>
            </w:pPr>
            <w:r>
              <w:rPr>
                <w:rFonts w:hint="eastAsia" w:ascii="宋体" w:hAnsi="宋体" w:eastAsia="宋体" w:cs="宋体"/>
                <w:bCs/>
                <w:i w:val="0"/>
                <w:iCs w:val="0"/>
                <w:color w:val="auto"/>
                <w:kern w:val="2"/>
                <w:sz w:val="21"/>
                <w:szCs w:val="21"/>
                <w:lang w:val="en-US" w:eastAsia="zh-CN" w:bidi="ar"/>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701"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i w:val="0"/>
                <w:iCs w:val="0"/>
                <w:color w:val="auto"/>
                <w:szCs w:val="21"/>
                <w:lang w:val="en-US"/>
              </w:rPr>
            </w:pPr>
            <w:r>
              <w:rPr>
                <w:rFonts w:hint="eastAsia" w:ascii="宋体" w:hAnsi="宋体" w:eastAsia="宋体" w:cs="宋体"/>
                <w:i w:val="0"/>
                <w:iCs w:val="0"/>
                <w:color w:val="auto"/>
                <w:kern w:val="2"/>
                <w:sz w:val="21"/>
                <w:szCs w:val="21"/>
                <w:lang w:val="en-US" w:eastAsia="zh-CN" w:bidi="ar"/>
              </w:rPr>
              <w:t>1</w:t>
            </w:r>
          </w:p>
        </w:tc>
        <w:tc>
          <w:tcPr>
            <w:tcW w:w="1551"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i w:val="0"/>
                <w:iCs w:val="0"/>
                <w:color w:val="auto"/>
                <w:szCs w:val="21"/>
                <w:lang w:val="en-US"/>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i w:val="0"/>
                <w:iCs w:val="0"/>
                <w:color w:val="auto"/>
                <w:szCs w:val="21"/>
                <w:lang w:val="en-US"/>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i w:val="0"/>
                <w:iCs w:val="0"/>
                <w:color w:val="auto"/>
                <w:szCs w:val="21"/>
                <w:lang w:val="en-US"/>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i w:val="0"/>
                <w:iCs w:val="0"/>
                <w:color w:val="auto"/>
                <w:szCs w:val="21"/>
                <w:lang w:val="en-US"/>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i w:val="0"/>
                <w:iCs w:val="0"/>
                <w:color w:val="auto"/>
                <w:szCs w:val="21"/>
                <w:lang w:val="en-US"/>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i w:val="0"/>
                <w:iCs w:val="0"/>
                <w:color w:val="auto"/>
                <w:szCs w:val="21"/>
                <w:lang w:val="en-US"/>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i w:val="0"/>
                <w:iCs w:val="0"/>
                <w:color w:val="auto"/>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701"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i w:val="0"/>
                <w:iCs w:val="0"/>
                <w:color w:val="auto"/>
                <w:kern w:val="2"/>
                <w:sz w:val="21"/>
                <w:szCs w:val="21"/>
                <w:lang w:val="en-US" w:eastAsia="zh-CN" w:bidi="ar"/>
              </w:rPr>
            </w:pPr>
            <w:r>
              <w:rPr>
                <w:rFonts w:hint="eastAsia" w:ascii="宋体" w:hAnsi="宋体" w:eastAsia="宋体" w:cs="宋体"/>
                <w:i w:val="0"/>
                <w:iCs w:val="0"/>
                <w:color w:val="auto"/>
                <w:kern w:val="2"/>
                <w:sz w:val="21"/>
                <w:szCs w:val="21"/>
                <w:lang w:val="en-US" w:eastAsia="zh-CN" w:bidi="ar"/>
              </w:rPr>
              <w:t>2</w:t>
            </w:r>
          </w:p>
        </w:tc>
        <w:tc>
          <w:tcPr>
            <w:tcW w:w="1551"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i w:val="0"/>
                <w:iCs w:val="0"/>
                <w:color w:val="auto"/>
                <w:kern w:val="2"/>
                <w:sz w:val="21"/>
                <w:szCs w:val="21"/>
                <w:lang w:val="en-US" w:eastAsia="zh-CN" w:bidi="ar"/>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i w:val="0"/>
                <w:iCs w:val="0"/>
                <w:color w:val="auto"/>
                <w:szCs w:val="21"/>
                <w:lang w:val="en-US"/>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i w:val="0"/>
                <w:iCs w:val="0"/>
                <w:color w:val="auto"/>
                <w:szCs w:val="21"/>
                <w:lang w:val="en-US"/>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i w:val="0"/>
                <w:iCs w:val="0"/>
                <w:color w:val="auto"/>
                <w:szCs w:val="21"/>
                <w:lang w:val="en-US"/>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i w:val="0"/>
                <w:iCs w:val="0"/>
                <w:color w:val="auto"/>
                <w:szCs w:val="21"/>
                <w:lang w:val="en-US"/>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i w:val="0"/>
                <w:iCs w:val="0"/>
                <w:color w:val="auto"/>
                <w:szCs w:val="21"/>
                <w:lang w:val="en-US"/>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i w:val="0"/>
                <w:iCs w:val="0"/>
                <w:color w:val="auto"/>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701"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i w:val="0"/>
                <w:iCs w:val="0"/>
                <w:color w:val="auto"/>
                <w:szCs w:val="21"/>
                <w:lang w:val="en-US"/>
              </w:rPr>
            </w:pPr>
            <w:r>
              <w:rPr>
                <w:rFonts w:hint="eastAsia" w:ascii="宋体" w:hAnsi="宋体" w:eastAsia="宋体" w:cs="宋体"/>
                <w:i w:val="0"/>
                <w:iCs w:val="0"/>
                <w:color w:val="auto"/>
                <w:kern w:val="2"/>
                <w:sz w:val="21"/>
                <w:szCs w:val="21"/>
                <w:lang w:val="en-US" w:eastAsia="zh-CN" w:bidi="ar"/>
              </w:rPr>
              <w:t>3</w:t>
            </w:r>
          </w:p>
        </w:tc>
        <w:tc>
          <w:tcPr>
            <w:tcW w:w="1551"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i w:val="0"/>
                <w:iCs w:val="0"/>
                <w:color w:val="auto"/>
                <w:szCs w:val="21"/>
                <w:lang w:val="en-US"/>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i w:val="0"/>
                <w:iCs w:val="0"/>
                <w:color w:val="auto"/>
                <w:szCs w:val="21"/>
                <w:lang w:val="en-US"/>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i w:val="0"/>
                <w:iCs w:val="0"/>
                <w:color w:val="auto"/>
                <w:szCs w:val="21"/>
                <w:lang w:val="en-US"/>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i w:val="0"/>
                <w:iCs w:val="0"/>
                <w:color w:val="auto"/>
                <w:szCs w:val="21"/>
                <w:lang w:val="en-US"/>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i w:val="0"/>
                <w:iCs w:val="0"/>
                <w:color w:val="auto"/>
                <w:szCs w:val="21"/>
                <w:lang w:val="en-US"/>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i w:val="0"/>
                <w:iCs w:val="0"/>
                <w:color w:val="auto"/>
                <w:szCs w:val="21"/>
                <w:lang w:val="en-US"/>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i w:val="0"/>
                <w:iCs w:val="0"/>
                <w:color w:val="auto"/>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701"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i w:val="0"/>
                <w:iCs w:val="0"/>
                <w:color w:val="auto"/>
                <w:szCs w:val="21"/>
                <w:lang w:val="en-US"/>
              </w:rPr>
            </w:pPr>
            <w:r>
              <w:rPr>
                <w:rFonts w:hint="eastAsia" w:ascii="宋体" w:hAnsi="宋体" w:eastAsia="宋体" w:cs="宋体"/>
                <w:i w:val="0"/>
                <w:iCs w:val="0"/>
                <w:color w:val="auto"/>
                <w:kern w:val="2"/>
                <w:sz w:val="21"/>
                <w:szCs w:val="21"/>
                <w:lang w:val="en-US" w:eastAsia="zh-CN" w:bidi="ar"/>
              </w:rPr>
              <w:t>4</w:t>
            </w:r>
          </w:p>
        </w:tc>
        <w:tc>
          <w:tcPr>
            <w:tcW w:w="1551"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i w:val="0"/>
                <w:iCs w:val="0"/>
                <w:color w:val="auto"/>
                <w:szCs w:val="21"/>
                <w:lang w:val="en-US"/>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i w:val="0"/>
                <w:iCs w:val="0"/>
                <w:color w:val="auto"/>
                <w:szCs w:val="21"/>
                <w:lang w:val="en-US"/>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i w:val="0"/>
                <w:iCs w:val="0"/>
                <w:color w:val="auto"/>
                <w:szCs w:val="21"/>
                <w:lang w:val="en-US"/>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i w:val="0"/>
                <w:iCs w:val="0"/>
                <w:color w:val="auto"/>
                <w:szCs w:val="21"/>
                <w:lang w:val="en-US"/>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i w:val="0"/>
                <w:iCs w:val="0"/>
                <w:color w:val="auto"/>
                <w:szCs w:val="21"/>
                <w:lang w:val="en-US"/>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i w:val="0"/>
                <w:iCs w:val="0"/>
                <w:color w:val="auto"/>
                <w:szCs w:val="21"/>
                <w:lang w:val="en-US"/>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i w:val="0"/>
                <w:iCs w:val="0"/>
                <w:color w:val="auto"/>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701"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i w:val="0"/>
                <w:iCs w:val="0"/>
                <w:color w:val="auto"/>
                <w:szCs w:val="21"/>
                <w:lang w:val="en-US"/>
              </w:rPr>
            </w:pPr>
            <w:r>
              <w:rPr>
                <w:rFonts w:hint="eastAsia" w:ascii="宋体" w:hAnsi="宋体" w:eastAsia="宋体" w:cs="宋体"/>
                <w:i w:val="0"/>
                <w:iCs w:val="0"/>
                <w:color w:val="auto"/>
                <w:kern w:val="2"/>
                <w:sz w:val="21"/>
                <w:szCs w:val="21"/>
                <w:lang w:val="en-US" w:eastAsia="zh-CN" w:bidi="ar"/>
              </w:rPr>
              <w:t>...</w:t>
            </w:r>
          </w:p>
        </w:tc>
        <w:tc>
          <w:tcPr>
            <w:tcW w:w="1551"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i w:val="0"/>
                <w:iCs w:val="0"/>
                <w:color w:val="auto"/>
                <w:szCs w:val="21"/>
                <w:lang w:val="en-US"/>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i w:val="0"/>
                <w:iCs w:val="0"/>
                <w:color w:val="auto"/>
                <w:szCs w:val="21"/>
                <w:lang w:val="en-US"/>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i w:val="0"/>
                <w:iCs w:val="0"/>
                <w:color w:val="auto"/>
                <w:szCs w:val="21"/>
                <w:lang w:val="en-US"/>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i w:val="0"/>
                <w:iCs w:val="0"/>
                <w:color w:val="auto"/>
                <w:szCs w:val="21"/>
                <w:lang w:val="en-US"/>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i w:val="0"/>
                <w:iCs w:val="0"/>
                <w:color w:val="auto"/>
                <w:szCs w:val="21"/>
                <w:lang w:val="en-US"/>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i w:val="0"/>
                <w:iCs w:val="0"/>
                <w:color w:val="auto"/>
                <w:szCs w:val="21"/>
                <w:lang w:val="en-US"/>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i w:val="0"/>
                <w:iCs w:val="0"/>
                <w:color w:val="auto"/>
                <w:szCs w:val="21"/>
                <w:lang w:val="en-US"/>
              </w:rPr>
            </w:pPr>
          </w:p>
        </w:tc>
      </w:tr>
    </w:tbl>
    <w:p>
      <w:pPr>
        <w:pStyle w:val="12"/>
        <w:spacing w:line="360" w:lineRule="auto"/>
        <w:rPr>
          <w:rFonts w:hint="eastAsia" w:ascii="宋体" w:hAnsi="宋体" w:eastAsia="宋体" w:cs="宋体"/>
          <w:i w:val="0"/>
          <w:iCs w:val="0"/>
          <w:color w:val="auto"/>
          <w:szCs w:val="21"/>
        </w:rPr>
      </w:pPr>
    </w:p>
    <w:p>
      <w:pPr>
        <w:pStyle w:val="12"/>
        <w:spacing w:line="360" w:lineRule="auto"/>
        <w:rPr>
          <w:rFonts w:hint="eastAsia" w:ascii="宋体" w:hAnsi="宋体" w:eastAsia="宋体" w:cs="宋体"/>
          <w:i w:val="0"/>
          <w:iCs w:val="0"/>
          <w:color w:val="auto"/>
          <w:szCs w:val="21"/>
        </w:rPr>
      </w:pPr>
      <w:r>
        <w:rPr>
          <w:rFonts w:hint="eastAsia" w:ascii="宋体" w:hAnsi="宋体" w:eastAsia="宋体" w:cs="宋体"/>
          <w:i w:val="0"/>
          <w:iCs w:val="0"/>
          <w:color w:val="auto"/>
          <w:szCs w:val="21"/>
        </w:rPr>
        <w:t>注：（1）在填写时，如本表格不适合供应商的实际情况，可根据本表格格式自行划表填写。</w:t>
      </w:r>
    </w:p>
    <w:p>
      <w:pPr>
        <w:pStyle w:val="12"/>
        <w:numPr>
          <w:ilvl w:val="0"/>
          <w:numId w:val="28"/>
        </w:numPr>
        <w:spacing w:line="360" w:lineRule="auto"/>
        <w:ind w:firstLine="405"/>
        <w:rPr>
          <w:rFonts w:hint="eastAsia" w:ascii="宋体" w:hAnsi="宋体" w:eastAsia="宋体" w:cs="宋体"/>
          <w:i w:val="0"/>
          <w:iCs w:val="0"/>
          <w:color w:val="auto"/>
          <w:szCs w:val="21"/>
        </w:rPr>
      </w:pPr>
      <w:r>
        <w:rPr>
          <w:rFonts w:hint="eastAsia" w:ascii="宋体" w:hAnsi="宋体" w:eastAsia="宋体" w:cs="宋体"/>
          <w:bCs/>
          <w:i w:val="0"/>
          <w:iCs w:val="0"/>
          <w:color w:val="auto"/>
          <w:szCs w:val="21"/>
        </w:rPr>
        <w:t>所持资质证件名称</w:t>
      </w:r>
      <w:r>
        <w:rPr>
          <w:rFonts w:hint="eastAsia" w:ascii="宋体" w:hAnsi="宋体" w:eastAsia="宋体" w:cs="宋体"/>
          <w:i w:val="0"/>
          <w:iCs w:val="0"/>
          <w:color w:val="auto"/>
          <w:szCs w:val="21"/>
        </w:rPr>
        <w:t>要求提供该证件的复印件。</w:t>
      </w:r>
    </w:p>
    <w:p>
      <w:pPr>
        <w:pStyle w:val="12"/>
        <w:numPr>
          <w:ilvl w:val="0"/>
          <w:numId w:val="28"/>
        </w:numPr>
        <w:spacing w:line="360" w:lineRule="auto"/>
        <w:ind w:firstLine="405"/>
        <w:rPr>
          <w:rFonts w:hint="eastAsia" w:ascii="宋体" w:hAnsi="宋体" w:eastAsia="宋体" w:cs="宋体"/>
          <w:i w:val="0"/>
          <w:iCs w:val="0"/>
          <w:color w:val="auto"/>
          <w:szCs w:val="21"/>
        </w:rPr>
      </w:pPr>
      <w:r>
        <w:rPr>
          <w:rFonts w:hint="eastAsia" w:ascii="宋体" w:hAnsi="宋体" w:eastAsia="宋体" w:cs="宋体"/>
          <w:i w:val="0"/>
          <w:iCs w:val="0"/>
          <w:color w:val="auto"/>
        </w:rPr>
        <w:t>根据“</w:t>
      </w:r>
      <w:r>
        <w:rPr>
          <w:rFonts w:hint="eastAsia" w:ascii="宋体" w:hAnsi="宋体" w:eastAsia="宋体" w:cs="宋体"/>
          <w:b/>
          <w:bCs/>
          <w:i w:val="0"/>
          <w:iCs w:val="0"/>
          <w:color w:val="auto"/>
        </w:rPr>
        <w:t>综合评议指标表</w:t>
      </w:r>
      <w:r>
        <w:rPr>
          <w:rFonts w:hint="eastAsia" w:ascii="宋体" w:hAnsi="宋体" w:eastAsia="宋体" w:cs="宋体"/>
          <w:i w:val="0"/>
          <w:iCs w:val="0"/>
          <w:color w:val="auto"/>
        </w:rPr>
        <w:t>”内的要求提供相关人员证书及证明材料。</w:t>
      </w:r>
    </w:p>
    <w:p>
      <w:pPr>
        <w:numPr>
          <w:ilvl w:val="0"/>
          <w:numId w:val="0"/>
        </w:numPr>
        <w:spacing w:line="360" w:lineRule="auto"/>
        <w:ind w:leftChars="0"/>
        <w:rPr>
          <w:rFonts w:hint="eastAsia" w:ascii="宋体" w:hAnsi="宋体" w:eastAsia="宋体" w:cs="宋体"/>
          <w:bCs/>
          <w:i w:val="0"/>
          <w:iCs w:val="0"/>
          <w:color w:val="auto"/>
          <w:szCs w:val="21"/>
        </w:rPr>
      </w:pPr>
      <w:r>
        <w:rPr>
          <w:rFonts w:hint="eastAsia" w:ascii="宋体" w:hAnsi="宋体" w:eastAsia="宋体" w:cs="宋体"/>
          <w:b w:val="0"/>
          <w:bCs/>
          <w:i w:val="0"/>
          <w:iCs w:val="0"/>
          <w:color w:val="auto"/>
          <w:szCs w:val="21"/>
          <w:lang w:val="en-US" w:eastAsia="zh-CN"/>
        </w:rPr>
        <w:t>3、</w:t>
      </w:r>
      <w:r>
        <w:rPr>
          <w:rFonts w:hint="eastAsia" w:ascii="宋体" w:hAnsi="宋体" w:eastAsia="宋体" w:cs="宋体"/>
          <w:b w:val="0"/>
          <w:bCs/>
          <w:i w:val="0"/>
          <w:iCs w:val="0"/>
          <w:color w:val="auto"/>
          <w:szCs w:val="21"/>
        </w:rPr>
        <w:t>综合评议指标表</w:t>
      </w:r>
      <w:r>
        <w:rPr>
          <w:rFonts w:hint="eastAsia" w:ascii="宋体" w:hAnsi="宋体" w:eastAsia="宋体" w:cs="宋体"/>
          <w:bCs/>
          <w:i w:val="0"/>
          <w:iCs w:val="0"/>
          <w:color w:val="auto"/>
          <w:szCs w:val="21"/>
        </w:rPr>
        <w:t>内要求提供的其它相关证明文件及资料；</w:t>
      </w:r>
    </w:p>
    <w:p>
      <w:pPr>
        <w:numPr>
          <w:ilvl w:val="0"/>
          <w:numId w:val="0"/>
        </w:numPr>
        <w:spacing w:line="360" w:lineRule="auto"/>
        <w:ind w:leftChars="0"/>
        <w:rPr>
          <w:rFonts w:hint="eastAsia" w:ascii="宋体" w:hAnsi="宋体" w:eastAsia="宋体" w:cs="宋体"/>
          <w:bCs/>
          <w:i w:val="0"/>
          <w:iCs w:val="0"/>
          <w:color w:val="auto"/>
          <w:szCs w:val="21"/>
        </w:rPr>
      </w:pPr>
      <w:r>
        <w:rPr>
          <w:rFonts w:hint="eastAsia" w:ascii="宋体" w:hAnsi="宋体" w:eastAsia="宋体" w:cs="宋体"/>
          <w:bCs/>
          <w:i w:val="0"/>
          <w:iCs w:val="0"/>
          <w:color w:val="auto"/>
          <w:szCs w:val="21"/>
          <w:lang w:val="en-US" w:eastAsia="zh-CN"/>
        </w:rPr>
        <w:t>4、</w:t>
      </w:r>
      <w:r>
        <w:rPr>
          <w:rFonts w:hint="eastAsia" w:ascii="宋体" w:hAnsi="宋体" w:eastAsia="宋体" w:cs="宋体"/>
          <w:bCs/>
          <w:i w:val="0"/>
          <w:iCs w:val="0"/>
          <w:color w:val="auto"/>
          <w:szCs w:val="21"/>
        </w:rPr>
        <w:t>供应商认为有必要提供的其他文件及资料。</w:t>
      </w:r>
    </w:p>
    <w:p>
      <w:pPr>
        <w:rPr>
          <w:rFonts w:hint="eastAsia" w:ascii="宋体" w:hAnsi="宋体" w:eastAsia="宋体" w:cs="宋体"/>
          <w:i w:val="0"/>
          <w:iCs w:val="0"/>
          <w:color w:val="auto"/>
        </w:rPr>
      </w:pPr>
    </w:p>
    <w:p>
      <w:pPr>
        <w:pStyle w:val="12"/>
        <w:spacing w:line="360" w:lineRule="auto"/>
        <w:rPr>
          <w:rFonts w:hint="eastAsia" w:ascii="宋体" w:hAnsi="宋体" w:eastAsia="宋体" w:cs="宋体"/>
          <w:i w:val="0"/>
          <w:iCs w:val="0"/>
          <w:color w:val="auto"/>
        </w:rPr>
      </w:pPr>
      <w:r>
        <w:rPr>
          <w:rFonts w:hint="eastAsia" w:ascii="宋体" w:hAnsi="宋体" w:eastAsia="宋体" w:cs="宋体"/>
          <w:i w:val="0"/>
          <w:iCs w:val="0"/>
          <w:color w:val="auto"/>
        </w:rPr>
        <w:t>注：</w:t>
      </w:r>
      <w:r>
        <w:rPr>
          <w:rFonts w:hint="eastAsia" w:ascii="宋体" w:hAnsi="宋体" w:eastAsia="宋体" w:cs="宋体"/>
          <w:i w:val="0"/>
          <w:iCs w:val="0"/>
          <w:color w:val="auto"/>
          <w:szCs w:val="21"/>
        </w:rPr>
        <w:t>供应商</w:t>
      </w:r>
      <w:r>
        <w:rPr>
          <w:rFonts w:hint="eastAsia" w:ascii="宋体" w:hAnsi="宋体" w:eastAsia="宋体" w:cs="宋体"/>
          <w:i w:val="0"/>
          <w:iCs w:val="0"/>
          <w:color w:val="auto"/>
        </w:rPr>
        <w:t>在响应文件中所提供的上述说明、方案及资料等，如果未按上述要点的顺序编写或有缺漏的，不构成无效响应。</w:t>
      </w:r>
    </w:p>
    <w:p>
      <w:pPr>
        <w:spacing w:line="360" w:lineRule="auto"/>
        <w:rPr>
          <w:rFonts w:hint="eastAsia" w:ascii="宋体" w:hAnsi="宋体" w:eastAsia="宋体" w:cs="宋体"/>
          <w:b/>
          <w:i w:val="0"/>
          <w:iCs w:val="0"/>
          <w:color w:val="auto"/>
          <w:szCs w:val="21"/>
        </w:rPr>
      </w:pPr>
    </w:p>
    <w:p>
      <w:pPr>
        <w:rPr>
          <w:rFonts w:hint="eastAsia"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br w:type="page"/>
      </w:r>
    </w:p>
    <w:p>
      <w:pPr>
        <w:pStyle w:val="7"/>
        <w:keepNext/>
        <w:keepLines/>
        <w:pageBreakBefore w:val="0"/>
        <w:widowControl w:val="0"/>
        <w:kinsoku/>
        <w:wordWrap/>
        <w:overflowPunct/>
        <w:topLinePunct w:val="0"/>
        <w:autoSpaceDE/>
        <w:autoSpaceDN/>
        <w:bidi w:val="0"/>
        <w:adjustRightInd w:val="0"/>
        <w:snapToGrid/>
        <w:spacing w:before="0" w:after="0" w:line="240" w:lineRule="auto"/>
        <w:ind w:firstLine="91"/>
        <w:jc w:val="left"/>
        <w:textAlignment w:val="baseline"/>
        <w:rPr>
          <w:rFonts w:hint="eastAsia" w:ascii="宋体" w:hAnsi="宋体" w:eastAsia="宋体" w:cs="宋体"/>
          <w:color w:val="auto"/>
          <w:sz w:val="24"/>
          <w:szCs w:val="24"/>
          <w:highlight w:val="none"/>
        </w:rPr>
      </w:pPr>
      <w:r>
        <w:rPr>
          <w:rFonts w:hint="eastAsia" w:ascii="宋体" w:hAnsi="宋体" w:cs="宋体"/>
          <w:b/>
          <w:bCs w:val="0"/>
          <w:color w:val="auto"/>
          <w:sz w:val="24"/>
          <w:szCs w:val="24"/>
          <w:highlight w:val="none"/>
          <w:lang w:val="en-US" w:eastAsia="zh-CN"/>
        </w:rPr>
        <w:t>3、</w:t>
      </w:r>
      <w:r>
        <w:rPr>
          <w:rFonts w:hint="eastAsia" w:ascii="宋体" w:hAnsi="宋体" w:eastAsia="宋体" w:cs="宋体"/>
          <w:b/>
          <w:bCs w:val="0"/>
          <w:color w:val="auto"/>
          <w:sz w:val="24"/>
          <w:szCs w:val="24"/>
          <w:highlight w:val="none"/>
        </w:rPr>
        <w:t>获奖情况</w:t>
      </w:r>
    </w:p>
    <w:tbl>
      <w:tblPr>
        <w:tblStyle w:val="2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1"/>
        <w:gridCol w:w="1891"/>
        <w:gridCol w:w="1889"/>
        <w:gridCol w:w="1891"/>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0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获奖时间</w:t>
            </w:r>
          </w:p>
        </w:tc>
        <w:tc>
          <w:tcPr>
            <w:tcW w:w="100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99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奖项名称</w:t>
            </w:r>
          </w:p>
        </w:tc>
        <w:tc>
          <w:tcPr>
            <w:tcW w:w="100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奖项颁发单位</w:t>
            </w:r>
          </w:p>
        </w:tc>
        <w:tc>
          <w:tcPr>
            <w:tcW w:w="100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0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00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99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00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00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0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00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99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00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00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00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00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99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00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00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0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00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99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00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c>
          <w:tcPr>
            <w:tcW w:w="100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highlight w:val="none"/>
              </w:rPr>
            </w:pPr>
          </w:p>
        </w:tc>
      </w:tr>
    </w:tbl>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注：按照</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文件</w:t>
      </w:r>
      <w:r>
        <w:rPr>
          <w:rFonts w:hint="eastAsia" w:ascii="宋体" w:hAnsi="宋体" w:eastAsia="宋体" w:cs="宋体"/>
          <w:b/>
          <w:bCs/>
          <w:szCs w:val="21"/>
          <w:highlight w:val="none"/>
        </w:rPr>
        <w:t>综合评议指标表</w:t>
      </w:r>
      <w:r>
        <w:rPr>
          <w:rFonts w:hint="eastAsia" w:ascii="宋体" w:hAnsi="宋体" w:eastAsia="宋体" w:cs="宋体"/>
          <w:color w:val="auto"/>
          <w:szCs w:val="21"/>
          <w:highlight w:val="none"/>
        </w:rPr>
        <w:t>等要求提供相关证明材料。</w:t>
      </w:r>
    </w:p>
    <w:p>
      <w:pPr>
        <w:spacing w:line="360" w:lineRule="auto"/>
        <w:jc w:val="center"/>
        <w:rPr>
          <w:rFonts w:hint="eastAsia" w:ascii="宋体" w:hAnsi="宋体" w:eastAsia="宋体" w:cs="宋体"/>
          <w:i w:val="0"/>
          <w:iCs w:val="0"/>
          <w:color w:val="auto"/>
          <w:szCs w:val="21"/>
        </w:rPr>
      </w:pPr>
    </w:p>
    <w:p>
      <w:pPr>
        <w:pStyle w:val="27"/>
        <w:rPr>
          <w:rFonts w:hint="eastAsia" w:ascii="宋体" w:hAnsi="宋体" w:eastAsia="宋体" w:cs="宋体"/>
          <w:i w:val="0"/>
          <w:iCs w:val="0"/>
          <w:color w:val="auto"/>
          <w:szCs w:val="21"/>
        </w:rPr>
      </w:pPr>
    </w:p>
    <w:p>
      <w:pPr>
        <w:pStyle w:val="27"/>
        <w:rPr>
          <w:rFonts w:hint="eastAsia" w:ascii="宋体" w:hAnsi="宋体" w:eastAsia="宋体" w:cs="宋体"/>
          <w:i w:val="0"/>
          <w:iCs w:val="0"/>
          <w:color w:val="auto"/>
          <w:szCs w:val="21"/>
        </w:rPr>
      </w:pPr>
    </w:p>
    <w:p>
      <w:pPr>
        <w:pStyle w:val="27"/>
        <w:rPr>
          <w:rFonts w:hint="eastAsia" w:ascii="宋体" w:hAnsi="宋体" w:eastAsia="宋体" w:cs="宋体"/>
          <w:i w:val="0"/>
          <w:iCs w:val="0"/>
          <w:color w:val="auto"/>
          <w:szCs w:val="21"/>
        </w:rPr>
      </w:pPr>
    </w:p>
    <w:p>
      <w:pPr>
        <w:pStyle w:val="27"/>
        <w:rPr>
          <w:rFonts w:hint="eastAsia" w:ascii="宋体" w:hAnsi="宋体" w:eastAsia="宋体" w:cs="宋体"/>
          <w:i w:val="0"/>
          <w:iCs w:val="0"/>
          <w:color w:val="auto"/>
          <w:szCs w:val="21"/>
        </w:rPr>
      </w:pPr>
    </w:p>
    <w:p>
      <w:pPr>
        <w:numPr>
          <w:ilvl w:val="0"/>
          <w:numId w:val="0"/>
        </w:numPr>
        <w:spacing w:line="360" w:lineRule="auto"/>
        <w:ind w:leftChars="0"/>
        <w:rPr>
          <w:rFonts w:hint="eastAsia" w:ascii="宋体" w:hAnsi="宋体" w:eastAsia="宋体" w:cs="宋体"/>
          <w:b/>
          <w:bCs/>
          <w:szCs w:val="21"/>
          <w:highlight w:val="none"/>
          <w:lang w:val="en-US" w:eastAsia="zh-CN"/>
        </w:rPr>
      </w:pPr>
    </w:p>
    <w:p>
      <w:pPr>
        <w:numPr>
          <w:ilvl w:val="0"/>
          <w:numId w:val="0"/>
        </w:numPr>
        <w:spacing w:line="360" w:lineRule="auto"/>
        <w:ind w:leftChars="0"/>
        <w:rPr>
          <w:rFonts w:hint="eastAsia" w:ascii="宋体" w:hAnsi="宋体" w:eastAsia="宋体" w:cs="宋体"/>
          <w:b/>
          <w:bCs/>
          <w:szCs w:val="21"/>
          <w:highlight w:val="none"/>
          <w:lang w:val="en-US" w:eastAsia="zh-CN"/>
        </w:rPr>
      </w:pPr>
    </w:p>
    <w:p>
      <w:pPr>
        <w:numPr>
          <w:ilvl w:val="0"/>
          <w:numId w:val="0"/>
        </w:numPr>
        <w:spacing w:line="360" w:lineRule="auto"/>
        <w:ind w:leftChars="0"/>
        <w:rPr>
          <w:rFonts w:hint="eastAsia" w:ascii="宋体" w:hAnsi="宋体" w:eastAsia="宋体" w:cs="宋体"/>
          <w:b/>
          <w:bCs/>
          <w:szCs w:val="21"/>
          <w:highlight w:val="none"/>
          <w:lang w:val="en-US" w:eastAsia="zh-CN"/>
        </w:rPr>
      </w:pPr>
    </w:p>
    <w:p>
      <w:pPr>
        <w:numPr>
          <w:ilvl w:val="0"/>
          <w:numId w:val="0"/>
        </w:numPr>
        <w:spacing w:line="360" w:lineRule="auto"/>
        <w:ind w:leftChars="0"/>
        <w:rPr>
          <w:rFonts w:hint="eastAsia" w:ascii="宋体" w:hAnsi="宋体" w:eastAsia="宋体" w:cs="宋体"/>
          <w:b/>
          <w:bCs/>
          <w:szCs w:val="21"/>
          <w:highlight w:val="none"/>
          <w:lang w:val="en-US" w:eastAsia="zh-CN"/>
        </w:rPr>
      </w:pPr>
    </w:p>
    <w:p>
      <w:pPr>
        <w:numPr>
          <w:ilvl w:val="0"/>
          <w:numId w:val="0"/>
        </w:numPr>
        <w:spacing w:line="360" w:lineRule="auto"/>
        <w:ind w:leftChars="0"/>
        <w:rPr>
          <w:rFonts w:hint="eastAsia" w:ascii="宋体" w:hAnsi="宋体" w:eastAsia="宋体" w:cs="宋体"/>
          <w:b/>
          <w:szCs w:val="21"/>
          <w:highlight w:val="none"/>
        </w:rPr>
      </w:pPr>
      <w:r>
        <w:rPr>
          <w:rFonts w:hint="eastAsia" w:ascii="宋体" w:hAnsi="宋体" w:cs="宋体"/>
          <w:b/>
          <w:bCs/>
          <w:szCs w:val="21"/>
          <w:highlight w:val="none"/>
          <w:lang w:val="en-US" w:eastAsia="zh-CN"/>
        </w:rPr>
        <w:t>4</w:t>
      </w:r>
      <w:r>
        <w:rPr>
          <w:rFonts w:hint="eastAsia" w:ascii="宋体" w:hAnsi="宋体" w:eastAsia="宋体" w:cs="宋体"/>
          <w:b/>
          <w:bCs/>
          <w:szCs w:val="21"/>
          <w:highlight w:val="none"/>
          <w:lang w:val="en-US" w:eastAsia="zh-CN"/>
        </w:rPr>
        <w:t>、供应商认为应该提供的其他材料</w:t>
      </w:r>
      <w:r>
        <w:rPr>
          <w:rFonts w:hint="eastAsia" w:ascii="宋体" w:hAnsi="宋体" w:eastAsia="宋体" w:cs="宋体"/>
          <w:b/>
          <w:bCs/>
          <w:szCs w:val="21"/>
          <w:highlight w:val="none"/>
        </w:rPr>
        <w:t>。</w:t>
      </w:r>
    </w:p>
    <w:p>
      <w:pPr>
        <w:spacing w:line="360" w:lineRule="auto"/>
        <w:jc w:val="center"/>
        <w:rPr>
          <w:rFonts w:hint="eastAsia" w:ascii="宋体" w:hAnsi="宋体" w:eastAsia="宋体" w:cs="宋体"/>
          <w:szCs w:val="21"/>
          <w:highlight w:val="none"/>
        </w:rPr>
        <w:sectPr>
          <w:pgSz w:w="11906" w:h="16838"/>
          <w:pgMar w:top="1440" w:right="1226" w:bottom="1440" w:left="1440" w:header="851" w:footer="992" w:gutter="0"/>
          <w:pgBorders w:offsetFrom="page">
            <w:top w:val="none" w:sz="0" w:space="0"/>
            <w:left w:val="none" w:sz="0" w:space="0"/>
            <w:bottom w:val="none" w:sz="0" w:space="0"/>
            <w:right w:val="none" w:sz="0" w:space="0"/>
          </w:pgBorders>
          <w:pgNumType w:fmt="decimal"/>
          <w:cols w:space="720" w:num="1"/>
          <w:docGrid w:linePitch="312" w:charSpace="0"/>
        </w:sectPr>
      </w:pPr>
    </w:p>
    <w:p>
      <w:pPr>
        <w:pStyle w:val="6"/>
        <w:numPr>
          <w:ilvl w:val="1"/>
          <w:numId w:val="0"/>
        </w:numPr>
        <w:jc w:val="center"/>
        <w:rPr>
          <w:rFonts w:hint="eastAsia" w:ascii="宋体" w:hAnsi="宋体" w:eastAsia="宋体" w:cs="宋体"/>
          <w:b/>
          <w:bCs w:val="0"/>
          <w:i w:val="0"/>
          <w:iCs w:val="0"/>
          <w:color w:val="auto"/>
          <w:sz w:val="28"/>
        </w:rPr>
      </w:pPr>
      <w:bookmarkStart w:id="269" w:name="_Toc14031"/>
      <w:bookmarkStart w:id="270" w:name="_Toc1042"/>
      <w:bookmarkStart w:id="271" w:name="_Toc30840"/>
      <w:bookmarkStart w:id="272" w:name="_Toc29104"/>
      <w:bookmarkStart w:id="273" w:name="_Toc21978"/>
      <w:bookmarkStart w:id="274" w:name="_Toc258086600"/>
      <w:r>
        <w:rPr>
          <w:rFonts w:hint="eastAsia" w:ascii="宋体" w:hAnsi="宋体" w:eastAsia="宋体" w:cs="宋体"/>
          <w:b/>
          <w:bCs w:val="0"/>
          <w:i w:val="0"/>
          <w:iCs w:val="0"/>
          <w:color w:val="auto"/>
          <w:sz w:val="28"/>
        </w:rPr>
        <w:t>十</w:t>
      </w:r>
      <w:r>
        <w:rPr>
          <w:rFonts w:hint="eastAsia" w:ascii="宋体" w:hAnsi="宋体" w:eastAsia="宋体" w:cs="宋体"/>
          <w:b/>
          <w:bCs w:val="0"/>
          <w:i w:val="0"/>
          <w:iCs w:val="0"/>
          <w:color w:val="auto"/>
          <w:sz w:val="28"/>
          <w:lang w:eastAsia="zh-CN"/>
        </w:rPr>
        <w:t>一</w:t>
      </w:r>
      <w:r>
        <w:rPr>
          <w:rFonts w:hint="eastAsia" w:ascii="宋体" w:hAnsi="宋体" w:eastAsia="宋体" w:cs="宋体"/>
          <w:b/>
          <w:bCs w:val="0"/>
          <w:i w:val="0"/>
          <w:iCs w:val="0"/>
          <w:color w:val="auto"/>
          <w:sz w:val="28"/>
        </w:rPr>
        <w:t>、</w:t>
      </w:r>
      <w:bookmarkEnd w:id="269"/>
      <w:bookmarkEnd w:id="270"/>
      <w:bookmarkEnd w:id="271"/>
      <w:bookmarkEnd w:id="272"/>
      <w:r>
        <w:rPr>
          <w:rFonts w:hint="eastAsia" w:ascii="宋体" w:hAnsi="宋体" w:eastAsia="宋体" w:cs="宋体"/>
          <w:b/>
          <w:bCs w:val="0"/>
          <w:i w:val="0"/>
          <w:iCs w:val="0"/>
          <w:color w:val="auto"/>
          <w:sz w:val="28"/>
        </w:rPr>
        <w:t>磋商保证金交纳凭证及退磋商保证金的函</w:t>
      </w:r>
      <w:bookmarkEnd w:id="273"/>
    </w:p>
    <w:p>
      <w:pPr>
        <w:spacing w:line="360" w:lineRule="auto"/>
        <w:rPr>
          <w:rFonts w:hint="eastAsia" w:ascii="宋体" w:hAnsi="宋体" w:eastAsia="宋体" w:cs="宋体"/>
          <w:i w:val="0"/>
          <w:iCs w:val="0"/>
          <w:color w:val="auto"/>
          <w:szCs w:val="21"/>
          <w:u w:val="none"/>
          <w:lang w:eastAsia="zh-CN"/>
        </w:rPr>
      </w:pPr>
      <w:r>
        <w:rPr>
          <w:rFonts w:hint="eastAsia" w:ascii="宋体" w:hAnsi="宋体" w:eastAsia="宋体" w:cs="宋体"/>
          <w:i w:val="0"/>
          <w:iCs w:val="0"/>
          <w:color w:val="auto"/>
          <w:szCs w:val="21"/>
          <w:u w:val="none"/>
        </w:rPr>
        <w:t>致：</w:t>
      </w:r>
      <w:r>
        <w:rPr>
          <w:rFonts w:hint="eastAsia" w:ascii="宋体" w:hAnsi="宋体" w:eastAsia="宋体" w:cs="宋体"/>
          <w:i w:val="0"/>
          <w:iCs w:val="0"/>
          <w:color w:val="auto"/>
          <w:szCs w:val="21"/>
          <w:u w:val="none"/>
          <w:lang w:eastAsia="zh-CN"/>
        </w:rPr>
        <w:t>中鼎誉润工程咨询有限公司</w:t>
      </w:r>
    </w:p>
    <w:p>
      <w:pPr>
        <w:spacing w:line="360" w:lineRule="auto"/>
        <w:ind w:firstLine="422" w:firstLineChars="200"/>
        <w:rPr>
          <w:rFonts w:hint="eastAsia" w:ascii="宋体" w:hAnsi="宋体" w:eastAsia="宋体" w:cs="宋体"/>
          <w:i w:val="0"/>
          <w:iCs w:val="0"/>
          <w:color w:val="auto"/>
          <w:szCs w:val="21"/>
        </w:rPr>
      </w:pPr>
      <w:r>
        <w:rPr>
          <w:rFonts w:hint="eastAsia" w:ascii="宋体" w:hAnsi="宋体" w:eastAsia="宋体" w:cs="宋体"/>
          <w:b/>
          <w:bCs/>
          <w:i w:val="0"/>
          <w:iCs w:val="0"/>
          <w:color w:val="auto"/>
          <w:szCs w:val="21"/>
          <w:u w:val="single"/>
        </w:rPr>
        <w:t>（供应商</w:t>
      </w:r>
      <w:r>
        <w:rPr>
          <w:rFonts w:hint="eastAsia" w:ascii="宋体" w:hAnsi="宋体" w:eastAsia="宋体" w:cs="宋体"/>
          <w:b/>
          <w:bCs/>
          <w:i w:val="0"/>
          <w:iCs w:val="0"/>
          <w:color w:val="auto"/>
          <w:szCs w:val="21"/>
          <w:u w:val="single"/>
          <w:lang w:eastAsia="zh-CN"/>
        </w:rPr>
        <w:t>名称</w:t>
      </w:r>
      <w:r>
        <w:rPr>
          <w:rFonts w:hint="eastAsia" w:ascii="宋体" w:hAnsi="宋体" w:eastAsia="宋体" w:cs="宋体"/>
          <w:b/>
          <w:bCs/>
          <w:i w:val="0"/>
          <w:iCs w:val="0"/>
          <w:color w:val="auto"/>
          <w:szCs w:val="21"/>
          <w:u w:val="single"/>
        </w:rPr>
        <w:t xml:space="preserve">) </w:t>
      </w:r>
      <w:r>
        <w:rPr>
          <w:rFonts w:hint="eastAsia" w:ascii="宋体" w:hAnsi="宋体" w:eastAsia="宋体" w:cs="宋体"/>
          <w:i w:val="0"/>
          <w:iCs w:val="0"/>
          <w:color w:val="auto"/>
          <w:szCs w:val="21"/>
        </w:rPr>
        <w:t>参加贵方组织的</w:t>
      </w:r>
      <w:r>
        <w:rPr>
          <w:rFonts w:hint="eastAsia" w:ascii="宋体" w:hAnsi="宋体" w:eastAsia="宋体" w:cs="宋体"/>
          <w:b/>
          <w:bCs/>
          <w:i w:val="0"/>
          <w:iCs w:val="0"/>
          <w:color w:val="auto"/>
          <w:sz w:val="21"/>
          <w:szCs w:val="21"/>
          <w:highlight w:val="none"/>
          <w:u w:val="single"/>
          <w:lang w:val="zh-CN"/>
        </w:rPr>
        <w:t>（采购项目名称）</w:t>
      </w:r>
      <w:r>
        <w:rPr>
          <w:rFonts w:hint="eastAsia" w:ascii="宋体" w:hAnsi="宋体" w:eastAsia="宋体" w:cs="宋体"/>
          <w:b/>
          <w:bCs/>
          <w:i w:val="0"/>
          <w:iCs w:val="0"/>
          <w:color w:val="auto"/>
        </w:rPr>
        <w:t>（项目编号：</w:t>
      </w:r>
      <w:r>
        <w:rPr>
          <w:rFonts w:hint="eastAsia" w:ascii="宋体" w:hAnsi="宋体" w:eastAsia="宋体" w:cs="宋体"/>
          <w:b/>
          <w:bCs/>
          <w:i w:val="0"/>
          <w:iCs w:val="0"/>
          <w:color w:val="auto"/>
          <w:u w:val="single"/>
        </w:rPr>
        <w:t xml:space="preserve">          </w:t>
      </w:r>
      <w:r>
        <w:rPr>
          <w:rFonts w:hint="eastAsia" w:ascii="宋体" w:hAnsi="宋体" w:eastAsia="宋体" w:cs="宋体"/>
          <w:b/>
          <w:bCs/>
          <w:i w:val="0"/>
          <w:iCs w:val="0"/>
          <w:color w:val="auto"/>
        </w:rPr>
        <w:t>）</w:t>
      </w:r>
      <w:r>
        <w:rPr>
          <w:rFonts w:hint="eastAsia" w:ascii="宋体" w:hAnsi="宋体" w:eastAsia="宋体" w:cs="宋体"/>
          <w:i w:val="0"/>
          <w:iCs w:val="0"/>
          <w:color w:val="auto"/>
          <w:szCs w:val="21"/>
        </w:rPr>
        <w:t>的采购活动。按采购文件的规定，已通过</w:t>
      </w:r>
      <w:r>
        <w:rPr>
          <w:rFonts w:hint="eastAsia" w:ascii="宋体" w:hAnsi="宋体" w:eastAsia="宋体" w:cs="宋体"/>
          <w:i w:val="0"/>
          <w:iCs w:val="0"/>
          <w:color w:val="auto"/>
          <w:szCs w:val="21"/>
          <w:u w:val="single"/>
        </w:rPr>
        <w:t>（</w:t>
      </w:r>
      <w:r>
        <w:rPr>
          <w:rFonts w:hint="eastAsia" w:ascii="宋体" w:hAnsi="宋体" w:eastAsia="宋体" w:cs="宋体"/>
          <w:i w:val="0"/>
          <w:iCs w:val="0"/>
          <w:color w:val="auto"/>
          <w:szCs w:val="21"/>
          <w:u w:val="single"/>
          <w:lang w:val="en-US" w:eastAsia="zh-CN"/>
        </w:rPr>
        <w:t xml:space="preserve">            </w:t>
      </w:r>
      <w:r>
        <w:rPr>
          <w:rFonts w:hint="eastAsia" w:ascii="宋体" w:hAnsi="宋体" w:eastAsia="宋体" w:cs="宋体"/>
          <w:i w:val="0"/>
          <w:iCs w:val="0"/>
          <w:color w:val="auto"/>
          <w:szCs w:val="21"/>
          <w:u w:val="single"/>
        </w:rPr>
        <w:t>）</w:t>
      </w:r>
      <w:r>
        <w:rPr>
          <w:rFonts w:hint="eastAsia" w:ascii="宋体" w:hAnsi="宋体" w:eastAsia="宋体" w:cs="宋体"/>
          <w:i w:val="0"/>
          <w:iCs w:val="0"/>
          <w:color w:val="auto"/>
          <w:szCs w:val="21"/>
        </w:rPr>
        <w:t>形式交纳人民币</w:t>
      </w:r>
      <w:r>
        <w:rPr>
          <w:rFonts w:hint="eastAsia" w:ascii="宋体" w:hAnsi="宋体" w:eastAsia="宋体" w:cs="宋体"/>
          <w:i w:val="0"/>
          <w:iCs w:val="0"/>
          <w:color w:val="auto"/>
          <w:szCs w:val="21"/>
          <w:u w:val="single"/>
        </w:rPr>
        <w:t xml:space="preserve">（大写）  　　  </w:t>
      </w:r>
      <w:r>
        <w:rPr>
          <w:rFonts w:hint="eastAsia" w:ascii="宋体" w:hAnsi="宋体" w:eastAsia="宋体" w:cs="宋体"/>
          <w:i w:val="0"/>
          <w:iCs w:val="0"/>
          <w:color w:val="auto"/>
          <w:szCs w:val="21"/>
        </w:rPr>
        <w:t>元的磋商保证金。</w:t>
      </w:r>
    </w:p>
    <w:p>
      <w:pPr>
        <w:spacing w:line="360" w:lineRule="auto"/>
        <w:ind w:firstLine="420" w:firstLineChars="200"/>
        <w:rPr>
          <w:rFonts w:hint="eastAsia" w:ascii="宋体" w:hAnsi="宋体" w:eastAsia="宋体" w:cs="宋体"/>
          <w:i w:val="0"/>
          <w:iCs w:val="0"/>
          <w:color w:val="auto"/>
          <w:szCs w:val="21"/>
        </w:rPr>
      </w:pPr>
      <w:r>
        <w:rPr>
          <w:rFonts w:hint="eastAsia" w:ascii="宋体" w:hAnsi="宋体" w:eastAsia="宋体" w:cs="宋体"/>
          <w:i w:val="0"/>
          <w:iCs w:val="0"/>
          <w:color w:val="auto"/>
          <w:szCs w:val="21"/>
        </w:rPr>
        <w:t>供应商名称：</w:t>
      </w:r>
      <w:r>
        <w:rPr>
          <w:rFonts w:hint="eastAsia" w:ascii="宋体" w:hAnsi="宋体" w:eastAsia="宋体" w:cs="宋体"/>
          <w:i w:val="0"/>
          <w:iCs w:val="0"/>
          <w:color w:val="auto"/>
          <w:szCs w:val="21"/>
          <w:u w:val="single"/>
        </w:rPr>
        <w:t xml:space="preserve">                     </w:t>
      </w:r>
    </w:p>
    <w:p>
      <w:pPr>
        <w:spacing w:line="360" w:lineRule="auto"/>
        <w:ind w:firstLine="420" w:firstLineChars="200"/>
        <w:rPr>
          <w:rFonts w:hint="eastAsia" w:ascii="宋体" w:hAnsi="宋体" w:eastAsia="宋体" w:cs="宋体"/>
          <w:i w:val="0"/>
          <w:iCs w:val="0"/>
          <w:color w:val="auto"/>
          <w:szCs w:val="21"/>
        </w:rPr>
      </w:pPr>
      <w:r>
        <w:rPr>
          <w:rFonts w:hint="eastAsia" w:ascii="宋体" w:hAnsi="宋体" w:eastAsia="宋体" w:cs="宋体"/>
          <w:i w:val="0"/>
          <w:iCs w:val="0"/>
          <w:color w:val="auto"/>
          <w:szCs w:val="21"/>
        </w:rPr>
        <w:t>供应商开户银行：</w:t>
      </w:r>
      <w:r>
        <w:rPr>
          <w:rFonts w:hint="eastAsia" w:ascii="宋体" w:hAnsi="宋体" w:eastAsia="宋体" w:cs="宋体"/>
          <w:i w:val="0"/>
          <w:iCs w:val="0"/>
          <w:color w:val="auto"/>
          <w:szCs w:val="21"/>
          <w:u w:val="single"/>
        </w:rPr>
        <w:t xml:space="preserve">                 </w:t>
      </w:r>
    </w:p>
    <w:p>
      <w:pPr>
        <w:spacing w:line="360" w:lineRule="auto"/>
        <w:ind w:firstLine="420" w:firstLineChars="200"/>
        <w:rPr>
          <w:rFonts w:hint="eastAsia" w:ascii="宋体" w:hAnsi="宋体" w:eastAsia="宋体" w:cs="宋体"/>
          <w:i w:val="0"/>
          <w:iCs w:val="0"/>
          <w:color w:val="auto"/>
          <w:szCs w:val="21"/>
          <w:u w:val="single"/>
        </w:rPr>
      </w:pPr>
      <w:r>
        <w:rPr>
          <w:rFonts w:hint="eastAsia" w:ascii="宋体" w:hAnsi="宋体" w:eastAsia="宋体" w:cs="宋体"/>
          <w:i w:val="0"/>
          <w:iCs w:val="0"/>
          <w:color w:val="auto"/>
          <w:szCs w:val="21"/>
        </w:rPr>
        <w:t>供应商银行帐号：</w:t>
      </w:r>
      <w:r>
        <w:rPr>
          <w:rFonts w:hint="eastAsia" w:ascii="宋体" w:hAnsi="宋体" w:eastAsia="宋体" w:cs="宋体"/>
          <w:i w:val="0"/>
          <w:iCs w:val="0"/>
          <w:color w:val="auto"/>
          <w:szCs w:val="21"/>
          <w:u w:val="single"/>
        </w:rPr>
        <w:t xml:space="preserve">                 </w:t>
      </w:r>
    </w:p>
    <w:p>
      <w:pPr>
        <w:spacing w:line="360" w:lineRule="auto"/>
        <w:ind w:firstLine="420" w:firstLineChars="200"/>
        <w:rPr>
          <w:rFonts w:hint="eastAsia" w:ascii="宋体" w:hAnsi="宋体" w:eastAsia="宋体" w:cs="宋体"/>
          <w:i w:val="0"/>
          <w:iCs w:val="0"/>
          <w:color w:val="auto"/>
          <w:szCs w:val="21"/>
        </w:rPr>
      </w:pPr>
      <w:r>
        <w:rPr>
          <w:rFonts w:hint="eastAsia" w:ascii="宋体" w:hAnsi="宋体" w:eastAsia="宋体" w:cs="宋体"/>
          <w:i w:val="0"/>
          <w:iCs w:val="0"/>
          <w:color w:val="auto"/>
          <w:szCs w:val="21"/>
        </w:rPr>
        <w:t>说明：上述要素的填写必须与银行转账或银行汇款凭证的要素一致，采购代理机构将依据此凭证信息退还磋商保证金。</w:t>
      </w:r>
    </w:p>
    <w:p>
      <w:pPr>
        <w:adjustRightInd w:val="0"/>
        <w:snapToGrid w:val="0"/>
        <w:spacing w:line="360" w:lineRule="auto"/>
        <w:rPr>
          <w:rFonts w:hint="eastAsia" w:ascii="宋体" w:hAnsi="宋体" w:eastAsia="宋体" w:cs="宋体"/>
          <w:i w:val="0"/>
          <w:iCs w:val="0"/>
          <w:color w:val="auto"/>
          <w:szCs w:val="21"/>
        </w:rPr>
      </w:pPr>
    </w:p>
    <w:p>
      <w:pPr>
        <w:spacing w:line="360" w:lineRule="auto"/>
        <w:rPr>
          <w:rFonts w:hint="eastAsia" w:ascii="宋体" w:hAnsi="宋体" w:eastAsia="宋体" w:cs="宋体"/>
          <w:bCs/>
          <w:i w:val="0"/>
          <w:iCs w:val="0"/>
          <w:color w:val="auto"/>
        </w:rPr>
      </w:pPr>
      <w:r>
        <w:rPr>
          <w:rFonts w:hint="eastAsia" w:ascii="宋体" w:hAnsi="宋体" w:eastAsia="宋体" w:cs="宋体"/>
          <w:i w:val="0"/>
          <w:iCs w:val="0"/>
          <w:color w:val="auto"/>
          <w:szCs w:val="21"/>
        </w:rPr>
        <w:t>供</w:t>
      </w:r>
      <w:r>
        <w:rPr>
          <w:rFonts w:hint="eastAsia" w:ascii="宋体" w:hAnsi="宋体" w:eastAsia="宋体" w:cs="宋体"/>
          <w:i w:val="0"/>
          <w:iCs w:val="0"/>
          <w:color w:val="auto"/>
        </w:rPr>
        <w:t>应商名称：</w:t>
      </w:r>
      <w:r>
        <w:rPr>
          <w:rFonts w:hint="eastAsia" w:ascii="宋体" w:hAnsi="宋体" w:eastAsia="宋体" w:cs="宋体"/>
          <w:i w:val="0"/>
          <w:iCs w:val="0"/>
          <w:color w:val="auto"/>
          <w:u w:val="single"/>
        </w:rPr>
        <w:t xml:space="preserve">                     </w:t>
      </w:r>
      <w:r>
        <w:rPr>
          <w:rFonts w:hint="eastAsia" w:ascii="宋体" w:hAnsi="宋体" w:eastAsia="宋体" w:cs="宋体"/>
          <w:bCs/>
          <w:i w:val="0"/>
          <w:iCs w:val="0"/>
          <w:color w:val="auto"/>
        </w:rPr>
        <w:t>（盖公章）</w:t>
      </w:r>
    </w:p>
    <w:p>
      <w:pPr>
        <w:widowControl/>
        <w:adjustRightInd w:val="0"/>
        <w:snapToGrid w:val="0"/>
        <w:spacing w:line="360" w:lineRule="auto"/>
        <w:rPr>
          <w:rFonts w:hint="eastAsia" w:ascii="宋体" w:hAnsi="宋体" w:eastAsia="宋体" w:cs="宋体"/>
          <w:i w:val="0"/>
          <w:iCs w:val="0"/>
          <w:color w:val="auto"/>
          <w:u w:val="single"/>
        </w:rPr>
      </w:pPr>
      <w:r>
        <w:rPr>
          <w:rFonts w:hint="eastAsia" w:ascii="宋体" w:hAnsi="宋体" w:eastAsia="宋体" w:cs="宋体"/>
          <w:i w:val="0"/>
          <w:iCs w:val="0"/>
          <w:color w:val="auto"/>
        </w:rPr>
        <w:t>供应商代表签字：</w:t>
      </w:r>
      <w:r>
        <w:rPr>
          <w:rFonts w:hint="eastAsia" w:ascii="宋体" w:hAnsi="宋体" w:eastAsia="宋体" w:cs="宋体"/>
          <w:i w:val="0"/>
          <w:iCs w:val="0"/>
          <w:color w:val="auto"/>
          <w:u w:val="single"/>
        </w:rPr>
        <w:t xml:space="preserve">                     </w:t>
      </w:r>
    </w:p>
    <w:p>
      <w:pPr>
        <w:rPr>
          <w:rFonts w:hint="eastAsia" w:ascii="宋体" w:hAnsi="宋体" w:eastAsia="宋体" w:cs="宋体"/>
          <w:i w:val="0"/>
          <w:iCs w:val="0"/>
          <w:color w:val="auto"/>
        </w:rPr>
      </w:pPr>
      <w:r>
        <w:rPr>
          <w:rFonts w:hint="eastAsia" w:ascii="宋体" w:hAnsi="宋体" w:eastAsia="宋体" w:cs="宋体"/>
          <w:bCs/>
          <w:i w:val="0"/>
          <w:iCs w:val="0"/>
          <w:color w:val="auto"/>
          <w:kern w:val="0"/>
        </w:rPr>
        <w:t>日期：</w:t>
      </w:r>
      <w:r>
        <w:rPr>
          <w:rFonts w:hint="eastAsia" w:ascii="宋体" w:hAnsi="宋体" w:eastAsia="宋体" w:cs="宋体"/>
          <w:bCs/>
          <w:i w:val="0"/>
          <w:iCs w:val="0"/>
          <w:color w:val="auto"/>
          <w:kern w:val="0"/>
          <w:u w:val="single"/>
        </w:rPr>
        <w:t xml:space="preserve">        </w:t>
      </w:r>
      <w:r>
        <w:rPr>
          <w:rFonts w:hint="eastAsia" w:ascii="宋体" w:hAnsi="宋体" w:eastAsia="宋体" w:cs="宋体"/>
          <w:bCs/>
          <w:i w:val="0"/>
          <w:iCs w:val="0"/>
          <w:color w:val="auto"/>
          <w:kern w:val="0"/>
        </w:rPr>
        <w:t>年</w:t>
      </w:r>
      <w:r>
        <w:rPr>
          <w:rFonts w:hint="eastAsia" w:ascii="宋体" w:hAnsi="宋体" w:eastAsia="宋体" w:cs="宋体"/>
          <w:bCs/>
          <w:i w:val="0"/>
          <w:iCs w:val="0"/>
          <w:color w:val="auto"/>
          <w:kern w:val="0"/>
          <w:u w:val="single"/>
        </w:rPr>
        <w:t xml:space="preserve">     </w:t>
      </w:r>
      <w:r>
        <w:rPr>
          <w:rFonts w:hint="eastAsia" w:ascii="宋体" w:hAnsi="宋体" w:eastAsia="宋体" w:cs="宋体"/>
          <w:bCs/>
          <w:i w:val="0"/>
          <w:iCs w:val="0"/>
          <w:color w:val="auto"/>
          <w:kern w:val="0"/>
        </w:rPr>
        <w:t>月</w:t>
      </w:r>
      <w:r>
        <w:rPr>
          <w:rFonts w:hint="eastAsia" w:ascii="宋体" w:hAnsi="宋体" w:eastAsia="宋体" w:cs="宋体"/>
          <w:bCs/>
          <w:i w:val="0"/>
          <w:iCs w:val="0"/>
          <w:color w:val="auto"/>
          <w:kern w:val="0"/>
          <w:u w:val="single"/>
        </w:rPr>
        <w:t xml:space="preserve">     </w:t>
      </w:r>
      <w:r>
        <w:rPr>
          <w:rFonts w:hint="eastAsia" w:ascii="宋体" w:hAnsi="宋体" w:eastAsia="宋体" w:cs="宋体"/>
          <w:i w:val="0"/>
          <w:iCs w:val="0"/>
          <w:color w:val="auto"/>
          <w:u w:val="none"/>
        </w:rPr>
        <w:t>日</w:t>
      </w:r>
    </w:p>
    <w:p>
      <w:pPr>
        <w:spacing w:line="360" w:lineRule="auto"/>
        <w:rPr>
          <w:rFonts w:hint="eastAsia" w:ascii="宋体" w:hAnsi="宋体" w:eastAsia="宋体" w:cs="宋体"/>
          <w:i w:val="0"/>
          <w:iCs w:val="0"/>
          <w:color w:val="auto"/>
          <w:szCs w:val="21"/>
        </w:rPr>
      </w:pPr>
    </w:p>
    <w:p>
      <w:pPr>
        <w:spacing w:line="360" w:lineRule="auto"/>
        <w:rPr>
          <w:rFonts w:hint="eastAsia" w:ascii="宋体" w:hAnsi="宋体" w:eastAsia="宋体" w:cs="宋体"/>
          <w:i w:val="0"/>
          <w:iCs w:val="0"/>
          <w:color w:val="auto"/>
          <w:szCs w:val="21"/>
        </w:rPr>
      </w:pPr>
      <w:r>
        <w:rPr>
          <w:rFonts w:hint="eastAsia" w:ascii="宋体" w:hAnsi="宋体" w:eastAsia="宋体" w:cs="宋体"/>
          <w:i w:val="0"/>
          <w:iCs w:val="0"/>
          <w:color w:val="auto"/>
          <w:szCs w:val="21"/>
        </w:rPr>
        <w:t xml:space="preserve">附： </w:t>
      </w:r>
    </w:p>
    <w:tbl>
      <w:tblPr>
        <w:tblStyle w:val="21"/>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2" w:hRule="atLeast"/>
          <w:jc w:val="center"/>
        </w:trPr>
        <w:tc>
          <w:tcPr>
            <w:tcW w:w="9570" w:type="dxa"/>
            <w:noWrap w:val="0"/>
            <w:vAlign w:val="top"/>
          </w:tcPr>
          <w:p>
            <w:pPr>
              <w:spacing w:line="360" w:lineRule="auto"/>
              <w:rPr>
                <w:rFonts w:hint="eastAsia" w:ascii="宋体" w:hAnsi="宋体" w:eastAsia="宋体" w:cs="宋体"/>
                <w:i w:val="0"/>
                <w:iCs w:val="0"/>
                <w:color w:val="auto"/>
                <w:szCs w:val="21"/>
              </w:rPr>
            </w:pPr>
            <w:r>
              <w:rPr>
                <w:rFonts w:hint="eastAsia" w:ascii="宋体" w:hAnsi="宋体" w:eastAsia="宋体" w:cs="宋体"/>
                <w:i w:val="0"/>
                <w:iCs w:val="0"/>
                <w:color w:val="auto"/>
                <w:kern w:val="2"/>
                <w:sz w:val="21"/>
                <w:szCs w:val="21"/>
                <w:lang w:val="en-US" w:eastAsia="zh-CN" w:bidi="ar"/>
              </w:rPr>
              <w:t>粘贴已提交保证金凭证的复印件。</w:t>
            </w:r>
          </w:p>
        </w:tc>
      </w:tr>
    </w:tbl>
    <w:p>
      <w:pPr>
        <w:spacing w:line="360" w:lineRule="auto"/>
        <w:rPr>
          <w:rFonts w:hint="eastAsia" w:ascii="宋体" w:hAnsi="宋体" w:eastAsia="宋体" w:cs="宋体"/>
          <w:i w:val="0"/>
          <w:iCs w:val="0"/>
          <w:color w:val="auto"/>
        </w:rPr>
      </w:pPr>
      <w:r>
        <w:rPr>
          <w:rFonts w:hint="eastAsia" w:ascii="宋体" w:hAnsi="宋体" w:eastAsia="宋体" w:cs="宋体"/>
          <w:i w:val="0"/>
          <w:iCs w:val="0"/>
          <w:color w:val="auto"/>
        </w:rPr>
        <w:t>注：</w:t>
      </w:r>
    </w:p>
    <w:p>
      <w:pPr>
        <w:spacing w:line="360" w:lineRule="auto"/>
        <w:rPr>
          <w:rFonts w:hint="eastAsia" w:ascii="宋体" w:hAnsi="宋体" w:eastAsia="宋体" w:cs="宋体"/>
          <w:i w:val="0"/>
          <w:iCs w:val="0"/>
          <w:color w:val="auto"/>
        </w:rPr>
      </w:pPr>
      <w:r>
        <w:rPr>
          <w:rFonts w:hint="eastAsia" w:ascii="宋体" w:hAnsi="宋体" w:eastAsia="宋体" w:cs="宋体"/>
          <w:i w:val="0"/>
          <w:iCs w:val="0"/>
          <w:color w:val="auto"/>
        </w:rPr>
        <w:t>1.本文件作为退还磋商保证金的信息文件，请各供应商必须准确填写；</w:t>
      </w:r>
    </w:p>
    <w:p>
      <w:pPr>
        <w:spacing w:line="360" w:lineRule="auto"/>
        <w:rPr>
          <w:rFonts w:hint="eastAsia" w:ascii="宋体" w:hAnsi="宋体" w:eastAsia="宋体" w:cs="宋体"/>
          <w:i w:val="0"/>
          <w:iCs w:val="0"/>
          <w:color w:val="auto"/>
        </w:rPr>
      </w:pPr>
      <w:r>
        <w:rPr>
          <w:rFonts w:hint="eastAsia" w:ascii="宋体" w:hAnsi="宋体" w:eastAsia="宋体" w:cs="宋体"/>
          <w:i w:val="0"/>
          <w:iCs w:val="0"/>
          <w:color w:val="auto"/>
        </w:rPr>
        <w:t>2.保证金退还仅按供应商名下的对公账户办理。</w:t>
      </w:r>
    </w:p>
    <w:p>
      <w:pPr>
        <w:pStyle w:val="6"/>
        <w:numPr>
          <w:ilvl w:val="1"/>
          <w:numId w:val="0"/>
        </w:numPr>
        <w:jc w:val="center"/>
        <w:rPr>
          <w:rFonts w:hint="eastAsia" w:ascii="宋体" w:hAnsi="宋体" w:eastAsia="宋体" w:cs="宋体"/>
          <w:b/>
          <w:bCs/>
          <w:i w:val="0"/>
          <w:iCs w:val="0"/>
          <w:color w:val="auto"/>
          <w:sz w:val="28"/>
        </w:rPr>
      </w:pPr>
      <w:r>
        <w:rPr>
          <w:rFonts w:hint="eastAsia" w:ascii="宋体" w:hAnsi="宋体" w:eastAsia="宋体" w:cs="宋体"/>
          <w:i w:val="0"/>
          <w:iCs w:val="0"/>
          <w:color w:val="auto"/>
        </w:rPr>
        <w:br w:type="page"/>
      </w:r>
      <w:bookmarkStart w:id="275" w:name="_Toc3237"/>
      <w:bookmarkStart w:id="276" w:name="_Toc15727"/>
      <w:bookmarkStart w:id="277" w:name="_Toc40712982"/>
      <w:bookmarkStart w:id="278" w:name="_Toc19110"/>
      <w:r>
        <w:rPr>
          <w:rFonts w:hint="eastAsia" w:ascii="宋体" w:hAnsi="宋体" w:eastAsia="宋体" w:cs="宋体"/>
          <w:b/>
          <w:bCs/>
          <w:i w:val="0"/>
          <w:iCs w:val="0"/>
          <w:color w:val="auto"/>
          <w:sz w:val="28"/>
          <w:lang w:val="en-US" w:eastAsia="zh-CN"/>
        </w:rPr>
        <w:t>十二、成交服务费承诺书</w:t>
      </w:r>
      <w:bookmarkEnd w:id="275"/>
      <w:bookmarkEnd w:id="276"/>
      <w:bookmarkEnd w:id="277"/>
      <w:bookmarkEnd w:id="278"/>
    </w:p>
    <w:p>
      <w:pPr>
        <w:keepNext w:val="0"/>
        <w:keepLines w:val="0"/>
        <w:pageBreakBefore w:val="0"/>
        <w:kinsoku/>
        <w:wordWrap/>
        <w:overflowPunct/>
        <w:topLinePunct w:val="0"/>
        <w:autoSpaceDE/>
        <w:autoSpaceDN/>
        <w:bidi w:val="0"/>
        <w:spacing w:line="360" w:lineRule="auto"/>
        <w:ind w:right="893"/>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致：</w:t>
      </w:r>
      <w:r>
        <w:rPr>
          <w:rFonts w:hint="eastAsia" w:ascii="宋体" w:hAnsi="宋体" w:eastAsia="宋体" w:cs="宋体"/>
          <w:i w:val="0"/>
          <w:iCs w:val="0"/>
          <w:color w:val="auto"/>
          <w:sz w:val="21"/>
          <w:szCs w:val="21"/>
          <w:highlight w:val="none"/>
          <w:lang w:eastAsia="zh-CN"/>
        </w:rPr>
        <w:t>中鼎誉润工程咨询有限公司</w:t>
      </w:r>
    </w:p>
    <w:p>
      <w:pPr>
        <w:keepNext w:val="0"/>
        <w:keepLines w:val="0"/>
        <w:pageBreakBefore w:val="0"/>
        <w:widowControl w:val="0"/>
        <w:tabs>
          <w:tab w:val="left" w:pos="-142"/>
        </w:tabs>
        <w:kinsoku/>
        <w:wordWrap/>
        <w:overflowPunct/>
        <w:topLinePunct w:val="0"/>
        <w:autoSpaceDE/>
        <w:autoSpaceDN/>
        <w:bidi w:val="0"/>
        <w:adjustRightInd/>
        <w:snapToGrid/>
        <w:spacing w:line="360" w:lineRule="auto"/>
        <w:ind w:right="18" w:firstLine="420" w:firstLineChars="200"/>
        <w:textAlignment w:val="auto"/>
        <w:outlineLvl w:val="9"/>
        <w:rPr>
          <w:rFonts w:hint="eastAsia" w:ascii="宋体" w:hAnsi="宋体" w:eastAsia="宋体" w:cs="宋体"/>
          <w:i w:val="0"/>
          <w:iCs w:val="0"/>
          <w:color w:val="auto"/>
          <w:sz w:val="21"/>
          <w:szCs w:val="21"/>
          <w:highlight w:val="none"/>
          <w:lang w:val="zh-CN"/>
        </w:rPr>
      </w:pPr>
      <w:r>
        <w:rPr>
          <w:rFonts w:hint="eastAsia" w:ascii="宋体" w:hAnsi="宋体" w:eastAsia="宋体" w:cs="宋体"/>
          <w:i w:val="0"/>
          <w:iCs w:val="0"/>
          <w:color w:val="auto"/>
          <w:sz w:val="21"/>
          <w:szCs w:val="21"/>
          <w:highlight w:val="none"/>
          <w:lang w:val="zh-CN"/>
        </w:rPr>
        <w:t>我司在参加贵方组织的</w:t>
      </w:r>
      <w:r>
        <w:rPr>
          <w:rFonts w:hint="eastAsia" w:ascii="宋体" w:hAnsi="宋体" w:eastAsia="宋体" w:cs="宋体"/>
          <w:b/>
          <w:bCs/>
          <w:i w:val="0"/>
          <w:iCs w:val="0"/>
          <w:color w:val="auto"/>
          <w:sz w:val="21"/>
          <w:szCs w:val="21"/>
          <w:highlight w:val="none"/>
          <w:u w:val="single"/>
          <w:lang w:val="zh-CN"/>
        </w:rPr>
        <w:t>（采购项目名称）</w:t>
      </w:r>
      <w:r>
        <w:rPr>
          <w:rFonts w:hint="eastAsia" w:ascii="宋体" w:hAnsi="宋体" w:eastAsia="宋体" w:cs="宋体"/>
          <w:b/>
          <w:bCs/>
          <w:i w:val="0"/>
          <w:iCs w:val="0"/>
          <w:color w:val="auto"/>
          <w:sz w:val="21"/>
          <w:szCs w:val="21"/>
          <w:highlight w:val="none"/>
          <w:lang w:val="zh-CN"/>
        </w:rPr>
        <w:t>（项目编号：</w:t>
      </w:r>
      <w:r>
        <w:rPr>
          <w:rFonts w:hint="eastAsia" w:ascii="宋体" w:hAnsi="宋体" w:eastAsia="宋体" w:cs="宋体"/>
          <w:b/>
          <w:bCs/>
          <w:i w:val="0"/>
          <w:iCs w:val="0"/>
          <w:color w:val="auto"/>
          <w:sz w:val="21"/>
          <w:szCs w:val="21"/>
          <w:highlight w:val="none"/>
          <w:u w:val="single"/>
          <w:lang w:val="zh-CN"/>
        </w:rPr>
        <w:t xml:space="preserve">          </w:t>
      </w:r>
      <w:r>
        <w:rPr>
          <w:rFonts w:hint="eastAsia" w:ascii="宋体" w:hAnsi="宋体" w:eastAsia="宋体" w:cs="宋体"/>
          <w:b/>
          <w:bCs/>
          <w:i w:val="0"/>
          <w:iCs w:val="0"/>
          <w:color w:val="auto"/>
          <w:sz w:val="21"/>
          <w:szCs w:val="21"/>
          <w:highlight w:val="none"/>
          <w:lang w:val="zh-CN"/>
        </w:rPr>
        <w:t>）</w:t>
      </w:r>
      <w:r>
        <w:rPr>
          <w:rFonts w:hint="eastAsia" w:ascii="宋体" w:hAnsi="宋体" w:eastAsia="宋体" w:cs="宋体"/>
          <w:i w:val="0"/>
          <w:iCs w:val="0"/>
          <w:color w:val="auto"/>
          <w:sz w:val="21"/>
          <w:szCs w:val="21"/>
          <w:highlight w:val="none"/>
          <w:lang w:val="zh-CN"/>
        </w:rPr>
        <w:t>的采购活动中如获成交，我们保证在领取成交通知书前按磋商文件的规定，以银行转账、现金或经贵方认可的一种方式，一次性向贵方指定的银行帐号支付成交服务费。</w:t>
      </w:r>
    </w:p>
    <w:p>
      <w:pPr>
        <w:keepNext w:val="0"/>
        <w:keepLines w:val="0"/>
        <w:pageBreakBefore w:val="0"/>
        <w:widowControl w:val="0"/>
        <w:tabs>
          <w:tab w:val="left" w:pos="-142"/>
        </w:tabs>
        <w:kinsoku/>
        <w:wordWrap/>
        <w:overflowPunct/>
        <w:topLinePunct w:val="0"/>
        <w:autoSpaceDE/>
        <w:autoSpaceDN/>
        <w:bidi w:val="0"/>
        <w:adjustRightInd/>
        <w:snapToGrid/>
        <w:spacing w:line="360" w:lineRule="auto"/>
        <w:ind w:right="18" w:firstLine="420" w:firstLineChars="200"/>
        <w:textAlignment w:val="auto"/>
        <w:outlineLvl w:val="9"/>
        <w:rPr>
          <w:rFonts w:hint="eastAsia" w:ascii="宋体" w:hAnsi="宋体" w:eastAsia="宋体" w:cs="宋体"/>
          <w:i w:val="0"/>
          <w:iCs w:val="0"/>
          <w:color w:val="auto"/>
          <w:sz w:val="21"/>
          <w:szCs w:val="21"/>
          <w:highlight w:val="none"/>
          <w:lang w:val="zh-CN"/>
        </w:rPr>
      </w:pPr>
      <w:r>
        <w:rPr>
          <w:rFonts w:hint="eastAsia" w:ascii="宋体" w:hAnsi="宋体" w:eastAsia="宋体" w:cs="宋体"/>
          <w:i w:val="0"/>
          <w:iCs w:val="0"/>
          <w:color w:val="auto"/>
          <w:sz w:val="21"/>
          <w:szCs w:val="21"/>
          <w:highlight w:val="none"/>
          <w:lang w:val="zh-CN"/>
        </w:rPr>
        <w:t>如我司违约，愿凭贵方开出的违约通知，没收磋商保证金或按上述承诺金额的200%由采购人在支付给我司的成交合同价中代为扣付，我方对此无异议。</w:t>
      </w:r>
    </w:p>
    <w:p>
      <w:pPr>
        <w:keepNext w:val="0"/>
        <w:keepLines w:val="0"/>
        <w:pageBreakBefore w:val="0"/>
        <w:widowControl w:val="0"/>
        <w:kinsoku/>
        <w:wordWrap/>
        <w:overflowPunct/>
        <w:topLinePunct w:val="0"/>
        <w:autoSpaceDE/>
        <w:autoSpaceDN/>
        <w:bidi w:val="0"/>
        <w:adjustRightInd/>
        <w:snapToGrid/>
        <w:spacing w:line="360" w:lineRule="auto"/>
        <w:ind w:right="893" w:firstLine="420" w:firstLineChars="200"/>
        <w:textAlignment w:val="auto"/>
        <w:outlineLvl w:val="9"/>
        <w:rPr>
          <w:rFonts w:hint="eastAsia" w:ascii="宋体" w:hAnsi="宋体" w:eastAsia="宋体" w:cs="宋体"/>
          <w:i w:val="0"/>
          <w:iCs w:val="0"/>
          <w:color w:val="auto"/>
          <w:sz w:val="21"/>
          <w:szCs w:val="21"/>
          <w:highlight w:val="none"/>
          <w:lang w:val="zh-CN"/>
        </w:rPr>
      </w:pPr>
      <w:r>
        <w:rPr>
          <w:rFonts w:hint="eastAsia" w:ascii="宋体" w:hAnsi="宋体" w:eastAsia="宋体" w:cs="宋体"/>
          <w:i w:val="0"/>
          <w:iCs w:val="0"/>
          <w:color w:val="auto"/>
          <w:sz w:val="21"/>
          <w:szCs w:val="21"/>
          <w:highlight w:val="none"/>
          <w:lang w:val="zh-CN"/>
        </w:rPr>
        <w:t>特此承诺。</w:t>
      </w:r>
    </w:p>
    <w:p>
      <w:pPr>
        <w:keepNext w:val="0"/>
        <w:keepLines w:val="0"/>
        <w:pageBreakBefore w:val="0"/>
        <w:kinsoku/>
        <w:wordWrap/>
        <w:overflowPunct/>
        <w:topLinePunct w:val="0"/>
        <w:autoSpaceDE/>
        <w:autoSpaceDN/>
        <w:bidi w:val="0"/>
        <w:spacing w:line="360" w:lineRule="auto"/>
        <w:ind w:right="893"/>
        <w:textAlignment w:val="auto"/>
        <w:outlineLvl w:val="9"/>
        <w:rPr>
          <w:rFonts w:hint="eastAsia" w:ascii="宋体" w:hAnsi="宋体" w:eastAsia="宋体" w:cs="宋体"/>
          <w:i w:val="0"/>
          <w:iCs w:val="0"/>
          <w:color w:val="auto"/>
          <w:sz w:val="21"/>
          <w:szCs w:val="21"/>
          <w:highlight w:val="none"/>
          <w:lang w:val="zh-CN"/>
        </w:rPr>
      </w:pPr>
    </w:p>
    <w:p>
      <w:pPr>
        <w:keepNext w:val="0"/>
        <w:keepLines w:val="0"/>
        <w:pageBreakBefore w:val="0"/>
        <w:kinsoku/>
        <w:wordWrap/>
        <w:overflowPunct/>
        <w:topLinePunct w:val="0"/>
        <w:autoSpaceDE/>
        <w:autoSpaceDN/>
        <w:bidi w:val="0"/>
        <w:spacing w:line="360" w:lineRule="auto"/>
        <w:ind w:right="893"/>
        <w:textAlignment w:val="auto"/>
        <w:outlineLvl w:val="9"/>
        <w:rPr>
          <w:rFonts w:hint="eastAsia" w:ascii="宋体" w:hAnsi="宋体" w:eastAsia="宋体" w:cs="宋体"/>
          <w:i w:val="0"/>
          <w:iCs w:val="0"/>
          <w:color w:val="auto"/>
          <w:sz w:val="21"/>
          <w:szCs w:val="21"/>
          <w:highlight w:val="none"/>
          <w:lang w:val="zh-CN"/>
        </w:rPr>
      </w:pPr>
    </w:p>
    <w:p>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bCs/>
          <w:i w:val="0"/>
          <w:iCs w:val="0"/>
          <w:color w:val="auto"/>
          <w:sz w:val="21"/>
          <w:szCs w:val="21"/>
          <w:highlight w:val="none"/>
        </w:rPr>
      </w:pPr>
      <w:r>
        <w:rPr>
          <w:rFonts w:hint="eastAsia" w:ascii="宋体" w:hAnsi="宋体" w:eastAsia="宋体" w:cs="宋体"/>
          <w:i w:val="0"/>
          <w:iCs w:val="0"/>
          <w:color w:val="auto"/>
          <w:sz w:val="21"/>
          <w:szCs w:val="21"/>
          <w:highlight w:val="none"/>
        </w:rPr>
        <w:t>供应商名称：</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bCs/>
          <w:i w:val="0"/>
          <w:iCs w:val="0"/>
          <w:color w:val="auto"/>
          <w:sz w:val="21"/>
          <w:szCs w:val="21"/>
          <w:highlight w:val="none"/>
        </w:rPr>
        <w:t>（盖公章）</w:t>
      </w:r>
    </w:p>
    <w:p>
      <w:pPr>
        <w:keepNext w:val="0"/>
        <w:keepLines w:val="0"/>
        <w:pageBreakBefore w:val="0"/>
        <w:widowControl/>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供应商代表签字：</w:t>
      </w:r>
      <w:r>
        <w:rPr>
          <w:rFonts w:hint="eastAsia" w:ascii="宋体" w:hAnsi="宋体" w:eastAsia="宋体" w:cs="宋体"/>
          <w:i w:val="0"/>
          <w:iCs w:val="0"/>
          <w:color w:val="auto"/>
          <w:sz w:val="21"/>
          <w:szCs w:val="21"/>
          <w:highlight w:val="none"/>
          <w:u w:val="single"/>
        </w:rPr>
        <w:t xml:space="preserve">                     </w:t>
      </w:r>
    </w:p>
    <w:p>
      <w:pPr>
        <w:keepNext w:val="0"/>
        <w:keepLines w:val="0"/>
        <w:pageBreakBefore w:val="0"/>
        <w:widowControl/>
        <w:tabs>
          <w:tab w:val="left" w:pos="720"/>
        </w:tabs>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Cs/>
          <w:i w:val="0"/>
          <w:iCs w:val="0"/>
          <w:color w:val="auto"/>
          <w:kern w:val="0"/>
          <w:sz w:val="21"/>
          <w:szCs w:val="21"/>
          <w:highlight w:val="none"/>
        </w:rPr>
      </w:pPr>
      <w:r>
        <w:rPr>
          <w:rFonts w:hint="eastAsia" w:ascii="宋体" w:hAnsi="宋体" w:eastAsia="宋体" w:cs="宋体"/>
          <w:bCs/>
          <w:i w:val="0"/>
          <w:iCs w:val="0"/>
          <w:color w:val="auto"/>
          <w:kern w:val="0"/>
          <w:sz w:val="21"/>
          <w:szCs w:val="21"/>
          <w:highlight w:val="none"/>
        </w:rPr>
        <w:t>日期：</w:t>
      </w:r>
      <w:r>
        <w:rPr>
          <w:rFonts w:hint="eastAsia" w:ascii="宋体" w:hAnsi="宋体" w:eastAsia="宋体" w:cs="宋体"/>
          <w:bCs/>
          <w:i w:val="0"/>
          <w:iCs w:val="0"/>
          <w:color w:val="auto"/>
          <w:kern w:val="0"/>
          <w:sz w:val="21"/>
          <w:szCs w:val="21"/>
          <w:highlight w:val="none"/>
          <w:u w:val="single"/>
        </w:rPr>
        <w:t xml:space="preserve">        </w:t>
      </w:r>
      <w:r>
        <w:rPr>
          <w:rFonts w:hint="eastAsia" w:ascii="宋体" w:hAnsi="宋体" w:eastAsia="宋体" w:cs="宋体"/>
          <w:bCs/>
          <w:i w:val="0"/>
          <w:iCs w:val="0"/>
          <w:color w:val="auto"/>
          <w:kern w:val="0"/>
          <w:sz w:val="21"/>
          <w:szCs w:val="21"/>
          <w:highlight w:val="none"/>
        </w:rPr>
        <w:t>年</w:t>
      </w:r>
      <w:r>
        <w:rPr>
          <w:rFonts w:hint="eastAsia" w:ascii="宋体" w:hAnsi="宋体" w:eastAsia="宋体" w:cs="宋体"/>
          <w:bCs/>
          <w:i w:val="0"/>
          <w:iCs w:val="0"/>
          <w:color w:val="auto"/>
          <w:kern w:val="0"/>
          <w:sz w:val="21"/>
          <w:szCs w:val="21"/>
          <w:highlight w:val="none"/>
          <w:u w:val="single"/>
        </w:rPr>
        <w:t xml:space="preserve">     </w:t>
      </w:r>
      <w:r>
        <w:rPr>
          <w:rFonts w:hint="eastAsia" w:ascii="宋体" w:hAnsi="宋体" w:eastAsia="宋体" w:cs="宋体"/>
          <w:bCs/>
          <w:i w:val="0"/>
          <w:iCs w:val="0"/>
          <w:color w:val="auto"/>
          <w:kern w:val="0"/>
          <w:sz w:val="21"/>
          <w:szCs w:val="21"/>
          <w:highlight w:val="none"/>
        </w:rPr>
        <w:t>月</w:t>
      </w:r>
      <w:r>
        <w:rPr>
          <w:rFonts w:hint="eastAsia" w:ascii="宋体" w:hAnsi="宋体" w:eastAsia="宋体" w:cs="宋体"/>
          <w:bCs/>
          <w:i w:val="0"/>
          <w:iCs w:val="0"/>
          <w:color w:val="auto"/>
          <w:kern w:val="0"/>
          <w:sz w:val="21"/>
          <w:szCs w:val="21"/>
          <w:highlight w:val="none"/>
          <w:u w:val="single"/>
        </w:rPr>
        <w:t xml:space="preserve">     </w:t>
      </w:r>
      <w:r>
        <w:rPr>
          <w:rFonts w:hint="eastAsia" w:ascii="宋体" w:hAnsi="宋体" w:eastAsia="宋体" w:cs="宋体"/>
          <w:bCs/>
          <w:i w:val="0"/>
          <w:iCs w:val="0"/>
          <w:color w:val="auto"/>
          <w:kern w:val="0"/>
          <w:sz w:val="21"/>
          <w:szCs w:val="21"/>
          <w:highlight w:val="none"/>
        </w:rPr>
        <w:t>日</w:t>
      </w:r>
    </w:p>
    <w:p>
      <w:pPr>
        <w:spacing w:line="360" w:lineRule="auto"/>
        <w:rPr>
          <w:rFonts w:hint="eastAsia" w:ascii="宋体" w:hAnsi="宋体" w:eastAsia="宋体" w:cs="宋体"/>
          <w:i w:val="0"/>
          <w:iCs w:val="0"/>
          <w:color w:val="auto"/>
        </w:rPr>
      </w:pPr>
    </w:p>
    <w:p>
      <w:pPr>
        <w:tabs>
          <w:tab w:val="left" w:pos="676"/>
          <w:tab w:val="left" w:pos="2330"/>
          <w:tab w:val="left" w:pos="9230"/>
        </w:tabs>
        <w:autoSpaceDE w:val="0"/>
        <w:autoSpaceDN w:val="0"/>
        <w:adjustRightInd w:val="0"/>
        <w:spacing w:line="360" w:lineRule="auto"/>
        <w:ind w:firstLine="411" w:firstLineChars="196"/>
        <w:rPr>
          <w:rFonts w:hint="eastAsia" w:ascii="宋体" w:hAnsi="宋体" w:eastAsia="宋体" w:cs="宋体"/>
          <w:i w:val="0"/>
          <w:iCs w:val="0"/>
          <w:color w:val="auto"/>
        </w:rPr>
      </w:pPr>
    </w:p>
    <w:p>
      <w:pPr>
        <w:pStyle w:val="6"/>
        <w:numPr>
          <w:ilvl w:val="0"/>
          <w:numId w:val="0"/>
        </w:numPr>
        <w:tabs>
          <w:tab w:val="left" w:pos="576"/>
        </w:tabs>
        <w:ind w:leftChars="0"/>
        <w:jc w:val="both"/>
        <w:rPr>
          <w:rFonts w:hint="eastAsia" w:ascii="宋体" w:hAnsi="宋体" w:eastAsia="宋体" w:cs="宋体"/>
          <w:i w:val="0"/>
          <w:iCs w:val="0"/>
          <w:color w:val="auto"/>
          <w:lang w:eastAsia="zh-CN"/>
        </w:rPr>
      </w:pPr>
      <w:bookmarkStart w:id="279" w:name="_Toc32687"/>
      <w:bookmarkStart w:id="280" w:name="_Toc32146"/>
      <w:bookmarkStart w:id="281" w:name="_Toc12874"/>
      <w:bookmarkStart w:id="282" w:name="_Toc16291"/>
      <w:r>
        <w:rPr>
          <w:rFonts w:hint="eastAsia" w:ascii="宋体" w:hAnsi="宋体" w:eastAsia="宋体" w:cs="宋体"/>
          <w:b w:val="0"/>
          <w:bCs/>
          <w:i w:val="0"/>
          <w:iCs w:val="0"/>
          <w:color w:val="auto"/>
          <w:sz w:val="28"/>
        </w:rPr>
        <w:br w:type="page"/>
      </w:r>
      <w:bookmarkEnd w:id="274"/>
      <w:bookmarkEnd w:id="279"/>
      <w:bookmarkEnd w:id="280"/>
      <w:bookmarkEnd w:id="281"/>
      <w:bookmarkEnd w:id="282"/>
      <w:bookmarkStart w:id="283" w:name="_Toc28401"/>
      <w:bookmarkStart w:id="284" w:name="_Toc24045"/>
      <w:bookmarkStart w:id="285" w:name="_Toc23468"/>
      <w:bookmarkStart w:id="286" w:name="_Toc15816"/>
      <w:bookmarkStart w:id="287" w:name="_Toc22555"/>
      <w:bookmarkStart w:id="288" w:name="_Toc16923"/>
      <w:bookmarkStart w:id="289" w:name="_Toc442372505"/>
      <w:r>
        <w:rPr>
          <w:rFonts w:hint="eastAsia" w:ascii="宋体" w:hAnsi="宋体" w:eastAsia="宋体" w:cs="宋体"/>
          <w:b/>
          <w:bCs/>
          <w:i w:val="0"/>
          <w:iCs w:val="0"/>
          <w:snapToGrid w:val="0"/>
          <w:color w:val="auto"/>
          <w:kern w:val="0"/>
          <w:sz w:val="24"/>
          <w:szCs w:val="24"/>
          <w:lang w:eastAsia="zh-CN"/>
        </w:rPr>
        <w:t>附表：</w:t>
      </w:r>
      <w:r>
        <w:rPr>
          <w:rFonts w:hint="eastAsia" w:ascii="宋体" w:hAnsi="宋体" w:eastAsia="宋体" w:cs="宋体"/>
          <w:b/>
          <w:bCs/>
          <w:i w:val="0"/>
          <w:iCs w:val="0"/>
          <w:snapToGrid w:val="0"/>
          <w:color w:val="auto"/>
          <w:kern w:val="0"/>
          <w:sz w:val="24"/>
          <w:szCs w:val="24"/>
        </w:rPr>
        <w:t>中小企业、残疾人福利性单位声明函</w:t>
      </w:r>
      <w:r>
        <w:rPr>
          <w:rFonts w:hint="eastAsia" w:ascii="宋体" w:hAnsi="宋体" w:eastAsia="宋体" w:cs="宋体"/>
          <w:b/>
          <w:bCs/>
          <w:i w:val="0"/>
          <w:iCs w:val="0"/>
          <w:snapToGrid w:val="0"/>
          <w:color w:val="auto"/>
          <w:kern w:val="0"/>
          <w:sz w:val="24"/>
          <w:szCs w:val="24"/>
          <w:lang w:eastAsia="zh-CN"/>
        </w:rPr>
        <w:t>、政策适用性说明表</w:t>
      </w:r>
      <w:r>
        <w:rPr>
          <w:rFonts w:hint="eastAsia" w:ascii="宋体" w:hAnsi="宋体" w:eastAsia="宋体" w:cs="宋体"/>
          <w:b/>
          <w:bCs/>
          <w:i w:val="0"/>
          <w:iCs w:val="0"/>
          <w:snapToGrid w:val="0"/>
          <w:color w:val="auto"/>
          <w:kern w:val="0"/>
          <w:sz w:val="24"/>
          <w:szCs w:val="24"/>
        </w:rPr>
        <w:t>及质疑函格式</w:t>
      </w:r>
      <w:bookmarkEnd w:id="283"/>
      <w:bookmarkEnd w:id="284"/>
      <w:bookmarkEnd w:id="285"/>
      <w:bookmarkEnd w:id="286"/>
      <w:bookmarkEnd w:id="287"/>
    </w:p>
    <w:bookmarkEnd w:id="288"/>
    <w:p>
      <w:pPr>
        <w:pStyle w:val="20"/>
        <w:shd w:val="clear" w:color="auto" w:fill="FFFFFF"/>
        <w:jc w:val="left"/>
        <w:rPr>
          <w:rFonts w:hint="eastAsia" w:ascii="宋体" w:hAnsi="宋体" w:eastAsia="宋体" w:cs="宋体"/>
          <w:b/>
          <w:bCs/>
          <w:i w:val="0"/>
          <w:iCs w:val="0"/>
          <w:color w:val="auto"/>
          <w:sz w:val="24"/>
          <w:szCs w:val="24"/>
          <w:lang w:val="en-US" w:eastAsia="zh-CN"/>
        </w:rPr>
      </w:pPr>
    </w:p>
    <w:p>
      <w:pPr>
        <w:pStyle w:val="20"/>
        <w:shd w:val="clear" w:color="auto" w:fill="FFFFFF"/>
        <w:jc w:val="left"/>
        <w:rPr>
          <w:rFonts w:hint="eastAsia" w:ascii="宋体" w:hAnsi="宋体" w:eastAsia="宋体" w:cs="宋体"/>
          <w:b/>
          <w:bCs/>
          <w:i w:val="0"/>
          <w:iCs w:val="0"/>
          <w:color w:val="auto"/>
          <w:sz w:val="24"/>
          <w:szCs w:val="24"/>
          <w:lang w:val="en-US" w:eastAsia="zh-CN"/>
        </w:rPr>
      </w:pPr>
      <w:r>
        <w:rPr>
          <w:rFonts w:hint="eastAsia" w:ascii="宋体" w:hAnsi="宋体" w:eastAsia="宋体" w:cs="宋体"/>
          <w:b/>
          <w:bCs/>
          <w:i w:val="0"/>
          <w:iCs w:val="0"/>
          <w:color w:val="auto"/>
          <w:sz w:val="24"/>
          <w:szCs w:val="24"/>
          <w:lang w:val="en-US" w:eastAsia="zh-CN"/>
        </w:rPr>
        <w:t>附表1：</w:t>
      </w:r>
      <w:r>
        <w:rPr>
          <w:rFonts w:hint="eastAsia" w:ascii="宋体" w:hAnsi="宋体" w:eastAsia="宋体" w:cs="宋体"/>
          <w:b/>
          <w:bCs/>
          <w:i w:val="0"/>
          <w:iCs w:val="0"/>
          <w:color w:val="auto"/>
          <w:sz w:val="24"/>
          <w:szCs w:val="24"/>
        </w:rPr>
        <w:t>（如</w:t>
      </w:r>
      <w:r>
        <w:rPr>
          <w:rFonts w:hint="eastAsia" w:ascii="宋体" w:hAnsi="宋体" w:eastAsia="宋体" w:cs="宋体"/>
          <w:b/>
          <w:bCs/>
          <w:i w:val="0"/>
          <w:iCs w:val="0"/>
          <w:color w:val="auto"/>
          <w:sz w:val="24"/>
          <w:szCs w:val="24"/>
          <w:lang w:eastAsia="zh-CN"/>
        </w:rPr>
        <w:t>供应商</w:t>
      </w:r>
      <w:r>
        <w:rPr>
          <w:rFonts w:hint="eastAsia" w:ascii="宋体" w:hAnsi="宋体" w:eastAsia="宋体" w:cs="宋体"/>
          <w:b/>
          <w:bCs/>
          <w:i w:val="0"/>
          <w:iCs w:val="0"/>
          <w:color w:val="auto"/>
          <w:sz w:val="24"/>
          <w:szCs w:val="24"/>
        </w:rPr>
        <w:t>不符合相关条件，可不提供）</w:t>
      </w:r>
    </w:p>
    <w:p>
      <w:pPr>
        <w:pStyle w:val="20"/>
        <w:shd w:val="clear" w:color="auto" w:fill="FFFFFF"/>
        <w:jc w:val="center"/>
        <w:rPr>
          <w:rStyle w:val="24"/>
          <w:rFonts w:hint="eastAsia" w:ascii="宋体" w:hAnsi="宋体" w:eastAsia="宋体" w:cs="宋体"/>
          <w:bCs w:val="0"/>
          <w:i w:val="0"/>
          <w:iCs w:val="0"/>
          <w:color w:val="auto"/>
          <w:sz w:val="24"/>
          <w:shd w:val="clear" w:color="auto" w:fill="FFFFFF"/>
        </w:rPr>
      </w:pPr>
      <w:r>
        <w:rPr>
          <w:rStyle w:val="24"/>
          <w:rFonts w:hint="eastAsia" w:ascii="宋体" w:hAnsi="宋体" w:eastAsia="宋体" w:cs="宋体"/>
          <w:bCs w:val="0"/>
          <w:i w:val="0"/>
          <w:iCs w:val="0"/>
          <w:color w:val="auto"/>
          <w:sz w:val="24"/>
          <w:shd w:val="clear" w:color="auto" w:fill="FFFFFF"/>
        </w:rPr>
        <w:t>中小企业声明函（可选）</w:t>
      </w:r>
    </w:p>
    <w:p>
      <w:pPr>
        <w:pStyle w:val="20"/>
        <w:shd w:val="clear" w:color="auto" w:fill="FFFFFF"/>
        <w:jc w:val="center"/>
        <w:rPr>
          <w:rStyle w:val="24"/>
          <w:rFonts w:hint="eastAsia" w:ascii="宋体" w:hAnsi="宋体" w:eastAsia="宋体" w:cs="宋体"/>
          <w:bCs w:val="0"/>
          <w:i w:val="0"/>
          <w:iCs w:val="0"/>
          <w:color w:val="auto"/>
          <w:sz w:val="24"/>
          <w:shd w:val="clear" w:color="auto" w:fill="FFFFFF"/>
          <w:lang w:eastAsia="zh-CN"/>
        </w:rPr>
      </w:pPr>
      <w:r>
        <w:rPr>
          <w:rStyle w:val="24"/>
          <w:rFonts w:hint="eastAsia" w:ascii="宋体" w:hAnsi="宋体" w:eastAsia="宋体" w:cs="宋体"/>
          <w:bCs w:val="0"/>
          <w:i w:val="0"/>
          <w:iCs w:val="0"/>
          <w:color w:val="auto"/>
          <w:sz w:val="24"/>
          <w:shd w:val="clear" w:color="auto" w:fill="FFFFFF"/>
          <w:lang w:eastAsia="zh-CN"/>
        </w:rPr>
        <w:t>（适用于货物采购项目）</w:t>
      </w:r>
    </w:p>
    <w:p>
      <w:pPr>
        <w:keepNext w:val="0"/>
        <w:keepLines w:val="0"/>
        <w:widowControl/>
        <w:suppressLineNumbers w:val="0"/>
        <w:spacing w:line="360" w:lineRule="auto"/>
        <w:ind w:firstLine="420" w:firstLineChars="200"/>
        <w:jc w:val="left"/>
        <w:rPr>
          <w:rFonts w:hint="eastAsia" w:ascii="宋体" w:hAnsi="宋体" w:eastAsia="宋体" w:cs="宋体"/>
          <w:i w:val="0"/>
          <w:iCs w:val="0"/>
          <w:color w:val="auto"/>
          <w:sz w:val="21"/>
          <w:szCs w:val="21"/>
        </w:rPr>
      </w:pPr>
      <w:r>
        <w:rPr>
          <w:rFonts w:hint="eastAsia" w:ascii="宋体" w:hAnsi="宋体" w:eastAsia="宋体" w:cs="宋体"/>
          <w:i w:val="0"/>
          <w:iCs w:val="0"/>
          <w:color w:val="000000"/>
          <w:kern w:val="0"/>
          <w:sz w:val="21"/>
          <w:szCs w:val="21"/>
          <w:lang w:val="en-US" w:eastAsia="zh-CN" w:bidi="ar"/>
        </w:rPr>
        <w:t>本公司（联合体）</w:t>
      </w:r>
      <w:r>
        <w:rPr>
          <w:rFonts w:hint="eastAsia" w:ascii="宋体" w:hAnsi="宋体" w:eastAsia="宋体" w:cs="宋体"/>
          <w:i w:val="0"/>
          <w:iCs w:val="0"/>
          <w:color w:val="auto"/>
          <w:kern w:val="0"/>
          <w:sz w:val="21"/>
          <w:szCs w:val="21"/>
          <w:lang w:val="en-US" w:eastAsia="zh-CN" w:bidi="ar"/>
        </w:rPr>
        <w:t>郑重声明，根据《政府采购促进中小企业发展管理办法》（财库﹝2020﹞46 号）的规定，本公司（联合体）参加</w:t>
      </w:r>
      <w:r>
        <w:rPr>
          <w:rFonts w:hint="eastAsia" w:ascii="宋体" w:hAnsi="宋体" w:eastAsia="宋体" w:cs="宋体"/>
          <w:i/>
          <w:iCs/>
          <w:color w:val="auto"/>
          <w:kern w:val="0"/>
          <w:sz w:val="21"/>
          <w:szCs w:val="21"/>
          <w:u w:val="single"/>
          <w:lang w:val="en-US" w:eastAsia="zh-CN" w:bidi="ar"/>
        </w:rPr>
        <w:t>（单位名称）</w:t>
      </w:r>
      <w:r>
        <w:rPr>
          <w:rFonts w:hint="eastAsia" w:ascii="宋体" w:hAnsi="宋体" w:eastAsia="宋体" w:cs="宋体"/>
          <w:i w:val="0"/>
          <w:iCs w:val="0"/>
          <w:color w:val="auto"/>
          <w:kern w:val="0"/>
          <w:sz w:val="21"/>
          <w:szCs w:val="21"/>
          <w:lang w:val="en-US" w:eastAsia="zh-CN" w:bidi="ar"/>
        </w:rPr>
        <w:t>的</w:t>
      </w:r>
      <w:r>
        <w:rPr>
          <w:rFonts w:hint="eastAsia" w:ascii="宋体" w:hAnsi="宋体" w:cs="宋体"/>
          <w:i/>
          <w:iCs/>
          <w:color w:val="auto"/>
          <w:kern w:val="0"/>
          <w:sz w:val="21"/>
          <w:szCs w:val="21"/>
          <w:u w:val="single"/>
          <w:lang w:val="en-US" w:eastAsia="zh-CN" w:bidi="ar"/>
        </w:rPr>
        <w:t>双田畲族村亮化及太阳能路灯维修工程</w:t>
      </w:r>
      <w:r>
        <w:rPr>
          <w:rFonts w:hint="eastAsia" w:ascii="宋体" w:hAnsi="宋体" w:eastAsia="宋体" w:cs="宋体"/>
          <w:i w:val="0"/>
          <w:iCs w:val="0"/>
          <w:color w:val="auto"/>
          <w:kern w:val="0"/>
          <w:sz w:val="21"/>
          <w:szCs w:val="21"/>
          <w:lang w:val="en-US" w:eastAsia="zh-CN" w:bidi="ar"/>
        </w:rPr>
        <w:t xml:space="preserve">采购活动，提供的货物全部由符合政策要求的中小企业制造。相关企业（含联合体中的中小企业、签订分包意向协议的中小企业）的具体情况如下： </w:t>
      </w:r>
    </w:p>
    <w:p>
      <w:pPr>
        <w:keepNext w:val="0"/>
        <w:keepLines w:val="0"/>
        <w:widowControl/>
        <w:suppressLineNumbers w:val="0"/>
        <w:spacing w:line="360" w:lineRule="auto"/>
        <w:jc w:val="left"/>
        <w:rPr>
          <w:rFonts w:hint="eastAsia" w:ascii="宋体" w:hAnsi="宋体" w:eastAsia="宋体" w:cs="宋体"/>
          <w:i w:val="0"/>
          <w:iCs w:val="0"/>
          <w:color w:val="auto"/>
          <w:sz w:val="21"/>
          <w:szCs w:val="21"/>
        </w:rPr>
      </w:pPr>
      <w:r>
        <w:rPr>
          <w:rFonts w:hint="eastAsia" w:ascii="宋体" w:hAnsi="宋体" w:eastAsia="宋体" w:cs="宋体"/>
          <w:i w:val="0"/>
          <w:iCs w:val="0"/>
          <w:color w:val="auto"/>
          <w:kern w:val="0"/>
          <w:sz w:val="21"/>
          <w:szCs w:val="21"/>
          <w:lang w:val="en-US" w:eastAsia="zh-CN" w:bidi="ar"/>
        </w:rPr>
        <w:t>1.</w:t>
      </w:r>
      <w:r>
        <w:rPr>
          <w:rFonts w:hint="eastAsia" w:ascii="宋体" w:hAnsi="宋体" w:eastAsia="宋体" w:cs="宋体"/>
          <w:i/>
          <w:iCs/>
          <w:color w:val="auto"/>
          <w:kern w:val="0"/>
          <w:sz w:val="21"/>
          <w:szCs w:val="21"/>
          <w:u w:val="single"/>
          <w:lang w:val="en-US" w:eastAsia="zh-CN" w:bidi="ar"/>
        </w:rPr>
        <w:t>（标的名称）</w:t>
      </w:r>
      <w:r>
        <w:rPr>
          <w:rFonts w:hint="eastAsia" w:ascii="宋体" w:hAnsi="宋体" w:eastAsia="宋体" w:cs="宋体"/>
          <w:i w:val="0"/>
          <w:iCs w:val="0"/>
          <w:color w:val="auto"/>
          <w:kern w:val="0"/>
          <w:sz w:val="21"/>
          <w:szCs w:val="21"/>
          <w:lang w:val="en-US" w:eastAsia="zh-CN" w:bidi="ar"/>
        </w:rPr>
        <w:t>，属于</w:t>
      </w:r>
      <w:r>
        <w:rPr>
          <w:rFonts w:hint="eastAsia" w:ascii="宋体" w:hAnsi="宋体" w:eastAsia="宋体" w:cs="宋体"/>
          <w:i/>
          <w:iCs/>
          <w:color w:val="auto"/>
          <w:kern w:val="0"/>
          <w:sz w:val="21"/>
          <w:szCs w:val="21"/>
          <w:u w:val="single"/>
          <w:lang w:val="en-US" w:eastAsia="zh-CN" w:bidi="ar"/>
        </w:rPr>
        <w:t>（采购文件中明确的所属行业）</w:t>
      </w:r>
      <w:r>
        <w:rPr>
          <w:rFonts w:hint="eastAsia" w:ascii="宋体" w:hAnsi="宋体" w:eastAsia="宋体" w:cs="宋体"/>
          <w:i w:val="0"/>
          <w:iCs w:val="0"/>
          <w:color w:val="auto"/>
          <w:kern w:val="0"/>
          <w:sz w:val="21"/>
          <w:szCs w:val="21"/>
          <w:lang w:val="en-US" w:eastAsia="zh-CN" w:bidi="ar"/>
        </w:rPr>
        <w:t>行业；制造商为</w:t>
      </w:r>
      <w:r>
        <w:rPr>
          <w:rFonts w:hint="eastAsia" w:ascii="宋体" w:hAnsi="宋体" w:eastAsia="宋体" w:cs="宋体"/>
          <w:i/>
          <w:iCs/>
          <w:color w:val="auto"/>
          <w:kern w:val="0"/>
          <w:sz w:val="21"/>
          <w:szCs w:val="21"/>
          <w:u w:val="single"/>
          <w:lang w:val="en-US" w:eastAsia="zh-CN" w:bidi="ar"/>
        </w:rPr>
        <w:t>（企业名称）</w:t>
      </w:r>
      <w:r>
        <w:rPr>
          <w:rFonts w:hint="eastAsia" w:ascii="宋体" w:hAnsi="宋体" w:eastAsia="宋体" w:cs="宋体"/>
          <w:i w:val="0"/>
          <w:iCs w:val="0"/>
          <w:color w:val="auto"/>
          <w:kern w:val="0"/>
          <w:sz w:val="21"/>
          <w:szCs w:val="21"/>
          <w:lang w:val="en-US" w:eastAsia="zh-CN" w:bidi="ar"/>
        </w:rPr>
        <w:t>，从业人员</w:t>
      </w:r>
      <w:r>
        <w:rPr>
          <w:rFonts w:hint="eastAsia" w:ascii="宋体" w:hAnsi="宋体" w:eastAsia="宋体" w:cs="宋体"/>
          <w:i w:val="0"/>
          <w:iCs w:val="0"/>
          <w:color w:val="auto"/>
          <w:kern w:val="0"/>
          <w:sz w:val="21"/>
          <w:szCs w:val="21"/>
          <w:u w:val="single"/>
          <w:lang w:val="en-US" w:eastAsia="zh-CN" w:bidi="ar"/>
        </w:rPr>
        <w:t xml:space="preserve">    </w:t>
      </w:r>
      <w:r>
        <w:rPr>
          <w:rFonts w:hint="eastAsia" w:ascii="宋体" w:hAnsi="宋体" w:eastAsia="宋体" w:cs="宋体"/>
          <w:i w:val="0"/>
          <w:iCs w:val="0"/>
          <w:color w:val="auto"/>
          <w:kern w:val="0"/>
          <w:sz w:val="21"/>
          <w:szCs w:val="21"/>
          <w:lang w:val="en-US" w:eastAsia="zh-CN" w:bidi="ar"/>
        </w:rPr>
        <w:t>人，营业收入为</w:t>
      </w:r>
      <w:r>
        <w:rPr>
          <w:rFonts w:hint="eastAsia" w:ascii="宋体" w:hAnsi="宋体" w:eastAsia="宋体" w:cs="宋体"/>
          <w:i w:val="0"/>
          <w:iCs w:val="0"/>
          <w:color w:val="auto"/>
          <w:kern w:val="0"/>
          <w:sz w:val="21"/>
          <w:szCs w:val="21"/>
          <w:u w:val="single"/>
          <w:lang w:val="en-US" w:eastAsia="zh-CN" w:bidi="ar"/>
        </w:rPr>
        <w:t xml:space="preserve">    </w:t>
      </w:r>
      <w:r>
        <w:rPr>
          <w:rFonts w:hint="eastAsia" w:ascii="宋体" w:hAnsi="宋体" w:eastAsia="宋体" w:cs="宋体"/>
          <w:i w:val="0"/>
          <w:iCs w:val="0"/>
          <w:color w:val="auto"/>
          <w:kern w:val="0"/>
          <w:sz w:val="21"/>
          <w:szCs w:val="21"/>
          <w:lang w:val="en-US" w:eastAsia="zh-CN" w:bidi="ar"/>
        </w:rPr>
        <w:t>万元，资产总额为</w:t>
      </w:r>
      <w:r>
        <w:rPr>
          <w:rFonts w:hint="eastAsia" w:ascii="宋体" w:hAnsi="宋体" w:eastAsia="宋体" w:cs="宋体"/>
          <w:i w:val="0"/>
          <w:iCs w:val="0"/>
          <w:color w:val="auto"/>
          <w:kern w:val="0"/>
          <w:sz w:val="21"/>
          <w:szCs w:val="21"/>
          <w:u w:val="single"/>
          <w:lang w:val="en-US" w:eastAsia="zh-CN" w:bidi="ar"/>
        </w:rPr>
        <w:t xml:space="preserve">    </w:t>
      </w:r>
      <w:r>
        <w:rPr>
          <w:rFonts w:hint="eastAsia" w:ascii="宋体" w:hAnsi="宋体" w:eastAsia="宋体" w:cs="宋体"/>
          <w:i w:val="0"/>
          <w:iCs w:val="0"/>
          <w:color w:val="auto"/>
          <w:kern w:val="0"/>
          <w:sz w:val="21"/>
          <w:szCs w:val="21"/>
          <w:lang w:val="en-US" w:eastAsia="zh-CN" w:bidi="ar"/>
        </w:rPr>
        <w:t>万元，属于</w:t>
      </w:r>
      <w:r>
        <w:rPr>
          <w:rFonts w:hint="eastAsia" w:ascii="宋体" w:hAnsi="宋体" w:eastAsia="宋体" w:cs="宋体"/>
          <w:i/>
          <w:iCs/>
          <w:color w:val="auto"/>
          <w:kern w:val="0"/>
          <w:sz w:val="21"/>
          <w:szCs w:val="21"/>
          <w:u w:val="single"/>
          <w:lang w:val="en-US" w:eastAsia="zh-CN" w:bidi="ar"/>
        </w:rPr>
        <w:t>（中型企业、小型企业、微型企业）</w:t>
      </w:r>
      <w:r>
        <w:rPr>
          <w:rFonts w:hint="eastAsia" w:ascii="宋体" w:hAnsi="宋体" w:eastAsia="宋体" w:cs="宋体"/>
          <w:i w:val="0"/>
          <w:iCs w:val="0"/>
          <w:color w:val="auto"/>
          <w:kern w:val="0"/>
          <w:sz w:val="21"/>
          <w:szCs w:val="21"/>
          <w:lang w:val="en-US" w:eastAsia="zh-CN" w:bidi="ar"/>
        </w:rPr>
        <w:t xml:space="preserve">； </w:t>
      </w:r>
    </w:p>
    <w:p>
      <w:pPr>
        <w:keepNext w:val="0"/>
        <w:keepLines w:val="0"/>
        <w:widowControl/>
        <w:suppressLineNumbers w:val="0"/>
        <w:spacing w:line="360" w:lineRule="auto"/>
        <w:jc w:val="left"/>
        <w:rPr>
          <w:rFonts w:hint="eastAsia" w:ascii="宋体" w:hAnsi="宋体" w:eastAsia="宋体" w:cs="宋体"/>
          <w:i w:val="0"/>
          <w:iCs w:val="0"/>
          <w:sz w:val="21"/>
          <w:szCs w:val="21"/>
        </w:rPr>
      </w:pPr>
      <w:r>
        <w:rPr>
          <w:rFonts w:hint="eastAsia" w:ascii="宋体" w:hAnsi="宋体" w:eastAsia="宋体" w:cs="宋体"/>
          <w:i w:val="0"/>
          <w:iCs w:val="0"/>
          <w:color w:val="auto"/>
          <w:kern w:val="0"/>
          <w:sz w:val="21"/>
          <w:szCs w:val="21"/>
          <w:lang w:val="en-US" w:eastAsia="zh-CN" w:bidi="ar"/>
        </w:rPr>
        <w:t>2.</w:t>
      </w:r>
      <w:r>
        <w:rPr>
          <w:rFonts w:hint="eastAsia" w:ascii="宋体" w:hAnsi="宋体" w:eastAsia="宋体" w:cs="宋体"/>
          <w:i/>
          <w:iCs/>
          <w:color w:val="auto"/>
          <w:kern w:val="0"/>
          <w:sz w:val="21"/>
          <w:szCs w:val="21"/>
          <w:u w:val="single"/>
          <w:lang w:val="en-US" w:eastAsia="zh-CN" w:bidi="ar"/>
        </w:rPr>
        <w:t>（标的名称）</w:t>
      </w:r>
      <w:r>
        <w:rPr>
          <w:rFonts w:hint="eastAsia" w:ascii="宋体" w:hAnsi="宋体" w:eastAsia="宋体" w:cs="宋体"/>
          <w:i w:val="0"/>
          <w:iCs w:val="0"/>
          <w:color w:val="auto"/>
          <w:kern w:val="0"/>
          <w:sz w:val="21"/>
          <w:szCs w:val="21"/>
          <w:lang w:val="en-US" w:eastAsia="zh-CN" w:bidi="ar"/>
        </w:rPr>
        <w:t>，属于</w:t>
      </w:r>
      <w:r>
        <w:rPr>
          <w:rFonts w:hint="eastAsia" w:ascii="宋体" w:hAnsi="宋体" w:eastAsia="宋体" w:cs="宋体"/>
          <w:i/>
          <w:iCs/>
          <w:color w:val="auto"/>
          <w:kern w:val="0"/>
          <w:sz w:val="21"/>
          <w:szCs w:val="21"/>
          <w:u w:val="single"/>
          <w:lang w:val="en-US" w:eastAsia="zh-CN" w:bidi="ar"/>
        </w:rPr>
        <w:t>（采购文件中明确的所属行业）</w:t>
      </w:r>
      <w:r>
        <w:rPr>
          <w:rFonts w:hint="eastAsia" w:ascii="宋体" w:hAnsi="宋体" w:eastAsia="宋体" w:cs="宋体"/>
          <w:i w:val="0"/>
          <w:iCs w:val="0"/>
          <w:color w:val="auto"/>
          <w:kern w:val="0"/>
          <w:sz w:val="21"/>
          <w:szCs w:val="21"/>
          <w:lang w:val="en-US" w:eastAsia="zh-CN" w:bidi="ar"/>
        </w:rPr>
        <w:t>行业；制造商为</w:t>
      </w:r>
      <w:r>
        <w:rPr>
          <w:rFonts w:hint="eastAsia" w:ascii="宋体" w:hAnsi="宋体" w:eastAsia="宋体" w:cs="宋体"/>
          <w:i/>
          <w:iCs/>
          <w:color w:val="auto"/>
          <w:kern w:val="0"/>
          <w:sz w:val="21"/>
          <w:szCs w:val="21"/>
          <w:u w:val="single"/>
          <w:lang w:val="en-US" w:eastAsia="zh-CN" w:bidi="ar"/>
        </w:rPr>
        <w:t>（企业名称）</w:t>
      </w:r>
      <w:r>
        <w:rPr>
          <w:rFonts w:hint="eastAsia" w:ascii="宋体" w:hAnsi="宋体" w:eastAsia="宋体" w:cs="宋体"/>
          <w:i w:val="0"/>
          <w:iCs w:val="0"/>
          <w:color w:val="auto"/>
          <w:kern w:val="0"/>
          <w:sz w:val="21"/>
          <w:szCs w:val="21"/>
          <w:lang w:val="en-US" w:eastAsia="zh-CN" w:bidi="ar"/>
        </w:rPr>
        <w:t>，从业人员</w:t>
      </w:r>
      <w:r>
        <w:rPr>
          <w:rFonts w:hint="eastAsia" w:ascii="宋体" w:hAnsi="宋体" w:eastAsia="宋体" w:cs="宋体"/>
          <w:i w:val="0"/>
          <w:iCs w:val="0"/>
          <w:color w:val="auto"/>
          <w:kern w:val="0"/>
          <w:sz w:val="21"/>
          <w:szCs w:val="21"/>
          <w:u w:val="single"/>
          <w:lang w:val="en-US" w:eastAsia="zh-CN" w:bidi="ar"/>
        </w:rPr>
        <w:t xml:space="preserve">    </w:t>
      </w:r>
      <w:r>
        <w:rPr>
          <w:rFonts w:hint="eastAsia" w:ascii="宋体" w:hAnsi="宋体" w:eastAsia="宋体" w:cs="宋体"/>
          <w:i w:val="0"/>
          <w:iCs w:val="0"/>
          <w:color w:val="000000"/>
          <w:kern w:val="0"/>
          <w:sz w:val="21"/>
          <w:szCs w:val="21"/>
          <w:lang w:val="en-US" w:eastAsia="zh-CN" w:bidi="ar"/>
        </w:rPr>
        <w:t>人，营业收入为</w:t>
      </w:r>
      <w:r>
        <w:rPr>
          <w:rFonts w:hint="eastAsia" w:ascii="宋体" w:hAnsi="宋体" w:eastAsia="宋体" w:cs="宋体"/>
          <w:i w:val="0"/>
          <w:iCs w:val="0"/>
          <w:color w:val="auto"/>
          <w:kern w:val="0"/>
          <w:sz w:val="21"/>
          <w:szCs w:val="21"/>
          <w:u w:val="single"/>
          <w:lang w:val="en-US" w:eastAsia="zh-CN" w:bidi="ar"/>
        </w:rPr>
        <w:t xml:space="preserve">    </w:t>
      </w:r>
      <w:r>
        <w:rPr>
          <w:rFonts w:hint="eastAsia" w:ascii="宋体" w:hAnsi="宋体" w:eastAsia="宋体" w:cs="宋体"/>
          <w:i w:val="0"/>
          <w:iCs w:val="0"/>
          <w:color w:val="000000"/>
          <w:kern w:val="0"/>
          <w:sz w:val="21"/>
          <w:szCs w:val="21"/>
          <w:lang w:val="en-US" w:eastAsia="zh-CN" w:bidi="ar"/>
        </w:rPr>
        <w:t>万元，资产总额为</w:t>
      </w:r>
      <w:r>
        <w:rPr>
          <w:rFonts w:hint="eastAsia" w:ascii="宋体" w:hAnsi="宋体" w:eastAsia="宋体" w:cs="宋体"/>
          <w:i w:val="0"/>
          <w:iCs w:val="0"/>
          <w:color w:val="auto"/>
          <w:kern w:val="0"/>
          <w:sz w:val="21"/>
          <w:szCs w:val="21"/>
          <w:u w:val="single"/>
          <w:lang w:val="en-US" w:eastAsia="zh-CN" w:bidi="ar"/>
        </w:rPr>
        <w:t xml:space="preserve">    </w:t>
      </w:r>
      <w:r>
        <w:rPr>
          <w:rFonts w:hint="eastAsia" w:ascii="宋体" w:hAnsi="宋体" w:eastAsia="宋体" w:cs="宋体"/>
          <w:i w:val="0"/>
          <w:iCs w:val="0"/>
          <w:color w:val="000000"/>
          <w:kern w:val="0"/>
          <w:sz w:val="21"/>
          <w:szCs w:val="21"/>
          <w:lang w:val="en-US" w:eastAsia="zh-CN" w:bidi="ar"/>
        </w:rPr>
        <w:t>万元，属于</w:t>
      </w:r>
      <w:r>
        <w:rPr>
          <w:rFonts w:hint="eastAsia" w:ascii="宋体" w:hAnsi="宋体" w:eastAsia="宋体" w:cs="宋体"/>
          <w:i/>
          <w:iCs/>
          <w:color w:val="000000"/>
          <w:kern w:val="0"/>
          <w:sz w:val="21"/>
          <w:szCs w:val="21"/>
          <w:u w:val="single"/>
          <w:lang w:val="en-US" w:eastAsia="zh-CN" w:bidi="ar"/>
        </w:rPr>
        <w:t>（中型企业、小型企业、微型企业）</w:t>
      </w:r>
      <w:r>
        <w:rPr>
          <w:rFonts w:hint="eastAsia" w:ascii="宋体" w:hAnsi="宋体" w:eastAsia="宋体" w:cs="宋体"/>
          <w:i w:val="0"/>
          <w:iCs w:val="0"/>
          <w:color w:val="000000"/>
          <w:kern w:val="0"/>
          <w:sz w:val="21"/>
          <w:szCs w:val="21"/>
          <w:lang w:val="en-US" w:eastAsia="zh-CN" w:bidi="ar"/>
        </w:rPr>
        <w:t xml:space="preserve">； </w:t>
      </w:r>
    </w:p>
    <w:p>
      <w:pPr>
        <w:keepNext w:val="0"/>
        <w:keepLines w:val="0"/>
        <w:widowControl/>
        <w:suppressLineNumbers w:val="0"/>
        <w:spacing w:line="360" w:lineRule="auto"/>
        <w:jc w:val="left"/>
        <w:rPr>
          <w:rFonts w:hint="eastAsia" w:ascii="宋体" w:hAnsi="宋体" w:eastAsia="宋体" w:cs="宋体"/>
          <w:i w:val="0"/>
          <w:iCs w:val="0"/>
          <w:sz w:val="21"/>
          <w:szCs w:val="21"/>
        </w:rPr>
      </w:pPr>
      <w:r>
        <w:rPr>
          <w:rFonts w:hint="eastAsia" w:ascii="宋体" w:hAnsi="宋体" w:eastAsia="宋体" w:cs="宋体"/>
          <w:i w:val="0"/>
          <w:iCs w:val="0"/>
          <w:color w:val="000000"/>
          <w:kern w:val="0"/>
          <w:sz w:val="21"/>
          <w:szCs w:val="21"/>
          <w:lang w:val="en-US" w:eastAsia="zh-CN" w:bidi="ar"/>
        </w:rPr>
        <w:t>……</w:t>
      </w:r>
    </w:p>
    <w:p>
      <w:pPr>
        <w:keepNext w:val="0"/>
        <w:keepLines w:val="0"/>
        <w:widowControl/>
        <w:suppressLineNumbers w:val="0"/>
        <w:spacing w:line="360" w:lineRule="auto"/>
        <w:ind w:firstLine="420" w:firstLineChars="200"/>
        <w:jc w:val="left"/>
        <w:rPr>
          <w:rFonts w:hint="eastAsia" w:ascii="宋体" w:hAnsi="宋体" w:eastAsia="宋体" w:cs="宋体"/>
          <w:i w:val="0"/>
          <w:iCs w:val="0"/>
          <w:sz w:val="21"/>
          <w:szCs w:val="21"/>
        </w:rPr>
      </w:pPr>
      <w:r>
        <w:rPr>
          <w:rFonts w:hint="eastAsia" w:ascii="宋体" w:hAnsi="宋体" w:eastAsia="宋体" w:cs="宋体"/>
          <w:i w:val="0"/>
          <w:iCs w:val="0"/>
          <w:color w:val="000000"/>
          <w:kern w:val="0"/>
          <w:sz w:val="21"/>
          <w:szCs w:val="21"/>
          <w:lang w:val="en-US" w:eastAsia="zh-CN" w:bidi="ar"/>
        </w:rPr>
        <w:t>以上企业，不属于大企业的分支机构，不存在控股股东为大企业的情形，也不存在与大企业的负责人为同一人的情形。</w:t>
      </w:r>
    </w:p>
    <w:p>
      <w:pPr>
        <w:keepNext w:val="0"/>
        <w:keepLines w:val="0"/>
        <w:widowControl/>
        <w:suppressLineNumbers w:val="0"/>
        <w:spacing w:line="360" w:lineRule="auto"/>
        <w:ind w:firstLine="420" w:firstLineChars="200"/>
        <w:jc w:val="left"/>
        <w:rPr>
          <w:rFonts w:hint="eastAsia" w:ascii="宋体" w:hAnsi="宋体" w:eastAsia="宋体" w:cs="宋体"/>
          <w:i w:val="0"/>
          <w:iCs w:val="0"/>
          <w:sz w:val="21"/>
          <w:szCs w:val="21"/>
        </w:rPr>
      </w:pPr>
      <w:r>
        <w:rPr>
          <w:rFonts w:hint="eastAsia" w:ascii="宋体" w:hAnsi="宋体" w:eastAsia="宋体" w:cs="宋体"/>
          <w:i w:val="0"/>
          <w:iCs w:val="0"/>
          <w:color w:val="000000"/>
          <w:kern w:val="0"/>
          <w:sz w:val="21"/>
          <w:szCs w:val="21"/>
          <w:lang w:val="en-US" w:eastAsia="zh-CN" w:bidi="ar"/>
        </w:rPr>
        <w:t xml:space="preserve">本企业对上述声明内容的真实性负责。如有虚假，将依法承担相应责任。 </w:t>
      </w:r>
    </w:p>
    <w:p>
      <w:pPr>
        <w:keepNext w:val="0"/>
        <w:keepLines w:val="0"/>
        <w:widowControl/>
        <w:suppressLineNumbers w:val="0"/>
        <w:spacing w:line="360" w:lineRule="auto"/>
        <w:jc w:val="left"/>
        <w:rPr>
          <w:rFonts w:hint="eastAsia" w:ascii="宋体" w:hAnsi="宋体" w:eastAsia="宋体" w:cs="宋体"/>
          <w:i w:val="0"/>
          <w:iCs w:val="0"/>
          <w:color w:val="000000"/>
          <w:kern w:val="0"/>
          <w:sz w:val="21"/>
          <w:szCs w:val="21"/>
          <w:lang w:val="en-US" w:eastAsia="zh-CN" w:bidi="ar"/>
        </w:rPr>
      </w:pPr>
    </w:p>
    <w:p>
      <w:pPr>
        <w:keepNext w:val="0"/>
        <w:keepLines w:val="0"/>
        <w:widowControl/>
        <w:suppressLineNumbers w:val="0"/>
        <w:spacing w:line="360" w:lineRule="auto"/>
        <w:jc w:val="right"/>
        <w:rPr>
          <w:rFonts w:hint="eastAsia" w:ascii="宋体" w:hAnsi="宋体" w:eastAsia="宋体" w:cs="宋体"/>
          <w:i w:val="0"/>
          <w:iCs w:val="0"/>
          <w:sz w:val="21"/>
          <w:szCs w:val="21"/>
        </w:rPr>
      </w:pPr>
      <w:r>
        <w:rPr>
          <w:rFonts w:hint="eastAsia" w:ascii="宋体" w:hAnsi="宋体" w:eastAsia="宋体" w:cs="宋体"/>
          <w:i w:val="0"/>
          <w:iCs w:val="0"/>
          <w:color w:val="000000"/>
          <w:kern w:val="0"/>
          <w:sz w:val="21"/>
          <w:szCs w:val="21"/>
          <w:lang w:val="en-US" w:eastAsia="zh-CN" w:bidi="ar"/>
        </w:rPr>
        <w:t xml:space="preserve">企业名称（盖章）： </w:t>
      </w:r>
    </w:p>
    <w:p>
      <w:pPr>
        <w:keepNext w:val="0"/>
        <w:keepLines w:val="0"/>
        <w:widowControl/>
        <w:suppressLineNumbers w:val="0"/>
        <w:spacing w:line="360" w:lineRule="auto"/>
        <w:jc w:val="center"/>
        <w:rPr>
          <w:rFonts w:hint="eastAsia" w:ascii="宋体" w:hAnsi="宋体" w:eastAsia="宋体" w:cs="宋体"/>
          <w:i w:val="0"/>
          <w:iCs w:val="0"/>
          <w:color w:val="000000"/>
          <w:kern w:val="0"/>
          <w:sz w:val="21"/>
          <w:szCs w:val="21"/>
          <w:lang w:val="en-US" w:eastAsia="zh-CN" w:bidi="ar"/>
        </w:rPr>
      </w:pPr>
      <w:r>
        <w:rPr>
          <w:rFonts w:hint="eastAsia" w:ascii="宋体" w:hAnsi="宋体" w:eastAsia="宋体" w:cs="宋体"/>
          <w:i w:val="0"/>
          <w:iCs w:val="0"/>
          <w:color w:val="000000"/>
          <w:kern w:val="0"/>
          <w:sz w:val="21"/>
          <w:szCs w:val="21"/>
          <w:lang w:val="en-US" w:eastAsia="zh-CN" w:bidi="ar"/>
        </w:rPr>
        <w:t xml:space="preserve">                                                 日 期： </w:t>
      </w:r>
    </w:p>
    <w:p>
      <w:pPr>
        <w:spacing w:line="360" w:lineRule="auto"/>
        <w:ind w:left="0" w:leftChars="0" w:firstLine="0" w:firstLineChars="0"/>
        <w:jc w:val="left"/>
        <w:rPr>
          <w:rFonts w:hint="eastAsia" w:ascii="宋体" w:hAnsi="宋体" w:eastAsia="宋体" w:cs="宋体"/>
          <w:b/>
          <w:bCs/>
          <w:i w:val="0"/>
          <w:iCs w:val="0"/>
          <w:color w:val="auto"/>
          <w:sz w:val="21"/>
          <w:szCs w:val="21"/>
          <w:shd w:val="clear" w:color="auto" w:fill="FFFFFF"/>
        </w:rPr>
      </w:pPr>
      <w:r>
        <w:rPr>
          <w:rFonts w:hint="eastAsia" w:ascii="宋体" w:hAnsi="宋体" w:eastAsia="宋体" w:cs="宋体"/>
          <w:b/>
          <w:bCs/>
          <w:i w:val="0"/>
          <w:iCs w:val="0"/>
          <w:color w:val="auto"/>
          <w:sz w:val="21"/>
          <w:szCs w:val="21"/>
          <w:shd w:val="clear" w:color="auto" w:fill="FFFFFF"/>
        </w:rPr>
        <w:t>注：</w:t>
      </w:r>
    </w:p>
    <w:p>
      <w:pPr>
        <w:spacing w:line="360" w:lineRule="auto"/>
        <w:ind w:left="0" w:leftChars="0" w:firstLine="0" w:firstLineChars="0"/>
        <w:jc w:val="left"/>
        <w:rPr>
          <w:rFonts w:hint="eastAsia" w:ascii="宋体" w:hAnsi="宋体" w:eastAsia="宋体" w:cs="宋体"/>
          <w:b/>
          <w:bCs/>
          <w:i w:val="0"/>
          <w:iCs w:val="0"/>
          <w:color w:val="auto"/>
          <w:szCs w:val="21"/>
          <w:shd w:val="clear" w:color="auto" w:fill="FFFFFF"/>
        </w:rPr>
      </w:pPr>
      <w:r>
        <w:rPr>
          <w:rFonts w:hint="eastAsia" w:ascii="宋体" w:hAnsi="宋体" w:eastAsia="宋体" w:cs="宋体"/>
          <w:b/>
          <w:bCs/>
          <w:i w:val="0"/>
          <w:iCs w:val="0"/>
          <w:color w:val="auto"/>
          <w:szCs w:val="21"/>
          <w:shd w:val="clear" w:color="auto" w:fill="FFFFFF"/>
        </w:rPr>
        <w:t>1.本声明函对中小企业参与政府采购活动时适用。</w:t>
      </w:r>
    </w:p>
    <w:p>
      <w:pPr>
        <w:spacing w:line="360" w:lineRule="auto"/>
        <w:ind w:left="0" w:leftChars="0" w:firstLine="0" w:firstLineChars="0"/>
        <w:jc w:val="left"/>
        <w:rPr>
          <w:rFonts w:hint="eastAsia" w:ascii="宋体" w:hAnsi="宋体" w:eastAsia="宋体" w:cs="宋体"/>
          <w:b/>
          <w:bCs/>
          <w:i w:val="0"/>
          <w:iCs w:val="0"/>
          <w:color w:val="auto"/>
          <w:szCs w:val="21"/>
          <w:shd w:val="clear" w:color="auto" w:fill="FFFFFF"/>
        </w:rPr>
      </w:pPr>
      <w:r>
        <w:rPr>
          <w:rFonts w:hint="eastAsia" w:ascii="宋体" w:hAnsi="宋体" w:cs="宋体"/>
          <w:b/>
          <w:bCs/>
          <w:i w:val="0"/>
          <w:iCs w:val="0"/>
          <w:color w:val="auto"/>
          <w:szCs w:val="21"/>
          <w:shd w:val="clear" w:color="auto" w:fill="FFFFFF"/>
          <w:lang w:val="en-US" w:eastAsia="zh-CN"/>
        </w:rPr>
        <w:t>2</w:t>
      </w:r>
      <w:r>
        <w:rPr>
          <w:rFonts w:hint="eastAsia" w:ascii="宋体" w:hAnsi="宋体" w:eastAsia="宋体" w:cs="宋体"/>
          <w:b/>
          <w:bCs/>
          <w:i w:val="0"/>
          <w:iCs w:val="0"/>
          <w:color w:val="auto"/>
          <w:szCs w:val="21"/>
          <w:shd w:val="clear" w:color="auto" w:fill="FFFFFF"/>
        </w:rPr>
        <w:t>.如果</w:t>
      </w:r>
      <w:r>
        <w:rPr>
          <w:rFonts w:hint="eastAsia" w:ascii="宋体" w:hAnsi="宋体" w:eastAsia="宋体" w:cs="宋体"/>
          <w:b/>
          <w:bCs/>
          <w:i w:val="0"/>
          <w:iCs w:val="0"/>
          <w:color w:val="auto"/>
          <w:szCs w:val="21"/>
          <w:shd w:val="clear" w:color="auto" w:fill="FFFFFF"/>
          <w:lang w:eastAsia="zh-CN"/>
        </w:rPr>
        <w:t>供应商</w:t>
      </w:r>
      <w:r>
        <w:rPr>
          <w:rFonts w:hint="eastAsia" w:ascii="宋体" w:hAnsi="宋体" w:eastAsia="宋体" w:cs="宋体"/>
          <w:b/>
          <w:bCs/>
          <w:i w:val="0"/>
          <w:iCs w:val="0"/>
          <w:color w:val="auto"/>
          <w:szCs w:val="21"/>
          <w:shd w:val="clear" w:color="auto" w:fill="FFFFFF"/>
        </w:rPr>
        <w:t>不是中小企业的，可不提供该中小企业声明函。</w:t>
      </w:r>
    </w:p>
    <w:p>
      <w:pPr>
        <w:spacing w:line="360" w:lineRule="auto"/>
        <w:ind w:left="0" w:leftChars="0" w:firstLine="0" w:firstLineChars="0"/>
        <w:jc w:val="left"/>
        <w:rPr>
          <w:rFonts w:hint="eastAsia" w:ascii="宋体" w:hAnsi="宋体" w:cs="宋体"/>
          <w:b/>
          <w:bCs/>
          <w:i w:val="0"/>
          <w:iCs w:val="0"/>
          <w:color w:val="auto"/>
          <w:szCs w:val="21"/>
          <w:shd w:val="clear" w:color="auto" w:fill="FFFFFF"/>
          <w:lang w:val="en-US" w:eastAsia="zh-CN"/>
        </w:rPr>
      </w:pPr>
      <w:r>
        <w:rPr>
          <w:rFonts w:hint="eastAsia" w:ascii="宋体" w:hAnsi="宋体" w:cs="宋体"/>
          <w:b/>
          <w:bCs/>
          <w:i w:val="0"/>
          <w:iCs w:val="0"/>
          <w:color w:val="auto"/>
          <w:szCs w:val="21"/>
          <w:shd w:val="clear" w:color="auto" w:fill="FFFFFF"/>
          <w:lang w:val="en-US" w:eastAsia="zh-CN"/>
        </w:rPr>
        <w:t>3.供应商提供的货物既有中小企业制造货物，也有大型企业制造货物的，不享受本办法规定的中小企业扶持政策。</w:t>
      </w:r>
    </w:p>
    <w:p>
      <w:pPr>
        <w:pStyle w:val="20"/>
        <w:shd w:val="clear" w:color="auto" w:fill="FFFFFF"/>
        <w:jc w:val="left"/>
        <w:rPr>
          <w:rFonts w:hint="eastAsia" w:ascii="宋体" w:hAnsi="宋体" w:eastAsia="宋体" w:cs="宋体"/>
          <w:b/>
          <w:bCs/>
          <w:i w:val="0"/>
          <w:iCs w:val="0"/>
          <w:color w:val="auto"/>
          <w:sz w:val="24"/>
          <w:szCs w:val="24"/>
          <w:lang w:val="en-US" w:eastAsia="zh-CN"/>
        </w:rPr>
      </w:pPr>
      <w:r>
        <w:rPr>
          <w:rFonts w:hint="eastAsia" w:ascii="宋体" w:hAnsi="宋体" w:eastAsia="宋体" w:cs="宋体"/>
          <w:b/>
          <w:bCs/>
          <w:i w:val="0"/>
          <w:iCs w:val="0"/>
          <w:color w:val="auto"/>
          <w:szCs w:val="21"/>
          <w:shd w:val="clear" w:color="auto" w:fill="FFFFFF"/>
        </w:rPr>
        <w:br w:type="page"/>
      </w:r>
      <w:r>
        <w:rPr>
          <w:rFonts w:hint="eastAsia" w:ascii="宋体" w:hAnsi="宋体" w:eastAsia="宋体" w:cs="宋体"/>
          <w:b/>
          <w:bCs/>
          <w:i w:val="0"/>
          <w:iCs w:val="0"/>
          <w:color w:val="auto"/>
          <w:sz w:val="24"/>
          <w:szCs w:val="24"/>
          <w:lang w:val="en-US" w:eastAsia="zh-CN"/>
        </w:rPr>
        <w:t>附表2：</w:t>
      </w:r>
      <w:r>
        <w:rPr>
          <w:rFonts w:hint="eastAsia" w:ascii="宋体" w:hAnsi="宋体" w:eastAsia="宋体" w:cs="宋体"/>
          <w:b/>
          <w:bCs/>
          <w:i w:val="0"/>
          <w:iCs w:val="0"/>
          <w:color w:val="auto"/>
          <w:sz w:val="24"/>
          <w:szCs w:val="24"/>
        </w:rPr>
        <w:t>（如</w:t>
      </w:r>
      <w:r>
        <w:rPr>
          <w:rFonts w:hint="eastAsia" w:ascii="宋体" w:hAnsi="宋体" w:eastAsia="宋体" w:cs="宋体"/>
          <w:b/>
          <w:bCs/>
          <w:i w:val="0"/>
          <w:iCs w:val="0"/>
          <w:color w:val="auto"/>
          <w:sz w:val="24"/>
          <w:szCs w:val="24"/>
          <w:lang w:eastAsia="zh-CN"/>
        </w:rPr>
        <w:t>供应商</w:t>
      </w:r>
      <w:r>
        <w:rPr>
          <w:rFonts w:hint="eastAsia" w:ascii="宋体" w:hAnsi="宋体" w:eastAsia="宋体" w:cs="宋体"/>
          <w:b/>
          <w:bCs/>
          <w:i w:val="0"/>
          <w:iCs w:val="0"/>
          <w:color w:val="auto"/>
          <w:sz w:val="24"/>
          <w:szCs w:val="24"/>
        </w:rPr>
        <w:t>不符合相关条件，可不提供）</w:t>
      </w:r>
    </w:p>
    <w:p>
      <w:pPr>
        <w:pStyle w:val="20"/>
        <w:shd w:val="clear" w:color="auto" w:fill="FFFFFF"/>
        <w:jc w:val="center"/>
        <w:rPr>
          <w:rFonts w:hint="eastAsia" w:ascii="宋体" w:hAnsi="宋体" w:eastAsia="宋体" w:cs="宋体"/>
          <w:b/>
          <w:i w:val="0"/>
          <w:iCs w:val="0"/>
          <w:color w:val="auto"/>
          <w:kern w:val="0"/>
          <w:sz w:val="24"/>
          <w:szCs w:val="24"/>
          <w:lang w:val="en-US" w:eastAsia="zh-CN" w:bidi="ar"/>
        </w:rPr>
      </w:pPr>
      <w:r>
        <w:rPr>
          <w:rStyle w:val="24"/>
          <w:rFonts w:hint="eastAsia" w:ascii="宋体" w:hAnsi="宋体" w:eastAsia="宋体" w:cs="宋体"/>
          <w:bCs w:val="0"/>
          <w:i w:val="0"/>
          <w:iCs w:val="0"/>
          <w:color w:val="auto"/>
          <w:sz w:val="24"/>
          <w:shd w:val="clear" w:color="auto" w:fill="FFFFFF"/>
        </w:rPr>
        <w:t>中小企业声明函（可选）</w:t>
      </w:r>
    </w:p>
    <w:p>
      <w:pPr>
        <w:keepNext w:val="0"/>
        <w:keepLines w:val="0"/>
        <w:widowControl/>
        <w:suppressLineNumbers w:val="0"/>
        <w:spacing w:line="360" w:lineRule="auto"/>
        <w:jc w:val="center"/>
        <w:rPr>
          <w:rFonts w:hint="eastAsia" w:ascii="宋体" w:hAnsi="宋体" w:eastAsia="宋体" w:cs="宋体"/>
          <w:i w:val="0"/>
          <w:iCs w:val="0"/>
          <w:color w:val="auto"/>
          <w:sz w:val="24"/>
          <w:szCs w:val="24"/>
        </w:rPr>
      </w:pPr>
      <w:r>
        <w:rPr>
          <w:rFonts w:hint="eastAsia" w:ascii="宋体" w:hAnsi="宋体" w:eastAsia="宋体" w:cs="宋体"/>
          <w:b/>
          <w:i w:val="0"/>
          <w:iCs w:val="0"/>
          <w:color w:val="auto"/>
          <w:kern w:val="0"/>
          <w:sz w:val="24"/>
          <w:szCs w:val="24"/>
          <w:lang w:val="en-US" w:eastAsia="zh-CN" w:bidi="ar"/>
        </w:rPr>
        <w:t>（适用于工程、服务采购项目）</w:t>
      </w:r>
    </w:p>
    <w:p>
      <w:pPr>
        <w:keepNext w:val="0"/>
        <w:keepLines w:val="0"/>
        <w:widowControl/>
        <w:suppressLineNumbers w:val="0"/>
        <w:spacing w:line="360" w:lineRule="auto"/>
        <w:ind w:firstLine="420" w:firstLineChars="200"/>
        <w:jc w:val="left"/>
        <w:rPr>
          <w:rFonts w:hint="eastAsia" w:ascii="宋体" w:hAnsi="宋体" w:eastAsia="宋体" w:cs="宋体"/>
          <w:i w:val="0"/>
          <w:iCs w:val="0"/>
          <w:sz w:val="21"/>
          <w:szCs w:val="21"/>
        </w:rPr>
      </w:pPr>
      <w:r>
        <w:rPr>
          <w:rFonts w:hint="eastAsia" w:ascii="宋体" w:hAnsi="宋体" w:eastAsia="宋体" w:cs="宋体"/>
          <w:i w:val="0"/>
          <w:iCs w:val="0"/>
          <w:color w:val="000000"/>
          <w:kern w:val="0"/>
          <w:sz w:val="21"/>
          <w:szCs w:val="21"/>
          <w:lang w:val="en-US" w:eastAsia="zh-CN" w:bidi="ar"/>
        </w:rPr>
        <w:t>本公司（联合体）郑重声明，根据《政府采购促进中小企业发展管理办法》（财库﹝2020﹞46 号）的规定，本公司（联合体）参加</w:t>
      </w:r>
      <w:r>
        <w:rPr>
          <w:rFonts w:hint="eastAsia" w:ascii="宋体" w:hAnsi="宋体" w:eastAsia="宋体" w:cs="宋体"/>
          <w:i/>
          <w:iCs/>
          <w:color w:val="000000"/>
          <w:kern w:val="0"/>
          <w:sz w:val="21"/>
          <w:szCs w:val="21"/>
          <w:u w:val="single"/>
          <w:lang w:val="en-US" w:eastAsia="zh-CN" w:bidi="ar"/>
        </w:rPr>
        <w:t>（单位名称）</w:t>
      </w:r>
      <w:r>
        <w:rPr>
          <w:rFonts w:hint="eastAsia" w:ascii="宋体" w:hAnsi="宋体" w:eastAsia="宋体" w:cs="宋体"/>
          <w:i w:val="0"/>
          <w:iCs w:val="0"/>
          <w:color w:val="000000"/>
          <w:kern w:val="0"/>
          <w:sz w:val="21"/>
          <w:szCs w:val="21"/>
          <w:lang w:val="en-US" w:eastAsia="zh-CN" w:bidi="ar"/>
        </w:rPr>
        <w:t>的</w:t>
      </w:r>
      <w:r>
        <w:rPr>
          <w:rFonts w:hint="eastAsia" w:ascii="宋体" w:hAnsi="宋体" w:cs="宋体"/>
          <w:i/>
          <w:iCs/>
          <w:color w:val="000000"/>
          <w:kern w:val="0"/>
          <w:sz w:val="21"/>
          <w:szCs w:val="21"/>
          <w:u w:val="single"/>
          <w:lang w:val="en-US" w:eastAsia="zh-CN" w:bidi="ar"/>
        </w:rPr>
        <w:t>双田畲族村亮化及太阳能路灯维修工程</w:t>
      </w:r>
      <w:r>
        <w:rPr>
          <w:rFonts w:hint="eastAsia" w:ascii="宋体" w:hAnsi="宋体" w:eastAsia="宋体" w:cs="宋体"/>
          <w:i w:val="0"/>
          <w:iCs w:val="0"/>
          <w:color w:val="000000"/>
          <w:kern w:val="0"/>
          <w:sz w:val="21"/>
          <w:szCs w:val="21"/>
          <w:lang w:val="en-US" w:eastAsia="zh-CN" w:bidi="ar"/>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widowControl/>
        <w:suppressLineNumbers w:val="0"/>
        <w:spacing w:line="360" w:lineRule="auto"/>
        <w:jc w:val="left"/>
        <w:rPr>
          <w:rFonts w:hint="eastAsia" w:ascii="宋体" w:hAnsi="宋体" w:eastAsia="宋体" w:cs="宋体"/>
          <w:i w:val="0"/>
          <w:iCs w:val="0"/>
          <w:sz w:val="21"/>
          <w:szCs w:val="21"/>
        </w:rPr>
      </w:pPr>
      <w:r>
        <w:rPr>
          <w:rFonts w:hint="eastAsia" w:ascii="宋体" w:hAnsi="宋体" w:eastAsia="宋体" w:cs="宋体"/>
          <w:i w:val="0"/>
          <w:iCs w:val="0"/>
          <w:color w:val="000000"/>
          <w:kern w:val="0"/>
          <w:sz w:val="21"/>
          <w:szCs w:val="21"/>
          <w:lang w:val="en-US" w:eastAsia="zh-CN" w:bidi="ar"/>
        </w:rPr>
        <w:t>1.</w:t>
      </w:r>
      <w:r>
        <w:rPr>
          <w:rFonts w:hint="eastAsia" w:ascii="宋体" w:hAnsi="宋体" w:eastAsia="宋体" w:cs="宋体"/>
          <w:i/>
          <w:iCs/>
          <w:color w:val="000000"/>
          <w:kern w:val="0"/>
          <w:sz w:val="21"/>
          <w:szCs w:val="21"/>
          <w:u w:val="single"/>
          <w:lang w:val="en-US" w:eastAsia="zh-CN" w:bidi="ar"/>
        </w:rPr>
        <w:t>（标的名称）</w:t>
      </w:r>
      <w:r>
        <w:rPr>
          <w:rFonts w:hint="eastAsia" w:ascii="宋体" w:hAnsi="宋体" w:eastAsia="宋体" w:cs="宋体"/>
          <w:i w:val="0"/>
          <w:iCs w:val="0"/>
          <w:color w:val="000000"/>
          <w:kern w:val="0"/>
          <w:sz w:val="21"/>
          <w:szCs w:val="21"/>
          <w:lang w:val="en-US" w:eastAsia="zh-CN" w:bidi="ar"/>
        </w:rPr>
        <w:t>，属于</w:t>
      </w:r>
      <w:r>
        <w:rPr>
          <w:rFonts w:hint="eastAsia" w:ascii="宋体" w:hAnsi="宋体" w:eastAsia="宋体" w:cs="宋体"/>
          <w:i/>
          <w:iCs/>
          <w:color w:val="000000"/>
          <w:kern w:val="0"/>
          <w:sz w:val="21"/>
          <w:szCs w:val="21"/>
          <w:u w:val="single"/>
          <w:lang w:val="en-US" w:eastAsia="zh-CN" w:bidi="ar"/>
        </w:rPr>
        <w:t>（采购文件中明确的所属行业）</w:t>
      </w:r>
      <w:r>
        <w:rPr>
          <w:rFonts w:hint="eastAsia" w:ascii="宋体" w:hAnsi="宋体" w:eastAsia="宋体" w:cs="宋体"/>
          <w:i w:val="0"/>
          <w:iCs w:val="0"/>
          <w:color w:val="000000"/>
          <w:kern w:val="0"/>
          <w:sz w:val="21"/>
          <w:szCs w:val="21"/>
          <w:lang w:val="en-US" w:eastAsia="zh-CN" w:bidi="ar"/>
        </w:rPr>
        <w:t>；承建（承接）企业为</w:t>
      </w:r>
      <w:r>
        <w:rPr>
          <w:rFonts w:hint="eastAsia" w:ascii="宋体" w:hAnsi="宋体" w:eastAsia="宋体" w:cs="宋体"/>
          <w:i/>
          <w:iCs/>
          <w:color w:val="000000"/>
          <w:kern w:val="0"/>
          <w:sz w:val="21"/>
          <w:szCs w:val="21"/>
          <w:u w:val="single"/>
          <w:lang w:val="en-US" w:eastAsia="zh-CN" w:bidi="ar"/>
        </w:rPr>
        <w:t>（企业名称）</w:t>
      </w:r>
      <w:r>
        <w:rPr>
          <w:rFonts w:hint="eastAsia" w:ascii="宋体" w:hAnsi="宋体" w:eastAsia="宋体" w:cs="宋体"/>
          <w:i w:val="0"/>
          <w:iCs w:val="0"/>
          <w:color w:val="000000"/>
          <w:kern w:val="0"/>
          <w:sz w:val="21"/>
          <w:szCs w:val="21"/>
          <w:lang w:val="en-US" w:eastAsia="zh-CN" w:bidi="ar"/>
        </w:rPr>
        <w:t>，从业人员</w:t>
      </w:r>
      <w:r>
        <w:rPr>
          <w:rFonts w:hint="eastAsia" w:ascii="宋体" w:hAnsi="宋体" w:eastAsia="宋体" w:cs="宋体"/>
          <w:i w:val="0"/>
          <w:iCs w:val="0"/>
          <w:color w:val="auto"/>
          <w:kern w:val="0"/>
          <w:sz w:val="21"/>
          <w:szCs w:val="21"/>
          <w:u w:val="single"/>
          <w:lang w:val="en-US" w:eastAsia="zh-CN" w:bidi="ar"/>
        </w:rPr>
        <w:t xml:space="preserve">    </w:t>
      </w:r>
      <w:r>
        <w:rPr>
          <w:rFonts w:hint="eastAsia" w:ascii="宋体" w:hAnsi="宋体" w:eastAsia="宋体" w:cs="宋体"/>
          <w:i w:val="0"/>
          <w:iCs w:val="0"/>
          <w:color w:val="000000"/>
          <w:kern w:val="0"/>
          <w:sz w:val="21"/>
          <w:szCs w:val="21"/>
          <w:lang w:val="en-US" w:eastAsia="zh-CN" w:bidi="ar"/>
        </w:rPr>
        <w:t>人，营业 收入为</w:t>
      </w:r>
      <w:r>
        <w:rPr>
          <w:rFonts w:hint="eastAsia" w:ascii="宋体" w:hAnsi="宋体" w:eastAsia="宋体" w:cs="宋体"/>
          <w:i w:val="0"/>
          <w:iCs w:val="0"/>
          <w:color w:val="auto"/>
          <w:kern w:val="0"/>
          <w:sz w:val="21"/>
          <w:szCs w:val="21"/>
          <w:u w:val="single"/>
          <w:lang w:val="en-US" w:eastAsia="zh-CN" w:bidi="ar"/>
        </w:rPr>
        <w:t xml:space="preserve">    </w:t>
      </w:r>
      <w:r>
        <w:rPr>
          <w:rFonts w:hint="eastAsia" w:ascii="宋体" w:hAnsi="宋体" w:eastAsia="宋体" w:cs="宋体"/>
          <w:i w:val="0"/>
          <w:iCs w:val="0"/>
          <w:color w:val="000000"/>
          <w:kern w:val="0"/>
          <w:sz w:val="21"/>
          <w:szCs w:val="21"/>
          <w:lang w:val="en-US" w:eastAsia="zh-CN" w:bidi="ar"/>
        </w:rPr>
        <w:t>万元，资产总额为</w:t>
      </w:r>
      <w:r>
        <w:rPr>
          <w:rFonts w:hint="eastAsia" w:ascii="宋体" w:hAnsi="宋体" w:eastAsia="宋体" w:cs="宋体"/>
          <w:i w:val="0"/>
          <w:iCs w:val="0"/>
          <w:color w:val="auto"/>
          <w:kern w:val="0"/>
          <w:sz w:val="21"/>
          <w:szCs w:val="21"/>
          <w:u w:val="single"/>
          <w:lang w:val="en-US" w:eastAsia="zh-CN" w:bidi="ar"/>
        </w:rPr>
        <w:t xml:space="preserve">    </w:t>
      </w:r>
      <w:r>
        <w:rPr>
          <w:rFonts w:hint="eastAsia" w:ascii="宋体" w:hAnsi="宋体" w:eastAsia="宋体" w:cs="宋体"/>
          <w:i w:val="0"/>
          <w:iCs w:val="0"/>
          <w:color w:val="000000"/>
          <w:kern w:val="0"/>
          <w:sz w:val="21"/>
          <w:szCs w:val="21"/>
          <w:lang w:val="en-US" w:eastAsia="zh-CN" w:bidi="ar"/>
        </w:rPr>
        <w:t>万元，属于</w:t>
      </w:r>
      <w:r>
        <w:rPr>
          <w:rFonts w:hint="eastAsia" w:ascii="宋体" w:hAnsi="宋体" w:eastAsia="宋体" w:cs="宋体"/>
          <w:i w:val="0"/>
          <w:iCs w:val="0"/>
          <w:color w:val="000000"/>
          <w:kern w:val="0"/>
          <w:sz w:val="21"/>
          <w:szCs w:val="21"/>
          <w:u w:val="single"/>
          <w:lang w:val="en-US" w:eastAsia="zh-CN" w:bidi="ar"/>
        </w:rPr>
        <w:t>（中型企业、小型企业、微型企业）</w:t>
      </w:r>
      <w:r>
        <w:rPr>
          <w:rFonts w:hint="eastAsia" w:ascii="宋体" w:hAnsi="宋体" w:eastAsia="宋体" w:cs="宋体"/>
          <w:i w:val="0"/>
          <w:iCs w:val="0"/>
          <w:color w:val="000000"/>
          <w:kern w:val="0"/>
          <w:sz w:val="21"/>
          <w:szCs w:val="21"/>
          <w:lang w:val="en-US" w:eastAsia="zh-CN" w:bidi="ar"/>
        </w:rPr>
        <w:t xml:space="preserve">； </w:t>
      </w:r>
    </w:p>
    <w:p>
      <w:pPr>
        <w:keepNext w:val="0"/>
        <w:keepLines w:val="0"/>
        <w:widowControl/>
        <w:suppressLineNumbers w:val="0"/>
        <w:spacing w:line="360" w:lineRule="auto"/>
        <w:jc w:val="left"/>
        <w:rPr>
          <w:rFonts w:hint="eastAsia" w:ascii="宋体" w:hAnsi="宋体" w:eastAsia="宋体" w:cs="宋体"/>
          <w:i w:val="0"/>
          <w:iCs w:val="0"/>
          <w:sz w:val="21"/>
          <w:szCs w:val="21"/>
        </w:rPr>
      </w:pPr>
      <w:r>
        <w:rPr>
          <w:rFonts w:hint="eastAsia" w:ascii="宋体" w:hAnsi="宋体" w:eastAsia="宋体" w:cs="宋体"/>
          <w:i w:val="0"/>
          <w:iCs w:val="0"/>
          <w:color w:val="000000"/>
          <w:kern w:val="0"/>
          <w:sz w:val="21"/>
          <w:szCs w:val="21"/>
          <w:lang w:val="en-US" w:eastAsia="zh-CN" w:bidi="ar"/>
        </w:rPr>
        <w:t>2.</w:t>
      </w:r>
      <w:r>
        <w:rPr>
          <w:rFonts w:hint="eastAsia" w:ascii="宋体" w:hAnsi="宋体" w:eastAsia="宋体" w:cs="宋体"/>
          <w:i/>
          <w:iCs/>
          <w:color w:val="000000"/>
          <w:kern w:val="0"/>
          <w:sz w:val="21"/>
          <w:szCs w:val="21"/>
          <w:u w:val="single"/>
          <w:lang w:val="en-US" w:eastAsia="zh-CN" w:bidi="ar"/>
        </w:rPr>
        <w:t>（标的名称）</w:t>
      </w:r>
      <w:r>
        <w:rPr>
          <w:rFonts w:hint="eastAsia" w:ascii="宋体" w:hAnsi="宋体" w:eastAsia="宋体" w:cs="宋体"/>
          <w:i w:val="0"/>
          <w:iCs w:val="0"/>
          <w:color w:val="000000"/>
          <w:kern w:val="0"/>
          <w:sz w:val="21"/>
          <w:szCs w:val="21"/>
          <w:lang w:val="en-US" w:eastAsia="zh-CN" w:bidi="ar"/>
        </w:rPr>
        <w:t>，属于</w:t>
      </w:r>
      <w:r>
        <w:rPr>
          <w:rFonts w:hint="eastAsia" w:ascii="宋体" w:hAnsi="宋体" w:eastAsia="宋体" w:cs="宋体"/>
          <w:i/>
          <w:iCs/>
          <w:color w:val="000000"/>
          <w:kern w:val="0"/>
          <w:sz w:val="21"/>
          <w:szCs w:val="21"/>
          <w:u w:val="single"/>
          <w:lang w:val="en-US" w:eastAsia="zh-CN" w:bidi="ar"/>
        </w:rPr>
        <w:t>（采购文件中明确的所属行业）</w:t>
      </w:r>
      <w:r>
        <w:rPr>
          <w:rFonts w:hint="eastAsia" w:ascii="宋体" w:hAnsi="宋体" w:eastAsia="宋体" w:cs="宋体"/>
          <w:i w:val="0"/>
          <w:iCs w:val="0"/>
          <w:color w:val="000000"/>
          <w:kern w:val="0"/>
          <w:sz w:val="21"/>
          <w:szCs w:val="21"/>
          <w:lang w:val="en-US" w:eastAsia="zh-CN" w:bidi="ar"/>
        </w:rPr>
        <w:t>；承建（承接）企业为</w:t>
      </w:r>
      <w:r>
        <w:rPr>
          <w:rFonts w:hint="eastAsia" w:ascii="宋体" w:hAnsi="宋体" w:eastAsia="宋体" w:cs="宋体"/>
          <w:i/>
          <w:iCs/>
          <w:color w:val="000000"/>
          <w:kern w:val="0"/>
          <w:sz w:val="21"/>
          <w:szCs w:val="21"/>
          <w:u w:val="single"/>
          <w:lang w:val="en-US" w:eastAsia="zh-CN" w:bidi="ar"/>
        </w:rPr>
        <w:t>（企业名称）</w:t>
      </w:r>
      <w:r>
        <w:rPr>
          <w:rFonts w:hint="eastAsia" w:ascii="宋体" w:hAnsi="宋体" w:eastAsia="宋体" w:cs="宋体"/>
          <w:i w:val="0"/>
          <w:iCs w:val="0"/>
          <w:color w:val="000000"/>
          <w:kern w:val="0"/>
          <w:sz w:val="21"/>
          <w:szCs w:val="21"/>
          <w:lang w:val="en-US" w:eastAsia="zh-CN" w:bidi="ar"/>
        </w:rPr>
        <w:t>，从业人员</w:t>
      </w:r>
      <w:r>
        <w:rPr>
          <w:rFonts w:hint="eastAsia" w:ascii="宋体" w:hAnsi="宋体" w:eastAsia="宋体" w:cs="宋体"/>
          <w:i w:val="0"/>
          <w:iCs w:val="0"/>
          <w:color w:val="auto"/>
          <w:kern w:val="0"/>
          <w:sz w:val="21"/>
          <w:szCs w:val="21"/>
          <w:u w:val="single"/>
          <w:lang w:val="en-US" w:eastAsia="zh-CN" w:bidi="ar"/>
        </w:rPr>
        <w:t xml:space="preserve">    </w:t>
      </w:r>
      <w:r>
        <w:rPr>
          <w:rFonts w:hint="eastAsia" w:ascii="宋体" w:hAnsi="宋体" w:eastAsia="宋体" w:cs="宋体"/>
          <w:i w:val="0"/>
          <w:iCs w:val="0"/>
          <w:color w:val="000000"/>
          <w:kern w:val="0"/>
          <w:sz w:val="21"/>
          <w:szCs w:val="21"/>
          <w:lang w:val="en-US" w:eastAsia="zh-CN" w:bidi="ar"/>
        </w:rPr>
        <w:t>人，营业 收入为</w:t>
      </w:r>
      <w:r>
        <w:rPr>
          <w:rFonts w:hint="eastAsia" w:ascii="宋体" w:hAnsi="宋体" w:eastAsia="宋体" w:cs="宋体"/>
          <w:i w:val="0"/>
          <w:iCs w:val="0"/>
          <w:color w:val="auto"/>
          <w:kern w:val="0"/>
          <w:sz w:val="21"/>
          <w:szCs w:val="21"/>
          <w:u w:val="single"/>
          <w:lang w:val="en-US" w:eastAsia="zh-CN" w:bidi="ar"/>
        </w:rPr>
        <w:t xml:space="preserve">    </w:t>
      </w:r>
      <w:r>
        <w:rPr>
          <w:rFonts w:hint="eastAsia" w:ascii="宋体" w:hAnsi="宋体" w:eastAsia="宋体" w:cs="宋体"/>
          <w:i w:val="0"/>
          <w:iCs w:val="0"/>
          <w:color w:val="000000"/>
          <w:kern w:val="0"/>
          <w:sz w:val="21"/>
          <w:szCs w:val="21"/>
          <w:lang w:val="en-US" w:eastAsia="zh-CN" w:bidi="ar"/>
        </w:rPr>
        <w:t>万元，资产总额为</w:t>
      </w:r>
      <w:r>
        <w:rPr>
          <w:rFonts w:hint="eastAsia" w:ascii="宋体" w:hAnsi="宋体" w:eastAsia="宋体" w:cs="宋体"/>
          <w:i w:val="0"/>
          <w:iCs w:val="0"/>
          <w:color w:val="auto"/>
          <w:kern w:val="0"/>
          <w:sz w:val="21"/>
          <w:szCs w:val="21"/>
          <w:u w:val="single"/>
          <w:lang w:val="en-US" w:eastAsia="zh-CN" w:bidi="ar"/>
        </w:rPr>
        <w:t xml:space="preserve">    </w:t>
      </w:r>
      <w:r>
        <w:rPr>
          <w:rFonts w:hint="eastAsia" w:ascii="宋体" w:hAnsi="宋体" w:eastAsia="宋体" w:cs="宋体"/>
          <w:i w:val="0"/>
          <w:iCs w:val="0"/>
          <w:color w:val="000000"/>
          <w:kern w:val="0"/>
          <w:sz w:val="21"/>
          <w:szCs w:val="21"/>
          <w:lang w:val="en-US" w:eastAsia="zh-CN" w:bidi="ar"/>
        </w:rPr>
        <w:t>万元，属于</w:t>
      </w:r>
      <w:r>
        <w:rPr>
          <w:rFonts w:hint="eastAsia" w:ascii="宋体" w:hAnsi="宋体" w:eastAsia="宋体" w:cs="宋体"/>
          <w:i/>
          <w:iCs/>
          <w:color w:val="000000"/>
          <w:kern w:val="0"/>
          <w:sz w:val="21"/>
          <w:szCs w:val="21"/>
          <w:u w:val="single"/>
          <w:lang w:val="en-US" w:eastAsia="zh-CN" w:bidi="ar"/>
        </w:rPr>
        <w:t>（中型企业、 小型企业、微型企业）</w:t>
      </w:r>
      <w:r>
        <w:rPr>
          <w:rFonts w:hint="eastAsia" w:ascii="宋体" w:hAnsi="宋体" w:eastAsia="宋体" w:cs="宋体"/>
          <w:i w:val="0"/>
          <w:iCs w:val="0"/>
          <w:color w:val="000000"/>
          <w:kern w:val="0"/>
          <w:sz w:val="21"/>
          <w:szCs w:val="21"/>
          <w:lang w:val="en-US" w:eastAsia="zh-CN" w:bidi="ar"/>
        </w:rPr>
        <w:t xml:space="preserve">； </w:t>
      </w:r>
    </w:p>
    <w:p>
      <w:pPr>
        <w:keepNext w:val="0"/>
        <w:keepLines w:val="0"/>
        <w:widowControl/>
        <w:suppressLineNumbers w:val="0"/>
        <w:spacing w:line="360" w:lineRule="auto"/>
        <w:jc w:val="left"/>
        <w:rPr>
          <w:rFonts w:hint="eastAsia" w:ascii="宋体" w:hAnsi="宋体" w:eastAsia="宋体" w:cs="宋体"/>
          <w:i w:val="0"/>
          <w:iCs w:val="0"/>
          <w:sz w:val="21"/>
          <w:szCs w:val="21"/>
        </w:rPr>
      </w:pPr>
      <w:r>
        <w:rPr>
          <w:rFonts w:hint="eastAsia" w:ascii="宋体" w:hAnsi="宋体" w:eastAsia="宋体" w:cs="宋体"/>
          <w:i w:val="0"/>
          <w:iCs w:val="0"/>
          <w:color w:val="000000"/>
          <w:kern w:val="0"/>
          <w:sz w:val="21"/>
          <w:szCs w:val="21"/>
          <w:lang w:val="en-US" w:eastAsia="zh-CN" w:bidi="ar"/>
        </w:rPr>
        <w:t>……</w:t>
      </w:r>
    </w:p>
    <w:p>
      <w:pPr>
        <w:keepNext w:val="0"/>
        <w:keepLines w:val="0"/>
        <w:widowControl/>
        <w:suppressLineNumbers w:val="0"/>
        <w:spacing w:line="360" w:lineRule="auto"/>
        <w:ind w:firstLine="420" w:firstLineChars="200"/>
        <w:jc w:val="left"/>
        <w:rPr>
          <w:rFonts w:hint="eastAsia" w:ascii="宋体" w:hAnsi="宋体" w:eastAsia="宋体" w:cs="宋体"/>
          <w:i w:val="0"/>
          <w:iCs w:val="0"/>
          <w:sz w:val="21"/>
          <w:szCs w:val="21"/>
        </w:rPr>
      </w:pPr>
      <w:r>
        <w:rPr>
          <w:rFonts w:hint="eastAsia" w:ascii="宋体" w:hAnsi="宋体" w:eastAsia="宋体" w:cs="宋体"/>
          <w:i w:val="0"/>
          <w:iCs w:val="0"/>
          <w:color w:val="000000"/>
          <w:kern w:val="0"/>
          <w:sz w:val="21"/>
          <w:szCs w:val="21"/>
          <w:lang w:val="en-US" w:eastAsia="zh-CN" w:bidi="ar"/>
        </w:rPr>
        <w:t>以上企业，不属于大企业的分支机构，不存在控股股东 为大企业的情形，也不存在与大企业的负责人为同一人的情形。</w:t>
      </w:r>
    </w:p>
    <w:p>
      <w:pPr>
        <w:keepNext w:val="0"/>
        <w:keepLines w:val="0"/>
        <w:widowControl/>
        <w:suppressLineNumbers w:val="0"/>
        <w:spacing w:line="360" w:lineRule="auto"/>
        <w:ind w:firstLine="420" w:firstLineChars="200"/>
        <w:jc w:val="left"/>
        <w:rPr>
          <w:rFonts w:hint="eastAsia" w:ascii="宋体" w:hAnsi="宋体" w:eastAsia="宋体" w:cs="宋体"/>
          <w:i w:val="0"/>
          <w:iCs w:val="0"/>
          <w:sz w:val="21"/>
          <w:szCs w:val="21"/>
        </w:rPr>
      </w:pPr>
      <w:r>
        <w:rPr>
          <w:rFonts w:hint="eastAsia" w:ascii="宋体" w:hAnsi="宋体" w:eastAsia="宋体" w:cs="宋体"/>
          <w:i w:val="0"/>
          <w:iCs w:val="0"/>
          <w:color w:val="000000"/>
          <w:kern w:val="0"/>
          <w:sz w:val="21"/>
          <w:szCs w:val="21"/>
          <w:lang w:val="en-US" w:eastAsia="zh-CN" w:bidi="ar"/>
        </w:rPr>
        <w:t xml:space="preserve">本企业对上述声明内容的真实性负责。如有虚假，将依法承担相应责任。 </w:t>
      </w:r>
    </w:p>
    <w:p>
      <w:pPr>
        <w:pStyle w:val="10"/>
        <w:spacing w:line="360" w:lineRule="auto"/>
        <w:rPr>
          <w:rFonts w:hint="eastAsia" w:ascii="宋体" w:hAnsi="宋体" w:eastAsia="宋体" w:cs="宋体"/>
          <w:b/>
          <w:bCs/>
          <w:i w:val="0"/>
          <w:iCs w:val="0"/>
          <w:color w:val="auto"/>
          <w:sz w:val="21"/>
          <w:szCs w:val="21"/>
          <w:shd w:val="clear" w:color="auto" w:fill="FFFFFF"/>
        </w:rPr>
      </w:pPr>
    </w:p>
    <w:p>
      <w:pPr>
        <w:pStyle w:val="10"/>
        <w:spacing w:line="360" w:lineRule="auto"/>
        <w:rPr>
          <w:rFonts w:hint="eastAsia" w:ascii="宋体" w:hAnsi="宋体" w:eastAsia="宋体" w:cs="宋体"/>
          <w:b/>
          <w:bCs/>
          <w:i w:val="0"/>
          <w:iCs w:val="0"/>
          <w:color w:val="auto"/>
          <w:sz w:val="21"/>
          <w:szCs w:val="21"/>
          <w:shd w:val="clear" w:color="auto" w:fill="FFFFFF"/>
        </w:rPr>
      </w:pPr>
    </w:p>
    <w:p>
      <w:pPr>
        <w:keepNext w:val="0"/>
        <w:keepLines w:val="0"/>
        <w:widowControl/>
        <w:suppressLineNumbers w:val="0"/>
        <w:spacing w:line="360" w:lineRule="auto"/>
        <w:jc w:val="right"/>
        <w:rPr>
          <w:rFonts w:hint="eastAsia" w:ascii="宋体" w:hAnsi="宋体" w:eastAsia="宋体" w:cs="宋体"/>
          <w:i w:val="0"/>
          <w:iCs w:val="0"/>
          <w:sz w:val="21"/>
          <w:szCs w:val="21"/>
        </w:rPr>
      </w:pPr>
      <w:r>
        <w:rPr>
          <w:rFonts w:hint="eastAsia" w:ascii="宋体" w:hAnsi="宋体" w:eastAsia="宋体" w:cs="宋体"/>
          <w:i w:val="0"/>
          <w:iCs w:val="0"/>
          <w:color w:val="000000"/>
          <w:kern w:val="0"/>
          <w:sz w:val="21"/>
          <w:szCs w:val="21"/>
          <w:lang w:val="en-US" w:eastAsia="zh-CN" w:bidi="ar"/>
        </w:rPr>
        <w:t xml:space="preserve">企业名称（盖章）： </w:t>
      </w:r>
    </w:p>
    <w:p>
      <w:pPr>
        <w:keepNext w:val="0"/>
        <w:keepLines w:val="0"/>
        <w:widowControl/>
        <w:suppressLineNumbers w:val="0"/>
        <w:spacing w:line="360" w:lineRule="auto"/>
        <w:jc w:val="center"/>
        <w:rPr>
          <w:rFonts w:hint="eastAsia" w:ascii="宋体" w:hAnsi="宋体" w:eastAsia="宋体" w:cs="宋体"/>
          <w:i w:val="0"/>
          <w:iCs w:val="0"/>
          <w:sz w:val="21"/>
          <w:szCs w:val="21"/>
        </w:rPr>
      </w:pPr>
      <w:r>
        <w:rPr>
          <w:rFonts w:hint="eastAsia" w:ascii="宋体" w:hAnsi="宋体" w:eastAsia="宋体" w:cs="宋体"/>
          <w:i w:val="0"/>
          <w:iCs w:val="0"/>
          <w:color w:val="000000"/>
          <w:kern w:val="0"/>
          <w:sz w:val="21"/>
          <w:szCs w:val="21"/>
          <w:lang w:val="en-US" w:eastAsia="zh-CN" w:bidi="ar"/>
        </w:rPr>
        <w:t xml:space="preserve">                                                 日 期： </w:t>
      </w:r>
    </w:p>
    <w:p>
      <w:pPr>
        <w:pStyle w:val="10"/>
        <w:spacing w:line="360" w:lineRule="auto"/>
        <w:rPr>
          <w:rFonts w:hint="eastAsia" w:ascii="宋体" w:hAnsi="宋体" w:eastAsia="宋体" w:cs="宋体"/>
          <w:b/>
          <w:bCs/>
          <w:i w:val="0"/>
          <w:iCs w:val="0"/>
          <w:color w:val="auto"/>
          <w:szCs w:val="21"/>
          <w:shd w:val="clear" w:color="auto" w:fill="FFFFFF"/>
        </w:rPr>
      </w:pPr>
    </w:p>
    <w:p>
      <w:pPr>
        <w:spacing w:line="360" w:lineRule="auto"/>
        <w:ind w:left="0" w:leftChars="0" w:firstLine="0" w:firstLineChars="0"/>
        <w:jc w:val="left"/>
        <w:rPr>
          <w:rFonts w:hint="eastAsia" w:ascii="宋体" w:hAnsi="宋体" w:eastAsia="宋体" w:cs="宋体"/>
          <w:b/>
          <w:bCs/>
          <w:i w:val="0"/>
          <w:iCs w:val="0"/>
          <w:color w:val="auto"/>
          <w:szCs w:val="21"/>
          <w:shd w:val="clear" w:color="auto" w:fill="FFFFFF"/>
        </w:rPr>
      </w:pPr>
      <w:r>
        <w:rPr>
          <w:rFonts w:hint="eastAsia" w:ascii="宋体" w:hAnsi="宋体" w:eastAsia="宋体" w:cs="宋体"/>
          <w:b/>
          <w:bCs/>
          <w:i w:val="0"/>
          <w:iCs w:val="0"/>
          <w:color w:val="auto"/>
          <w:szCs w:val="21"/>
          <w:shd w:val="clear" w:color="auto" w:fill="FFFFFF"/>
        </w:rPr>
        <w:t>注：</w:t>
      </w:r>
    </w:p>
    <w:p>
      <w:pPr>
        <w:spacing w:line="360" w:lineRule="auto"/>
        <w:ind w:left="0" w:leftChars="0" w:firstLine="0" w:firstLineChars="0"/>
        <w:jc w:val="left"/>
        <w:rPr>
          <w:rFonts w:hint="eastAsia" w:ascii="宋体" w:hAnsi="宋体" w:eastAsia="宋体" w:cs="宋体"/>
          <w:b/>
          <w:bCs/>
          <w:i w:val="0"/>
          <w:iCs w:val="0"/>
          <w:color w:val="auto"/>
          <w:szCs w:val="21"/>
          <w:shd w:val="clear" w:color="auto" w:fill="FFFFFF"/>
        </w:rPr>
      </w:pPr>
      <w:r>
        <w:rPr>
          <w:rFonts w:hint="eastAsia" w:ascii="宋体" w:hAnsi="宋体" w:eastAsia="宋体" w:cs="宋体"/>
          <w:b/>
          <w:bCs/>
          <w:i w:val="0"/>
          <w:iCs w:val="0"/>
          <w:color w:val="auto"/>
          <w:szCs w:val="21"/>
          <w:shd w:val="clear" w:color="auto" w:fill="FFFFFF"/>
        </w:rPr>
        <w:t>1.本声明函对中小企业参与政府采购活动时适用。</w:t>
      </w:r>
    </w:p>
    <w:p>
      <w:pPr>
        <w:spacing w:line="360" w:lineRule="auto"/>
        <w:ind w:left="0" w:leftChars="0" w:firstLine="0" w:firstLineChars="0"/>
        <w:jc w:val="left"/>
        <w:rPr>
          <w:rFonts w:hint="eastAsia" w:ascii="宋体" w:hAnsi="宋体" w:eastAsia="宋体" w:cs="宋体"/>
          <w:b/>
          <w:bCs/>
          <w:i w:val="0"/>
          <w:iCs w:val="0"/>
          <w:color w:val="auto"/>
          <w:szCs w:val="21"/>
          <w:shd w:val="clear" w:color="auto" w:fill="FFFFFF"/>
        </w:rPr>
      </w:pPr>
      <w:r>
        <w:rPr>
          <w:rFonts w:hint="eastAsia" w:ascii="宋体" w:hAnsi="宋体" w:cs="宋体"/>
          <w:b/>
          <w:bCs/>
          <w:i w:val="0"/>
          <w:iCs w:val="0"/>
          <w:color w:val="auto"/>
          <w:szCs w:val="21"/>
          <w:shd w:val="clear" w:color="auto" w:fill="FFFFFF"/>
          <w:lang w:val="en-US" w:eastAsia="zh-CN"/>
        </w:rPr>
        <w:t>2</w:t>
      </w:r>
      <w:r>
        <w:rPr>
          <w:rFonts w:hint="eastAsia" w:ascii="宋体" w:hAnsi="宋体" w:eastAsia="宋体" w:cs="宋体"/>
          <w:b/>
          <w:bCs/>
          <w:i w:val="0"/>
          <w:iCs w:val="0"/>
          <w:color w:val="auto"/>
          <w:szCs w:val="21"/>
          <w:shd w:val="clear" w:color="auto" w:fill="FFFFFF"/>
        </w:rPr>
        <w:t>.如果</w:t>
      </w:r>
      <w:r>
        <w:rPr>
          <w:rFonts w:hint="eastAsia" w:ascii="宋体" w:hAnsi="宋体" w:eastAsia="宋体" w:cs="宋体"/>
          <w:b/>
          <w:bCs/>
          <w:i w:val="0"/>
          <w:iCs w:val="0"/>
          <w:color w:val="auto"/>
          <w:szCs w:val="21"/>
          <w:shd w:val="clear" w:color="auto" w:fill="FFFFFF"/>
          <w:lang w:eastAsia="zh-CN"/>
        </w:rPr>
        <w:t>供应商</w:t>
      </w:r>
      <w:r>
        <w:rPr>
          <w:rFonts w:hint="eastAsia" w:ascii="宋体" w:hAnsi="宋体" w:eastAsia="宋体" w:cs="宋体"/>
          <w:b/>
          <w:bCs/>
          <w:i w:val="0"/>
          <w:iCs w:val="0"/>
          <w:color w:val="auto"/>
          <w:szCs w:val="21"/>
          <w:shd w:val="clear" w:color="auto" w:fill="FFFFFF"/>
        </w:rPr>
        <w:t>不是中小企业的，可不提供该中小企业声明函。</w:t>
      </w:r>
    </w:p>
    <w:p>
      <w:pPr>
        <w:spacing w:line="360" w:lineRule="auto"/>
        <w:ind w:firstLine="480"/>
        <w:jc w:val="left"/>
        <w:rPr>
          <w:rFonts w:hint="eastAsia" w:ascii="宋体" w:hAnsi="宋体" w:eastAsia="宋体" w:cs="宋体"/>
          <w:b/>
          <w:bCs/>
          <w:i w:val="0"/>
          <w:iCs w:val="0"/>
          <w:color w:val="auto"/>
          <w:szCs w:val="21"/>
          <w:shd w:val="clear" w:color="auto" w:fill="FFFFFF"/>
        </w:rPr>
      </w:pPr>
    </w:p>
    <w:p>
      <w:pPr>
        <w:pStyle w:val="20"/>
        <w:shd w:val="clear" w:color="auto" w:fill="FFFFFF"/>
        <w:jc w:val="left"/>
        <w:rPr>
          <w:rFonts w:hint="eastAsia" w:ascii="宋体" w:hAnsi="宋体" w:eastAsia="宋体" w:cs="宋体"/>
          <w:b/>
          <w:bCs/>
          <w:i w:val="0"/>
          <w:iCs w:val="0"/>
          <w:color w:val="auto"/>
          <w:sz w:val="24"/>
          <w:szCs w:val="24"/>
          <w:lang w:val="en-US" w:eastAsia="zh-CN"/>
        </w:rPr>
      </w:pPr>
      <w:r>
        <w:rPr>
          <w:rFonts w:hint="eastAsia" w:ascii="宋体" w:hAnsi="宋体" w:eastAsia="宋体" w:cs="宋体"/>
          <w:b/>
          <w:bCs/>
          <w:i w:val="0"/>
          <w:iCs w:val="0"/>
          <w:color w:val="auto"/>
          <w:szCs w:val="21"/>
          <w:shd w:val="clear" w:color="auto" w:fill="FFFFFF"/>
        </w:rPr>
        <w:br w:type="page"/>
      </w:r>
      <w:r>
        <w:rPr>
          <w:rFonts w:hint="eastAsia" w:ascii="宋体" w:hAnsi="宋体" w:eastAsia="宋体" w:cs="宋体"/>
          <w:b/>
          <w:bCs/>
          <w:i w:val="0"/>
          <w:iCs w:val="0"/>
          <w:color w:val="auto"/>
          <w:sz w:val="24"/>
          <w:szCs w:val="24"/>
          <w:lang w:val="en-US" w:eastAsia="zh-CN"/>
        </w:rPr>
        <w:t>附表3：</w:t>
      </w:r>
      <w:r>
        <w:rPr>
          <w:rFonts w:hint="eastAsia" w:ascii="宋体" w:hAnsi="宋体" w:eastAsia="宋体" w:cs="宋体"/>
          <w:b/>
          <w:bCs/>
          <w:i w:val="0"/>
          <w:iCs w:val="0"/>
          <w:color w:val="auto"/>
          <w:sz w:val="24"/>
          <w:szCs w:val="24"/>
        </w:rPr>
        <w:t>（如</w:t>
      </w:r>
      <w:r>
        <w:rPr>
          <w:rFonts w:hint="eastAsia" w:ascii="宋体" w:hAnsi="宋体" w:eastAsia="宋体" w:cs="宋体"/>
          <w:b/>
          <w:bCs/>
          <w:i w:val="0"/>
          <w:iCs w:val="0"/>
          <w:color w:val="auto"/>
          <w:sz w:val="24"/>
          <w:szCs w:val="24"/>
          <w:lang w:eastAsia="zh-CN"/>
        </w:rPr>
        <w:t>供应商</w:t>
      </w:r>
      <w:r>
        <w:rPr>
          <w:rFonts w:hint="eastAsia" w:ascii="宋体" w:hAnsi="宋体" w:eastAsia="宋体" w:cs="宋体"/>
          <w:b/>
          <w:bCs/>
          <w:i w:val="0"/>
          <w:iCs w:val="0"/>
          <w:color w:val="auto"/>
          <w:sz w:val="24"/>
          <w:szCs w:val="24"/>
        </w:rPr>
        <w:t>不符合相关条件，可不提供）</w:t>
      </w:r>
    </w:p>
    <w:p>
      <w:pPr>
        <w:pStyle w:val="20"/>
        <w:shd w:val="clear" w:color="auto" w:fill="FFFFFF"/>
        <w:jc w:val="center"/>
        <w:rPr>
          <w:rStyle w:val="24"/>
          <w:rFonts w:hint="eastAsia" w:ascii="宋体" w:hAnsi="宋体" w:eastAsia="宋体" w:cs="宋体"/>
          <w:b/>
          <w:bCs/>
          <w:i w:val="0"/>
          <w:iCs w:val="0"/>
          <w:color w:val="auto"/>
          <w:kern w:val="0"/>
          <w:sz w:val="24"/>
          <w:szCs w:val="22"/>
          <w:shd w:val="clear" w:color="auto" w:fill="FFFFFF"/>
          <w:lang w:val="en-US" w:eastAsia="zh-CN" w:bidi="ar-SA"/>
        </w:rPr>
      </w:pPr>
      <w:r>
        <w:rPr>
          <w:rStyle w:val="24"/>
          <w:rFonts w:hint="eastAsia" w:ascii="宋体" w:hAnsi="宋体" w:eastAsia="宋体" w:cs="宋体"/>
          <w:b/>
          <w:bCs/>
          <w:i w:val="0"/>
          <w:iCs w:val="0"/>
          <w:color w:val="auto"/>
          <w:kern w:val="0"/>
          <w:sz w:val="24"/>
          <w:szCs w:val="22"/>
          <w:shd w:val="clear" w:color="auto" w:fill="FFFFFF"/>
          <w:lang w:val="en-US" w:eastAsia="zh-CN" w:bidi="ar-SA"/>
        </w:rPr>
        <w:t>残疾人福利性单位声明函（可选）</w:t>
      </w:r>
    </w:p>
    <w:p>
      <w:pPr>
        <w:spacing w:line="480" w:lineRule="auto"/>
        <w:ind w:firstLine="420" w:firstLineChars="200"/>
        <w:jc w:val="left"/>
        <w:rPr>
          <w:rFonts w:hint="eastAsia" w:ascii="宋体" w:hAnsi="宋体" w:eastAsia="宋体" w:cs="宋体"/>
          <w:i w:val="0"/>
          <w:iCs w:val="0"/>
          <w:color w:val="auto"/>
          <w:szCs w:val="21"/>
          <w:shd w:val="clear" w:color="auto" w:fill="FFFFFF"/>
        </w:rPr>
      </w:pPr>
      <w:r>
        <w:rPr>
          <w:rFonts w:hint="eastAsia" w:ascii="宋体" w:hAnsi="宋体" w:eastAsia="宋体" w:cs="宋体"/>
          <w:i w:val="0"/>
          <w:iCs w:val="0"/>
          <w:color w:val="auto"/>
          <w:szCs w:val="21"/>
          <w:shd w:val="clear" w:color="auto" w:fill="FFFFFF"/>
        </w:rPr>
        <w:t>本单位郑重声明，根据《财政部 民政部 中国残疾人联合会关于促进残疾人就业政府采购政策的通知》（财库〔2017〕 141 号）的规定，本单位为符合条件的残疾人福利性单位，且本单位参加</w:t>
      </w:r>
      <w:r>
        <w:rPr>
          <w:rFonts w:hint="eastAsia" w:ascii="宋体" w:hAnsi="宋体" w:eastAsia="宋体" w:cs="宋体"/>
          <w:i w:val="0"/>
          <w:iCs w:val="0"/>
          <w:color w:val="auto"/>
          <w:szCs w:val="21"/>
          <w:u w:val="single"/>
          <w:shd w:val="clear" w:color="auto" w:fill="FFFFFF"/>
        </w:rPr>
        <w:t xml:space="preserve">    </w:t>
      </w:r>
      <w:r>
        <w:rPr>
          <w:rFonts w:hint="eastAsia" w:ascii="宋体" w:hAnsi="宋体" w:eastAsia="宋体" w:cs="宋体"/>
          <w:i w:val="0"/>
          <w:iCs w:val="0"/>
          <w:color w:val="auto"/>
          <w:szCs w:val="21"/>
          <w:shd w:val="clear" w:color="auto" w:fill="FFFFFF"/>
        </w:rPr>
        <w:t>单位的</w:t>
      </w:r>
      <w:r>
        <w:rPr>
          <w:rFonts w:hint="eastAsia" w:ascii="宋体" w:hAnsi="宋体" w:eastAsia="宋体" w:cs="宋体"/>
          <w:i w:val="0"/>
          <w:iCs w:val="0"/>
          <w:color w:val="auto"/>
          <w:szCs w:val="21"/>
          <w:u w:val="single"/>
          <w:shd w:val="clear" w:color="auto" w:fill="FFFFFF"/>
        </w:rPr>
        <w:t xml:space="preserve">    </w:t>
      </w:r>
      <w:r>
        <w:rPr>
          <w:rFonts w:hint="eastAsia" w:ascii="宋体" w:hAnsi="宋体" w:eastAsia="宋体" w:cs="宋体"/>
          <w:i w:val="0"/>
          <w:iCs w:val="0"/>
          <w:color w:val="auto"/>
          <w:szCs w:val="21"/>
          <w:shd w:val="clear" w:color="auto" w:fill="FFFFFF"/>
        </w:rPr>
        <w:t>项目采购活动提供本单位制造的货物（由本单位承担工程/提供服务），或者提供其他残疾人福利性单位制造的货物（不包括使用非残疾人福利性单位注册商标的货物）。</w:t>
      </w:r>
    </w:p>
    <w:p>
      <w:pPr>
        <w:spacing w:line="480" w:lineRule="auto"/>
        <w:ind w:firstLine="480"/>
        <w:jc w:val="left"/>
        <w:rPr>
          <w:rFonts w:hint="eastAsia" w:ascii="宋体" w:hAnsi="宋体" w:eastAsia="宋体" w:cs="宋体"/>
          <w:i w:val="0"/>
          <w:iCs w:val="0"/>
          <w:color w:val="auto"/>
          <w:szCs w:val="21"/>
          <w:shd w:val="clear" w:color="auto" w:fill="FFFFFF"/>
        </w:rPr>
      </w:pPr>
      <w:r>
        <w:rPr>
          <w:rFonts w:hint="eastAsia" w:ascii="宋体" w:hAnsi="宋体" w:eastAsia="宋体" w:cs="宋体"/>
          <w:i w:val="0"/>
          <w:iCs w:val="0"/>
          <w:color w:val="auto"/>
          <w:szCs w:val="21"/>
          <w:shd w:val="clear" w:color="auto" w:fill="FFFFFF"/>
        </w:rPr>
        <w:t>本单位对上述声明的真实性负责。如有虚假，将依法承担相应责任。</w:t>
      </w:r>
    </w:p>
    <w:p>
      <w:pPr>
        <w:spacing w:line="360" w:lineRule="auto"/>
        <w:ind w:firstLine="480"/>
        <w:jc w:val="left"/>
        <w:rPr>
          <w:rFonts w:hint="eastAsia" w:ascii="宋体" w:hAnsi="宋体" w:eastAsia="宋体" w:cs="宋体"/>
          <w:i w:val="0"/>
          <w:iCs w:val="0"/>
          <w:color w:val="auto"/>
          <w:szCs w:val="21"/>
          <w:shd w:val="clear" w:color="auto" w:fill="FFFFFF"/>
        </w:rPr>
      </w:pPr>
    </w:p>
    <w:p>
      <w:pPr>
        <w:spacing w:line="360" w:lineRule="auto"/>
        <w:rPr>
          <w:rFonts w:hint="eastAsia" w:ascii="宋体" w:hAnsi="宋体" w:eastAsia="宋体" w:cs="宋体"/>
          <w:i w:val="0"/>
          <w:iCs w:val="0"/>
          <w:color w:val="auto"/>
          <w:szCs w:val="21"/>
        </w:rPr>
      </w:pPr>
    </w:p>
    <w:p>
      <w:pPr>
        <w:spacing w:line="360" w:lineRule="auto"/>
        <w:rPr>
          <w:rFonts w:hint="eastAsia" w:ascii="宋体" w:hAnsi="宋体" w:eastAsia="宋体" w:cs="宋体"/>
          <w:i w:val="0"/>
          <w:iCs w:val="0"/>
          <w:color w:val="auto"/>
        </w:rPr>
      </w:pPr>
      <w:r>
        <w:rPr>
          <w:rFonts w:hint="eastAsia" w:ascii="宋体" w:hAnsi="宋体" w:eastAsia="宋体" w:cs="宋体"/>
          <w:i w:val="0"/>
          <w:iCs w:val="0"/>
          <w:color w:val="auto"/>
          <w:szCs w:val="21"/>
        </w:rPr>
        <w:t>供应商代表</w:t>
      </w:r>
      <w:r>
        <w:rPr>
          <w:rFonts w:hint="eastAsia" w:ascii="宋体" w:hAnsi="宋体" w:eastAsia="宋体" w:cs="宋体"/>
          <w:i w:val="0"/>
          <w:iCs w:val="0"/>
          <w:color w:val="auto"/>
        </w:rPr>
        <w:t>签字：</w:t>
      </w:r>
      <w:r>
        <w:rPr>
          <w:rFonts w:hint="eastAsia" w:ascii="宋体" w:hAnsi="宋体" w:eastAsia="宋体" w:cs="宋体"/>
          <w:i w:val="0"/>
          <w:iCs w:val="0"/>
          <w:color w:val="auto"/>
          <w:u w:val="single"/>
        </w:rPr>
        <w:t xml:space="preserve">                     </w:t>
      </w:r>
    </w:p>
    <w:p>
      <w:pPr>
        <w:spacing w:line="360" w:lineRule="auto"/>
        <w:rPr>
          <w:rFonts w:hint="eastAsia" w:ascii="宋体" w:hAnsi="宋体" w:eastAsia="宋体" w:cs="宋体"/>
          <w:i w:val="0"/>
          <w:iCs w:val="0"/>
          <w:color w:val="auto"/>
        </w:rPr>
      </w:pPr>
      <w:r>
        <w:rPr>
          <w:rFonts w:hint="eastAsia" w:ascii="宋体" w:hAnsi="宋体" w:eastAsia="宋体" w:cs="宋体"/>
          <w:i w:val="0"/>
          <w:iCs w:val="0"/>
          <w:color w:val="auto"/>
          <w:szCs w:val="21"/>
        </w:rPr>
        <w:t>供应商名称</w:t>
      </w:r>
      <w:r>
        <w:rPr>
          <w:rFonts w:hint="eastAsia" w:ascii="宋体" w:hAnsi="宋体" w:eastAsia="宋体" w:cs="宋体"/>
          <w:i w:val="0"/>
          <w:iCs w:val="0"/>
          <w:color w:val="auto"/>
        </w:rPr>
        <w:t>（盖单位公章）：</w:t>
      </w:r>
      <w:r>
        <w:rPr>
          <w:rFonts w:hint="eastAsia" w:ascii="宋体" w:hAnsi="宋体" w:eastAsia="宋体" w:cs="宋体"/>
          <w:i w:val="0"/>
          <w:iCs w:val="0"/>
          <w:color w:val="auto"/>
          <w:u w:val="single"/>
        </w:rPr>
        <w:t xml:space="preserve">                                    </w:t>
      </w:r>
    </w:p>
    <w:p>
      <w:pPr>
        <w:rPr>
          <w:rFonts w:hint="eastAsia" w:ascii="宋体" w:hAnsi="宋体" w:eastAsia="宋体" w:cs="宋体"/>
          <w:i w:val="0"/>
          <w:iCs w:val="0"/>
          <w:color w:val="auto"/>
        </w:rPr>
      </w:pPr>
      <w:r>
        <w:rPr>
          <w:rFonts w:hint="eastAsia" w:ascii="宋体" w:hAnsi="宋体" w:eastAsia="宋体" w:cs="宋体"/>
          <w:i w:val="0"/>
          <w:iCs w:val="0"/>
          <w:color w:val="auto"/>
        </w:rPr>
        <w:t>日期：</w:t>
      </w:r>
      <w:r>
        <w:rPr>
          <w:rFonts w:hint="eastAsia" w:ascii="宋体" w:hAnsi="宋体" w:eastAsia="宋体" w:cs="宋体"/>
          <w:i w:val="0"/>
          <w:iCs w:val="0"/>
          <w:color w:val="auto"/>
          <w:u w:val="single"/>
        </w:rPr>
        <w:t xml:space="preserve">   </w:t>
      </w:r>
      <w:r>
        <w:rPr>
          <w:rFonts w:hint="eastAsia" w:ascii="宋体" w:hAnsi="宋体" w:eastAsia="宋体" w:cs="宋体"/>
          <w:i w:val="0"/>
          <w:iCs w:val="0"/>
          <w:color w:val="auto"/>
          <w:u w:val="none"/>
        </w:rPr>
        <w:t>年</w:t>
      </w:r>
      <w:r>
        <w:rPr>
          <w:rFonts w:hint="eastAsia" w:ascii="宋体" w:hAnsi="宋体" w:eastAsia="宋体" w:cs="宋体"/>
          <w:i w:val="0"/>
          <w:iCs w:val="0"/>
          <w:color w:val="auto"/>
          <w:u w:val="single"/>
        </w:rPr>
        <w:t xml:space="preserve">    </w:t>
      </w:r>
      <w:r>
        <w:rPr>
          <w:rFonts w:hint="eastAsia" w:ascii="宋体" w:hAnsi="宋体" w:eastAsia="宋体" w:cs="宋体"/>
          <w:i w:val="0"/>
          <w:iCs w:val="0"/>
          <w:color w:val="auto"/>
          <w:u w:val="none"/>
        </w:rPr>
        <w:t>月</w:t>
      </w:r>
      <w:r>
        <w:rPr>
          <w:rFonts w:hint="eastAsia" w:ascii="宋体" w:hAnsi="宋体" w:eastAsia="宋体" w:cs="宋体"/>
          <w:i w:val="0"/>
          <w:iCs w:val="0"/>
          <w:color w:val="auto"/>
          <w:u w:val="single"/>
        </w:rPr>
        <w:t xml:space="preserve">    </w:t>
      </w:r>
      <w:r>
        <w:rPr>
          <w:rFonts w:hint="eastAsia" w:ascii="宋体" w:hAnsi="宋体" w:eastAsia="宋体" w:cs="宋体"/>
          <w:i w:val="0"/>
          <w:iCs w:val="0"/>
          <w:color w:val="auto"/>
          <w:u w:val="none"/>
        </w:rPr>
        <w:t>日</w:t>
      </w:r>
    </w:p>
    <w:p>
      <w:pPr>
        <w:spacing w:line="360" w:lineRule="auto"/>
        <w:ind w:firstLine="480"/>
        <w:jc w:val="left"/>
        <w:rPr>
          <w:rFonts w:hint="eastAsia" w:ascii="宋体" w:hAnsi="宋体" w:eastAsia="宋体" w:cs="宋体"/>
          <w:i w:val="0"/>
          <w:iCs w:val="0"/>
          <w:color w:val="auto"/>
          <w:szCs w:val="21"/>
          <w:shd w:val="clear" w:color="auto" w:fill="FFFFFF"/>
        </w:rPr>
      </w:pPr>
    </w:p>
    <w:p>
      <w:pPr>
        <w:spacing w:line="360" w:lineRule="auto"/>
        <w:ind w:left="0" w:leftChars="0" w:firstLine="0" w:firstLineChars="0"/>
        <w:jc w:val="left"/>
        <w:rPr>
          <w:rFonts w:hint="eastAsia" w:ascii="宋体" w:hAnsi="宋体" w:eastAsia="宋体" w:cs="宋体"/>
          <w:b/>
          <w:bCs/>
          <w:i w:val="0"/>
          <w:iCs w:val="0"/>
          <w:color w:val="auto"/>
          <w:szCs w:val="21"/>
          <w:shd w:val="clear" w:color="auto" w:fill="FFFFFF"/>
        </w:rPr>
      </w:pPr>
      <w:r>
        <w:rPr>
          <w:rFonts w:hint="eastAsia" w:ascii="宋体" w:hAnsi="宋体" w:eastAsia="宋体" w:cs="宋体"/>
          <w:b/>
          <w:bCs/>
          <w:i w:val="0"/>
          <w:iCs w:val="0"/>
          <w:color w:val="auto"/>
          <w:szCs w:val="21"/>
          <w:shd w:val="clear" w:color="auto" w:fill="FFFFFF"/>
        </w:rPr>
        <w:t>注：</w:t>
      </w:r>
    </w:p>
    <w:p>
      <w:pPr>
        <w:spacing w:line="360" w:lineRule="auto"/>
        <w:ind w:left="0" w:leftChars="0" w:firstLine="0" w:firstLineChars="0"/>
        <w:jc w:val="left"/>
        <w:rPr>
          <w:rFonts w:hint="eastAsia" w:ascii="宋体" w:hAnsi="宋体" w:eastAsia="宋体" w:cs="宋体"/>
          <w:b/>
          <w:bCs/>
          <w:i w:val="0"/>
          <w:iCs w:val="0"/>
          <w:color w:val="auto"/>
          <w:szCs w:val="21"/>
          <w:shd w:val="clear" w:color="auto" w:fill="FFFFFF"/>
        </w:rPr>
      </w:pPr>
      <w:r>
        <w:rPr>
          <w:rFonts w:hint="eastAsia" w:ascii="宋体" w:hAnsi="宋体" w:eastAsia="宋体" w:cs="宋体"/>
          <w:b/>
          <w:bCs/>
          <w:i w:val="0"/>
          <w:iCs w:val="0"/>
          <w:color w:val="auto"/>
          <w:szCs w:val="21"/>
          <w:shd w:val="clear" w:color="auto" w:fill="FFFFFF"/>
        </w:rPr>
        <w:t>1.本声明函对残疾人福利性单位参与政府采购活动时适用。</w:t>
      </w:r>
    </w:p>
    <w:p>
      <w:pPr>
        <w:spacing w:line="360" w:lineRule="auto"/>
        <w:ind w:left="0" w:leftChars="0" w:firstLine="0" w:firstLineChars="0"/>
        <w:jc w:val="left"/>
        <w:rPr>
          <w:rFonts w:hint="eastAsia" w:ascii="宋体" w:hAnsi="宋体" w:eastAsia="宋体" w:cs="宋体"/>
          <w:b/>
          <w:bCs/>
          <w:i w:val="0"/>
          <w:iCs w:val="0"/>
          <w:color w:val="auto"/>
          <w:szCs w:val="21"/>
          <w:shd w:val="clear" w:color="auto" w:fill="FFFFFF"/>
        </w:rPr>
      </w:pPr>
      <w:r>
        <w:rPr>
          <w:rFonts w:hint="eastAsia" w:ascii="宋体" w:hAnsi="宋体" w:eastAsia="宋体" w:cs="宋体"/>
          <w:b/>
          <w:bCs/>
          <w:i w:val="0"/>
          <w:iCs w:val="0"/>
          <w:color w:val="auto"/>
          <w:szCs w:val="21"/>
          <w:shd w:val="clear" w:color="auto" w:fill="FFFFFF"/>
        </w:rPr>
        <w:t>2.</w:t>
      </w:r>
      <w:r>
        <w:rPr>
          <w:rFonts w:hint="eastAsia" w:ascii="宋体" w:hAnsi="宋体" w:eastAsia="宋体" w:cs="宋体"/>
          <w:b/>
          <w:bCs/>
          <w:i w:val="0"/>
          <w:iCs w:val="0"/>
          <w:color w:val="auto"/>
          <w:szCs w:val="21"/>
          <w:shd w:val="clear" w:color="auto" w:fill="FFFFFF"/>
          <w:lang w:eastAsia="zh-CN"/>
        </w:rPr>
        <w:t>供应商</w:t>
      </w:r>
      <w:r>
        <w:rPr>
          <w:rFonts w:hint="eastAsia" w:ascii="宋体" w:hAnsi="宋体" w:eastAsia="宋体" w:cs="宋体"/>
          <w:b/>
          <w:bCs/>
          <w:i w:val="0"/>
          <w:iCs w:val="0"/>
          <w:color w:val="auto"/>
          <w:szCs w:val="21"/>
          <w:shd w:val="clear" w:color="auto" w:fill="FFFFFF"/>
        </w:rPr>
        <w:t>认为其为残疾人福利性单位的应提交本函，否则评审时不能享受相应的价格扣除。</w:t>
      </w:r>
    </w:p>
    <w:p>
      <w:pPr>
        <w:spacing w:line="360" w:lineRule="auto"/>
        <w:ind w:left="0" w:leftChars="0" w:firstLine="0" w:firstLineChars="0"/>
        <w:jc w:val="left"/>
        <w:rPr>
          <w:rFonts w:hint="eastAsia" w:ascii="宋体" w:hAnsi="宋体" w:eastAsia="宋体" w:cs="宋体"/>
          <w:b/>
          <w:bCs/>
          <w:i w:val="0"/>
          <w:iCs w:val="0"/>
          <w:color w:val="auto"/>
          <w:szCs w:val="21"/>
          <w:shd w:val="clear" w:color="auto" w:fill="FFFFFF"/>
        </w:rPr>
      </w:pPr>
      <w:r>
        <w:rPr>
          <w:rFonts w:hint="eastAsia" w:ascii="宋体" w:hAnsi="宋体" w:eastAsia="宋体" w:cs="宋体"/>
          <w:b/>
          <w:bCs/>
          <w:i w:val="0"/>
          <w:iCs w:val="0"/>
          <w:color w:val="auto"/>
          <w:szCs w:val="21"/>
          <w:shd w:val="clear" w:color="auto" w:fill="FFFFFF"/>
        </w:rPr>
        <w:t>3.如果</w:t>
      </w:r>
      <w:r>
        <w:rPr>
          <w:rFonts w:hint="eastAsia" w:ascii="宋体" w:hAnsi="宋体" w:eastAsia="宋体" w:cs="宋体"/>
          <w:b/>
          <w:bCs/>
          <w:i w:val="0"/>
          <w:iCs w:val="0"/>
          <w:color w:val="auto"/>
          <w:szCs w:val="21"/>
          <w:shd w:val="clear" w:color="auto" w:fill="FFFFFF"/>
          <w:lang w:eastAsia="zh-CN"/>
        </w:rPr>
        <w:t>供应商</w:t>
      </w:r>
      <w:r>
        <w:rPr>
          <w:rFonts w:hint="eastAsia" w:ascii="宋体" w:hAnsi="宋体" w:eastAsia="宋体" w:cs="宋体"/>
          <w:b/>
          <w:bCs/>
          <w:i w:val="0"/>
          <w:iCs w:val="0"/>
          <w:color w:val="auto"/>
          <w:szCs w:val="21"/>
          <w:shd w:val="clear" w:color="auto" w:fill="FFFFFF"/>
        </w:rPr>
        <w:t>不是残疾人福利性单位的，可不提供该残疾人福利性单位声明函。</w:t>
      </w:r>
    </w:p>
    <w:p>
      <w:pPr>
        <w:jc w:val="both"/>
        <w:rPr>
          <w:rFonts w:hint="eastAsia" w:ascii="宋体" w:hAnsi="宋体" w:eastAsia="宋体" w:cs="宋体"/>
          <w:i w:val="0"/>
          <w:iCs w:val="0"/>
          <w:color w:val="auto"/>
          <w:sz w:val="24"/>
          <w:szCs w:val="24"/>
        </w:rPr>
      </w:pPr>
      <w:r>
        <w:rPr>
          <w:rFonts w:hint="eastAsia" w:ascii="宋体" w:hAnsi="宋体" w:eastAsia="宋体" w:cs="宋体"/>
          <w:i w:val="0"/>
          <w:iCs w:val="0"/>
          <w:color w:val="auto"/>
        </w:rPr>
        <w:br w:type="page"/>
      </w:r>
      <w:r>
        <w:rPr>
          <w:rFonts w:hint="eastAsia" w:ascii="宋体" w:hAnsi="宋体" w:eastAsia="宋体" w:cs="宋体"/>
          <w:b/>
          <w:bCs/>
          <w:i w:val="0"/>
          <w:iCs w:val="0"/>
          <w:color w:val="auto"/>
          <w:kern w:val="0"/>
          <w:sz w:val="24"/>
          <w:szCs w:val="24"/>
          <w:lang w:val="en-US" w:eastAsia="zh-CN" w:bidi="ar-SA"/>
        </w:rPr>
        <w:t>附表4：（如</w:t>
      </w:r>
      <w:r>
        <w:rPr>
          <w:rFonts w:hint="eastAsia" w:ascii="宋体" w:hAnsi="宋体" w:eastAsia="宋体" w:cs="宋体"/>
          <w:b/>
          <w:bCs/>
          <w:i w:val="0"/>
          <w:iCs w:val="0"/>
          <w:color w:val="auto"/>
          <w:sz w:val="24"/>
          <w:szCs w:val="24"/>
          <w:lang w:eastAsia="zh-CN"/>
        </w:rPr>
        <w:t>供应商</w:t>
      </w:r>
      <w:r>
        <w:rPr>
          <w:rFonts w:hint="eastAsia" w:ascii="宋体" w:hAnsi="宋体" w:eastAsia="宋体" w:cs="宋体"/>
          <w:b/>
          <w:bCs/>
          <w:i w:val="0"/>
          <w:iCs w:val="0"/>
          <w:color w:val="auto"/>
          <w:kern w:val="0"/>
          <w:sz w:val="24"/>
          <w:szCs w:val="24"/>
          <w:lang w:val="en-US" w:eastAsia="zh-CN" w:bidi="ar-SA"/>
        </w:rPr>
        <w:t>不符合相关条件，可不提供）</w:t>
      </w:r>
    </w:p>
    <w:p>
      <w:pPr>
        <w:pStyle w:val="20"/>
        <w:shd w:val="clear" w:color="auto" w:fill="FFFFFF"/>
        <w:jc w:val="center"/>
        <w:rPr>
          <w:rStyle w:val="24"/>
          <w:rFonts w:hint="eastAsia" w:ascii="宋体" w:hAnsi="宋体" w:eastAsia="宋体" w:cs="宋体"/>
          <w:b/>
          <w:bCs/>
          <w:i w:val="0"/>
          <w:iCs w:val="0"/>
          <w:color w:val="auto"/>
          <w:kern w:val="0"/>
          <w:sz w:val="24"/>
          <w:szCs w:val="22"/>
          <w:shd w:val="clear" w:color="auto" w:fill="FFFFFF"/>
          <w:lang w:val="en-US" w:eastAsia="zh-CN" w:bidi="ar-SA"/>
        </w:rPr>
      </w:pPr>
      <w:r>
        <w:rPr>
          <w:rStyle w:val="24"/>
          <w:rFonts w:hint="eastAsia" w:ascii="宋体" w:hAnsi="宋体" w:eastAsia="宋体" w:cs="宋体"/>
          <w:b/>
          <w:bCs/>
          <w:i w:val="0"/>
          <w:iCs w:val="0"/>
          <w:color w:val="auto"/>
          <w:kern w:val="0"/>
          <w:sz w:val="24"/>
          <w:szCs w:val="22"/>
          <w:shd w:val="clear" w:color="auto" w:fill="FFFFFF"/>
          <w:lang w:val="en-US" w:eastAsia="zh-CN" w:bidi="ar-SA"/>
        </w:rPr>
        <w:t>政策适用性说明表</w:t>
      </w:r>
    </w:p>
    <w:tbl>
      <w:tblPr>
        <w:tblStyle w:val="22"/>
        <w:tblW w:w="9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1813"/>
        <w:gridCol w:w="1181"/>
        <w:gridCol w:w="1088"/>
        <w:gridCol w:w="1196"/>
        <w:gridCol w:w="1130"/>
        <w:gridCol w:w="1286"/>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550" w:type="dxa"/>
            <w:noWrap w:val="0"/>
            <w:vAlign w:val="center"/>
          </w:tcPr>
          <w:p>
            <w:pPr>
              <w:jc w:val="center"/>
              <w:rPr>
                <w:rFonts w:hint="eastAsia" w:ascii="宋体" w:hAnsi="宋体" w:eastAsia="宋体" w:cs="宋体"/>
                <w:i w:val="0"/>
                <w:iCs w:val="0"/>
                <w:color w:val="auto"/>
                <w:sz w:val="21"/>
                <w:szCs w:val="21"/>
                <w:vertAlign w:val="baseline"/>
              </w:rPr>
            </w:pPr>
            <w:r>
              <w:rPr>
                <w:rFonts w:hint="eastAsia" w:ascii="宋体" w:hAnsi="宋体" w:eastAsia="宋体" w:cs="宋体"/>
                <w:i w:val="0"/>
                <w:iCs w:val="0"/>
                <w:color w:val="auto"/>
                <w:sz w:val="21"/>
                <w:szCs w:val="21"/>
              </w:rPr>
              <w:t>序号</w:t>
            </w:r>
          </w:p>
        </w:tc>
        <w:tc>
          <w:tcPr>
            <w:tcW w:w="1813" w:type="dxa"/>
            <w:noWrap w:val="0"/>
            <w:vAlign w:val="center"/>
          </w:tcPr>
          <w:p>
            <w:pPr>
              <w:jc w:val="center"/>
              <w:rPr>
                <w:rFonts w:hint="eastAsia" w:ascii="宋体" w:hAnsi="宋体" w:eastAsia="宋体" w:cs="宋体"/>
                <w:i w:val="0"/>
                <w:iCs w:val="0"/>
                <w:color w:val="auto"/>
                <w:sz w:val="21"/>
                <w:szCs w:val="21"/>
                <w:vertAlign w:val="baseline"/>
              </w:rPr>
            </w:pPr>
            <w:r>
              <w:rPr>
                <w:rFonts w:hint="eastAsia" w:ascii="宋体" w:hAnsi="宋体" w:eastAsia="宋体" w:cs="宋体"/>
                <w:i w:val="0"/>
                <w:iCs w:val="0"/>
                <w:color w:val="auto"/>
                <w:sz w:val="21"/>
                <w:szCs w:val="21"/>
              </w:rPr>
              <w:t>主要产品/技术 名称（规格型号、 注册商标）</w:t>
            </w:r>
          </w:p>
        </w:tc>
        <w:tc>
          <w:tcPr>
            <w:tcW w:w="1181" w:type="dxa"/>
            <w:noWrap w:val="0"/>
            <w:vAlign w:val="center"/>
          </w:tcPr>
          <w:p>
            <w:pPr>
              <w:jc w:val="center"/>
              <w:rPr>
                <w:rFonts w:hint="eastAsia" w:ascii="宋体" w:hAnsi="宋体" w:eastAsia="宋体" w:cs="宋体"/>
                <w:i w:val="0"/>
                <w:iCs w:val="0"/>
                <w:color w:val="auto"/>
                <w:sz w:val="21"/>
                <w:szCs w:val="21"/>
                <w:vertAlign w:val="baseline"/>
              </w:rPr>
            </w:pPr>
            <w:r>
              <w:rPr>
                <w:rFonts w:hint="eastAsia" w:ascii="宋体" w:hAnsi="宋体" w:eastAsia="宋体" w:cs="宋体"/>
                <w:i w:val="0"/>
                <w:iCs w:val="0"/>
                <w:color w:val="auto"/>
                <w:sz w:val="21"/>
                <w:szCs w:val="21"/>
              </w:rPr>
              <w:t>制造商 (开发商)</w:t>
            </w:r>
          </w:p>
        </w:tc>
        <w:tc>
          <w:tcPr>
            <w:tcW w:w="1088" w:type="dxa"/>
            <w:noWrap w:val="0"/>
            <w:vAlign w:val="center"/>
          </w:tcPr>
          <w:p>
            <w:pPr>
              <w:jc w:val="center"/>
              <w:rPr>
                <w:rFonts w:hint="eastAsia" w:ascii="宋体" w:hAnsi="宋体" w:eastAsia="宋体" w:cs="宋体"/>
                <w:i w:val="0"/>
                <w:iCs w:val="0"/>
                <w:color w:val="auto"/>
                <w:sz w:val="21"/>
                <w:szCs w:val="21"/>
                <w:vertAlign w:val="baseline"/>
              </w:rPr>
            </w:pPr>
            <w:r>
              <w:rPr>
                <w:rFonts w:hint="eastAsia" w:ascii="宋体" w:hAnsi="宋体" w:eastAsia="宋体" w:cs="宋体"/>
                <w:i w:val="0"/>
                <w:iCs w:val="0"/>
                <w:color w:val="auto"/>
                <w:sz w:val="21"/>
                <w:szCs w:val="21"/>
              </w:rPr>
              <w:t>制造商 企业类型</w:t>
            </w:r>
          </w:p>
        </w:tc>
        <w:tc>
          <w:tcPr>
            <w:tcW w:w="1196" w:type="dxa"/>
            <w:noWrap w:val="0"/>
            <w:vAlign w:val="center"/>
          </w:tcPr>
          <w:p>
            <w:pPr>
              <w:jc w:val="center"/>
              <w:rPr>
                <w:rFonts w:hint="eastAsia" w:ascii="宋体" w:hAnsi="宋体" w:eastAsia="宋体" w:cs="宋体"/>
                <w:i w:val="0"/>
                <w:iCs w:val="0"/>
                <w:color w:val="auto"/>
                <w:sz w:val="21"/>
                <w:szCs w:val="21"/>
                <w:vertAlign w:val="baseline"/>
              </w:rPr>
            </w:pPr>
            <w:r>
              <w:rPr>
                <w:rFonts w:hint="eastAsia" w:ascii="宋体" w:hAnsi="宋体" w:eastAsia="宋体" w:cs="宋体"/>
                <w:i w:val="0"/>
                <w:iCs w:val="0"/>
                <w:color w:val="auto"/>
                <w:sz w:val="21"/>
                <w:szCs w:val="21"/>
              </w:rPr>
              <w:t>节能产品</w:t>
            </w:r>
          </w:p>
        </w:tc>
        <w:tc>
          <w:tcPr>
            <w:tcW w:w="1130" w:type="dxa"/>
            <w:noWrap w:val="0"/>
            <w:vAlign w:val="center"/>
          </w:tcPr>
          <w:p>
            <w:pPr>
              <w:jc w:val="center"/>
              <w:rPr>
                <w:rFonts w:hint="eastAsia" w:ascii="宋体" w:hAnsi="宋体" w:eastAsia="宋体" w:cs="宋体"/>
                <w:i w:val="0"/>
                <w:iCs w:val="0"/>
                <w:color w:val="auto"/>
                <w:sz w:val="21"/>
                <w:szCs w:val="21"/>
                <w:vertAlign w:val="baseline"/>
              </w:rPr>
            </w:pPr>
            <w:r>
              <w:rPr>
                <w:rFonts w:hint="eastAsia" w:ascii="宋体" w:hAnsi="宋体" w:eastAsia="宋体" w:cs="宋体"/>
                <w:i w:val="0"/>
                <w:iCs w:val="0"/>
                <w:color w:val="auto"/>
                <w:sz w:val="21"/>
                <w:szCs w:val="21"/>
              </w:rPr>
              <w:t>环境标志 产品</w:t>
            </w:r>
          </w:p>
        </w:tc>
        <w:tc>
          <w:tcPr>
            <w:tcW w:w="1286" w:type="dxa"/>
            <w:noWrap w:val="0"/>
            <w:vAlign w:val="center"/>
          </w:tcPr>
          <w:p>
            <w:pPr>
              <w:jc w:val="center"/>
              <w:rPr>
                <w:rFonts w:hint="eastAsia" w:ascii="宋体" w:hAnsi="宋体" w:eastAsia="宋体" w:cs="宋体"/>
                <w:i w:val="0"/>
                <w:iCs w:val="0"/>
                <w:color w:val="auto"/>
                <w:sz w:val="21"/>
                <w:szCs w:val="21"/>
                <w:vertAlign w:val="baseline"/>
              </w:rPr>
            </w:pPr>
            <w:r>
              <w:rPr>
                <w:rFonts w:hint="eastAsia" w:ascii="宋体" w:hAnsi="宋体" w:eastAsia="宋体" w:cs="宋体"/>
                <w:i w:val="0"/>
                <w:iCs w:val="0"/>
                <w:color w:val="auto"/>
                <w:sz w:val="21"/>
                <w:szCs w:val="21"/>
              </w:rPr>
              <w:t>证书号</w:t>
            </w:r>
          </w:p>
        </w:tc>
        <w:tc>
          <w:tcPr>
            <w:tcW w:w="1212" w:type="dxa"/>
            <w:noWrap w:val="0"/>
            <w:vAlign w:val="center"/>
          </w:tcPr>
          <w:p>
            <w:pPr>
              <w:jc w:val="center"/>
              <w:rPr>
                <w:rFonts w:hint="eastAsia" w:ascii="宋体" w:hAnsi="宋体" w:eastAsia="宋体" w:cs="宋体"/>
                <w:i w:val="0"/>
                <w:iCs w:val="0"/>
                <w:color w:val="auto"/>
                <w:sz w:val="21"/>
                <w:szCs w:val="21"/>
                <w:vertAlign w:val="baseline"/>
              </w:rPr>
            </w:pPr>
            <w:r>
              <w:rPr>
                <w:rFonts w:hint="eastAsia" w:ascii="宋体" w:hAnsi="宋体" w:eastAsia="宋体" w:cs="宋体"/>
                <w:i w:val="0"/>
                <w:iCs w:val="0"/>
                <w:color w:val="auto"/>
                <w:sz w:val="21"/>
                <w:szCs w:val="21"/>
              </w:rPr>
              <w:t>该产品报 价在总报 价中占比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pPr>
              <w:jc w:val="center"/>
              <w:rPr>
                <w:rFonts w:hint="eastAsia" w:ascii="宋体" w:hAnsi="宋体" w:eastAsia="宋体" w:cs="宋体"/>
                <w:i w:val="0"/>
                <w:iCs w:val="0"/>
                <w:color w:val="auto"/>
                <w:sz w:val="21"/>
                <w:szCs w:val="21"/>
                <w:vertAlign w:val="baseline"/>
              </w:rPr>
            </w:pPr>
          </w:p>
        </w:tc>
        <w:tc>
          <w:tcPr>
            <w:tcW w:w="1813" w:type="dxa"/>
            <w:noWrap w:val="0"/>
            <w:vAlign w:val="center"/>
          </w:tcPr>
          <w:p>
            <w:pPr>
              <w:jc w:val="center"/>
              <w:rPr>
                <w:rFonts w:hint="eastAsia" w:ascii="宋体" w:hAnsi="宋体" w:eastAsia="宋体" w:cs="宋体"/>
                <w:i w:val="0"/>
                <w:iCs w:val="0"/>
                <w:color w:val="auto"/>
                <w:sz w:val="21"/>
                <w:szCs w:val="21"/>
                <w:vertAlign w:val="baseline"/>
              </w:rPr>
            </w:pPr>
          </w:p>
        </w:tc>
        <w:tc>
          <w:tcPr>
            <w:tcW w:w="1181" w:type="dxa"/>
            <w:noWrap w:val="0"/>
            <w:vAlign w:val="center"/>
          </w:tcPr>
          <w:p>
            <w:pPr>
              <w:jc w:val="center"/>
              <w:rPr>
                <w:rFonts w:hint="eastAsia" w:ascii="宋体" w:hAnsi="宋体" w:eastAsia="宋体" w:cs="宋体"/>
                <w:i w:val="0"/>
                <w:iCs w:val="0"/>
                <w:color w:val="auto"/>
                <w:sz w:val="21"/>
                <w:szCs w:val="21"/>
                <w:vertAlign w:val="baseline"/>
              </w:rPr>
            </w:pPr>
          </w:p>
        </w:tc>
        <w:tc>
          <w:tcPr>
            <w:tcW w:w="1088" w:type="dxa"/>
            <w:noWrap w:val="0"/>
            <w:vAlign w:val="center"/>
          </w:tcPr>
          <w:p>
            <w:pPr>
              <w:jc w:val="center"/>
              <w:rPr>
                <w:rFonts w:hint="eastAsia" w:ascii="宋体" w:hAnsi="宋体" w:eastAsia="宋体" w:cs="宋体"/>
                <w:i w:val="0"/>
                <w:iCs w:val="0"/>
                <w:color w:val="auto"/>
                <w:sz w:val="21"/>
                <w:szCs w:val="21"/>
                <w:vertAlign w:val="baseline"/>
              </w:rPr>
            </w:pPr>
          </w:p>
        </w:tc>
        <w:tc>
          <w:tcPr>
            <w:tcW w:w="1196" w:type="dxa"/>
            <w:noWrap w:val="0"/>
            <w:vAlign w:val="center"/>
          </w:tcPr>
          <w:p>
            <w:pPr>
              <w:jc w:val="center"/>
              <w:rPr>
                <w:rFonts w:hint="eastAsia" w:ascii="宋体" w:hAnsi="宋体" w:eastAsia="宋体" w:cs="宋体"/>
                <w:i w:val="0"/>
                <w:iCs w:val="0"/>
                <w:color w:val="auto"/>
                <w:sz w:val="21"/>
                <w:szCs w:val="21"/>
                <w:vertAlign w:val="baseline"/>
              </w:rPr>
            </w:pPr>
          </w:p>
        </w:tc>
        <w:tc>
          <w:tcPr>
            <w:tcW w:w="1130" w:type="dxa"/>
            <w:noWrap w:val="0"/>
            <w:vAlign w:val="center"/>
          </w:tcPr>
          <w:p>
            <w:pPr>
              <w:jc w:val="center"/>
              <w:rPr>
                <w:rFonts w:hint="eastAsia" w:ascii="宋体" w:hAnsi="宋体" w:eastAsia="宋体" w:cs="宋体"/>
                <w:i w:val="0"/>
                <w:iCs w:val="0"/>
                <w:color w:val="auto"/>
                <w:sz w:val="21"/>
                <w:szCs w:val="21"/>
                <w:vertAlign w:val="baseline"/>
              </w:rPr>
            </w:pPr>
          </w:p>
        </w:tc>
        <w:tc>
          <w:tcPr>
            <w:tcW w:w="1286" w:type="dxa"/>
            <w:noWrap w:val="0"/>
            <w:vAlign w:val="center"/>
          </w:tcPr>
          <w:p>
            <w:pPr>
              <w:jc w:val="center"/>
              <w:rPr>
                <w:rFonts w:hint="eastAsia" w:ascii="宋体" w:hAnsi="宋体" w:eastAsia="宋体" w:cs="宋体"/>
                <w:i w:val="0"/>
                <w:iCs w:val="0"/>
                <w:color w:val="auto"/>
                <w:sz w:val="21"/>
                <w:szCs w:val="21"/>
                <w:vertAlign w:val="baseline"/>
              </w:rPr>
            </w:pPr>
          </w:p>
        </w:tc>
        <w:tc>
          <w:tcPr>
            <w:tcW w:w="1212" w:type="dxa"/>
            <w:noWrap w:val="0"/>
            <w:vAlign w:val="center"/>
          </w:tcPr>
          <w:p>
            <w:pPr>
              <w:jc w:val="center"/>
              <w:rPr>
                <w:rFonts w:hint="eastAsia" w:ascii="宋体" w:hAnsi="宋体" w:eastAsia="宋体" w:cs="宋体"/>
                <w:i w:val="0"/>
                <w:iCs w:val="0"/>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pPr>
              <w:jc w:val="center"/>
              <w:rPr>
                <w:rFonts w:hint="eastAsia" w:ascii="宋体" w:hAnsi="宋体" w:eastAsia="宋体" w:cs="宋体"/>
                <w:i w:val="0"/>
                <w:iCs w:val="0"/>
                <w:color w:val="auto"/>
                <w:sz w:val="21"/>
                <w:szCs w:val="21"/>
                <w:vertAlign w:val="baseline"/>
              </w:rPr>
            </w:pPr>
          </w:p>
        </w:tc>
        <w:tc>
          <w:tcPr>
            <w:tcW w:w="1813" w:type="dxa"/>
            <w:noWrap w:val="0"/>
            <w:vAlign w:val="center"/>
          </w:tcPr>
          <w:p>
            <w:pPr>
              <w:jc w:val="center"/>
              <w:rPr>
                <w:rFonts w:hint="eastAsia" w:ascii="宋体" w:hAnsi="宋体" w:eastAsia="宋体" w:cs="宋体"/>
                <w:i w:val="0"/>
                <w:iCs w:val="0"/>
                <w:color w:val="auto"/>
                <w:sz w:val="21"/>
                <w:szCs w:val="21"/>
                <w:vertAlign w:val="baseline"/>
              </w:rPr>
            </w:pPr>
          </w:p>
        </w:tc>
        <w:tc>
          <w:tcPr>
            <w:tcW w:w="1181" w:type="dxa"/>
            <w:noWrap w:val="0"/>
            <w:vAlign w:val="center"/>
          </w:tcPr>
          <w:p>
            <w:pPr>
              <w:jc w:val="center"/>
              <w:rPr>
                <w:rFonts w:hint="eastAsia" w:ascii="宋体" w:hAnsi="宋体" w:eastAsia="宋体" w:cs="宋体"/>
                <w:i w:val="0"/>
                <w:iCs w:val="0"/>
                <w:color w:val="auto"/>
                <w:sz w:val="21"/>
                <w:szCs w:val="21"/>
                <w:vertAlign w:val="baseline"/>
              </w:rPr>
            </w:pPr>
          </w:p>
        </w:tc>
        <w:tc>
          <w:tcPr>
            <w:tcW w:w="1088" w:type="dxa"/>
            <w:noWrap w:val="0"/>
            <w:vAlign w:val="center"/>
          </w:tcPr>
          <w:p>
            <w:pPr>
              <w:jc w:val="center"/>
              <w:rPr>
                <w:rFonts w:hint="eastAsia" w:ascii="宋体" w:hAnsi="宋体" w:eastAsia="宋体" w:cs="宋体"/>
                <w:i w:val="0"/>
                <w:iCs w:val="0"/>
                <w:color w:val="auto"/>
                <w:sz w:val="21"/>
                <w:szCs w:val="21"/>
                <w:vertAlign w:val="baseline"/>
              </w:rPr>
            </w:pPr>
          </w:p>
        </w:tc>
        <w:tc>
          <w:tcPr>
            <w:tcW w:w="1196" w:type="dxa"/>
            <w:noWrap w:val="0"/>
            <w:vAlign w:val="center"/>
          </w:tcPr>
          <w:p>
            <w:pPr>
              <w:jc w:val="center"/>
              <w:rPr>
                <w:rFonts w:hint="eastAsia" w:ascii="宋体" w:hAnsi="宋体" w:eastAsia="宋体" w:cs="宋体"/>
                <w:i w:val="0"/>
                <w:iCs w:val="0"/>
                <w:color w:val="auto"/>
                <w:sz w:val="21"/>
                <w:szCs w:val="21"/>
                <w:vertAlign w:val="baseline"/>
              </w:rPr>
            </w:pPr>
          </w:p>
        </w:tc>
        <w:tc>
          <w:tcPr>
            <w:tcW w:w="1130" w:type="dxa"/>
            <w:noWrap w:val="0"/>
            <w:vAlign w:val="center"/>
          </w:tcPr>
          <w:p>
            <w:pPr>
              <w:jc w:val="center"/>
              <w:rPr>
                <w:rFonts w:hint="eastAsia" w:ascii="宋体" w:hAnsi="宋体" w:eastAsia="宋体" w:cs="宋体"/>
                <w:i w:val="0"/>
                <w:iCs w:val="0"/>
                <w:color w:val="auto"/>
                <w:sz w:val="21"/>
                <w:szCs w:val="21"/>
                <w:vertAlign w:val="baseline"/>
              </w:rPr>
            </w:pPr>
          </w:p>
        </w:tc>
        <w:tc>
          <w:tcPr>
            <w:tcW w:w="1286" w:type="dxa"/>
            <w:noWrap w:val="0"/>
            <w:vAlign w:val="center"/>
          </w:tcPr>
          <w:p>
            <w:pPr>
              <w:jc w:val="center"/>
              <w:rPr>
                <w:rFonts w:hint="eastAsia" w:ascii="宋体" w:hAnsi="宋体" w:eastAsia="宋体" w:cs="宋体"/>
                <w:i w:val="0"/>
                <w:iCs w:val="0"/>
                <w:color w:val="auto"/>
                <w:sz w:val="21"/>
                <w:szCs w:val="21"/>
                <w:vertAlign w:val="baseline"/>
              </w:rPr>
            </w:pPr>
          </w:p>
        </w:tc>
        <w:tc>
          <w:tcPr>
            <w:tcW w:w="1212" w:type="dxa"/>
            <w:noWrap w:val="0"/>
            <w:vAlign w:val="center"/>
          </w:tcPr>
          <w:p>
            <w:pPr>
              <w:jc w:val="center"/>
              <w:rPr>
                <w:rFonts w:hint="eastAsia" w:ascii="宋体" w:hAnsi="宋体" w:eastAsia="宋体" w:cs="宋体"/>
                <w:i w:val="0"/>
                <w:iCs w:val="0"/>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pPr>
              <w:jc w:val="center"/>
              <w:rPr>
                <w:rFonts w:hint="eastAsia" w:ascii="宋体" w:hAnsi="宋体" w:eastAsia="宋体" w:cs="宋体"/>
                <w:i w:val="0"/>
                <w:iCs w:val="0"/>
                <w:color w:val="auto"/>
                <w:sz w:val="21"/>
                <w:szCs w:val="21"/>
                <w:vertAlign w:val="baseline"/>
              </w:rPr>
            </w:pPr>
          </w:p>
        </w:tc>
        <w:tc>
          <w:tcPr>
            <w:tcW w:w="1813" w:type="dxa"/>
            <w:noWrap w:val="0"/>
            <w:vAlign w:val="center"/>
          </w:tcPr>
          <w:p>
            <w:pPr>
              <w:jc w:val="center"/>
              <w:rPr>
                <w:rFonts w:hint="eastAsia" w:ascii="宋体" w:hAnsi="宋体" w:eastAsia="宋体" w:cs="宋体"/>
                <w:i w:val="0"/>
                <w:iCs w:val="0"/>
                <w:color w:val="auto"/>
                <w:sz w:val="21"/>
                <w:szCs w:val="21"/>
                <w:vertAlign w:val="baseline"/>
              </w:rPr>
            </w:pPr>
          </w:p>
        </w:tc>
        <w:tc>
          <w:tcPr>
            <w:tcW w:w="1181" w:type="dxa"/>
            <w:noWrap w:val="0"/>
            <w:vAlign w:val="center"/>
          </w:tcPr>
          <w:p>
            <w:pPr>
              <w:jc w:val="center"/>
              <w:rPr>
                <w:rFonts w:hint="eastAsia" w:ascii="宋体" w:hAnsi="宋体" w:eastAsia="宋体" w:cs="宋体"/>
                <w:i w:val="0"/>
                <w:iCs w:val="0"/>
                <w:color w:val="auto"/>
                <w:sz w:val="21"/>
                <w:szCs w:val="21"/>
                <w:vertAlign w:val="baseline"/>
              </w:rPr>
            </w:pPr>
          </w:p>
        </w:tc>
        <w:tc>
          <w:tcPr>
            <w:tcW w:w="1088" w:type="dxa"/>
            <w:noWrap w:val="0"/>
            <w:vAlign w:val="center"/>
          </w:tcPr>
          <w:p>
            <w:pPr>
              <w:jc w:val="center"/>
              <w:rPr>
                <w:rFonts w:hint="eastAsia" w:ascii="宋体" w:hAnsi="宋体" w:eastAsia="宋体" w:cs="宋体"/>
                <w:i w:val="0"/>
                <w:iCs w:val="0"/>
                <w:color w:val="auto"/>
                <w:sz w:val="21"/>
                <w:szCs w:val="21"/>
                <w:vertAlign w:val="baseline"/>
              </w:rPr>
            </w:pPr>
          </w:p>
        </w:tc>
        <w:tc>
          <w:tcPr>
            <w:tcW w:w="1196" w:type="dxa"/>
            <w:noWrap w:val="0"/>
            <w:vAlign w:val="center"/>
          </w:tcPr>
          <w:p>
            <w:pPr>
              <w:jc w:val="center"/>
              <w:rPr>
                <w:rFonts w:hint="eastAsia" w:ascii="宋体" w:hAnsi="宋体" w:eastAsia="宋体" w:cs="宋体"/>
                <w:i w:val="0"/>
                <w:iCs w:val="0"/>
                <w:color w:val="auto"/>
                <w:sz w:val="21"/>
                <w:szCs w:val="21"/>
                <w:vertAlign w:val="baseline"/>
              </w:rPr>
            </w:pPr>
          </w:p>
        </w:tc>
        <w:tc>
          <w:tcPr>
            <w:tcW w:w="1130" w:type="dxa"/>
            <w:noWrap w:val="0"/>
            <w:vAlign w:val="center"/>
          </w:tcPr>
          <w:p>
            <w:pPr>
              <w:jc w:val="center"/>
              <w:rPr>
                <w:rFonts w:hint="eastAsia" w:ascii="宋体" w:hAnsi="宋体" w:eastAsia="宋体" w:cs="宋体"/>
                <w:i w:val="0"/>
                <w:iCs w:val="0"/>
                <w:color w:val="auto"/>
                <w:sz w:val="21"/>
                <w:szCs w:val="21"/>
                <w:vertAlign w:val="baseline"/>
              </w:rPr>
            </w:pPr>
          </w:p>
        </w:tc>
        <w:tc>
          <w:tcPr>
            <w:tcW w:w="1286" w:type="dxa"/>
            <w:noWrap w:val="0"/>
            <w:vAlign w:val="center"/>
          </w:tcPr>
          <w:p>
            <w:pPr>
              <w:jc w:val="center"/>
              <w:rPr>
                <w:rFonts w:hint="eastAsia" w:ascii="宋体" w:hAnsi="宋体" w:eastAsia="宋体" w:cs="宋体"/>
                <w:i w:val="0"/>
                <w:iCs w:val="0"/>
                <w:color w:val="auto"/>
                <w:sz w:val="21"/>
                <w:szCs w:val="21"/>
                <w:vertAlign w:val="baseline"/>
              </w:rPr>
            </w:pPr>
          </w:p>
        </w:tc>
        <w:tc>
          <w:tcPr>
            <w:tcW w:w="1212" w:type="dxa"/>
            <w:noWrap w:val="0"/>
            <w:vAlign w:val="center"/>
          </w:tcPr>
          <w:p>
            <w:pPr>
              <w:jc w:val="center"/>
              <w:rPr>
                <w:rFonts w:hint="eastAsia" w:ascii="宋体" w:hAnsi="宋体" w:eastAsia="宋体" w:cs="宋体"/>
                <w:i w:val="0"/>
                <w:iCs w:val="0"/>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pPr>
              <w:jc w:val="center"/>
              <w:rPr>
                <w:rFonts w:hint="eastAsia" w:ascii="宋体" w:hAnsi="宋体" w:eastAsia="宋体" w:cs="宋体"/>
                <w:i w:val="0"/>
                <w:iCs w:val="0"/>
                <w:color w:val="auto"/>
                <w:sz w:val="21"/>
                <w:szCs w:val="21"/>
                <w:vertAlign w:val="baseline"/>
              </w:rPr>
            </w:pPr>
          </w:p>
        </w:tc>
        <w:tc>
          <w:tcPr>
            <w:tcW w:w="1813" w:type="dxa"/>
            <w:noWrap w:val="0"/>
            <w:vAlign w:val="center"/>
          </w:tcPr>
          <w:p>
            <w:pPr>
              <w:jc w:val="center"/>
              <w:rPr>
                <w:rFonts w:hint="eastAsia" w:ascii="宋体" w:hAnsi="宋体" w:eastAsia="宋体" w:cs="宋体"/>
                <w:i w:val="0"/>
                <w:iCs w:val="0"/>
                <w:color w:val="auto"/>
                <w:sz w:val="21"/>
                <w:szCs w:val="21"/>
                <w:vertAlign w:val="baseline"/>
              </w:rPr>
            </w:pPr>
          </w:p>
        </w:tc>
        <w:tc>
          <w:tcPr>
            <w:tcW w:w="1181" w:type="dxa"/>
            <w:noWrap w:val="0"/>
            <w:vAlign w:val="center"/>
          </w:tcPr>
          <w:p>
            <w:pPr>
              <w:jc w:val="center"/>
              <w:rPr>
                <w:rFonts w:hint="eastAsia" w:ascii="宋体" w:hAnsi="宋体" w:eastAsia="宋体" w:cs="宋体"/>
                <w:i w:val="0"/>
                <w:iCs w:val="0"/>
                <w:color w:val="auto"/>
                <w:sz w:val="21"/>
                <w:szCs w:val="21"/>
                <w:vertAlign w:val="baseline"/>
              </w:rPr>
            </w:pPr>
          </w:p>
        </w:tc>
        <w:tc>
          <w:tcPr>
            <w:tcW w:w="1088" w:type="dxa"/>
            <w:noWrap w:val="0"/>
            <w:vAlign w:val="center"/>
          </w:tcPr>
          <w:p>
            <w:pPr>
              <w:jc w:val="center"/>
              <w:rPr>
                <w:rFonts w:hint="eastAsia" w:ascii="宋体" w:hAnsi="宋体" w:eastAsia="宋体" w:cs="宋体"/>
                <w:i w:val="0"/>
                <w:iCs w:val="0"/>
                <w:color w:val="auto"/>
                <w:sz w:val="21"/>
                <w:szCs w:val="21"/>
                <w:vertAlign w:val="baseline"/>
              </w:rPr>
            </w:pPr>
          </w:p>
        </w:tc>
        <w:tc>
          <w:tcPr>
            <w:tcW w:w="1196" w:type="dxa"/>
            <w:noWrap w:val="0"/>
            <w:vAlign w:val="center"/>
          </w:tcPr>
          <w:p>
            <w:pPr>
              <w:jc w:val="center"/>
              <w:rPr>
                <w:rFonts w:hint="eastAsia" w:ascii="宋体" w:hAnsi="宋体" w:eastAsia="宋体" w:cs="宋体"/>
                <w:i w:val="0"/>
                <w:iCs w:val="0"/>
                <w:color w:val="auto"/>
                <w:sz w:val="21"/>
                <w:szCs w:val="21"/>
                <w:vertAlign w:val="baseline"/>
              </w:rPr>
            </w:pPr>
          </w:p>
        </w:tc>
        <w:tc>
          <w:tcPr>
            <w:tcW w:w="1130" w:type="dxa"/>
            <w:noWrap w:val="0"/>
            <w:vAlign w:val="center"/>
          </w:tcPr>
          <w:p>
            <w:pPr>
              <w:jc w:val="center"/>
              <w:rPr>
                <w:rFonts w:hint="eastAsia" w:ascii="宋体" w:hAnsi="宋体" w:eastAsia="宋体" w:cs="宋体"/>
                <w:i w:val="0"/>
                <w:iCs w:val="0"/>
                <w:color w:val="auto"/>
                <w:sz w:val="21"/>
                <w:szCs w:val="21"/>
                <w:vertAlign w:val="baseline"/>
              </w:rPr>
            </w:pPr>
          </w:p>
        </w:tc>
        <w:tc>
          <w:tcPr>
            <w:tcW w:w="1286" w:type="dxa"/>
            <w:noWrap w:val="0"/>
            <w:vAlign w:val="center"/>
          </w:tcPr>
          <w:p>
            <w:pPr>
              <w:jc w:val="center"/>
              <w:rPr>
                <w:rFonts w:hint="eastAsia" w:ascii="宋体" w:hAnsi="宋体" w:eastAsia="宋体" w:cs="宋体"/>
                <w:i w:val="0"/>
                <w:iCs w:val="0"/>
                <w:color w:val="auto"/>
                <w:sz w:val="21"/>
                <w:szCs w:val="21"/>
                <w:vertAlign w:val="baseline"/>
              </w:rPr>
            </w:pPr>
          </w:p>
        </w:tc>
        <w:tc>
          <w:tcPr>
            <w:tcW w:w="1212" w:type="dxa"/>
            <w:noWrap w:val="0"/>
            <w:vAlign w:val="center"/>
          </w:tcPr>
          <w:p>
            <w:pPr>
              <w:jc w:val="center"/>
              <w:rPr>
                <w:rFonts w:hint="eastAsia" w:ascii="宋体" w:hAnsi="宋体" w:eastAsia="宋体" w:cs="宋体"/>
                <w:i w:val="0"/>
                <w:iCs w:val="0"/>
                <w:color w:val="auto"/>
                <w:sz w:val="21"/>
                <w:szCs w:val="21"/>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1</w:t>
      </w:r>
      <w:r>
        <w:rPr>
          <w:rFonts w:hint="eastAsia" w:ascii="宋体" w:hAnsi="宋体" w:eastAsia="宋体" w:cs="宋体"/>
          <w:i w:val="0"/>
          <w:iCs w:val="0"/>
          <w:color w:val="auto"/>
          <w:sz w:val="21"/>
          <w:szCs w:val="21"/>
          <w:lang w:val="en-US" w:eastAsia="zh-CN"/>
        </w:rPr>
        <w:t>.</w:t>
      </w:r>
      <w:r>
        <w:rPr>
          <w:rFonts w:hint="eastAsia" w:ascii="宋体" w:hAnsi="宋体" w:eastAsia="宋体" w:cs="宋体"/>
          <w:i w:val="0"/>
          <w:iCs w:val="0"/>
          <w:color w:val="auto"/>
          <w:sz w:val="21"/>
          <w:szCs w:val="21"/>
        </w:rPr>
        <w:t>制造商为小型或微型企业时才需要填“制造商企业类型”栏，填写内容为“小型”或“微型”；</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rPr>
        <w:t>2</w:t>
      </w:r>
      <w:r>
        <w:rPr>
          <w:rFonts w:hint="eastAsia" w:ascii="宋体" w:hAnsi="宋体" w:eastAsia="宋体" w:cs="宋体"/>
          <w:i w:val="0"/>
          <w:iCs w:val="0"/>
          <w:color w:val="auto"/>
          <w:sz w:val="21"/>
          <w:szCs w:val="21"/>
          <w:lang w:val="en-US" w:eastAsia="zh-CN"/>
        </w:rPr>
        <w:t>.</w:t>
      </w:r>
      <w:r>
        <w:rPr>
          <w:rFonts w:hint="eastAsia" w:ascii="宋体" w:hAnsi="宋体" w:eastAsia="宋体" w:cs="宋体"/>
          <w:i w:val="0"/>
          <w:iCs w:val="0"/>
          <w:color w:val="auto"/>
          <w:sz w:val="21"/>
          <w:szCs w:val="21"/>
        </w:rPr>
        <w:t>政府采购节能产品、环境标志产品实施品目清单管理。</w:t>
      </w:r>
      <w:r>
        <w:rPr>
          <w:rFonts w:hint="eastAsia" w:ascii="宋体" w:hAnsi="宋体" w:eastAsia="宋体" w:cs="宋体"/>
          <w:i w:val="0"/>
          <w:iCs w:val="0"/>
          <w:color w:val="auto"/>
          <w:sz w:val="21"/>
          <w:szCs w:val="21"/>
          <w:lang w:eastAsia="zh-CN"/>
        </w:rPr>
        <w:t>供应商</w:t>
      </w:r>
      <w:r>
        <w:rPr>
          <w:rFonts w:hint="eastAsia" w:ascii="宋体" w:hAnsi="宋体" w:eastAsia="宋体" w:cs="宋体"/>
          <w:i w:val="0"/>
          <w:iCs w:val="0"/>
          <w:color w:val="auto"/>
          <w:sz w:val="21"/>
          <w:szCs w:val="21"/>
        </w:rPr>
        <w:t xml:space="preserve">所投的“节能产品、环境标志产品”属于品目清单范围内的，须提供国家确定的认证机构出具的处于有效期之内的节能产品、环境标志产品认证证书复印件，并填写证书号。（节能产品、环境标志产品相关信息可于中国政府采购网 （www.ccgp.gov.cn）查询） </w:t>
      </w:r>
      <w:r>
        <w:rPr>
          <w:rFonts w:hint="eastAsia" w:ascii="宋体" w:hAnsi="宋体" w:eastAsia="宋体" w:cs="宋体"/>
          <w:i w:val="0"/>
          <w:iCs w:val="0"/>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3</w:t>
      </w:r>
      <w:r>
        <w:rPr>
          <w:rFonts w:hint="eastAsia" w:ascii="宋体" w:hAnsi="宋体" w:eastAsia="宋体" w:cs="宋体"/>
          <w:i w:val="0"/>
          <w:iCs w:val="0"/>
          <w:color w:val="auto"/>
          <w:sz w:val="21"/>
          <w:szCs w:val="21"/>
          <w:lang w:val="en-US" w:eastAsia="zh-CN"/>
        </w:rPr>
        <w:t>.</w:t>
      </w:r>
      <w:r>
        <w:rPr>
          <w:rFonts w:hint="eastAsia" w:ascii="宋体" w:hAnsi="宋体" w:eastAsia="宋体" w:cs="宋体"/>
          <w:i w:val="0"/>
          <w:iCs w:val="0"/>
          <w:color w:val="auto"/>
          <w:sz w:val="21"/>
          <w:szCs w:val="21"/>
        </w:rPr>
        <w:t>最终报价中“该产品报价占总报价比重”视作不变。</w:t>
      </w:r>
    </w:p>
    <w:p>
      <w:pPr>
        <w:jc w:val="left"/>
        <w:rPr>
          <w:rFonts w:hint="eastAsia" w:ascii="宋体" w:hAnsi="宋体" w:eastAsia="宋体" w:cs="宋体"/>
          <w:i w:val="0"/>
          <w:iCs w:val="0"/>
          <w:color w:val="auto"/>
          <w:sz w:val="21"/>
          <w:szCs w:val="21"/>
        </w:rPr>
      </w:pPr>
    </w:p>
    <w:p>
      <w:pPr>
        <w:shd w:val="clear" w:color="auto" w:fill="FFFFFF"/>
        <w:tabs>
          <w:tab w:val="left" w:pos="1050"/>
          <w:tab w:val="left" w:pos="115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600" w:lineRule="auto"/>
        <w:rPr>
          <w:rFonts w:hint="eastAsia" w:ascii="宋体" w:hAnsi="宋体" w:eastAsia="宋体" w:cs="宋体"/>
          <w:i w:val="0"/>
          <w:iCs w:val="0"/>
          <w:color w:val="auto"/>
          <w:szCs w:val="21"/>
        </w:rPr>
      </w:pPr>
    </w:p>
    <w:p>
      <w:pPr>
        <w:spacing w:line="360" w:lineRule="auto"/>
        <w:rPr>
          <w:rFonts w:hint="eastAsia" w:ascii="宋体" w:hAnsi="宋体" w:eastAsia="宋体" w:cs="宋体"/>
          <w:i w:val="0"/>
          <w:iCs w:val="0"/>
          <w:color w:val="auto"/>
        </w:rPr>
      </w:pPr>
      <w:r>
        <w:rPr>
          <w:rFonts w:hint="eastAsia" w:ascii="宋体" w:hAnsi="宋体" w:eastAsia="宋体" w:cs="宋体"/>
          <w:i w:val="0"/>
          <w:iCs w:val="0"/>
          <w:color w:val="auto"/>
          <w:szCs w:val="21"/>
        </w:rPr>
        <w:t>供应商代表</w:t>
      </w:r>
      <w:r>
        <w:rPr>
          <w:rFonts w:hint="eastAsia" w:ascii="宋体" w:hAnsi="宋体" w:eastAsia="宋体" w:cs="宋体"/>
          <w:i w:val="0"/>
          <w:iCs w:val="0"/>
          <w:color w:val="auto"/>
        </w:rPr>
        <w:t>签字：</w:t>
      </w:r>
      <w:r>
        <w:rPr>
          <w:rFonts w:hint="eastAsia" w:ascii="宋体" w:hAnsi="宋体" w:eastAsia="宋体" w:cs="宋体"/>
          <w:i w:val="0"/>
          <w:iCs w:val="0"/>
          <w:color w:val="auto"/>
          <w:u w:val="single"/>
        </w:rPr>
        <w:t xml:space="preserve">                     </w:t>
      </w:r>
    </w:p>
    <w:p>
      <w:pPr>
        <w:spacing w:line="360" w:lineRule="auto"/>
        <w:rPr>
          <w:rFonts w:hint="eastAsia" w:ascii="宋体" w:hAnsi="宋体" w:eastAsia="宋体" w:cs="宋体"/>
          <w:i w:val="0"/>
          <w:iCs w:val="0"/>
          <w:color w:val="auto"/>
        </w:rPr>
      </w:pPr>
      <w:r>
        <w:rPr>
          <w:rFonts w:hint="eastAsia" w:ascii="宋体" w:hAnsi="宋体" w:eastAsia="宋体" w:cs="宋体"/>
          <w:i w:val="0"/>
          <w:iCs w:val="0"/>
          <w:color w:val="auto"/>
          <w:szCs w:val="21"/>
        </w:rPr>
        <w:t>供应商名称</w:t>
      </w:r>
      <w:r>
        <w:rPr>
          <w:rFonts w:hint="eastAsia" w:ascii="宋体" w:hAnsi="宋体" w:eastAsia="宋体" w:cs="宋体"/>
          <w:i w:val="0"/>
          <w:iCs w:val="0"/>
          <w:color w:val="auto"/>
        </w:rPr>
        <w:t>（盖单位公章）：</w:t>
      </w:r>
      <w:r>
        <w:rPr>
          <w:rFonts w:hint="eastAsia" w:ascii="宋体" w:hAnsi="宋体" w:eastAsia="宋体" w:cs="宋体"/>
          <w:i w:val="0"/>
          <w:iCs w:val="0"/>
          <w:color w:val="auto"/>
          <w:u w:val="single"/>
        </w:rPr>
        <w:t xml:space="preserve">                                    </w:t>
      </w:r>
    </w:p>
    <w:p>
      <w:pPr>
        <w:rPr>
          <w:rFonts w:hint="eastAsia" w:ascii="宋体" w:hAnsi="宋体" w:eastAsia="宋体" w:cs="宋体"/>
          <w:i w:val="0"/>
          <w:iCs w:val="0"/>
          <w:color w:val="auto"/>
        </w:rPr>
      </w:pPr>
      <w:r>
        <w:rPr>
          <w:rFonts w:hint="eastAsia" w:ascii="宋体" w:hAnsi="宋体" w:eastAsia="宋体" w:cs="宋体"/>
          <w:i w:val="0"/>
          <w:iCs w:val="0"/>
          <w:color w:val="auto"/>
        </w:rPr>
        <w:t>日期：</w:t>
      </w:r>
      <w:r>
        <w:rPr>
          <w:rFonts w:hint="eastAsia" w:ascii="宋体" w:hAnsi="宋体" w:eastAsia="宋体" w:cs="宋体"/>
          <w:i w:val="0"/>
          <w:iCs w:val="0"/>
          <w:color w:val="auto"/>
          <w:u w:val="single"/>
        </w:rPr>
        <w:t xml:space="preserve">   </w:t>
      </w:r>
      <w:r>
        <w:rPr>
          <w:rFonts w:hint="eastAsia" w:ascii="宋体" w:hAnsi="宋体" w:eastAsia="宋体" w:cs="宋体"/>
          <w:i w:val="0"/>
          <w:iCs w:val="0"/>
          <w:color w:val="auto"/>
          <w:u w:val="none"/>
        </w:rPr>
        <w:t>年</w:t>
      </w:r>
      <w:r>
        <w:rPr>
          <w:rFonts w:hint="eastAsia" w:ascii="宋体" w:hAnsi="宋体" w:eastAsia="宋体" w:cs="宋体"/>
          <w:i w:val="0"/>
          <w:iCs w:val="0"/>
          <w:color w:val="auto"/>
          <w:u w:val="single"/>
        </w:rPr>
        <w:t xml:space="preserve">    </w:t>
      </w:r>
      <w:r>
        <w:rPr>
          <w:rFonts w:hint="eastAsia" w:ascii="宋体" w:hAnsi="宋体" w:eastAsia="宋体" w:cs="宋体"/>
          <w:i w:val="0"/>
          <w:iCs w:val="0"/>
          <w:color w:val="auto"/>
          <w:u w:val="none"/>
        </w:rPr>
        <w:t>月</w:t>
      </w:r>
      <w:r>
        <w:rPr>
          <w:rFonts w:hint="eastAsia" w:ascii="宋体" w:hAnsi="宋体" w:eastAsia="宋体" w:cs="宋体"/>
          <w:i w:val="0"/>
          <w:iCs w:val="0"/>
          <w:color w:val="auto"/>
          <w:u w:val="single"/>
        </w:rPr>
        <w:t xml:space="preserve">    </w:t>
      </w:r>
      <w:r>
        <w:rPr>
          <w:rFonts w:hint="eastAsia" w:ascii="宋体" w:hAnsi="宋体" w:eastAsia="宋体" w:cs="宋体"/>
          <w:i w:val="0"/>
          <w:iCs w:val="0"/>
          <w:color w:val="auto"/>
          <w:u w:val="none"/>
        </w:rPr>
        <w:t>日</w:t>
      </w:r>
    </w:p>
    <w:p>
      <w:pPr>
        <w:jc w:val="left"/>
        <w:rPr>
          <w:rFonts w:hint="eastAsia" w:ascii="宋体" w:hAnsi="宋体" w:eastAsia="宋体" w:cs="宋体"/>
          <w:i w:val="0"/>
          <w:iCs w:val="0"/>
          <w:color w:val="auto"/>
          <w:sz w:val="21"/>
          <w:szCs w:val="21"/>
        </w:rPr>
      </w:pPr>
    </w:p>
    <w:p>
      <w:pPr>
        <w:jc w:val="left"/>
        <w:rPr>
          <w:rFonts w:hint="eastAsia" w:ascii="宋体" w:hAnsi="宋体" w:eastAsia="宋体" w:cs="宋体"/>
          <w:i w:val="0"/>
          <w:iCs w:val="0"/>
          <w:color w:val="auto"/>
          <w:sz w:val="21"/>
          <w:szCs w:val="21"/>
        </w:rPr>
      </w:pPr>
    </w:p>
    <w:p>
      <w:pPr>
        <w:jc w:val="left"/>
        <w:rPr>
          <w:rFonts w:hint="eastAsia" w:ascii="宋体" w:hAnsi="宋体" w:eastAsia="宋体" w:cs="宋体"/>
          <w:i w:val="0"/>
          <w:iCs w:val="0"/>
          <w:color w:val="auto"/>
          <w:sz w:val="21"/>
          <w:szCs w:val="21"/>
        </w:rPr>
      </w:pPr>
      <w:r>
        <w:rPr>
          <w:rFonts w:hint="eastAsia" w:ascii="宋体" w:hAnsi="宋体" w:eastAsia="宋体" w:cs="宋体"/>
          <w:b/>
          <w:bCs/>
          <w:i w:val="0"/>
          <w:iCs w:val="0"/>
          <w:color w:val="auto"/>
          <w:sz w:val="21"/>
          <w:szCs w:val="21"/>
        </w:rPr>
        <w:t>注：节能产品、环境标志产品相关信息可通过已与认证结果信息发布平台建立链接的网站(如中国政府采购网等)查询、了解</w:t>
      </w:r>
      <w:r>
        <w:rPr>
          <w:rFonts w:hint="eastAsia" w:ascii="宋体" w:hAnsi="宋体" w:eastAsia="宋体" w:cs="宋体"/>
          <w:i w:val="0"/>
          <w:iCs w:val="0"/>
          <w:color w:val="auto"/>
          <w:sz w:val="21"/>
          <w:szCs w:val="21"/>
        </w:rPr>
        <w:t>。</w:t>
      </w:r>
    </w:p>
    <w:p>
      <w:pPr>
        <w:jc w:val="left"/>
        <w:rPr>
          <w:rFonts w:hint="eastAsia" w:ascii="宋体" w:hAnsi="宋体" w:eastAsia="宋体" w:cs="宋体"/>
          <w:b/>
          <w:i w:val="0"/>
          <w:iCs w:val="0"/>
          <w:color w:val="auto"/>
          <w:sz w:val="28"/>
          <w:szCs w:val="28"/>
        </w:rPr>
      </w:pPr>
      <w:r>
        <w:rPr>
          <w:rFonts w:hint="eastAsia" w:ascii="宋体" w:hAnsi="宋体" w:eastAsia="宋体" w:cs="宋体"/>
          <w:b/>
          <w:i w:val="0"/>
          <w:iCs w:val="0"/>
          <w:color w:val="auto"/>
          <w:sz w:val="28"/>
          <w:szCs w:val="28"/>
        </w:rPr>
        <w:br w:type="page"/>
      </w:r>
      <w:r>
        <w:rPr>
          <w:rFonts w:hint="eastAsia" w:ascii="宋体" w:hAnsi="宋体" w:eastAsia="宋体" w:cs="宋体"/>
          <w:b/>
          <w:bCs/>
          <w:i w:val="0"/>
          <w:iCs w:val="0"/>
          <w:color w:val="auto"/>
          <w:kern w:val="0"/>
          <w:sz w:val="24"/>
          <w:szCs w:val="24"/>
          <w:lang w:val="en-US" w:eastAsia="zh-CN" w:bidi="ar-SA"/>
        </w:rPr>
        <w:t>附表5：质疑函格式</w:t>
      </w:r>
    </w:p>
    <w:p>
      <w:pPr>
        <w:pStyle w:val="20"/>
        <w:shd w:val="clear" w:color="auto" w:fill="FFFFFF"/>
        <w:jc w:val="center"/>
        <w:rPr>
          <w:rStyle w:val="24"/>
          <w:rFonts w:hint="eastAsia" w:ascii="宋体" w:hAnsi="宋体" w:eastAsia="宋体" w:cs="宋体"/>
          <w:b/>
          <w:bCs/>
          <w:i w:val="0"/>
          <w:iCs w:val="0"/>
          <w:color w:val="auto"/>
          <w:kern w:val="0"/>
          <w:sz w:val="24"/>
          <w:szCs w:val="22"/>
          <w:shd w:val="clear" w:color="auto" w:fill="FFFFFF"/>
          <w:lang w:val="en-US" w:eastAsia="zh-CN" w:bidi="ar-SA"/>
        </w:rPr>
      </w:pPr>
      <w:r>
        <w:rPr>
          <w:rStyle w:val="24"/>
          <w:rFonts w:hint="eastAsia" w:ascii="宋体" w:hAnsi="宋体" w:eastAsia="宋体" w:cs="宋体"/>
          <w:b/>
          <w:bCs/>
          <w:i w:val="0"/>
          <w:iCs w:val="0"/>
          <w:color w:val="auto"/>
          <w:kern w:val="0"/>
          <w:sz w:val="24"/>
          <w:szCs w:val="22"/>
          <w:shd w:val="clear" w:color="auto" w:fill="FFFFFF"/>
          <w:lang w:val="en-US" w:eastAsia="zh-CN" w:bidi="ar-SA"/>
        </w:rPr>
        <w:t>关于（采购人）（采购项目名称）的质疑函</w:t>
      </w:r>
    </w:p>
    <w:p>
      <w:pPr>
        <w:spacing w:line="360" w:lineRule="auto"/>
        <w:rPr>
          <w:rFonts w:hint="eastAsia" w:ascii="宋体" w:hAnsi="宋体" w:eastAsia="宋体" w:cs="宋体"/>
          <w:i w:val="0"/>
          <w:iCs w:val="0"/>
          <w:color w:val="auto"/>
          <w:sz w:val="21"/>
          <w:szCs w:val="21"/>
          <w:u w:val="single"/>
        </w:rPr>
      </w:pPr>
      <w:r>
        <w:rPr>
          <w:rFonts w:hint="eastAsia" w:ascii="宋体" w:hAnsi="宋体" w:eastAsia="宋体" w:cs="宋体"/>
          <w:i w:val="0"/>
          <w:iCs w:val="0"/>
          <w:color w:val="auto"/>
          <w:sz w:val="21"/>
          <w:szCs w:val="21"/>
          <w:u w:val="single"/>
        </w:rPr>
        <w:t>（政府采购代理机构或采购人）：</w:t>
      </w:r>
    </w:p>
    <w:p>
      <w:pPr>
        <w:spacing w:line="360" w:lineRule="auto"/>
        <w:ind w:firstLine="420" w:firstLineChars="200"/>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我公司依法参与了</w:t>
      </w:r>
      <w:r>
        <w:rPr>
          <w:rFonts w:hint="eastAsia" w:ascii="宋体" w:hAnsi="宋体" w:eastAsia="宋体" w:cs="宋体"/>
          <w:i w:val="0"/>
          <w:iCs w:val="0"/>
          <w:color w:val="auto"/>
          <w:sz w:val="21"/>
          <w:szCs w:val="21"/>
          <w:u w:val="single"/>
        </w:rPr>
        <w:t>（政府采购代理机构或采购人）</w:t>
      </w:r>
      <w:r>
        <w:rPr>
          <w:rFonts w:hint="eastAsia" w:ascii="宋体" w:hAnsi="宋体" w:eastAsia="宋体" w:cs="宋体"/>
          <w:i w:val="0"/>
          <w:iCs w:val="0"/>
          <w:color w:val="auto"/>
          <w:sz w:val="21"/>
          <w:szCs w:val="21"/>
        </w:rPr>
        <w:t xml:space="preserve">于 </w:t>
      </w:r>
      <w:r>
        <w:rPr>
          <w:rFonts w:hint="eastAsia" w:ascii="宋体" w:hAnsi="宋体" w:eastAsia="宋体" w:cs="宋体"/>
          <w:i w:val="0"/>
          <w:iCs w:val="0"/>
          <w:color w:val="auto"/>
          <w:sz w:val="21"/>
          <w:szCs w:val="21"/>
          <w:u w:val="single"/>
        </w:rPr>
        <w:t xml:space="preserve">   </w:t>
      </w:r>
      <w:r>
        <w:rPr>
          <w:rFonts w:hint="eastAsia" w:ascii="宋体" w:hAnsi="宋体" w:eastAsia="宋体" w:cs="宋体"/>
          <w:i w:val="0"/>
          <w:iCs w:val="0"/>
          <w:color w:val="auto"/>
          <w:sz w:val="21"/>
          <w:szCs w:val="21"/>
        </w:rPr>
        <w:t>年</w:t>
      </w:r>
      <w:r>
        <w:rPr>
          <w:rFonts w:hint="eastAsia" w:ascii="宋体" w:hAnsi="宋体" w:eastAsia="宋体" w:cs="宋体"/>
          <w:i w:val="0"/>
          <w:iCs w:val="0"/>
          <w:color w:val="auto"/>
          <w:sz w:val="21"/>
          <w:szCs w:val="21"/>
          <w:u w:val="single"/>
        </w:rPr>
        <w:t xml:space="preserve">   </w:t>
      </w:r>
      <w:r>
        <w:rPr>
          <w:rFonts w:hint="eastAsia" w:ascii="宋体" w:hAnsi="宋体" w:eastAsia="宋体" w:cs="宋体"/>
          <w:i w:val="0"/>
          <w:iCs w:val="0"/>
          <w:color w:val="auto"/>
          <w:sz w:val="21"/>
          <w:szCs w:val="21"/>
        </w:rPr>
        <w:t>月</w:t>
      </w:r>
      <w:r>
        <w:rPr>
          <w:rFonts w:hint="eastAsia" w:ascii="宋体" w:hAnsi="宋体" w:eastAsia="宋体" w:cs="宋体"/>
          <w:i w:val="0"/>
          <w:iCs w:val="0"/>
          <w:color w:val="auto"/>
          <w:sz w:val="21"/>
          <w:szCs w:val="21"/>
          <w:u w:val="single"/>
        </w:rPr>
        <w:t xml:space="preserve">  </w:t>
      </w:r>
      <w:r>
        <w:rPr>
          <w:rFonts w:hint="eastAsia" w:ascii="宋体" w:hAnsi="宋体" w:eastAsia="宋体" w:cs="宋体"/>
          <w:i w:val="0"/>
          <w:iCs w:val="0"/>
          <w:color w:val="auto"/>
          <w:sz w:val="21"/>
          <w:szCs w:val="21"/>
        </w:rPr>
        <w:t>日组织的政府采购活动。根据《政府采购法》和《政府采购供应商投诉处理办法》等规定，我公司认为</w:t>
      </w:r>
      <w:r>
        <w:rPr>
          <w:rFonts w:hint="eastAsia" w:ascii="宋体" w:hAnsi="宋体" w:eastAsia="宋体" w:cs="宋体"/>
          <w:i w:val="0"/>
          <w:iCs w:val="0"/>
          <w:color w:val="auto"/>
          <w:sz w:val="21"/>
          <w:szCs w:val="21"/>
          <w:u w:val="single"/>
        </w:rPr>
        <w:t>（采购项目名称）（项目编号：     ）</w:t>
      </w:r>
      <w:r>
        <w:rPr>
          <w:rFonts w:hint="eastAsia" w:ascii="宋体" w:hAnsi="宋体" w:eastAsia="宋体" w:cs="宋体"/>
          <w:i w:val="0"/>
          <w:iCs w:val="0"/>
          <w:color w:val="auto"/>
          <w:sz w:val="21"/>
          <w:szCs w:val="21"/>
        </w:rPr>
        <w:t>项目的采购活动中，</w:t>
      </w:r>
      <w:r>
        <w:rPr>
          <w:rFonts w:hint="eastAsia" w:ascii="宋体" w:hAnsi="宋体" w:eastAsia="宋体" w:cs="宋体"/>
          <w:i w:val="0"/>
          <w:iCs w:val="0"/>
          <w:color w:val="auto"/>
          <w:sz w:val="21"/>
          <w:szCs w:val="21"/>
          <w:u w:val="single"/>
        </w:rPr>
        <w:t>（采购文件、采购过程、中标（成交）结果）</w:t>
      </w:r>
      <w:r>
        <w:rPr>
          <w:rFonts w:hint="eastAsia" w:ascii="宋体" w:hAnsi="宋体" w:eastAsia="宋体" w:cs="宋体"/>
          <w:i w:val="0"/>
          <w:iCs w:val="0"/>
          <w:color w:val="auto"/>
          <w:sz w:val="21"/>
          <w:szCs w:val="21"/>
        </w:rPr>
        <w:t>损害了我公司权益，特提出质疑。</w:t>
      </w:r>
    </w:p>
    <w:p>
      <w:pPr>
        <w:spacing w:line="360" w:lineRule="auto"/>
        <w:ind w:firstLine="420" w:firstLineChars="200"/>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一、我公司认为项目的</w:t>
      </w:r>
      <w:r>
        <w:rPr>
          <w:rFonts w:hint="eastAsia" w:ascii="宋体" w:hAnsi="宋体" w:eastAsia="宋体" w:cs="宋体"/>
          <w:i w:val="0"/>
          <w:iCs w:val="0"/>
          <w:color w:val="auto"/>
          <w:sz w:val="21"/>
          <w:szCs w:val="21"/>
          <w:lang w:eastAsia="zh-CN"/>
        </w:rPr>
        <w:t>（</w:t>
      </w:r>
      <w:r>
        <w:rPr>
          <w:rFonts w:hint="eastAsia" w:ascii="宋体" w:hAnsi="宋体" w:eastAsia="宋体" w:cs="宋体"/>
          <w:i w:val="0"/>
          <w:iCs w:val="0"/>
          <w:color w:val="auto"/>
          <w:sz w:val="21"/>
          <w:szCs w:val="21"/>
        </w:rPr>
        <w:t>采购文件/采购过程/中标（成交）结果</w:t>
      </w:r>
      <w:r>
        <w:rPr>
          <w:rFonts w:hint="eastAsia" w:ascii="宋体" w:hAnsi="宋体" w:eastAsia="宋体" w:cs="宋体"/>
          <w:i w:val="0"/>
          <w:iCs w:val="0"/>
          <w:color w:val="auto"/>
          <w:sz w:val="21"/>
          <w:szCs w:val="21"/>
          <w:lang w:eastAsia="zh-CN"/>
        </w:rPr>
        <w:t>）</w:t>
      </w:r>
      <w:r>
        <w:rPr>
          <w:rFonts w:hint="eastAsia" w:ascii="宋体" w:hAnsi="宋体" w:eastAsia="宋体" w:cs="宋体"/>
          <w:i w:val="0"/>
          <w:iCs w:val="0"/>
          <w:color w:val="auto"/>
          <w:sz w:val="21"/>
          <w:szCs w:val="21"/>
        </w:rPr>
        <w:t>损害了我司权益，具体事项如下（列明质疑事项的同时，依法举证）：</w:t>
      </w:r>
    </w:p>
    <w:p>
      <w:pPr>
        <w:spacing w:line="360" w:lineRule="auto"/>
        <w:ind w:firstLine="420" w:firstLineChars="200"/>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lang w:eastAsia="zh-CN"/>
        </w:rPr>
        <w:t>1、</w:t>
      </w:r>
      <w:r>
        <w:rPr>
          <w:rFonts w:hint="eastAsia" w:ascii="宋体" w:hAnsi="宋体" w:eastAsia="宋体" w:cs="宋体"/>
          <w:i w:val="0"/>
          <w:iCs w:val="0"/>
          <w:color w:val="auto"/>
          <w:sz w:val="21"/>
          <w:szCs w:val="21"/>
          <w:lang w:val="en-US" w:eastAsia="zh-CN"/>
        </w:rPr>
        <w:t xml:space="preserve"> </w:t>
      </w:r>
      <w:r>
        <w:rPr>
          <w:rFonts w:hint="eastAsia" w:ascii="宋体" w:hAnsi="宋体" w:eastAsia="宋体" w:cs="宋体"/>
          <w:i w:val="0"/>
          <w:iCs w:val="0"/>
          <w:color w:val="auto"/>
          <w:sz w:val="21"/>
          <w:szCs w:val="21"/>
          <w:lang w:eastAsia="zh-CN"/>
        </w:rPr>
        <w:t>质疑事项：</w:t>
      </w:r>
      <w:r>
        <w:rPr>
          <w:rFonts w:hint="eastAsia" w:ascii="宋体" w:hAnsi="宋体" w:eastAsia="宋体" w:cs="宋体"/>
          <w:i w:val="0"/>
          <w:iCs w:val="0"/>
          <w:color w:val="auto"/>
          <w:sz w:val="21"/>
          <w:szCs w:val="21"/>
          <w:u w:val="single"/>
        </w:rPr>
        <w:t xml:space="preserve">                             </w:t>
      </w:r>
      <w:r>
        <w:rPr>
          <w:rFonts w:hint="eastAsia" w:ascii="宋体" w:hAnsi="宋体" w:eastAsia="宋体" w:cs="宋体"/>
          <w:i w:val="0"/>
          <w:iCs w:val="0"/>
          <w:color w:val="auto"/>
          <w:sz w:val="21"/>
          <w:szCs w:val="21"/>
        </w:rPr>
        <w:t>；</w:t>
      </w:r>
    </w:p>
    <w:p>
      <w:pPr>
        <w:spacing w:line="360" w:lineRule="auto"/>
        <w:ind w:firstLine="840" w:firstLineChars="400"/>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lang w:eastAsia="zh-CN"/>
        </w:rPr>
        <w:t>事实依据：</w:t>
      </w:r>
      <w:r>
        <w:rPr>
          <w:rFonts w:hint="eastAsia" w:ascii="宋体" w:hAnsi="宋体" w:eastAsia="宋体" w:cs="宋体"/>
          <w:i w:val="0"/>
          <w:iCs w:val="0"/>
          <w:color w:val="auto"/>
          <w:sz w:val="21"/>
          <w:szCs w:val="21"/>
          <w:u w:val="single"/>
        </w:rPr>
        <w:t xml:space="preserve">                             </w:t>
      </w:r>
      <w:r>
        <w:rPr>
          <w:rFonts w:hint="eastAsia" w:ascii="宋体" w:hAnsi="宋体" w:eastAsia="宋体" w:cs="宋体"/>
          <w:i w:val="0"/>
          <w:iCs w:val="0"/>
          <w:color w:val="auto"/>
          <w:sz w:val="21"/>
          <w:szCs w:val="21"/>
        </w:rPr>
        <w:t>；</w:t>
      </w:r>
    </w:p>
    <w:p>
      <w:pPr>
        <w:spacing w:line="360" w:lineRule="auto"/>
        <w:ind w:firstLine="840" w:firstLineChars="400"/>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lang w:eastAsia="zh-CN"/>
        </w:rPr>
        <w:t>法律依据：</w:t>
      </w:r>
      <w:r>
        <w:rPr>
          <w:rFonts w:hint="eastAsia" w:ascii="宋体" w:hAnsi="宋体" w:eastAsia="宋体" w:cs="宋体"/>
          <w:i w:val="0"/>
          <w:iCs w:val="0"/>
          <w:color w:val="auto"/>
          <w:sz w:val="21"/>
          <w:szCs w:val="21"/>
          <w:u w:val="single"/>
        </w:rPr>
        <w:t xml:space="preserve">                             </w:t>
      </w:r>
      <w:r>
        <w:rPr>
          <w:rFonts w:hint="eastAsia" w:ascii="宋体" w:hAnsi="宋体" w:eastAsia="宋体" w:cs="宋体"/>
          <w:i w:val="0"/>
          <w:iCs w:val="0"/>
          <w:color w:val="auto"/>
          <w:sz w:val="21"/>
          <w:szCs w:val="21"/>
        </w:rPr>
        <w:t>；</w:t>
      </w:r>
    </w:p>
    <w:p>
      <w:pPr>
        <w:spacing w:line="360" w:lineRule="auto"/>
        <w:ind w:firstLine="840" w:firstLineChars="400"/>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lang w:eastAsia="zh-CN"/>
        </w:rPr>
        <w:t>我方请求：</w:t>
      </w:r>
      <w:r>
        <w:rPr>
          <w:rFonts w:hint="eastAsia" w:ascii="宋体" w:hAnsi="宋体" w:eastAsia="宋体" w:cs="宋体"/>
          <w:i w:val="0"/>
          <w:iCs w:val="0"/>
          <w:color w:val="auto"/>
          <w:sz w:val="21"/>
          <w:szCs w:val="21"/>
          <w:u w:val="single"/>
        </w:rPr>
        <w:t xml:space="preserve">                             </w:t>
      </w:r>
      <w:r>
        <w:rPr>
          <w:rFonts w:hint="eastAsia" w:ascii="宋体" w:hAnsi="宋体" w:eastAsia="宋体" w:cs="宋体"/>
          <w:i w:val="0"/>
          <w:iCs w:val="0"/>
          <w:color w:val="auto"/>
          <w:sz w:val="21"/>
          <w:szCs w:val="21"/>
        </w:rPr>
        <w:t>；</w:t>
      </w:r>
    </w:p>
    <w:p>
      <w:pPr>
        <w:numPr>
          <w:ilvl w:val="0"/>
          <w:numId w:val="29"/>
        </w:numPr>
        <w:spacing w:line="360" w:lineRule="auto"/>
        <w:ind w:left="0" w:leftChars="0" w:firstLine="420" w:firstLineChars="200"/>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u w:val="single"/>
        </w:rPr>
        <w:t xml:space="preserve">                             </w:t>
      </w:r>
      <w:r>
        <w:rPr>
          <w:rFonts w:hint="eastAsia" w:ascii="宋体" w:hAnsi="宋体" w:eastAsia="宋体" w:cs="宋体"/>
          <w:i w:val="0"/>
          <w:iCs w:val="0"/>
          <w:color w:val="auto"/>
          <w:sz w:val="21"/>
          <w:szCs w:val="21"/>
          <w:lang w:eastAsia="zh-CN"/>
        </w:rPr>
        <w:t>；</w:t>
      </w:r>
    </w:p>
    <w:p>
      <w:pPr>
        <w:spacing w:line="360" w:lineRule="auto"/>
        <w:ind w:firstLine="420" w:firstLineChars="200"/>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 xml:space="preserve"> ……</w:t>
      </w:r>
    </w:p>
    <w:p>
      <w:pPr>
        <w:spacing w:line="360" w:lineRule="auto"/>
        <w:ind w:firstLine="420" w:firstLineChars="200"/>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二、为维护我公司的合法权益，现要求贵方就上述质疑事项依照政府采购有关规定在限期内作出回复。</w:t>
      </w:r>
    </w:p>
    <w:p>
      <w:pPr>
        <w:spacing w:line="360" w:lineRule="auto"/>
        <w:ind w:firstLine="420" w:firstLineChars="200"/>
        <w:rPr>
          <w:rFonts w:hint="eastAsia" w:ascii="宋体" w:hAnsi="宋体" w:eastAsia="宋体" w:cs="宋体"/>
          <w:i w:val="0"/>
          <w:iCs w:val="0"/>
          <w:color w:val="auto"/>
          <w:sz w:val="21"/>
          <w:szCs w:val="21"/>
        </w:rPr>
      </w:pPr>
    </w:p>
    <w:p>
      <w:pPr>
        <w:spacing w:line="360" w:lineRule="auto"/>
        <w:ind w:firstLine="420" w:firstLineChars="200"/>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质疑供应商：</w:t>
      </w:r>
      <w:r>
        <w:rPr>
          <w:rFonts w:hint="eastAsia" w:ascii="宋体" w:hAnsi="宋体" w:eastAsia="宋体" w:cs="宋体"/>
          <w:i w:val="0"/>
          <w:iCs w:val="0"/>
          <w:color w:val="auto"/>
          <w:sz w:val="21"/>
          <w:szCs w:val="21"/>
          <w:u w:val="single"/>
        </w:rPr>
        <w:t xml:space="preserve"> （签章）   </w:t>
      </w:r>
      <w:r>
        <w:rPr>
          <w:rFonts w:hint="eastAsia" w:ascii="宋体" w:hAnsi="宋体" w:eastAsia="宋体" w:cs="宋体"/>
          <w:i w:val="0"/>
          <w:iCs w:val="0"/>
          <w:color w:val="auto"/>
          <w:sz w:val="21"/>
          <w:szCs w:val="21"/>
        </w:rPr>
        <w:t xml:space="preserve">    法定代表人（签名或盖章）：</w:t>
      </w:r>
      <w:r>
        <w:rPr>
          <w:rFonts w:hint="eastAsia" w:ascii="宋体" w:hAnsi="宋体" w:eastAsia="宋体" w:cs="宋体"/>
          <w:i w:val="0"/>
          <w:iCs w:val="0"/>
          <w:color w:val="auto"/>
          <w:sz w:val="21"/>
          <w:szCs w:val="21"/>
          <w:u w:val="single"/>
        </w:rPr>
        <w:t xml:space="preserve">          </w:t>
      </w:r>
    </w:p>
    <w:p>
      <w:pPr>
        <w:spacing w:line="360" w:lineRule="auto"/>
        <w:ind w:firstLine="420" w:firstLineChars="200"/>
        <w:rPr>
          <w:rFonts w:hint="eastAsia" w:ascii="宋体" w:hAnsi="宋体" w:eastAsia="宋体" w:cs="宋体"/>
          <w:i w:val="0"/>
          <w:iCs w:val="0"/>
          <w:color w:val="auto"/>
          <w:sz w:val="21"/>
          <w:szCs w:val="21"/>
          <w:u w:val="single"/>
          <w:lang w:val="en-US" w:eastAsia="zh-CN"/>
        </w:rPr>
      </w:pPr>
      <w:r>
        <w:rPr>
          <w:rFonts w:hint="eastAsia" w:ascii="宋体" w:hAnsi="宋体" w:eastAsia="宋体" w:cs="宋体"/>
          <w:i w:val="0"/>
          <w:iCs w:val="0"/>
          <w:color w:val="auto"/>
          <w:sz w:val="21"/>
          <w:szCs w:val="21"/>
          <w:lang w:eastAsia="zh-CN"/>
        </w:rPr>
        <w:t>项目联系人：</w:t>
      </w:r>
      <w:r>
        <w:rPr>
          <w:rFonts w:hint="eastAsia" w:ascii="宋体" w:hAnsi="宋体" w:eastAsia="宋体" w:cs="宋体"/>
          <w:i w:val="0"/>
          <w:iCs w:val="0"/>
          <w:color w:val="auto"/>
          <w:sz w:val="21"/>
          <w:szCs w:val="21"/>
          <w:u w:val="single"/>
          <w:lang w:val="en-US" w:eastAsia="zh-CN"/>
        </w:rPr>
        <w:t xml:space="preserve">            </w:t>
      </w:r>
      <w:r>
        <w:rPr>
          <w:rFonts w:hint="eastAsia" w:ascii="宋体" w:hAnsi="宋体" w:eastAsia="宋体" w:cs="宋体"/>
          <w:i w:val="0"/>
          <w:iCs w:val="0"/>
          <w:color w:val="auto"/>
          <w:sz w:val="21"/>
          <w:szCs w:val="21"/>
        </w:rPr>
        <w:t xml:space="preserve"> </w:t>
      </w:r>
      <w:r>
        <w:rPr>
          <w:rFonts w:hint="eastAsia" w:ascii="宋体" w:hAnsi="宋体" w:eastAsia="宋体" w:cs="宋体"/>
          <w:i w:val="0"/>
          <w:iCs w:val="0"/>
          <w:color w:val="auto"/>
          <w:sz w:val="21"/>
          <w:szCs w:val="21"/>
          <w:lang w:val="en-US" w:eastAsia="zh-CN"/>
        </w:rPr>
        <w:t xml:space="preserve">   项目联系人</w:t>
      </w:r>
      <w:r>
        <w:rPr>
          <w:rFonts w:hint="eastAsia" w:ascii="宋体" w:hAnsi="宋体" w:eastAsia="宋体" w:cs="宋体"/>
          <w:i w:val="0"/>
          <w:iCs w:val="0"/>
          <w:color w:val="auto"/>
          <w:sz w:val="21"/>
          <w:szCs w:val="21"/>
        </w:rPr>
        <w:t>电话：</w:t>
      </w:r>
      <w:r>
        <w:rPr>
          <w:rFonts w:hint="eastAsia" w:ascii="宋体" w:hAnsi="宋体" w:eastAsia="宋体" w:cs="宋体"/>
          <w:i w:val="0"/>
          <w:iCs w:val="0"/>
          <w:color w:val="auto"/>
          <w:sz w:val="21"/>
          <w:szCs w:val="21"/>
          <w:u w:val="single"/>
        </w:rPr>
        <w:t xml:space="preserve">        </w:t>
      </w:r>
    </w:p>
    <w:p>
      <w:pPr>
        <w:spacing w:line="360" w:lineRule="auto"/>
        <w:ind w:firstLine="420" w:firstLineChars="200"/>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地址：</w:t>
      </w:r>
      <w:r>
        <w:rPr>
          <w:rFonts w:hint="eastAsia" w:ascii="宋体" w:hAnsi="宋体" w:eastAsia="宋体" w:cs="宋体"/>
          <w:i w:val="0"/>
          <w:iCs w:val="0"/>
          <w:color w:val="auto"/>
          <w:sz w:val="21"/>
          <w:szCs w:val="21"/>
          <w:u w:val="single"/>
        </w:rPr>
        <w:t xml:space="preserve">         </w:t>
      </w:r>
      <w:r>
        <w:rPr>
          <w:rFonts w:hint="eastAsia" w:ascii="宋体" w:hAnsi="宋体" w:eastAsia="宋体" w:cs="宋体"/>
          <w:i w:val="0"/>
          <w:iCs w:val="0"/>
          <w:color w:val="auto"/>
          <w:sz w:val="21"/>
          <w:szCs w:val="21"/>
        </w:rPr>
        <w:t xml:space="preserve"> 电话：</w:t>
      </w:r>
      <w:r>
        <w:rPr>
          <w:rFonts w:hint="eastAsia" w:ascii="宋体" w:hAnsi="宋体" w:eastAsia="宋体" w:cs="宋体"/>
          <w:i w:val="0"/>
          <w:iCs w:val="0"/>
          <w:color w:val="auto"/>
          <w:sz w:val="21"/>
          <w:szCs w:val="21"/>
          <w:u w:val="single"/>
        </w:rPr>
        <w:t xml:space="preserve">        </w:t>
      </w:r>
      <w:r>
        <w:rPr>
          <w:rFonts w:hint="eastAsia" w:ascii="宋体" w:hAnsi="宋体" w:eastAsia="宋体" w:cs="宋体"/>
          <w:i w:val="0"/>
          <w:iCs w:val="0"/>
          <w:color w:val="auto"/>
          <w:sz w:val="21"/>
          <w:szCs w:val="21"/>
        </w:rPr>
        <w:t>邮编：</w:t>
      </w:r>
      <w:r>
        <w:rPr>
          <w:rFonts w:hint="eastAsia" w:ascii="宋体" w:hAnsi="宋体" w:eastAsia="宋体" w:cs="宋体"/>
          <w:i w:val="0"/>
          <w:iCs w:val="0"/>
          <w:color w:val="auto"/>
          <w:sz w:val="21"/>
          <w:szCs w:val="21"/>
          <w:u w:val="single"/>
        </w:rPr>
        <w:t xml:space="preserve">         </w:t>
      </w:r>
      <w:r>
        <w:rPr>
          <w:rFonts w:hint="eastAsia" w:ascii="宋体" w:hAnsi="宋体" w:eastAsia="宋体" w:cs="宋体"/>
          <w:i w:val="0"/>
          <w:iCs w:val="0"/>
          <w:color w:val="auto"/>
          <w:sz w:val="21"/>
          <w:szCs w:val="21"/>
        </w:rPr>
        <w:t xml:space="preserve"> </w:t>
      </w:r>
    </w:p>
    <w:p>
      <w:pPr>
        <w:spacing w:line="360" w:lineRule="auto"/>
        <w:ind w:firstLine="420" w:firstLineChars="200"/>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电子邮箱：</w:t>
      </w:r>
      <w:r>
        <w:rPr>
          <w:rFonts w:hint="eastAsia" w:ascii="宋体" w:hAnsi="宋体" w:eastAsia="宋体" w:cs="宋体"/>
          <w:i w:val="0"/>
          <w:iCs w:val="0"/>
          <w:color w:val="auto"/>
          <w:sz w:val="21"/>
          <w:szCs w:val="21"/>
          <w:u w:val="single"/>
        </w:rPr>
        <w:t xml:space="preserve">                   </w:t>
      </w:r>
      <w:r>
        <w:rPr>
          <w:rFonts w:hint="eastAsia" w:ascii="宋体" w:hAnsi="宋体" w:eastAsia="宋体" w:cs="宋体"/>
          <w:i w:val="0"/>
          <w:iCs w:val="0"/>
          <w:color w:val="auto"/>
          <w:sz w:val="21"/>
          <w:szCs w:val="21"/>
        </w:rPr>
        <w:t xml:space="preserve"> 传真：</w:t>
      </w:r>
      <w:r>
        <w:rPr>
          <w:rFonts w:hint="eastAsia" w:ascii="宋体" w:hAnsi="宋体" w:eastAsia="宋体" w:cs="宋体"/>
          <w:i w:val="0"/>
          <w:iCs w:val="0"/>
          <w:color w:val="auto"/>
          <w:sz w:val="21"/>
          <w:szCs w:val="21"/>
          <w:u w:val="single"/>
        </w:rPr>
        <w:t xml:space="preserve">        </w:t>
      </w:r>
      <w:r>
        <w:rPr>
          <w:rFonts w:hint="eastAsia" w:ascii="宋体" w:hAnsi="宋体" w:eastAsia="宋体" w:cs="宋体"/>
          <w:i w:val="0"/>
          <w:iCs w:val="0"/>
          <w:color w:val="auto"/>
          <w:sz w:val="21"/>
          <w:szCs w:val="21"/>
        </w:rPr>
        <w:t xml:space="preserve">  </w:t>
      </w:r>
    </w:p>
    <w:p>
      <w:pPr>
        <w:spacing w:line="360" w:lineRule="auto"/>
        <w:ind w:right="420" w:firstLine="420" w:firstLineChars="200"/>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u w:val="single"/>
        </w:rPr>
        <w:t xml:space="preserve">      </w:t>
      </w:r>
      <w:r>
        <w:rPr>
          <w:rFonts w:hint="eastAsia" w:ascii="宋体" w:hAnsi="宋体" w:eastAsia="宋体" w:cs="宋体"/>
          <w:i w:val="0"/>
          <w:iCs w:val="0"/>
          <w:color w:val="auto"/>
          <w:sz w:val="21"/>
          <w:szCs w:val="21"/>
        </w:rPr>
        <w:t>年</w:t>
      </w:r>
      <w:r>
        <w:rPr>
          <w:rFonts w:hint="eastAsia" w:ascii="宋体" w:hAnsi="宋体" w:eastAsia="宋体" w:cs="宋体"/>
          <w:i w:val="0"/>
          <w:iCs w:val="0"/>
          <w:color w:val="auto"/>
          <w:sz w:val="21"/>
          <w:szCs w:val="21"/>
          <w:u w:val="single"/>
        </w:rPr>
        <w:t xml:space="preserve">   </w:t>
      </w:r>
      <w:r>
        <w:rPr>
          <w:rFonts w:hint="eastAsia" w:ascii="宋体" w:hAnsi="宋体" w:eastAsia="宋体" w:cs="宋体"/>
          <w:i w:val="0"/>
          <w:iCs w:val="0"/>
          <w:color w:val="auto"/>
          <w:sz w:val="21"/>
          <w:szCs w:val="21"/>
        </w:rPr>
        <w:t>月</w:t>
      </w:r>
      <w:r>
        <w:rPr>
          <w:rFonts w:hint="eastAsia" w:ascii="宋体" w:hAnsi="宋体" w:eastAsia="宋体" w:cs="宋体"/>
          <w:i w:val="0"/>
          <w:iCs w:val="0"/>
          <w:color w:val="auto"/>
          <w:sz w:val="21"/>
          <w:szCs w:val="21"/>
          <w:u w:val="single"/>
        </w:rPr>
        <w:t xml:space="preserve">   </w:t>
      </w:r>
      <w:r>
        <w:rPr>
          <w:rFonts w:hint="eastAsia" w:ascii="宋体" w:hAnsi="宋体" w:eastAsia="宋体" w:cs="宋体"/>
          <w:i w:val="0"/>
          <w:iCs w:val="0"/>
          <w:color w:val="auto"/>
          <w:sz w:val="21"/>
          <w:szCs w:val="21"/>
        </w:rPr>
        <w:t>日</w:t>
      </w:r>
    </w:p>
    <w:p>
      <w:pPr>
        <w:spacing w:line="360" w:lineRule="auto"/>
        <w:rPr>
          <w:rFonts w:hint="eastAsia" w:ascii="宋体" w:hAnsi="宋体" w:eastAsia="宋体" w:cs="宋体"/>
          <w:b/>
          <w:bCs/>
          <w:i w:val="0"/>
          <w:iCs w:val="0"/>
          <w:color w:val="auto"/>
          <w:lang w:eastAsia="zh-CN"/>
        </w:rPr>
      </w:pPr>
    </w:p>
    <w:p>
      <w:pPr>
        <w:spacing w:line="360" w:lineRule="auto"/>
        <w:rPr>
          <w:rFonts w:hint="eastAsia" w:ascii="宋体" w:hAnsi="宋体" w:eastAsia="宋体" w:cs="宋体"/>
          <w:b/>
          <w:bCs/>
          <w:i w:val="0"/>
          <w:iCs w:val="0"/>
          <w:color w:val="auto"/>
        </w:rPr>
      </w:pPr>
      <w:r>
        <w:rPr>
          <w:rFonts w:hint="eastAsia" w:ascii="宋体" w:hAnsi="宋体" w:eastAsia="宋体" w:cs="宋体"/>
          <w:b/>
          <w:bCs/>
          <w:i w:val="0"/>
          <w:iCs w:val="0"/>
          <w:color w:val="auto"/>
          <w:lang w:eastAsia="zh-CN"/>
        </w:rPr>
        <w:t>注：</w:t>
      </w:r>
      <w:r>
        <w:rPr>
          <w:rFonts w:hint="eastAsia" w:ascii="宋体" w:hAnsi="宋体" w:eastAsia="宋体" w:cs="宋体"/>
          <w:b/>
          <w:bCs/>
          <w:i w:val="0"/>
          <w:iCs w:val="0"/>
          <w:color w:val="auto"/>
        </w:rPr>
        <w:t>不按上述要求拟写的质疑函，将有可能不予受理。</w:t>
      </w:r>
    </w:p>
    <w:p>
      <w:pPr>
        <w:pStyle w:val="6"/>
        <w:numPr>
          <w:ilvl w:val="1"/>
          <w:numId w:val="0"/>
        </w:numPr>
        <w:tabs>
          <w:tab w:val="left" w:pos="576"/>
        </w:tabs>
        <w:jc w:val="both"/>
        <w:rPr>
          <w:rFonts w:hint="eastAsia" w:ascii="宋体" w:hAnsi="宋体" w:eastAsia="宋体" w:cs="宋体"/>
          <w:b/>
          <w:bCs w:val="0"/>
          <w:i w:val="0"/>
          <w:iCs w:val="0"/>
          <w:color w:val="auto"/>
          <w:sz w:val="28"/>
          <w:highlight w:val="none"/>
        </w:rPr>
      </w:pPr>
      <w:r>
        <w:rPr>
          <w:rFonts w:hint="eastAsia" w:ascii="宋体" w:hAnsi="宋体" w:eastAsia="宋体" w:cs="宋体"/>
          <w:b w:val="0"/>
          <w:bCs/>
          <w:i w:val="0"/>
          <w:iCs w:val="0"/>
          <w:color w:val="auto"/>
          <w:sz w:val="28"/>
        </w:rPr>
        <w:br w:type="page"/>
      </w:r>
      <w:bookmarkStart w:id="290" w:name="_Toc8957"/>
      <w:bookmarkStart w:id="291" w:name="_Toc18596"/>
      <w:bookmarkStart w:id="292" w:name="_Toc22640"/>
      <w:bookmarkStart w:id="293" w:name="_Toc23663"/>
      <w:bookmarkStart w:id="294" w:name="_Toc30652"/>
      <w:r>
        <w:rPr>
          <w:rFonts w:hint="eastAsia" w:ascii="宋体" w:hAnsi="宋体" w:eastAsia="宋体" w:cs="宋体"/>
          <w:i w:val="0"/>
          <w:iCs w:val="0"/>
          <w:color w:val="auto"/>
          <w:sz w:val="24"/>
          <w:szCs w:val="24"/>
          <w:lang w:val="en-US" w:eastAsia="zh-CN"/>
        </w:rPr>
        <w:t>附件6：密</w:t>
      </w:r>
      <w:r>
        <w:rPr>
          <w:rFonts w:hint="eastAsia" w:ascii="宋体" w:hAnsi="宋体" w:eastAsia="宋体" w:cs="宋体"/>
          <w:i w:val="0"/>
          <w:iCs w:val="0"/>
          <w:color w:val="auto"/>
          <w:sz w:val="24"/>
          <w:szCs w:val="24"/>
          <w:highlight w:val="none"/>
          <w:lang w:val="en-US" w:eastAsia="zh-CN"/>
        </w:rPr>
        <w:t>封包装封面格式</w:t>
      </w:r>
      <w:bookmarkEnd w:id="289"/>
      <w:bookmarkEnd w:id="290"/>
      <w:bookmarkEnd w:id="291"/>
      <w:bookmarkEnd w:id="292"/>
      <w:bookmarkEnd w:id="293"/>
      <w:bookmarkEnd w:id="294"/>
    </w:p>
    <w:p>
      <w:pPr>
        <w:spacing w:line="360" w:lineRule="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磋商响应文件密封包装封面格式：</w:t>
      </w:r>
    </w:p>
    <w:tbl>
      <w:tblPr>
        <w:tblStyle w:val="21"/>
        <w:tblW w:w="9456"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456"/>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1938" w:hRule="atLeast"/>
        </w:trPr>
        <w:tc>
          <w:tcPr>
            <w:tcW w:w="9456" w:type="dxa"/>
            <w:tcBorders>
              <w:tl2br w:val="nil"/>
              <w:tr2bl w:val="nil"/>
            </w:tcBorders>
            <w:noWrap w:val="0"/>
            <w:vAlign w:val="top"/>
          </w:tcPr>
          <w:p>
            <w:pPr>
              <w:rPr>
                <w:rFonts w:hint="eastAsia" w:ascii="宋体" w:hAnsi="宋体" w:eastAsia="宋体" w:cs="宋体"/>
                <w:b/>
                <w:i w:val="0"/>
                <w:iCs w:val="0"/>
                <w:color w:val="auto"/>
                <w:sz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i w:val="0"/>
                <w:iCs w:val="0"/>
                <w:color w:val="auto"/>
                <w:sz w:val="28"/>
                <w:szCs w:val="28"/>
                <w:lang w:eastAsia="zh-CN"/>
              </w:rPr>
            </w:pPr>
            <w:r>
              <w:rPr>
                <w:rFonts w:hint="eastAsia" w:ascii="宋体" w:hAnsi="宋体" w:eastAsia="宋体" w:cs="宋体"/>
                <w:b/>
                <w:i w:val="0"/>
                <w:iCs w:val="0"/>
                <w:color w:val="auto"/>
                <w:sz w:val="28"/>
                <w:szCs w:val="28"/>
              </w:rPr>
              <w:t>收件人：</w:t>
            </w:r>
            <w:r>
              <w:rPr>
                <w:rFonts w:hint="eastAsia" w:ascii="宋体" w:hAnsi="宋体" w:eastAsia="宋体" w:cs="宋体"/>
                <w:b/>
                <w:i w:val="0"/>
                <w:iCs w:val="0"/>
                <w:color w:val="auto"/>
                <w:sz w:val="28"/>
                <w:szCs w:val="28"/>
                <w:u w:val="single"/>
                <w:lang w:eastAsia="zh-CN"/>
              </w:rPr>
              <w:t>中鼎誉润工程咨询有限公司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1905" w:firstLineChars="527"/>
              <w:textAlignment w:val="auto"/>
              <w:outlineLvl w:val="9"/>
              <w:rPr>
                <w:rFonts w:hint="eastAsia" w:ascii="宋体" w:hAnsi="宋体" w:eastAsia="宋体" w:cs="宋体"/>
                <w:b/>
                <w:bCs/>
                <w:i w:val="0"/>
                <w:iCs w:val="0"/>
                <w:color w:val="auto"/>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1693" w:firstLineChars="527"/>
              <w:textAlignment w:val="auto"/>
              <w:outlineLvl w:val="9"/>
              <w:rPr>
                <w:rFonts w:hint="eastAsia" w:ascii="宋体" w:hAnsi="宋体" w:eastAsia="宋体" w:cs="宋体"/>
                <w:b/>
                <w:bCs/>
                <w:i w:val="0"/>
                <w:iCs w:val="0"/>
                <w:color w:val="auto"/>
                <w:sz w:val="32"/>
                <w:szCs w:val="32"/>
              </w:rPr>
            </w:pPr>
            <w:r>
              <w:rPr>
                <w:rFonts w:hint="eastAsia" w:ascii="宋体" w:hAnsi="宋体" w:eastAsia="宋体" w:cs="宋体"/>
                <w:b/>
                <w:bCs/>
                <w:i w:val="0"/>
                <w:iCs w:val="0"/>
                <w:color w:val="auto"/>
                <w:sz w:val="32"/>
                <w:szCs w:val="32"/>
              </w:rPr>
              <w:t xml:space="preserve">项目名称: </w:t>
            </w:r>
            <w:r>
              <w:rPr>
                <w:rFonts w:hint="eastAsia" w:ascii="宋体" w:hAnsi="宋体" w:eastAsia="宋体" w:cs="宋体"/>
                <w:b/>
                <w:bCs/>
                <w:i w:val="0"/>
                <w:iCs w:val="0"/>
                <w:color w:val="auto"/>
                <w:sz w:val="32"/>
                <w:szCs w:val="32"/>
                <w:u w:val="single"/>
              </w:rPr>
              <w:t xml:space="preserve">         </w:t>
            </w:r>
            <w:r>
              <w:rPr>
                <w:rFonts w:hint="eastAsia" w:ascii="宋体" w:hAnsi="宋体" w:eastAsia="宋体" w:cs="宋体"/>
                <w:b/>
                <w:bCs/>
                <w:i w:val="0"/>
                <w:iCs w:val="0"/>
                <w:color w:val="auto"/>
                <w:sz w:val="32"/>
                <w:szCs w:val="32"/>
                <w:u w:val="single"/>
                <w:lang w:val="en-US" w:eastAsia="zh-CN"/>
              </w:rPr>
              <w:t xml:space="preserve"> </w:t>
            </w:r>
            <w:r>
              <w:rPr>
                <w:rFonts w:hint="eastAsia" w:ascii="宋体" w:hAnsi="宋体" w:cs="宋体"/>
                <w:b/>
                <w:bCs/>
                <w:i w:val="0"/>
                <w:iCs w:val="0"/>
                <w:color w:val="auto"/>
                <w:sz w:val="32"/>
                <w:szCs w:val="32"/>
                <w:u w:val="single"/>
                <w:lang w:val="en-US" w:eastAsia="zh-CN"/>
              </w:rPr>
              <w:t xml:space="preserve">      </w:t>
            </w:r>
            <w:r>
              <w:rPr>
                <w:rFonts w:hint="eastAsia" w:ascii="宋体" w:hAnsi="宋体" w:eastAsia="宋体" w:cs="宋体"/>
                <w:b/>
                <w:bCs/>
                <w:i w:val="0"/>
                <w:iCs w:val="0"/>
                <w:color w:val="auto"/>
                <w:sz w:val="32"/>
                <w:szCs w:val="32"/>
                <w:u w:val="single"/>
                <w:lang w:val="en-US" w:eastAsia="zh-CN"/>
              </w:rPr>
              <w:t xml:space="preserve">   </w:t>
            </w:r>
            <w:r>
              <w:rPr>
                <w:rFonts w:hint="eastAsia" w:ascii="宋体" w:hAnsi="宋体" w:eastAsia="宋体" w:cs="宋体"/>
                <w:b/>
                <w:bCs/>
                <w:i w:val="0"/>
                <w:iCs w:val="0"/>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1693" w:firstLineChars="527"/>
              <w:textAlignment w:val="auto"/>
              <w:outlineLvl w:val="9"/>
              <w:rPr>
                <w:rFonts w:hint="eastAsia" w:ascii="宋体" w:hAnsi="宋体" w:eastAsia="宋体" w:cs="宋体"/>
                <w:b/>
                <w:bCs/>
                <w:i w:val="0"/>
                <w:iCs w:val="0"/>
                <w:color w:val="auto"/>
                <w:sz w:val="32"/>
                <w:szCs w:val="32"/>
              </w:rPr>
            </w:pPr>
            <w:r>
              <w:rPr>
                <w:rFonts w:hint="eastAsia" w:ascii="宋体" w:hAnsi="宋体" w:eastAsia="宋体" w:cs="宋体"/>
                <w:b/>
                <w:bCs/>
                <w:i w:val="0"/>
                <w:iCs w:val="0"/>
                <w:color w:val="auto"/>
                <w:sz w:val="32"/>
                <w:szCs w:val="32"/>
              </w:rPr>
              <w:t>项目编号：</w:t>
            </w:r>
            <w:r>
              <w:rPr>
                <w:rFonts w:hint="eastAsia" w:ascii="宋体" w:hAnsi="宋体" w:eastAsia="宋体" w:cs="宋体"/>
                <w:b/>
                <w:bCs/>
                <w:i w:val="0"/>
                <w:iCs w:val="0"/>
                <w:color w:val="auto"/>
                <w:sz w:val="32"/>
                <w:szCs w:val="32"/>
                <w:u w:val="single"/>
              </w:rPr>
              <w:t xml:space="preserve">          </w:t>
            </w:r>
            <w:r>
              <w:rPr>
                <w:rFonts w:hint="eastAsia" w:ascii="宋体" w:hAnsi="宋体" w:eastAsia="宋体" w:cs="宋体"/>
                <w:b/>
                <w:bCs/>
                <w:i w:val="0"/>
                <w:iCs w:val="0"/>
                <w:color w:val="auto"/>
                <w:sz w:val="32"/>
                <w:szCs w:val="32"/>
                <w:u w:val="single"/>
                <w:lang w:val="en-US" w:eastAsia="zh-CN"/>
              </w:rPr>
              <w:t xml:space="preserve">    </w:t>
            </w:r>
            <w:r>
              <w:rPr>
                <w:rFonts w:hint="eastAsia" w:ascii="宋体" w:hAnsi="宋体" w:eastAsia="宋体" w:cs="宋体"/>
                <w:b/>
                <w:bCs/>
                <w:i w:val="0"/>
                <w:iCs w:val="0"/>
                <w:color w:val="auto"/>
                <w:sz w:val="32"/>
                <w:szCs w:val="32"/>
                <w:u w:val="single"/>
              </w:rPr>
              <w:t xml:space="preserve"> </w:t>
            </w:r>
            <w:r>
              <w:rPr>
                <w:rFonts w:hint="eastAsia" w:ascii="宋体" w:hAnsi="宋体" w:cs="宋体"/>
                <w:b/>
                <w:bCs/>
                <w:i w:val="0"/>
                <w:iCs w:val="0"/>
                <w:color w:val="auto"/>
                <w:sz w:val="32"/>
                <w:szCs w:val="32"/>
                <w:u w:val="single"/>
                <w:lang w:val="en-US" w:eastAsia="zh-CN"/>
              </w:rPr>
              <w:t xml:space="preserve">      </w:t>
            </w:r>
            <w:r>
              <w:rPr>
                <w:rFonts w:hint="eastAsia" w:ascii="宋体" w:hAnsi="宋体" w:eastAsia="宋体" w:cs="宋体"/>
                <w:b/>
                <w:bCs/>
                <w:i w:val="0"/>
                <w:iCs w:val="0"/>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b/>
                <w:bCs/>
                <w:i w:val="0"/>
                <w:iCs w:val="0"/>
                <w:color w:val="auto"/>
                <w:sz w:val="44"/>
                <w:szCs w:val="4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iCs w:val="0"/>
                <w:color w:val="auto"/>
                <w:sz w:val="50"/>
                <w:szCs w:val="50"/>
              </w:rPr>
            </w:pPr>
            <w:r>
              <w:rPr>
                <w:rFonts w:hint="eastAsia" w:ascii="宋体" w:hAnsi="宋体" w:eastAsia="宋体" w:cs="宋体"/>
                <w:b/>
                <w:bCs/>
                <w:i w:val="0"/>
                <w:iCs w:val="0"/>
                <w:color w:val="auto"/>
                <w:sz w:val="50"/>
                <w:szCs w:val="50"/>
              </w:rPr>
              <w:t>磋商响应文件</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b/>
                <w:i w:val="0"/>
                <w:iCs w:val="0"/>
                <w:color w:val="auto"/>
                <w:sz w:val="30"/>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iCs w:val="0"/>
                <w:color w:val="auto"/>
                <w:sz w:val="28"/>
                <w:szCs w:val="28"/>
              </w:rPr>
            </w:pPr>
            <w:r>
              <w:rPr>
                <w:rFonts w:hint="eastAsia" w:ascii="宋体" w:hAnsi="宋体" w:eastAsia="宋体" w:cs="宋体"/>
                <w:b/>
                <w:bCs/>
                <w:i w:val="0"/>
                <w:iCs w:val="0"/>
                <w:color w:val="auto"/>
                <w:sz w:val="28"/>
                <w:szCs w:val="28"/>
              </w:rPr>
              <w:t>正本</w:t>
            </w:r>
            <w:r>
              <w:rPr>
                <w:rFonts w:hint="eastAsia" w:ascii="宋体" w:hAnsi="宋体" w:eastAsia="宋体" w:cs="宋体"/>
                <w:b/>
                <w:bCs/>
                <w:i w:val="0"/>
                <w:iCs w:val="0"/>
                <w:color w:val="auto"/>
                <w:sz w:val="28"/>
                <w:szCs w:val="28"/>
                <w:u w:val="single"/>
                <w:lang w:eastAsia="zh-CN"/>
              </w:rPr>
              <w:t>一</w:t>
            </w:r>
            <w:r>
              <w:rPr>
                <w:rFonts w:hint="eastAsia" w:ascii="宋体" w:hAnsi="宋体" w:eastAsia="宋体" w:cs="宋体"/>
                <w:b/>
                <w:bCs/>
                <w:i w:val="0"/>
                <w:iCs w:val="0"/>
                <w:color w:val="auto"/>
                <w:sz w:val="28"/>
                <w:szCs w:val="28"/>
              </w:rPr>
              <w:t>份</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iCs w:val="0"/>
                <w:color w:val="auto"/>
                <w:sz w:val="28"/>
                <w:szCs w:val="28"/>
              </w:rPr>
            </w:pPr>
            <w:r>
              <w:rPr>
                <w:rFonts w:hint="eastAsia" w:ascii="宋体" w:hAnsi="宋体" w:eastAsia="宋体" w:cs="宋体"/>
                <w:b/>
                <w:bCs/>
                <w:i w:val="0"/>
                <w:iCs w:val="0"/>
                <w:color w:val="auto"/>
                <w:sz w:val="28"/>
                <w:szCs w:val="28"/>
              </w:rPr>
              <w:t>（副本</w:t>
            </w:r>
            <w:r>
              <w:rPr>
                <w:rFonts w:hint="eastAsia" w:ascii="宋体" w:hAnsi="宋体" w:cs="宋体"/>
                <w:b/>
                <w:bCs/>
                <w:i w:val="0"/>
                <w:iCs w:val="0"/>
                <w:color w:val="auto"/>
                <w:sz w:val="28"/>
                <w:szCs w:val="28"/>
                <w:u w:val="single"/>
                <w:lang w:eastAsia="zh-CN"/>
              </w:rPr>
              <w:t>三份</w:t>
            </w:r>
            <w:r>
              <w:rPr>
                <w:rFonts w:hint="eastAsia" w:ascii="宋体" w:hAnsi="宋体" w:eastAsia="宋体" w:cs="宋体"/>
                <w:b/>
                <w:bCs/>
                <w:i w:val="0"/>
                <w:iCs w:val="0"/>
                <w:color w:val="auto"/>
                <w:sz w:val="28"/>
                <w:szCs w:val="28"/>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iCs w:val="0"/>
                <w:color w:val="auto"/>
                <w:sz w:val="28"/>
                <w:szCs w:val="28"/>
              </w:rPr>
            </w:pPr>
            <w:r>
              <w:rPr>
                <w:rFonts w:hint="eastAsia" w:ascii="宋体" w:hAnsi="宋体" w:eastAsia="宋体" w:cs="宋体"/>
                <w:b/>
                <w:bCs/>
                <w:i w:val="0"/>
                <w:iCs w:val="0"/>
                <w:color w:val="auto"/>
                <w:sz w:val="28"/>
                <w:szCs w:val="28"/>
              </w:rPr>
              <w:t>（电子版</w:t>
            </w:r>
            <w:r>
              <w:rPr>
                <w:rFonts w:hint="eastAsia" w:ascii="宋体" w:hAnsi="宋体" w:eastAsia="宋体" w:cs="宋体"/>
                <w:b/>
                <w:bCs/>
                <w:i w:val="0"/>
                <w:iCs w:val="0"/>
                <w:color w:val="auto"/>
                <w:sz w:val="28"/>
                <w:szCs w:val="28"/>
                <w:u w:val="single"/>
              </w:rPr>
              <w:t>一</w:t>
            </w:r>
            <w:r>
              <w:rPr>
                <w:rFonts w:hint="eastAsia" w:ascii="宋体" w:hAnsi="宋体" w:eastAsia="宋体" w:cs="宋体"/>
                <w:b/>
                <w:bCs/>
                <w:i w:val="0"/>
                <w:iCs w:val="0"/>
                <w:color w:val="auto"/>
                <w:sz w:val="28"/>
                <w:szCs w:val="28"/>
              </w:rPr>
              <w:t>份）</w:t>
            </w:r>
          </w:p>
          <w:p>
            <w:pPr>
              <w:spacing w:line="360" w:lineRule="auto"/>
              <w:ind w:firstLine="900" w:firstLineChars="300"/>
              <w:rPr>
                <w:rFonts w:hint="eastAsia" w:ascii="宋体" w:hAnsi="宋体" w:eastAsia="宋体" w:cs="宋体"/>
                <w:i w:val="0"/>
                <w:iCs w:val="0"/>
                <w:color w:val="auto"/>
                <w:sz w:val="30"/>
                <w:szCs w:val="30"/>
              </w:rPr>
            </w:pPr>
          </w:p>
          <w:p>
            <w:pPr>
              <w:spacing w:line="360" w:lineRule="auto"/>
              <w:ind w:left="0" w:leftChars="0" w:firstLine="1899" w:firstLineChars="633"/>
              <w:rPr>
                <w:rFonts w:hint="eastAsia" w:ascii="宋体" w:hAnsi="宋体" w:eastAsia="宋体" w:cs="宋体"/>
                <w:i w:val="0"/>
                <w:iCs w:val="0"/>
                <w:color w:val="auto"/>
                <w:sz w:val="30"/>
                <w:szCs w:val="30"/>
              </w:rPr>
            </w:pPr>
          </w:p>
          <w:p>
            <w:pPr>
              <w:spacing w:line="360" w:lineRule="auto"/>
              <w:ind w:left="0" w:leftChars="0" w:firstLine="1899" w:firstLineChars="633"/>
              <w:rPr>
                <w:rFonts w:hint="eastAsia" w:ascii="宋体" w:hAnsi="宋体" w:eastAsia="宋体" w:cs="宋体"/>
                <w:i w:val="0"/>
                <w:iCs w:val="0"/>
                <w:color w:val="auto"/>
                <w:sz w:val="30"/>
                <w:szCs w:val="30"/>
                <w:u w:val="single"/>
              </w:rPr>
            </w:pPr>
            <w:r>
              <w:rPr>
                <w:rFonts w:hint="eastAsia" w:ascii="宋体" w:hAnsi="宋体" w:eastAsia="宋体" w:cs="宋体"/>
                <w:i w:val="0"/>
                <w:iCs w:val="0"/>
                <w:color w:val="auto"/>
                <w:sz w:val="30"/>
                <w:szCs w:val="30"/>
              </w:rPr>
              <w:t>供应商名称：</w:t>
            </w:r>
            <w:r>
              <w:rPr>
                <w:rFonts w:hint="eastAsia" w:ascii="宋体" w:hAnsi="宋体" w:eastAsia="宋体" w:cs="宋体"/>
                <w:i w:val="0"/>
                <w:iCs w:val="0"/>
                <w:color w:val="auto"/>
                <w:sz w:val="30"/>
                <w:szCs w:val="30"/>
                <w:u w:val="single"/>
              </w:rPr>
              <w:t xml:space="preserve">                        </w:t>
            </w:r>
          </w:p>
          <w:p>
            <w:pPr>
              <w:spacing w:line="360" w:lineRule="auto"/>
              <w:ind w:left="0" w:leftChars="0" w:firstLine="1899" w:firstLineChars="633"/>
              <w:rPr>
                <w:rFonts w:hint="eastAsia" w:ascii="宋体" w:hAnsi="宋体" w:eastAsia="宋体" w:cs="宋体"/>
                <w:i w:val="0"/>
                <w:iCs w:val="0"/>
                <w:color w:val="auto"/>
                <w:sz w:val="30"/>
                <w:szCs w:val="30"/>
                <w:u w:val="single"/>
              </w:rPr>
            </w:pPr>
            <w:r>
              <w:rPr>
                <w:rFonts w:hint="eastAsia" w:ascii="宋体" w:hAnsi="宋体" w:eastAsia="宋体" w:cs="宋体"/>
                <w:i w:val="0"/>
                <w:iCs w:val="0"/>
                <w:color w:val="auto"/>
                <w:sz w:val="30"/>
                <w:szCs w:val="30"/>
              </w:rPr>
              <w:t>供应商地址：</w:t>
            </w:r>
            <w:r>
              <w:rPr>
                <w:rFonts w:hint="eastAsia" w:ascii="宋体" w:hAnsi="宋体" w:eastAsia="宋体" w:cs="宋体"/>
                <w:i w:val="0"/>
                <w:iCs w:val="0"/>
                <w:color w:val="auto"/>
                <w:sz w:val="30"/>
                <w:szCs w:val="30"/>
                <w:u w:val="single"/>
              </w:rPr>
              <w:t xml:space="preserve">                        </w:t>
            </w:r>
          </w:p>
          <w:p>
            <w:pPr>
              <w:spacing w:line="360" w:lineRule="auto"/>
              <w:ind w:left="0" w:leftChars="0" w:firstLine="1899" w:firstLineChars="633"/>
              <w:rPr>
                <w:rFonts w:hint="eastAsia" w:ascii="宋体" w:hAnsi="宋体" w:eastAsia="宋体" w:cs="宋体"/>
                <w:i w:val="0"/>
                <w:iCs w:val="0"/>
                <w:color w:val="auto"/>
                <w:sz w:val="30"/>
                <w:szCs w:val="30"/>
                <w:u w:val="single"/>
              </w:rPr>
            </w:pPr>
            <w:r>
              <w:rPr>
                <w:rFonts w:hint="eastAsia" w:ascii="宋体" w:hAnsi="宋体" w:eastAsia="宋体" w:cs="宋体"/>
                <w:i w:val="0"/>
                <w:iCs w:val="0"/>
                <w:color w:val="auto"/>
                <w:sz w:val="30"/>
                <w:szCs w:val="30"/>
              </w:rPr>
              <w:t>供应商电话：</w:t>
            </w:r>
            <w:r>
              <w:rPr>
                <w:rFonts w:hint="eastAsia" w:ascii="宋体" w:hAnsi="宋体" w:eastAsia="宋体" w:cs="宋体"/>
                <w:i w:val="0"/>
                <w:iCs w:val="0"/>
                <w:color w:val="auto"/>
                <w:sz w:val="30"/>
                <w:szCs w:val="30"/>
                <w:u w:val="single"/>
              </w:rPr>
              <w:t xml:space="preserve">                 </w:t>
            </w:r>
            <w:r>
              <w:rPr>
                <w:rFonts w:hint="eastAsia" w:ascii="宋体" w:hAnsi="宋体" w:eastAsia="宋体" w:cs="宋体"/>
                <w:i w:val="0"/>
                <w:iCs w:val="0"/>
                <w:color w:val="auto"/>
                <w:sz w:val="30"/>
                <w:szCs w:val="30"/>
                <w:u w:val="single"/>
                <w:lang w:val="en-US" w:eastAsia="zh-CN"/>
              </w:rPr>
              <w:t xml:space="preserve">    </w:t>
            </w:r>
            <w:r>
              <w:rPr>
                <w:rFonts w:hint="eastAsia" w:ascii="宋体" w:hAnsi="宋体" w:eastAsia="宋体" w:cs="宋体"/>
                <w:i w:val="0"/>
                <w:iCs w:val="0"/>
                <w:color w:val="auto"/>
                <w:sz w:val="30"/>
                <w:szCs w:val="30"/>
                <w:u w:val="single"/>
              </w:rPr>
              <w:t xml:space="preserve">   </w:t>
            </w:r>
          </w:p>
          <w:p>
            <w:pPr>
              <w:spacing w:line="360" w:lineRule="auto"/>
              <w:ind w:left="0" w:leftChars="0" w:firstLine="1899" w:firstLineChars="633"/>
              <w:rPr>
                <w:rFonts w:hint="eastAsia" w:ascii="宋体" w:hAnsi="宋体" w:eastAsia="宋体" w:cs="宋体"/>
                <w:i w:val="0"/>
                <w:iCs w:val="0"/>
                <w:color w:val="auto"/>
                <w:sz w:val="30"/>
                <w:szCs w:val="30"/>
                <w:u w:val="single"/>
              </w:rPr>
            </w:pPr>
            <w:r>
              <w:rPr>
                <w:rFonts w:hint="eastAsia" w:ascii="宋体" w:hAnsi="宋体" w:eastAsia="宋体" w:cs="宋体"/>
                <w:i w:val="0"/>
                <w:iCs w:val="0"/>
                <w:color w:val="auto"/>
                <w:sz w:val="30"/>
                <w:szCs w:val="30"/>
              </w:rPr>
              <w:t>供应商传真：</w:t>
            </w:r>
            <w:r>
              <w:rPr>
                <w:rFonts w:hint="eastAsia" w:ascii="宋体" w:hAnsi="宋体" w:eastAsia="宋体" w:cs="宋体"/>
                <w:i w:val="0"/>
                <w:iCs w:val="0"/>
                <w:color w:val="auto"/>
                <w:sz w:val="30"/>
                <w:szCs w:val="30"/>
                <w:u w:val="single"/>
              </w:rPr>
              <w:t xml:space="preserve">                        </w:t>
            </w:r>
          </w:p>
          <w:p>
            <w:pPr>
              <w:ind w:left="0" w:leftChars="0" w:firstLine="1479" w:firstLineChars="493"/>
              <w:rPr>
                <w:rFonts w:hint="eastAsia" w:ascii="宋体" w:hAnsi="宋体" w:eastAsia="宋体" w:cs="宋体"/>
                <w:i w:val="0"/>
                <w:iCs w:val="0"/>
                <w:color w:val="auto"/>
                <w:sz w:val="30"/>
                <w:szCs w:val="30"/>
              </w:rPr>
            </w:pPr>
          </w:p>
          <w:p>
            <w:pPr>
              <w:spacing w:line="360" w:lineRule="auto"/>
              <w:ind w:left="0" w:leftChars="0" w:firstLine="1479" w:firstLineChars="493"/>
              <w:rPr>
                <w:rFonts w:hint="eastAsia" w:ascii="宋体" w:hAnsi="宋体" w:eastAsia="宋体" w:cs="宋体"/>
                <w:i w:val="0"/>
                <w:iCs w:val="0"/>
                <w:color w:val="auto"/>
                <w:sz w:val="30"/>
                <w:szCs w:val="30"/>
              </w:rPr>
            </w:pPr>
            <w:r>
              <w:rPr>
                <w:rFonts w:hint="eastAsia" w:ascii="宋体" w:hAnsi="宋体" w:eastAsia="宋体" w:cs="宋体"/>
                <w:i w:val="0"/>
                <w:iCs w:val="0"/>
                <w:color w:val="auto"/>
                <w:sz w:val="30"/>
                <w:szCs w:val="30"/>
              </w:rPr>
              <w:t>在</w:t>
            </w:r>
            <w:r>
              <w:rPr>
                <w:rFonts w:hint="eastAsia" w:ascii="宋体" w:hAnsi="宋体" w:eastAsia="宋体" w:cs="宋体"/>
                <w:i w:val="0"/>
                <w:iCs w:val="0"/>
                <w:color w:val="auto"/>
                <w:sz w:val="30"/>
                <w:szCs w:val="30"/>
                <w:u w:val="single"/>
                <w:lang w:val="en-US" w:eastAsia="zh-CN"/>
              </w:rPr>
              <w:t xml:space="preserve">    </w:t>
            </w:r>
            <w:r>
              <w:rPr>
                <w:rFonts w:hint="eastAsia" w:ascii="宋体" w:hAnsi="宋体" w:eastAsia="宋体" w:cs="宋体"/>
                <w:i w:val="0"/>
                <w:iCs w:val="0"/>
                <w:color w:val="auto"/>
                <w:sz w:val="30"/>
                <w:szCs w:val="30"/>
                <w:u w:val="single"/>
              </w:rPr>
              <w:t xml:space="preserve"> </w:t>
            </w:r>
            <w:r>
              <w:rPr>
                <w:rFonts w:hint="eastAsia" w:ascii="宋体" w:hAnsi="宋体" w:eastAsia="宋体" w:cs="宋体"/>
                <w:i w:val="0"/>
                <w:iCs w:val="0"/>
                <w:color w:val="auto"/>
                <w:sz w:val="30"/>
                <w:szCs w:val="30"/>
              </w:rPr>
              <w:t>年</w:t>
            </w:r>
            <w:r>
              <w:rPr>
                <w:rFonts w:hint="eastAsia" w:ascii="宋体" w:hAnsi="宋体" w:eastAsia="宋体" w:cs="宋体"/>
                <w:i w:val="0"/>
                <w:iCs w:val="0"/>
                <w:color w:val="auto"/>
                <w:sz w:val="30"/>
                <w:szCs w:val="30"/>
                <w:u w:val="single"/>
              </w:rPr>
              <w:t xml:space="preserve">   </w:t>
            </w:r>
            <w:r>
              <w:rPr>
                <w:rFonts w:hint="eastAsia" w:ascii="宋体" w:hAnsi="宋体" w:eastAsia="宋体" w:cs="宋体"/>
                <w:i w:val="0"/>
                <w:iCs w:val="0"/>
                <w:color w:val="auto"/>
                <w:sz w:val="30"/>
                <w:szCs w:val="30"/>
              </w:rPr>
              <w:t>月</w:t>
            </w:r>
            <w:r>
              <w:rPr>
                <w:rFonts w:hint="eastAsia" w:ascii="宋体" w:hAnsi="宋体" w:eastAsia="宋体" w:cs="宋体"/>
                <w:i w:val="0"/>
                <w:iCs w:val="0"/>
                <w:color w:val="auto"/>
                <w:sz w:val="30"/>
                <w:szCs w:val="30"/>
                <w:u w:val="single"/>
              </w:rPr>
              <w:t xml:space="preserve">   </w:t>
            </w:r>
            <w:r>
              <w:rPr>
                <w:rFonts w:hint="eastAsia" w:ascii="宋体" w:hAnsi="宋体" w:eastAsia="宋体" w:cs="宋体"/>
                <w:i w:val="0"/>
                <w:iCs w:val="0"/>
                <w:color w:val="auto"/>
                <w:sz w:val="30"/>
                <w:szCs w:val="30"/>
              </w:rPr>
              <w:t>日</w:t>
            </w:r>
            <w:r>
              <w:rPr>
                <w:rFonts w:hint="eastAsia" w:ascii="宋体" w:hAnsi="宋体" w:eastAsia="宋体" w:cs="宋体"/>
                <w:i w:val="0"/>
                <w:iCs w:val="0"/>
                <w:color w:val="auto"/>
                <w:sz w:val="30"/>
                <w:szCs w:val="30"/>
                <w:u w:val="single"/>
              </w:rPr>
              <w:t xml:space="preserve">   </w:t>
            </w:r>
            <w:r>
              <w:rPr>
                <w:rFonts w:hint="eastAsia" w:ascii="宋体" w:hAnsi="宋体" w:eastAsia="宋体" w:cs="宋体"/>
                <w:i w:val="0"/>
                <w:iCs w:val="0"/>
                <w:color w:val="auto"/>
                <w:sz w:val="30"/>
                <w:szCs w:val="30"/>
              </w:rPr>
              <w:t>时</w:t>
            </w:r>
            <w:r>
              <w:rPr>
                <w:rFonts w:hint="eastAsia" w:ascii="宋体" w:hAnsi="宋体" w:eastAsia="宋体" w:cs="宋体"/>
                <w:i w:val="0"/>
                <w:iCs w:val="0"/>
                <w:color w:val="auto"/>
                <w:sz w:val="30"/>
                <w:szCs w:val="30"/>
                <w:u w:val="single"/>
              </w:rPr>
              <w:t xml:space="preserve">   </w:t>
            </w:r>
            <w:r>
              <w:rPr>
                <w:rFonts w:hint="eastAsia" w:ascii="宋体" w:hAnsi="宋体" w:eastAsia="宋体" w:cs="宋体"/>
                <w:i w:val="0"/>
                <w:iCs w:val="0"/>
                <w:color w:val="auto"/>
                <w:sz w:val="30"/>
                <w:szCs w:val="30"/>
                <w:lang w:eastAsia="zh-CN"/>
              </w:rPr>
              <w:t>分</w:t>
            </w:r>
            <w:r>
              <w:rPr>
                <w:rFonts w:hint="eastAsia" w:ascii="宋体" w:hAnsi="宋体" w:eastAsia="宋体" w:cs="宋体"/>
                <w:i w:val="0"/>
                <w:iCs w:val="0"/>
                <w:color w:val="auto"/>
                <w:sz w:val="30"/>
                <w:szCs w:val="30"/>
              </w:rPr>
              <w:t>之前不得启封</w:t>
            </w:r>
          </w:p>
          <w:p>
            <w:pPr>
              <w:spacing w:line="360" w:lineRule="auto"/>
              <w:ind w:left="0" w:leftChars="0" w:firstLine="1479" w:firstLineChars="493"/>
              <w:rPr>
                <w:rFonts w:hint="eastAsia" w:ascii="宋体" w:hAnsi="宋体" w:eastAsia="宋体" w:cs="宋体"/>
                <w:b/>
                <w:bCs/>
                <w:i w:val="0"/>
                <w:iCs w:val="0"/>
                <w:color w:val="auto"/>
              </w:rPr>
            </w:pPr>
            <w:r>
              <w:rPr>
                <w:rFonts w:hint="eastAsia" w:ascii="宋体" w:hAnsi="宋体" w:eastAsia="宋体" w:cs="宋体"/>
                <w:i w:val="0"/>
                <w:iCs w:val="0"/>
                <w:color w:val="auto"/>
                <w:sz w:val="30"/>
                <w:szCs w:val="30"/>
              </w:rPr>
              <w:t>磋商地点：</w:t>
            </w:r>
            <w:r>
              <w:rPr>
                <w:rFonts w:hint="eastAsia" w:ascii="宋体" w:hAnsi="宋体" w:eastAsia="宋体" w:cs="宋体"/>
                <w:i w:val="0"/>
                <w:iCs w:val="0"/>
                <w:color w:val="auto"/>
                <w:sz w:val="30"/>
                <w:szCs w:val="30"/>
                <w:u w:val="single"/>
              </w:rPr>
              <w:t xml:space="preserve">                                 </w:t>
            </w:r>
          </w:p>
        </w:tc>
      </w:tr>
    </w:tbl>
    <w:p>
      <w:pPr>
        <w:rPr>
          <w:i w:val="0"/>
          <w:iCs w:val="0"/>
        </w:rPr>
      </w:pPr>
    </w:p>
    <w:p>
      <w:pPr>
        <w:rPr>
          <w:i w:val="0"/>
          <w:iCs w:val="0"/>
        </w:rPr>
      </w:pPr>
    </w:p>
    <w:sectPr>
      <w:headerReference r:id="rId12" w:type="first"/>
      <w:headerReference r:id="rId11" w:type="default"/>
      <w:footerReference r:id="rId13" w:type="even"/>
      <w:pgSz w:w="11907" w:h="16840"/>
      <w:pgMar w:top="1440" w:right="1270" w:bottom="1440" w:left="1397" w:header="851" w:footer="992" w:gutter="0"/>
      <w:pgBorders w:offsetFrom="page">
        <w:top w:val="none" w:sz="0" w:space="0"/>
        <w:left w:val="none" w:sz="0" w:space="0"/>
        <w:bottom w:val="none" w:sz="0" w:space="0"/>
        <w:right w:val="none" w:sz="0" w:space="0"/>
      </w:pgBorders>
      <w:pgNumType w:fmt="decimal"/>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single" w:color="auto" w:sz="4" w:space="0"/>
      </w:pBdr>
      <w:rPr>
        <w:rFonts w:hint="eastAsia"/>
      </w:rPr>
    </w:pPr>
    <w:r>
      <w:rPr>
        <w:rFonts w:hint="eastAsia"/>
        <w:lang w:eastAsia="zh-CN"/>
      </w:rPr>
      <w:t>中鼎誉润工程咨询有限公司河源分公司编制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none" w:color="auto" w:sz="0" w:space="0"/>
        <w:left w:val="none" w:color="auto" w:sz="0" w:space="0"/>
        <w:bottom w:val="none" w:color="auto" w:sz="0" w:space="0"/>
        <w:right w:val="none" w:color="auto" w:sz="0" w:space="0"/>
        <w:between w:val="none" w:color="auto" w:sz="0" w:space="0"/>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single" w:color="auto" w:sz="4" w:space="0"/>
      </w:pBdr>
      <w:rPr>
        <w:rFonts w:hint="eastAsia"/>
      </w:rPr>
    </w:pPr>
    <w:r>
      <w:rPr>
        <w:rFonts w:hint="eastAsia"/>
        <w:lang w:eastAsia="zh-CN"/>
      </w:rPr>
      <w:t>中鼎誉润工程咨询有限公司编制</w: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76</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HNwfrNIBAACjAwAADgAAAAAAAAABACAAAAAi&#10;AQAAZHJzL2Uyb0RvYy54bWxQSwUGAAAAAAYABgBZAQAAZgUAAAAA&#10;">
              <v:fill on="f" focussize="0,0"/>
              <v:stroke on="f" weight="1.25pt"/>
              <v:imagedata o:title=""/>
              <o:lock v:ext="edit" aspectratio="f"/>
              <v:textbox inset="0mm,0mm,0mm,0mm" style="mso-fit-shape-to-text:t;">
                <w:txbxContent>
                  <w:p>
                    <w:pPr>
                      <w:pStyle w:val="1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76</w:t>
                    </w:r>
                    <w:r>
                      <w:rPr>
                        <w:rFonts w:hint="eastAsia"/>
                        <w:lang w:eastAsia="zh-CN"/>
                      </w:rPr>
                      <w:fldChar w:fldCharType="end"/>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single" w:color="auto" w:sz="4" w:space="0"/>
      </w:pBd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fill on="f" focussize="0,0"/>
              <v:stroke on="f" weight="1.2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eastAsia="zh-CN"/>
      </w:rPr>
      <w:t>中鼎誉润工程咨询有限公司编制</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p>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fldChar w:fldCharType="begin"/>
    </w:r>
    <w:r>
      <w:rPr>
        <w:rStyle w:val="25"/>
      </w:rPr>
      <w:instrText xml:space="preserve">PAGE  </w:instrText>
    </w:r>
    <w:r>
      <w:fldChar w:fldCharType="separate"/>
    </w:r>
    <w:r>
      <w:fldChar w:fldCharType="end"/>
    </w:r>
  </w:p>
  <w:p>
    <w:pPr>
      <w:pStyle w:val="1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rPr>
        <w:rFonts w:hint="eastAsia"/>
        <w:color w:val="auto"/>
        <w:lang w:eastAsia="zh-CN"/>
      </w:rPr>
    </w:pPr>
    <w:r>
      <w:rPr>
        <w:rFonts w:hint="eastAsia"/>
        <w:color w:val="auto"/>
      </w:rPr>
      <w:t>项目名称：</w:t>
    </w:r>
    <w:r>
      <w:rPr>
        <w:rFonts w:hint="eastAsia"/>
        <w:color w:val="auto"/>
        <w:lang w:eastAsia="zh-CN"/>
      </w:rPr>
      <w:t>双田畲族村亮化及太阳能路灯维修工程</w:t>
    </w:r>
  </w:p>
  <w:p>
    <w:pPr>
      <w:pStyle w:val="15"/>
      <w:jc w:val="left"/>
      <w:rPr>
        <w:color w:val="auto"/>
      </w:rPr>
    </w:pPr>
    <w:r>
      <w:rPr>
        <w:rFonts w:hint="eastAsia"/>
        <w:color w:val="auto"/>
      </w:rPr>
      <w:t>项目编号：</w:t>
    </w:r>
    <w:r>
      <w:rPr>
        <w:rFonts w:hint="eastAsia"/>
        <w:color w:val="auto"/>
        <w:lang w:eastAsia="zh-CN"/>
      </w:rPr>
      <w:t>ZDYR20220009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rPr>
        <w:rFonts w:hint="eastAsia"/>
        <w:color w:val="auto"/>
        <w:lang w:eastAsia="zh-CN"/>
      </w:rPr>
    </w:pPr>
    <w:r>
      <w:rPr>
        <w:rFonts w:hint="eastAsia"/>
        <w:color w:val="auto"/>
      </w:rPr>
      <w:t>项目名称：</w:t>
    </w:r>
    <w:r>
      <w:rPr>
        <w:rFonts w:hint="eastAsia"/>
        <w:color w:val="auto"/>
        <w:lang w:eastAsia="zh-CN"/>
      </w:rPr>
      <w:t>双田畲族村亮化及太阳能路灯维修工程</w:t>
    </w:r>
  </w:p>
  <w:p>
    <w:pPr>
      <w:pStyle w:val="15"/>
      <w:tabs>
        <w:tab w:val="left" w:pos="5367"/>
        <w:tab w:val="clear" w:pos="4153"/>
      </w:tabs>
      <w:jc w:val="left"/>
    </w:pPr>
    <w:r>
      <w:rPr>
        <w:rFonts w:hint="eastAsia"/>
        <w:color w:val="auto"/>
      </w:rPr>
      <w:t>项目编号：</w:t>
    </w:r>
    <w:r>
      <w:rPr>
        <w:rFonts w:hint="eastAsia"/>
        <w:color w:val="auto"/>
        <w:lang w:eastAsia="zh-CN"/>
      </w:rPr>
      <w:t>ZDYR20220009</w:t>
    </w:r>
    <w:r>
      <w:rPr>
        <w:rFonts w:hint="eastAsia"/>
        <w:color w:val="auto"/>
        <w:lang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rPr>
        <w:rFonts w:hint="eastAsia"/>
        <w:color w:val="auto"/>
        <w:lang w:eastAsia="zh-CN"/>
      </w:rPr>
    </w:pPr>
    <w:r>
      <w:rPr>
        <w:rFonts w:hint="eastAsia"/>
        <w:color w:val="auto"/>
      </w:rPr>
      <w:t>项目名称：</w:t>
    </w:r>
    <w:r>
      <w:rPr>
        <w:rFonts w:hint="eastAsia"/>
        <w:color w:val="auto"/>
        <w:lang w:eastAsia="zh-CN"/>
      </w:rPr>
      <w:t>双田畲族村亮化及太阳能路灯维修工程</w:t>
    </w:r>
  </w:p>
  <w:p>
    <w:pPr>
      <w:pStyle w:val="15"/>
      <w:jc w:val="left"/>
      <w:rPr>
        <w:color w:val="auto"/>
      </w:rPr>
    </w:pPr>
    <w:r>
      <w:rPr>
        <w:rFonts w:hint="eastAsia"/>
        <w:color w:val="auto"/>
      </w:rPr>
      <w:t>项目编号：</w:t>
    </w:r>
    <w:r>
      <w:rPr>
        <w:rFonts w:hint="eastAsia"/>
        <w:color w:val="auto"/>
        <w:lang w:eastAsia="zh-CN"/>
      </w:rPr>
      <w:t>ZDYR20220009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jc w:val="left"/>
      <w:rPr>
        <w:rFonts w:hint="eastAsia" w:ascii="宋体" w:hAnsi="宋体" w:eastAsia="宋体" w:cs="宋体"/>
        <w:sz w:val="18"/>
        <w:szCs w:val="18"/>
        <w:lang w:val="en-US" w:eastAsia="zh-CN"/>
      </w:rPr>
    </w:pPr>
    <w:r>
      <w:rPr>
        <w:rFonts w:hint="eastAsia" w:ascii="宋体" w:hAnsi="宋体" w:eastAsia="宋体" w:cs="宋体"/>
        <w:sz w:val="18"/>
        <w:szCs w:val="18"/>
      </w:rPr>
      <w:t>项目名称：</w:t>
    </w:r>
    <w:r>
      <w:rPr>
        <w:rFonts w:hint="eastAsia" w:ascii="宋体" w:hAnsi="宋体" w:cs="宋体"/>
        <w:sz w:val="18"/>
        <w:szCs w:val="18"/>
        <w:lang w:eastAsia="zh-CN"/>
      </w:rPr>
      <w:t>双田畲族村亮化及太阳能路灯维修工程</w:t>
    </w: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 xml:space="preserve">       </w:t>
    </w:r>
  </w:p>
  <w:p>
    <w:pPr>
      <w:pBdr>
        <w:bottom w:val="single" w:color="auto" w:sz="4" w:space="0"/>
      </w:pBdr>
      <w:jc w:val="left"/>
      <w:rPr>
        <w:rFonts w:hint="eastAsia" w:ascii="宋体" w:hAnsi="宋体" w:eastAsia="宋体" w:cs="宋体"/>
        <w:sz w:val="18"/>
        <w:szCs w:val="18"/>
      </w:rPr>
    </w:pPr>
    <w:r>
      <w:rPr>
        <w:rFonts w:hint="eastAsia" w:ascii="宋体" w:hAnsi="宋体" w:eastAsia="宋体" w:cs="宋体"/>
        <w:sz w:val="18"/>
        <w:szCs w:val="18"/>
      </w:rPr>
      <w:t>项目编号：</w:t>
    </w:r>
    <w:r>
      <w:rPr>
        <w:rFonts w:hint="eastAsia" w:ascii="宋体" w:hAnsi="宋体" w:cs="宋体"/>
        <w:sz w:val="18"/>
        <w:szCs w:val="18"/>
        <w:lang w:eastAsia="zh-CN"/>
      </w:rPr>
      <w:t>ZDYR20220009</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1"/>
      </w:pBdr>
      <w:jc w:val="left"/>
      <w:rPr>
        <w:rFonts w:hint="eastAsia"/>
        <w:lang w:val="en-US" w:eastAsia="zh-CN"/>
      </w:rPr>
    </w:pPr>
    <w:r>
      <w:rPr>
        <w:rFonts w:hint="eastAsia"/>
      </w:rPr>
      <w:t>项目名称：</w:t>
    </w:r>
    <w:r>
      <w:rPr>
        <w:rFonts w:hint="eastAsia"/>
        <w:lang w:eastAsia="zh-CN"/>
      </w:rPr>
      <w:t>双田畲族村亮化及太阳能路灯维修工程</w:t>
    </w:r>
    <w:r>
      <w:rPr>
        <w:rFonts w:hint="eastAsia"/>
      </w:rPr>
      <w:t xml:space="preserve">            </w:t>
    </w:r>
    <w:r>
      <w:rPr>
        <w:rFonts w:hint="eastAsia"/>
        <w:lang w:val="en-US" w:eastAsia="zh-CN"/>
      </w:rPr>
      <w:t xml:space="preserve"> </w:t>
    </w:r>
  </w:p>
  <w:p>
    <w:pPr>
      <w:pStyle w:val="15"/>
      <w:pBdr>
        <w:bottom w:val="single" w:color="auto" w:sz="4" w:space="1"/>
      </w:pBdr>
      <w:jc w:val="left"/>
      <w:rPr>
        <w:rFonts w:hint="eastAsia"/>
      </w:rPr>
    </w:pPr>
    <w:r>
      <w:rPr>
        <w:rFonts w:hint="eastAsia"/>
      </w:rPr>
      <w:t>项目编号：</w:t>
    </w:r>
    <w:r>
      <w:rPr>
        <w:rFonts w:hint="eastAsia"/>
        <w:lang w:eastAsia="zh-CN"/>
      </w:rPr>
      <w:t>ZDYR20220009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3769E1"/>
    <w:multiLevelType w:val="singleLevel"/>
    <w:tmpl w:val="8C3769E1"/>
    <w:lvl w:ilvl="0" w:tentative="0">
      <w:start w:val="1"/>
      <w:numFmt w:val="decimal"/>
      <w:lvlText w:val="%1."/>
      <w:lvlJc w:val="left"/>
      <w:pPr>
        <w:ind w:left="425" w:hanging="425"/>
      </w:pPr>
      <w:rPr>
        <w:rFonts w:hint="default"/>
      </w:rPr>
    </w:lvl>
  </w:abstractNum>
  <w:abstractNum w:abstractNumId="1">
    <w:nsid w:val="8D499EFD"/>
    <w:multiLevelType w:val="singleLevel"/>
    <w:tmpl w:val="8D499EFD"/>
    <w:lvl w:ilvl="0" w:tentative="0">
      <w:start w:val="1"/>
      <w:numFmt w:val="decimal"/>
      <w:lvlText w:val="%1."/>
      <w:lvlJc w:val="left"/>
      <w:pPr>
        <w:ind w:left="425" w:hanging="425"/>
      </w:pPr>
      <w:rPr>
        <w:rFonts w:hint="default"/>
      </w:rPr>
    </w:lvl>
  </w:abstractNum>
  <w:abstractNum w:abstractNumId="2">
    <w:nsid w:val="9D5C5B66"/>
    <w:multiLevelType w:val="multilevel"/>
    <w:tmpl w:val="9D5C5B66"/>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
    <w:nsid w:val="A1C0C24B"/>
    <w:multiLevelType w:val="singleLevel"/>
    <w:tmpl w:val="A1C0C24B"/>
    <w:lvl w:ilvl="0" w:tentative="0">
      <w:start w:val="1"/>
      <w:numFmt w:val="decimal"/>
      <w:lvlText w:val="(%1)"/>
      <w:lvlJc w:val="left"/>
      <w:pPr>
        <w:ind w:left="425" w:hanging="425"/>
      </w:pPr>
      <w:rPr>
        <w:rFonts w:hint="default"/>
      </w:rPr>
    </w:lvl>
  </w:abstractNum>
  <w:abstractNum w:abstractNumId="4">
    <w:nsid w:val="AA2BFCB3"/>
    <w:multiLevelType w:val="multilevel"/>
    <w:tmpl w:val="AA2BFCB3"/>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5">
    <w:nsid w:val="B90D85A6"/>
    <w:multiLevelType w:val="singleLevel"/>
    <w:tmpl w:val="B90D85A6"/>
    <w:lvl w:ilvl="0" w:tentative="0">
      <w:start w:val="1"/>
      <w:numFmt w:val="decimal"/>
      <w:lvlText w:val="%1."/>
      <w:lvlJc w:val="left"/>
      <w:pPr>
        <w:ind w:left="425" w:hanging="425"/>
      </w:pPr>
      <w:rPr>
        <w:rFonts w:hint="default"/>
      </w:rPr>
    </w:lvl>
  </w:abstractNum>
  <w:abstractNum w:abstractNumId="6">
    <w:nsid w:val="C13D760E"/>
    <w:multiLevelType w:val="multilevel"/>
    <w:tmpl w:val="C13D760E"/>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7">
    <w:nsid w:val="DABCCC4F"/>
    <w:multiLevelType w:val="singleLevel"/>
    <w:tmpl w:val="DABCCC4F"/>
    <w:lvl w:ilvl="0" w:tentative="0">
      <w:start w:val="1"/>
      <w:numFmt w:val="decimal"/>
      <w:suff w:val="space"/>
      <w:lvlText w:val="%1."/>
      <w:lvlJc w:val="left"/>
    </w:lvl>
  </w:abstractNum>
  <w:abstractNum w:abstractNumId="8">
    <w:nsid w:val="E0C212A9"/>
    <w:multiLevelType w:val="singleLevel"/>
    <w:tmpl w:val="E0C212A9"/>
    <w:lvl w:ilvl="0" w:tentative="0">
      <w:start w:val="1"/>
      <w:numFmt w:val="decimal"/>
      <w:lvlText w:val="(%1)"/>
      <w:lvlJc w:val="left"/>
      <w:pPr>
        <w:ind w:left="425" w:hanging="425"/>
      </w:pPr>
      <w:rPr>
        <w:rFonts w:hint="default"/>
      </w:rPr>
    </w:lvl>
  </w:abstractNum>
  <w:abstractNum w:abstractNumId="9">
    <w:nsid w:val="E5F96DD2"/>
    <w:multiLevelType w:val="multilevel"/>
    <w:tmpl w:val="E5F96DD2"/>
    <w:lvl w:ilvl="0" w:tentative="0">
      <w:start w:val="1"/>
      <w:numFmt w:val="decimal"/>
      <w:lvlText w:val="%1."/>
      <w:lvlJc w:val="left"/>
      <w:pPr>
        <w:tabs>
          <w:tab w:val="left" w:pos="360"/>
        </w:tabs>
        <w:ind w:left="360" w:hanging="360"/>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F3958AC6"/>
    <w:multiLevelType w:val="singleLevel"/>
    <w:tmpl w:val="F3958AC6"/>
    <w:lvl w:ilvl="0" w:tentative="0">
      <w:start w:val="1"/>
      <w:numFmt w:val="decimal"/>
      <w:lvlText w:val="%1)"/>
      <w:lvlJc w:val="left"/>
      <w:pPr>
        <w:ind w:left="425" w:hanging="425"/>
      </w:pPr>
      <w:rPr>
        <w:rFonts w:hint="default"/>
      </w:rPr>
    </w:lvl>
  </w:abstractNum>
  <w:abstractNum w:abstractNumId="11">
    <w:nsid w:val="00000013"/>
    <w:multiLevelType w:val="multilevel"/>
    <w:tmpl w:val="00000013"/>
    <w:lvl w:ilvl="0" w:tentative="0">
      <w:start w:val="1"/>
      <w:numFmt w:val="decimal"/>
      <w:lvlText w:val="（%1）"/>
      <w:lvlJc w:val="left"/>
      <w:pPr>
        <w:tabs>
          <w:tab w:val="left" w:pos="1230"/>
        </w:tabs>
        <w:ind w:left="1230" w:hanging="720"/>
      </w:pPr>
      <w:rPr>
        <w:rFonts w:hint="eastAsia"/>
      </w:rPr>
    </w:lvl>
    <w:lvl w:ilvl="1" w:tentative="0">
      <w:start w:val="1"/>
      <w:numFmt w:val="decimalEnclosedParen"/>
      <w:lvlText w:val="%2"/>
      <w:lvlJc w:val="left"/>
      <w:pPr>
        <w:tabs>
          <w:tab w:val="left" w:pos="1290"/>
        </w:tabs>
        <w:ind w:left="1290" w:hanging="360"/>
      </w:pPr>
      <w:rPr>
        <w:rFonts w:hint="eastAsia" w:hAnsi="宋体"/>
      </w:rPr>
    </w:lvl>
    <w:lvl w:ilvl="2" w:tentative="0">
      <w:start w:val="1"/>
      <w:numFmt w:val="decimalEnclosedParen"/>
      <w:lvlText w:val="%3"/>
      <w:lvlJc w:val="left"/>
      <w:pPr>
        <w:tabs>
          <w:tab w:val="left" w:pos="1710"/>
        </w:tabs>
        <w:ind w:left="1710" w:hanging="360"/>
      </w:pPr>
      <w:rPr>
        <w:rFonts w:hint="eastAsia" w:hAnsi="宋体"/>
      </w:rPr>
    </w:lvl>
    <w:lvl w:ilvl="3" w:tentative="0">
      <w:start w:val="1"/>
      <w:numFmt w:val="lowerLetter"/>
      <w:lvlText w:val="%4）"/>
      <w:lvlJc w:val="left"/>
      <w:pPr>
        <w:tabs>
          <w:tab w:val="left" w:pos="2130"/>
        </w:tabs>
        <w:ind w:left="2130" w:hanging="360"/>
      </w:pPr>
      <w:rPr>
        <w:rFonts w:hint="default"/>
      </w:rPr>
    </w:lvl>
    <w:lvl w:ilvl="4" w:tentative="0">
      <w:start w:val="1"/>
      <w:numFmt w:val="lowerLetter"/>
      <w:lvlText w:val="%5)"/>
      <w:lvlJc w:val="left"/>
      <w:pPr>
        <w:tabs>
          <w:tab w:val="left" w:pos="2610"/>
        </w:tabs>
        <w:ind w:left="2610" w:hanging="420"/>
      </w:pPr>
    </w:lvl>
    <w:lvl w:ilvl="5" w:tentative="0">
      <w:start w:val="1"/>
      <w:numFmt w:val="lowerRoman"/>
      <w:lvlText w:val="%6."/>
      <w:lvlJc w:val="right"/>
      <w:pPr>
        <w:tabs>
          <w:tab w:val="left" w:pos="3030"/>
        </w:tabs>
        <w:ind w:left="3030" w:hanging="420"/>
      </w:pPr>
    </w:lvl>
    <w:lvl w:ilvl="6" w:tentative="0">
      <w:start w:val="1"/>
      <w:numFmt w:val="decimal"/>
      <w:lvlText w:val="%7."/>
      <w:lvlJc w:val="left"/>
      <w:pPr>
        <w:tabs>
          <w:tab w:val="left" w:pos="3450"/>
        </w:tabs>
        <w:ind w:left="3450" w:hanging="420"/>
      </w:pPr>
    </w:lvl>
    <w:lvl w:ilvl="7" w:tentative="0">
      <w:start w:val="1"/>
      <w:numFmt w:val="lowerLetter"/>
      <w:lvlText w:val="%8)"/>
      <w:lvlJc w:val="left"/>
      <w:pPr>
        <w:tabs>
          <w:tab w:val="left" w:pos="3870"/>
        </w:tabs>
        <w:ind w:left="3870" w:hanging="420"/>
      </w:pPr>
    </w:lvl>
    <w:lvl w:ilvl="8" w:tentative="0">
      <w:start w:val="1"/>
      <w:numFmt w:val="lowerRoman"/>
      <w:lvlText w:val="%9."/>
      <w:lvlJc w:val="right"/>
      <w:pPr>
        <w:tabs>
          <w:tab w:val="left" w:pos="4290"/>
        </w:tabs>
        <w:ind w:left="4290" w:hanging="420"/>
      </w:pPr>
    </w:lvl>
  </w:abstractNum>
  <w:abstractNum w:abstractNumId="12">
    <w:nsid w:val="00000018"/>
    <w:multiLevelType w:val="multilevel"/>
    <w:tmpl w:val="00000018"/>
    <w:lvl w:ilvl="0" w:tentative="0">
      <w:start w:val="1"/>
      <w:numFmt w:val="decimal"/>
      <w:lvlText w:val="%1)"/>
      <w:lvlJc w:val="left"/>
      <w:pPr>
        <w:tabs>
          <w:tab w:val="left" w:pos="780"/>
        </w:tabs>
        <w:ind w:left="780" w:hanging="420"/>
      </w:pPr>
      <w:rPr>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1C"/>
    <w:multiLevelType w:val="multilevel"/>
    <w:tmpl w:val="0000001C"/>
    <w:lvl w:ilvl="0" w:tentative="0">
      <w:start w:val="1"/>
      <w:numFmt w:val="japaneseCounting"/>
      <w:lvlText w:val="第%1章"/>
      <w:lvlJc w:val="left"/>
      <w:pPr>
        <w:tabs>
          <w:tab w:val="left" w:pos="4290"/>
        </w:tabs>
        <w:ind w:left="4290" w:hanging="1770"/>
      </w:pPr>
      <w:rPr>
        <w:rFonts w:hint="default" w:ascii="Times New Roman" w:hAnsi="Times New Roman"/>
      </w:rPr>
    </w:lvl>
    <w:lvl w:ilvl="1" w:tentative="0">
      <w:start w:val="1"/>
      <w:numFmt w:val="decimal"/>
      <w:lvlText w:val="（%2）"/>
      <w:lvlJc w:val="left"/>
      <w:pPr>
        <w:tabs>
          <w:tab w:val="left" w:pos="3780"/>
        </w:tabs>
        <w:ind w:left="3780" w:hanging="720"/>
      </w:pPr>
      <w:rPr>
        <w:rFonts w:hint="default"/>
      </w:rPr>
    </w:lvl>
    <w:lvl w:ilvl="2" w:tentative="0">
      <w:start w:val="1"/>
      <w:numFmt w:val="japaneseCounting"/>
      <w:lvlText w:val="%3、"/>
      <w:lvlJc w:val="left"/>
      <w:pPr>
        <w:tabs>
          <w:tab w:val="left" w:pos="3960"/>
        </w:tabs>
        <w:ind w:left="3960" w:hanging="720"/>
      </w:pPr>
      <w:rPr>
        <w:rFonts w:hint="default"/>
      </w:rPr>
    </w:lvl>
    <w:lvl w:ilvl="3" w:tentative="0">
      <w:start w:val="1"/>
      <w:numFmt w:val="decimal"/>
      <w:lvlText w:val="%4."/>
      <w:lvlJc w:val="left"/>
      <w:pPr>
        <w:tabs>
          <w:tab w:val="left" w:pos="3840"/>
        </w:tabs>
        <w:ind w:left="3840" w:hanging="420"/>
      </w:pPr>
    </w:lvl>
    <w:lvl w:ilvl="4" w:tentative="0">
      <w:start w:val="1"/>
      <w:numFmt w:val="lowerLetter"/>
      <w:lvlText w:val="%5)"/>
      <w:lvlJc w:val="left"/>
      <w:pPr>
        <w:tabs>
          <w:tab w:val="left" w:pos="4260"/>
        </w:tabs>
        <w:ind w:left="4260" w:hanging="420"/>
      </w:pPr>
    </w:lvl>
    <w:lvl w:ilvl="5" w:tentative="0">
      <w:start w:val="1"/>
      <w:numFmt w:val="lowerRoman"/>
      <w:lvlText w:val="%6."/>
      <w:lvlJc w:val="right"/>
      <w:pPr>
        <w:tabs>
          <w:tab w:val="left" w:pos="4680"/>
        </w:tabs>
        <w:ind w:left="4680" w:hanging="420"/>
      </w:pPr>
    </w:lvl>
    <w:lvl w:ilvl="6" w:tentative="0">
      <w:start w:val="1"/>
      <w:numFmt w:val="decimal"/>
      <w:lvlText w:val="%7."/>
      <w:lvlJc w:val="left"/>
      <w:pPr>
        <w:tabs>
          <w:tab w:val="left" w:pos="5100"/>
        </w:tabs>
        <w:ind w:left="5100" w:hanging="420"/>
      </w:pPr>
    </w:lvl>
    <w:lvl w:ilvl="7" w:tentative="0">
      <w:start w:val="1"/>
      <w:numFmt w:val="lowerLetter"/>
      <w:lvlText w:val="%8)"/>
      <w:lvlJc w:val="left"/>
      <w:pPr>
        <w:tabs>
          <w:tab w:val="left" w:pos="5520"/>
        </w:tabs>
        <w:ind w:left="5520" w:hanging="420"/>
      </w:pPr>
    </w:lvl>
    <w:lvl w:ilvl="8" w:tentative="0">
      <w:start w:val="1"/>
      <w:numFmt w:val="lowerRoman"/>
      <w:lvlText w:val="%9."/>
      <w:lvlJc w:val="right"/>
      <w:pPr>
        <w:tabs>
          <w:tab w:val="left" w:pos="5940"/>
        </w:tabs>
        <w:ind w:left="5940" w:hanging="420"/>
      </w:pPr>
    </w:lvl>
  </w:abstractNum>
  <w:abstractNum w:abstractNumId="14">
    <w:nsid w:val="0000001F"/>
    <w:multiLevelType w:val="multilevel"/>
    <w:tmpl w:val="0000001F"/>
    <w:lvl w:ilvl="0" w:tentative="0">
      <w:start w:val="1"/>
      <w:numFmt w:val="decimal"/>
      <w:lvlText w:val="%1)"/>
      <w:lvlJc w:val="left"/>
      <w:pPr>
        <w:tabs>
          <w:tab w:val="left" w:pos="780"/>
        </w:tabs>
        <w:ind w:left="780" w:hanging="420"/>
      </w:pPr>
      <w:rPr>
        <w:b w:val="0"/>
      </w:rPr>
    </w:lvl>
    <w:lvl w:ilvl="1" w:tentative="0">
      <w:start w:val="1"/>
      <w:numFmt w:val="lowerLetter"/>
      <w:lvlText w:val="%2)"/>
      <w:lvlJc w:val="left"/>
      <w:pPr>
        <w:tabs>
          <w:tab w:val="left" w:pos="720"/>
        </w:tabs>
        <w:ind w:left="720" w:hanging="420"/>
      </w:pPr>
    </w:lvl>
    <w:lvl w:ilvl="2" w:tentative="0">
      <w:start w:val="1"/>
      <w:numFmt w:val="lowerRoman"/>
      <w:lvlText w:val="%3."/>
      <w:lvlJc w:val="right"/>
      <w:pPr>
        <w:tabs>
          <w:tab w:val="left" w:pos="1140"/>
        </w:tabs>
        <w:ind w:left="1140" w:hanging="420"/>
      </w:pPr>
    </w:lvl>
    <w:lvl w:ilvl="3" w:tentative="0">
      <w:start w:val="1"/>
      <w:numFmt w:val="decimal"/>
      <w:lvlText w:val="%4."/>
      <w:lvlJc w:val="left"/>
      <w:pPr>
        <w:tabs>
          <w:tab w:val="left" w:pos="1560"/>
        </w:tabs>
        <w:ind w:left="1560" w:hanging="420"/>
      </w:pPr>
    </w:lvl>
    <w:lvl w:ilvl="4" w:tentative="0">
      <w:start w:val="1"/>
      <w:numFmt w:val="lowerLetter"/>
      <w:lvlText w:val="%5)"/>
      <w:lvlJc w:val="left"/>
      <w:pPr>
        <w:tabs>
          <w:tab w:val="left" w:pos="1980"/>
        </w:tabs>
        <w:ind w:left="1980" w:hanging="420"/>
      </w:pPr>
    </w:lvl>
    <w:lvl w:ilvl="5" w:tentative="0">
      <w:start w:val="1"/>
      <w:numFmt w:val="lowerRoman"/>
      <w:lvlText w:val="%6."/>
      <w:lvlJc w:val="right"/>
      <w:pPr>
        <w:tabs>
          <w:tab w:val="left" w:pos="2400"/>
        </w:tabs>
        <w:ind w:left="2400" w:hanging="420"/>
      </w:pPr>
    </w:lvl>
    <w:lvl w:ilvl="6" w:tentative="0">
      <w:start w:val="1"/>
      <w:numFmt w:val="decimal"/>
      <w:lvlText w:val="%7."/>
      <w:lvlJc w:val="left"/>
      <w:pPr>
        <w:tabs>
          <w:tab w:val="left" w:pos="2820"/>
        </w:tabs>
        <w:ind w:left="2820" w:hanging="420"/>
      </w:pPr>
    </w:lvl>
    <w:lvl w:ilvl="7" w:tentative="0">
      <w:start w:val="1"/>
      <w:numFmt w:val="lowerLetter"/>
      <w:lvlText w:val="%8)"/>
      <w:lvlJc w:val="left"/>
      <w:pPr>
        <w:tabs>
          <w:tab w:val="left" w:pos="3240"/>
        </w:tabs>
        <w:ind w:left="3240" w:hanging="420"/>
      </w:pPr>
    </w:lvl>
    <w:lvl w:ilvl="8" w:tentative="0">
      <w:start w:val="1"/>
      <w:numFmt w:val="lowerRoman"/>
      <w:lvlText w:val="%9."/>
      <w:lvlJc w:val="right"/>
      <w:pPr>
        <w:tabs>
          <w:tab w:val="left" w:pos="3660"/>
        </w:tabs>
        <w:ind w:left="3660" w:hanging="420"/>
      </w:pPr>
    </w:lvl>
  </w:abstractNum>
  <w:abstractNum w:abstractNumId="15">
    <w:nsid w:val="00000021"/>
    <w:multiLevelType w:val="multilevel"/>
    <w:tmpl w:val="00000021"/>
    <w:lvl w:ilvl="0" w:tentative="0">
      <w:start w:val="1"/>
      <w:numFmt w:val="decimal"/>
      <w:lvlText w:val="%1"/>
      <w:lvlJc w:val="left"/>
      <w:rPr>
        <w:rFonts w:ascii="Times New Roman" w:hAnsi="Times New Roman"/>
        <w:spacing w:val="0"/>
        <w:kern w:val="1"/>
      </w:rPr>
    </w:lvl>
    <w:lvl w:ilvl="1" w:tentative="0">
      <w:start w:val="1"/>
      <w:numFmt w:val="decimal"/>
      <w:lvlText w:val="%2."/>
      <w:lvlJc w:val="left"/>
    </w:lvl>
    <w:lvl w:ilvl="2" w:tentative="0">
      <w:start w:val="1"/>
      <w:numFmt w:val="decimal"/>
      <w:lvlText w:val="%3."/>
      <w:lvlJc w:val="left"/>
    </w:lvl>
    <w:lvl w:ilvl="3" w:tentative="0">
      <w:start w:val="1"/>
      <w:numFmt w:val="decimal"/>
      <w:lvlText w:val="%4."/>
      <w:lvlJc w:val="left"/>
    </w:lvl>
    <w:lvl w:ilvl="4" w:tentative="0">
      <w:start w:val="1"/>
      <w:numFmt w:val="decimal"/>
      <w:lvlText w:val="%5."/>
      <w:lvlJc w:val="left"/>
    </w:lvl>
    <w:lvl w:ilvl="5" w:tentative="0">
      <w:start w:val="1"/>
      <w:numFmt w:val="decimal"/>
      <w:lvlText w:val="%6."/>
      <w:lvlJc w:val="left"/>
    </w:lvl>
    <w:lvl w:ilvl="6" w:tentative="0">
      <w:start w:val="1"/>
      <w:numFmt w:val="decimal"/>
      <w:lvlText w:val="%7."/>
      <w:lvlJc w:val="left"/>
    </w:lvl>
    <w:lvl w:ilvl="7" w:tentative="0">
      <w:start w:val="1"/>
      <w:numFmt w:val="decimal"/>
      <w:lvlText w:val="%8."/>
      <w:lvlJc w:val="left"/>
    </w:lvl>
    <w:lvl w:ilvl="8" w:tentative="0">
      <w:start w:val="1"/>
      <w:numFmt w:val="decimal"/>
      <w:lvlText w:val="%9."/>
      <w:lvlJc w:val="left"/>
    </w:lvl>
  </w:abstractNum>
  <w:abstractNum w:abstractNumId="16">
    <w:nsid w:val="03F472AA"/>
    <w:multiLevelType w:val="singleLevel"/>
    <w:tmpl w:val="03F472AA"/>
    <w:lvl w:ilvl="0" w:tentative="0">
      <w:start w:val="1"/>
      <w:numFmt w:val="decimal"/>
      <w:lvlText w:val="%1."/>
      <w:lvlJc w:val="left"/>
      <w:pPr>
        <w:ind w:left="425" w:hanging="425"/>
      </w:pPr>
      <w:rPr>
        <w:rFonts w:hint="default"/>
      </w:rPr>
    </w:lvl>
  </w:abstractNum>
  <w:abstractNum w:abstractNumId="17">
    <w:nsid w:val="08D8EC6C"/>
    <w:multiLevelType w:val="singleLevel"/>
    <w:tmpl w:val="08D8EC6C"/>
    <w:lvl w:ilvl="0" w:tentative="0">
      <w:start w:val="1"/>
      <w:numFmt w:val="decimal"/>
      <w:lvlText w:val="%1)"/>
      <w:lvlJc w:val="left"/>
      <w:pPr>
        <w:ind w:left="425" w:hanging="425"/>
      </w:pPr>
      <w:rPr>
        <w:rFonts w:hint="default"/>
      </w:rPr>
    </w:lvl>
  </w:abstractNum>
  <w:abstractNum w:abstractNumId="18">
    <w:nsid w:val="0FB7143A"/>
    <w:multiLevelType w:val="multilevel"/>
    <w:tmpl w:val="0FB7143A"/>
    <w:lvl w:ilvl="0" w:tentative="0">
      <w:start w:val="1"/>
      <w:numFmt w:val="chineseCountingThousand"/>
      <w:lvlText w:val="%1、"/>
      <w:lvlJc w:val="left"/>
      <w:pPr>
        <w:tabs>
          <w:tab w:val="left" w:pos="1200"/>
        </w:tabs>
        <w:ind w:left="1200" w:hanging="360"/>
      </w:pPr>
      <w:rPr>
        <w:rFonts w:hint="eastAsia"/>
        <w:b w:val="0"/>
        <w:color w:val="auto"/>
      </w:rPr>
    </w:lvl>
    <w:lvl w:ilvl="1" w:tentative="0">
      <w:start w:val="1"/>
      <w:numFmt w:val="decimal"/>
      <w:lvlText w:val="%2．"/>
      <w:lvlJc w:val="left"/>
      <w:pPr>
        <w:tabs>
          <w:tab w:val="left" w:pos="1620"/>
        </w:tabs>
        <w:ind w:left="1620" w:hanging="360"/>
      </w:pPr>
      <w:rPr>
        <w:rFonts w:hint="default" w:ascii="宋体" w:hAnsi="宋体" w:eastAsia="宋体" w:cs="Times New Roman"/>
      </w:rPr>
    </w:lvl>
    <w:lvl w:ilvl="2" w:tentative="0">
      <w:start w:val="1"/>
      <w:numFmt w:val="decimal"/>
      <w:lvlText w:val="%3."/>
      <w:lvlJc w:val="left"/>
      <w:pPr>
        <w:tabs>
          <w:tab w:val="left" w:pos="2040"/>
        </w:tabs>
        <w:ind w:left="2040" w:hanging="360"/>
      </w:pPr>
      <w:rPr>
        <w:rFonts w:hint="default"/>
      </w:r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9">
    <w:nsid w:val="441A44EE"/>
    <w:multiLevelType w:val="singleLevel"/>
    <w:tmpl w:val="441A44EE"/>
    <w:lvl w:ilvl="0" w:tentative="0">
      <w:start w:val="1"/>
      <w:numFmt w:val="decimal"/>
      <w:lvlText w:val="(%1)"/>
      <w:lvlJc w:val="left"/>
      <w:pPr>
        <w:ind w:left="425" w:hanging="425"/>
      </w:pPr>
      <w:rPr>
        <w:rFonts w:hint="default"/>
      </w:rPr>
    </w:lvl>
  </w:abstractNum>
  <w:abstractNum w:abstractNumId="20">
    <w:nsid w:val="485817B9"/>
    <w:multiLevelType w:val="multilevel"/>
    <w:tmpl w:val="485817B9"/>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1">
    <w:nsid w:val="518B59C6"/>
    <w:multiLevelType w:val="singleLevel"/>
    <w:tmpl w:val="518B59C6"/>
    <w:lvl w:ilvl="0" w:tentative="0">
      <w:start w:val="1"/>
      <w:numFmt w:val="decimal"/>
      <w:lvlText w:val="%1."/>
      <w:lvlJc w:val="left"/>
      <w:pPr>
        <w:ind w:left="425" w:hanging="425"/>
      </w:pPr>
      <w:rPr>
        <w:rFonts w:hint="default"/>
      </w:rPr>
    </w:lvl>
  </w:abstractNum>
  <w:abstractNum w:abstractNumId="22">
    <w:nsid w:val="573D2957"/>
    <w:multiLevelType w:val="singleLevel"/>
    <w:tmpl w:val="573D2957"/>
    <w:lvl w:ilvl="0" w:tentative="0">
      <w:start w:val="2"/>
      <w:numFmt w:val="decimal"/>
      <w:suff w:val="nothing"/>
      <w:lvlText w:val="（%1）"/>
      <w:lvlJc w:val="left"/>
    </w:lvl>
  </w:abstractNum>
  <w:abstractNum w:abstractNumId="23">
    <w:nsid w:val="61FD9662"/>
    <w:multiLevelType w:val="singleLevel"/>
    <w:tmpl w:val="61FD9662"/>
    <w:lvl w:ilvl="0" w:tentative="0">
      <w:start w:val="1"/>
      <w:numFmt w:val="decimal"/>
      <w:lvlText w:val="%1."/>
      <w:lvlJc w:val="left"/>
      <w:pPr>
        <w:ind w:left="425" w:hanging="425"/>
      </w:pPr>
      <w:rPr>
        <w:rFonts w:hint="default"/>
      </w:rPr>
    </w:lvl>
  </w:abstractNum>
  <w:abstractNum w:abstractNumId="24">
    <w:nsid w:val="67CCEFFF"/>
    <w:multiLevelType w:val="singleLevel"/>
    <w:tmpl w:val="67CCEFFF"/>
    <w:lvl w:ilvl="0" w:tentative="0">
      <w:start w:val="1"/>
      <w:numFmt w:val="decimal"/>
      <w:suff w:val="nothing"/>
      <w:lvlText w:val="%1"/>
      <w:lvlJc w:val="left"/>
      <w:pPr>
        <w:ind w:left="0" w:firstLine="0"/>
      </w:pPr>
      <w:rPr>
        <w:rFonts w:hint="default"/>
      </w:rPr>
    </w:lvl>
  </w:abstractNum>
  <w:abstractNum w:abstractNumId="25">
    <w:nsid w:val="683E6D1D"/>
    <w:multiLevelType w:val="multilevel"/>
    <w:tmpl w:val="683E6D1D"/>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6">
    <w:nsid w:val="6DAF3289"/>
    <w:multiLevelType w:val="multilevel"/>
    <w:tmpl w:val="6DAF3289"/>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7">
    <w:nsid w:val="72AE5F84"/>
    <w:multiLevelType w:val="multilevel"/>
    <w:tmpl w:val="72AE5F84"/>
    <w:lvl w:ilvl="0" w:tentative="0">
      <w:start w:val="1"/>
      <w:numFmt w:val="chineseCountingThousand"/>
      <w:lvlText w:val="(%1)"/>
      <w:lvlJc w:val="left"/>
      <w:pPr>
        <w:ind w:left="286" w:hanging="420"/>
      </w:pPr>
    </w:lvl>
    <w:lvl w:ilvl="1" w:tentative="0">
      <w:start w:val="1"/>
      <w:numFmt w:val="lowerLetter"/>
      <w:lvlText w:val="%2)"/>
      <w:lvlJc w:val="left"/>
      <w:pPr>
        <w:ind w:left="706" w:hanging="420"/>
      </w:pPr>
    </w:lvl>
    <w:lvl w:ilvl="2" w:tentative="0">
      <w:start w:val="1"/>
      <w:numFmt w:val="lowerRoman"/>
      <w:lvlText w:val="%3."/>
      <w:lvlJc w:val="right"/>
      <w:pPr>
        <w:ind w:left="1126" w:hanging="420"/>
      </w:pPr>
    </w:lvl>
    <w:lvl w:ilvl="3" w:tentative="0">
      <w:start w:val="1"/>
      <w:numFmt w:val="decimal"/>
      <w:lvlText w:val="%4."/>
      <w:lvlJc w:val="left"/>
      <w:pPr>
        <w:ind w:left="1546" w:hanging="420"/>
      </w:pPr>
    </w:lvl>
    <w:lvl w:ilvl="4" w:tentative="0">
      <w:start w:val="1"/>
      <w:numFmt w:val="lowerLetter"/>
      <w:lvlText w:val="%5)"/>
      <w:lvlJc w:val="left"/>
      <w:pPr>
        <w:ind w:left="1966" w:hanging="420"/>
      </w:pPr>
    </w:lvl>
    <w:lvl w:ilvl="5" w:tentative="0">
      <w:start w:val="1"/>
      <w:numFmt w:val="lowerRoman"/>
      <w:lvlText w:val="%6."/>
      <w:lvlJc w:val="right"/>
      <w:pPr>
        <w:ind w:left="2386" w:hanging="420"/>
      </w:pPr>
    </w:lvl>
    <w:lvl w:ilvl="6" w:tentative="0">
      <w:start w:val="1"/>
      <w:numFmt w:val="decimal"/>
      <w:lvlText w:val="%7."/>
      <w:lvlJc w:val="left"/>
      <w:pPr>
        <w:ind w:left="2806" w:hanging="420"/>
      </w:pPr>
    </w:lvl>
    <w:lvl w:ilvl="7" w:tentative="0">
      <w:start w:val="1"/>
      <w:numFmt w:val="lowerLetter"/>
      <w:lvlText w:val="%8)"/>
      <w:lvlJc w:val="left"/>
      <w:pPr>
        <w:ind w:left="3226" w:hanging="420"/>
      </w:pPr>
    </w:lvl>
    <w:lvl w:ilvl="8" w:tentative="0">
      <w:start w:val="1"/>
      <w:numFmt w:val="lowerRoman"/>
      <w:lvlText w:val="%9."/>
      <w:lvlJc w:val="right"/>
      <w:pPr>
        <w:ind w:left="3646" w:hanging="420"/>
      </w:pPr>
    </w:lvl>
  </w:abstractNum>
  <w:abstractNum w:abstractNumId="28">
    <w:nsid w:val="7818FD64"/>
    <w:multiLevelType w:val="singleLevel"/>
    <w:tmpl w:val="7818FD64"/>
    <w:lvl w:ilvl="0" w:tentative="0">
      <w:start w:val="1"/>
      <w:numFmt w:val="chineseCounting"/>
      <w:suff w:val="nothing"/>
      <w:lvlText w:val="（%1）"/>
      <w:lvlJc w:val="left"/>
      <w:pPr>
        <w:ind w:left="0" w:firstLine="420"/>
      </w:pPr>
      <w:rPr>
        <w:rFonts w:hint="eastAsia"/>
      </w:rPr>
    </w:lvl>
  </w:abstractNum>
  <w:num w:numId="1">
    <w:abstractNumId w:val="13"/>
  </w:num>
  <w:num w:numId="2">
    <w:abstractNumId w:val="17"/>
  </w:num>
  <w:num w:numId="3">
    <w:abstractNumId w:val="8"/>
  </w:num>
  <w:num w:numId="4">
    <w:abstractNumId w:val="18"/>
  </w:num>
  <w:num w:numId="5">
    <w:abstractNumId w:val="10"/>
  </w:num>
  <w:num w:numId="6">
    <w:abstractNumId w:val="28"/>
  </w:num>
  <w:num w:numId="7">
    <w:abstractNumId w:val="23"/>
  </w:num>
  <w:num w:numId="8">
    <w:abstractNumId w:val="19"/>
  </w:num>
  <w:num w:numId="9">
    <w:abstractNumId w:val="3"/>
  </w:num>
  <w:num w:numId="10">
    <w:abstractNumId w:val="0"/>
  </w:num>
  <w:num w:numId="11">
    <w:abstractNumId w:val="16"/>
  </w:num>
  <w:num w:numId="12">
    <w:abstractNumId w:val="21"/>
  </w:num>
  <w:num w:numId="13">
    <w:abstractNumId w:val="5"/>
  </w:num>
  <w:num w:numId="14">
    <w:abstractNumId w:val="27"/>
  </w:num>
  <w:num w:numId="15">
    <w:abstractNumId w:val="1"/>
  </w:num>
  <w:num w:numId="16">
    <w:abstractNumId w:val="25"/>
  </w:num>
  <w:num w:numId="17">
    <w:abstractNumId w:val="6"/>
  </w:num>
  <w:num w:numId="18">
    <w:abstractNumId w:val="9"/>
  </w:num>
  <w:num w:numId="19">
    <w:abstractNumId w:val="20"/>
  </w:num>
  <w:num w:numId="20">
    <w:abstractNumId w:val="2"/>
  </w:num>
  <w:num w:numId="21">
    <w:abstractNumId w:val="26"/>
  </w:num>
  <w:num w:numId="22">
    <w:abstractNumId w:val="4"/>
  </w:num>
  <w:num w:numId="23">
    <w:abstractNumId w:val="12"/>
  </w:num>
  <w:num w:numId="24">
    <w:abstractNumId w:val="11"/>
  </w:num>
  <w:num w:numId="25">
    <w:abstractNumId w:val="24"/>
  </w:num>
  <w:num w:numId="26">
    <w:abstractNumId w:val="14"/>
  </w:num>
  <w:num w:numId="27">
    <w:abstractNumId w:val="15"/>
  </w:num>
  <w:num w:numId="28">
    <w:abstractNumId w:val="22"/>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yMjdmZDBjMDllYTQ4NmY2NzZlOTViN2QwOTgyOWEifQ=="/>
  </w:docVars>
  <w:rsids>
    <w:rsidRoot w:val="0D1C5541"/>
    <w:rsid w:val="004B0D73"/>
    <w:rsid w:val="00531FFC"/>
    <w:rsid w:val="00615EA1"/>
    <w:rsid w:val="00655F0C"/>
    <w:rsid w:val="00997D30"/>
    <w:rsid w:val="009F7630"/>
    <w:rsid w:val="00DF14BB"/>
    <w:rsid w:val="00F443C8"/>
    <w:rsid w:val="00F8695A"/>
    <w:rsid w:val="00F9432B"/>
    <w:rsid w:val="00FA00A3"/>
    <w:rsid w:val="014401BC"/>
    <w:rsid w:val="0156177E"/>
    <w:rsid w:val="016519C1"/>
    <w:rsid w:val="0168168E"/>
    <w:rsid w:val="01AF6532"/>
    <w:rsid w:val="01BD17FD"/>
    <w:rsid w:val="01C92466"/>
    <w:rsid w:val="01EA5991"/>
    <w:rsid w:val="021F7DC1"/>
    <w:rsid w:val="023F2212"/>
    <w:rsid w:val="024A5E4B"/>
    <w:rsid w:val="02A62291"/>
    <w:rsid w:val="02B80216"/>
    <w:rsid w:val="02E35293"/>
    <w:rsid w:val="02E36378"/>
    <w:rsid w:val="030D185C"/>
    <w:rsid w:val="031273C5"/>
    <w:rsid w:val="036208AE"/>
    <w:rsid w:val="036C34DA"/>
    <w:rsid w:val="038A1793"/>
    <w:rsid w:val="03AB1B7F"/>
    <w:rsid w:val="03B764DC"/>
    <w:rsid w:val="03DB1C6D"/>
    <w:rsid w:val="03E741C0"/>
    <w:rsid w:val="04082AD7"/>
    <w:rsid w:val="041871BE"/>
    <w:rsid w:val="04557F52"/>
    <w:rsid w:val="0468250E"/>
    <w:rsid w:val="047374FB"/>
    <w:rsid w:val="048E02D3"/>
    <w:rsid w:val="04B0389B"/>
    <w:rsid w:val="05017C52"/>
    <w:rsid w:val="056D353A"/>
    <w:rsid w:val="05795B3D"/>
    <w:rsid w:val="062D326D"/>
    <w:rsid w:val="062D376D"/>
    <w:rsid w:val="064D2D1A"/>
    <w:rsid w:val="0676235A"/>
    <w:rsid w:val="069D4895"/>
    <w:rsid w:val="06AF09F2"/>
    <w:rsid w:val="06C42382"/>
    <w:rsid w:val="06C47189"/>
    <w:rsid w:val="06D53145"/>
    <w:rsid w:val="06E658E3"/>
    <w:rsid w:val="06F21D26"/>
    <w:rsid w:val="071A4FFB"/>
    <w:rsid w:val="0721638A"/>
    <w:rsid w:val="075342B8"/>
    <w:rsid w:val="07DB4D63"/>
    <w:rsid w:val="081C0E7A"/>
    <w:rsid w:val="08421D7D"/>
    <w:rsid w:val="084560A8"/>
    <w:rsid w:val="08495664"/>
    <w:rsid w:val="08674A1F"/>
    <w:rsid w:val="08843074"/>
    <w:rsid w:val="08CD0858"/>
    <w:rsid w:val="08F301FA"/>
    <w:rsid w:val="093D1475"/>
    <w:rsid w:val="097F1A8E"/>
    <w:rsid w:val="09815806"/>
    <w:rsid w:val="098F027E"/>
    <w:rsid w:val="09CD27F9"/>
    <w:rsid w:val="09DE67B4"/>
    <w:rsid w:val="09F506BC"/>
    <w:rsid w:val="09FC4E8C"/>
    <w:rsid w:val="0A073F5D"/>
    <w:rsid w:val="0A5B6057"/>
    <w:rsid w:val="0A984BB5"/>
    <w:rsid w:val="0A9B6453"/>
    <w:rsid w:val="0AA948DE"/>
    <w:rsid w:val="0ABB4D47"/>
    <w:rsid w:val="0AC46FD9"/>
    <w:rsid w:val="0AC736EC"/>
    <w:rsid w:val="0AD83203"/>
    <w:rsid w:val="0AE0030A"/>
    <w:rsid w:val="0AE9282D"/>
    <w:rsid w:val="0AEA1189"/>
    <w:rsid w:val="0B1759DF"/>
    <w:rsid w:val="0B3518CC"/>
    <w:rsid w:val="0B380146"/>
    <w:rsid w:val="0B3B3792"/>
    <w:rsid w:val="0B6D4294"/>
    <w:rsid w:val="0B732F2C"/>
    <w:rsid w:val="0B776EC0"/>
    <w:rsid w:val="0B916453"/>
    <w:rsid w:val="0B93537C"/>
    <w:rsid w:val="0BAC3037"/>
    <w:rsid w:val="0BBD3F58"/>
    <w:rsid w:val="0BBF19C8"/>
    <w:rsid w:val="0BC04BDE"/>
    <w:rsid w:val="0BC2182E"/>
    <w:rsid w:val="0BCC389B"/>
    <w:rsid w:val="0BDB4FEE"/>
    <w:rsid w:val="0BE37780"/>
    <w:rsid w:val="0BE538CE"/>
    <w:rsid w:val="0C8C1700"/>
    <w:rsid w:val="0CD653AF"/>
    <w:rsid w:val="0CE00A95"/>
    <w:rsid w:val="0CEE31B2"/>
    <w:rsid w:val="0CF63E15"/>
    <w:rsid w:val="0D1150F2"/>
    <w:rsid w:val="0D1C5541"/>
    <w:rsid w:val="0D2526FF"/>
    <w:rsid w:val="0D282E06"/>
    <w:rsid w:val="0D442DD2"/>
    <w:rsid w:val="0D444B80"/>
    <w:rsid w:val="0D58062B"/>
    <w:rsid w:val="0D6710FB"/>
    <w:rsid w:val="0D7929C7"/>
    <w:rsid w:val="0D7B174E"/>
    <w:rsid w:val="0D7C7760"/>
    <w:rsid w:val="0D8A195A"/>
    <w:rsid w:val="0D9D1192"/>
    <w:rsid w:val="0DAD6BC9"/>
    <w:rsid w:val="0DBF4B4E"/>
    <w:rsid w:val="0DFE5079"/>
    <w:rsid w:val="0E024371"/>
    <w:rsid w:val="0E2A6E23"/>
    <w:rsid w:val="0E334486"/>
    <w:rsid w:val="0E434F88"/>
    <w:rsid w:val="0E785E9A"/>
    <w:rsid w:val="0E807E3A"/>
    <w:rsid w:val="0EAB4F4B"/>
    <w:rsid w:val="0EC248F6"/>
    <w:rsid w:val="0EDD14D3"/>
    <w:rsid w:val="0EEA1757"/>
    <w:rsid w:val="0F0740B7"/>
    <w:rsid w:val="0F0932F9"/>
    <w:rsid w:val="0F3D0A31"/>
    <w:rsid w:val="0F405BCB"/>
    <w:rsid w:val="0F4C0664"/>
    <w:rsid w:val="0F7F4595"/>
    <w:rsid w:val="0FA7589A"/>
    <w:rsid w:val="0FF7537D"/>
    <w:rsid w:val="10066A65"/>
    <w:rsid w:val="10246A96"/>
    <w:rsid w:val="102B64CB"/>
    <w:rsid w:val="103D0C4A"/>
    <w:rsid w:val="103F5A47"/>
    <w:rsid w:val="10604293"/>
    <w:rsid w:val="10621BE1"/>
    <w:rsid w:val="1081433D"/>
    <w:rsid w:val="10830DFE"/>
    <w:rsid w:val="10832118"/>
    <w:rsid w:val="10B32F74"/>
    <w:rsid w:val="10CF134A"/>
    <w:rsid w:val="10E02E12"/>
    <w:rsid w:val="10FC5772"/>
    <w:rsid w:val="114A0BD3"/>
    <w:rsid w:val="11553800"/>
    <w:rsid w:val="118B1430"/>
    <w:rsid w:val="11960DBE"/>
    <w:rsid w:val="119D51A7"/>
    <w:rsid w:val="11E70AE3"/>
    <w:rsid w:val="120E6782"/>
    <w:rsid w:val="12152C33"/>
    <w:rsid w:val="12280F14"/>
    <w:rsid w:val="12535865"/>
    <w:rsid w:val="12614426"/>
    <w:rsid w:val="127D4F56"/>
    <w:rsid w:val="127F665A"/>
    <w:rsid w:val="12893B74"/>
    <w:rsid w:val="129C66E1"/>
    <w:rsid w:val="12C80CB7"/>
    <w:rsid w:val="12E06274"/>
    <w:rsid w:val="12EA7F78"/>
    <w:rsid w:val="13117BFA"/>
    <w:rsid w:val="13272BE8"/>
    <w:rsid w:val="1340403C"/>
    <w:rsid w:val="135D4BEE"/>
    <w:rsid w:val="137248C5"/>
    <w:rsid w:val="137B5A8C"/>
    <w:rsid w:val="139C32A8"/>
    <w:rsid w:val="139E6D33"/>
    <w:rsid w:val="13A2785E"/>
    <w:rsid w:val="13C3159F"/>
    <w:rsid w:val="13DF5603"/>
    <w:rsid w:val="13EE1CEA"/>
    <w:rsid w:val="14184FB8"/>
    <w:rsid w:val="144B2C98"/>
    <w:rsid w:val="14574661"/>
    <w:rsid w:val="14997EA7"/>
    <w:rsid w:val="149E54BE"/>
    <w:rsid w:val="14C64A14"/>
    <w:rsid w:val="14D26F15"/>
    <w:rsid w:val="14F918DF"/>
    <w:rsid w:val="15094E25"/>
    <w:rsid w:val="150A4645"/>
    <w:rsid w:val="15196AB7"/>
    <w:rsid w:val="15306790"/>
    <w:rsid w:val="153100E0"/>
    <w:rsid w:val="155B2D91"/>
    <w:rsid w:val="15A765F4"/>
    <w:rsid w:val="15C5035C"/>
    <w:rsid w:val="15D942D4"/>
    <w:rsid w:val="161377E5"/>
    <w:rsid w:val="162A4659"/>
    <w:rsid w:val="167C35DD"/>
    <w:rsid w:val="167D7C0D"/>
    <w:rsid w:val="168626AD"/>
    <w:rsid w:val="16AE05C0"/>
    <w:rsid w:val="16D36F75"/>
    <w:rsid w:val="16FC1214"/>
    <w:rsid w:val="17150DEE"/>
    <w:rsid w:val="17253C74"/>
    <w:rsid w:val="175956CC"/>
    <w:rsid w:val="177D1EED"/>
    <w:rsid w:val="177D585E"/>
    <w:rsid w:val="17AF353E"/>
    <w:rsid w:val="17B3622F"/>
    <w:rsid w:val="181A12FF"/>
    <w:rsid w:val="182B0AAB"/>
    <w:rsid w:val="184B770B"/>
    <w:rsid w:val="18602A8A"/>
    <w:rsid w:val="18B42B68"/>
    <w:rsid w:val="18B76B4E"/>
    <w:rsid w:val="18DF5C71"/>
    <w:rsid w:val="18F71640"/>
    <w:rsid w:val="19017DC9"/>
    <w:rsid w:val="19105D90"/>
    <w:rsid w:val="191E61EF"/>
    <w:rsid w:val="194A5C14"/>
    <w:rsid w:val="199D04AE"/>
    <w:rsid w:val="19A31463"/>
    <w:rsid w:val="19A66CB4"/>
    <w:rsid w:val="1A491C1E"/>
    <w:rsid w:val="1A8213DE"/>
    <w:rsid w:val="1A9C1F77"/>
    <w:rsid w:val="1AE6371B"/>
    <w:rsid w:val="1AEC75F4"/>
    <w:rsid w:val="1B132036"/>
    <w:rsid w:val="1B1C72B0"/>
    <w:rsid w:val="1B1D23CE"/>
    <w:rsid w:val="1B4346C9"/>
    <w:rsid w:val="1B5E7C66"/>
    <w:rsid w:val="1B9700D8"/>
    <w:rsid w:val="1BD3533B"/>
    <w:rsid w:val="1C146065"/>
    <w:rsid w:val="1C197C6B"/>
    <w:rsid w:val="1C3F0E19"/>
    <w:rsid w:val="1C506572"/>
    <w:rsid w:val="1C56042C"/>
    <w:rsid w:val="1C9D24FF"/>
    <w:rsid w:val="1CAC629E"/>
    <w:rsid w:val="1CB13165"/>
    <w:rsid w:val="1CF163A7"/>
    <w:rsid w:val="1D0D31E0"/>
    <w:rsid w:val="1D1520D1"/>
    <w:rsid w:val="1D450AC9"/>
    <w:rsid w:val="1D552DD9"/>
    <w:rsid w:val="1D644DCB"/>
    <w:rsid w:val="1D753980"/>
    <w:rsid w:val="1D76522A"/>
    <w:rsid w:val="1D8B05A9"/>
    <w:rsid w:val="1D9D4C3F"/>
    <w:rsid w:val="1DBB76E5"/>
    <w:rsid w:val="1DBC69B5"/>
    <w:rsid w:val="1DC37D43"/>
    <w:rsid w:val="1DC7321F"/>
    <w:rsid w:val="1DC97EE6"/>
    <w:rsid w:val="1DF04200"/>
    <w:rsid w:val="1E2509C7"/>
    <w:rsid w:val="1E25455A"/>
    <w:rsid w:val="1E2E79B6"/>
    <w:rsid w:val="1E5D3CF4"/>
    <w:rsid w:val="1E803E86"/>
    <w:rsid w:val="1EE77A61"/>
    <w:rsid w:val="1EEC12B8"/>
    <w:rsid w:val="1F1E2333"/>
    <w:rsid w:val="1F2E743E"/>
    <w:rsid w:val="1F374545"/>
    <w:rsid w:val="1F6D61B8"/>
    <w:rsid w:val="1F9029FE"/>
    <w:rsid w:val="1F9B3338"/>
    <w:rsid w:val="1FC34128"/>
    <w:rsid w:val="1FCF6E73"/>
    <w:rsid w:val="1FE570FA"/>
    <w:rsid w:val="200C70C0"/>
    <w:rsid w:val="202A5E57"/>
    <w:rsid w:val="203411E0"/>
    <w:rsid w:val="207F2647"/>
    <w:rsid w:val="20832A86"/>
    <w:rsid w:val="20931C4F"/>
    <w:rsid w:val="20987265"/>
    <w:rsid w:val="20A7394C"/>
    <w:rsid w:val="20C75D9C"/>
    <w:rsid w:val="20EF1320"/>
    <w:rsid w:val="20F6042F"/>
    <w:rsid w:val="21117017"/>
    <w:rsid w:val="211B5DD1"/>
    <w:rsid w:val="21205F33"/>
    <w:rsid w:val="21692A51"/>
    <w:rsid w:val="218F68F5"/>
    <w:rsid w:val="21A12149"/>
    <w:rsid w:val="21C40CE1"/>
    <w:rsid w:val="21D75C71"/>
    <w:rsid w:val="21E42201"/>
    <w:rsid w:val="21F4671D"/>
    <w:rsid w:val="21F93D33"/>
    <w:rsid w:val="22031056"/>
    <w:rsid w:val="22097C42"/>
    <w:rsid w:val="220B771A"/>
    <w:rsid w:val="220C0CCB"/>
    <w:rsid w:val="22123047"/>
    <w:rsid w:val="22401962"/>
    <w:rsid w:val="224E7879"/>
    <w:rsid w:val="22630C84"/>
    <w:rsid w:val="226A08F0"/>
    <w:rsid w:val="227F5E72"/>
    <w:rsid w:val="22871CD5"/>
    <w:rsid w:val="228B4B89"/>
    <w:rsid w:val="2296771B"/>
    <w:rsid w:val="22A75E85"/>
    <w:rsid w:val="22E03508"/>
    <w:rsid w:val="22E449E3"/>
    <w:rsid w:val="22EE5862"/>
    <w:rsid w:val="22FF7A6F"/>
    <w:rsid w:val="230C3F3A"/>
    <w:rsid w:val="23333275"/>
    <w:rsid w:val="23C3381B"/>
    <w:rsid w:val="23DC6B48"/>
    <w:rsid w:val="23F8626D"/>
    <w:rsid w:val="240264F6"/>
    <w:rsid w:val="24100D97"/>
    <w:rsid w:val="241652B5"/>
    <w:rsid w:val="241A2687"/>
    <w:rsid w:val="243E0148"/>
    <w:rsid w:val="24570930"/>
    <w:rsid w:val="24634608"/>
    <w:rsid w:val="24651B54"/>
    <w:rsid w:val="24747FE9"/>
    <w:rsid w:val="249E3077"/>
    <w:rsid w:val="24ED3E00"/>
    <w:rsid w:val="25021151"/>
    <w:rsid w:val="253A38FD"/>
    <w:rsid w:val="25494FE0"/>
    <w:rsid w:val="25875AFA"/>
    <w:rsid w:val="25EB6089"/>
    <w:rsid w:val="25F27954"/>
    <w:rsid w:val="260770CA"/>
    <w:rsid w:val="263E440B"/>
    <w:rsid w:val="26620568"/>
    <w:rsid w:val="26665731"/>
    <w:rsid w:val="269E134D"/>
    <w:rsid w:val="26B85453"/>
    <w:rsid w:val="26DF7F38"/>
    <w:rsid w:val="26E1123A"/>
    <w:rsid w:val="26FF7681"/>
    <w:rsid w:val="27027B2E"/>
    <w:rsid w:val="2729180B"/>
    <w:rsid w:val="272C4BAB"/>
    <w:rsid w:val="27514612"/>
    <w:rsid w:val="275D77C6"/>
    <w:rsid w:val="27816AAD"/>
    <w:rsid w:val="27870033"/>
    <w:rsid w:val="278C73F8"/>
    <w:rsid w:val="27CB6172"/>
    <w:rsid w:val="27DB3EDB"/>
    <w:rsid w:val="27E03687"/>
    <w:rsid w:val="27E74E7B"/>
    <w:rsid w:val="27F154AD"/>
    <w:rsid w:val="2802590C"/>
    <w:rsid w:val="283E5914"/>
    <w:rsid w:val="28665D67"/>
    <w:rsid w:val="28A864B3"/>
    <w:rsid w:val="28D56B7C"/>
    <w:rsid w:val="28FC05AD"/>
    <w:rsid w:val="29724526"/>
    <w:rsid w:val="29746395"/>
    <w:rsid w:val="297468DC"/>
    <w:rsid w:val="29B84B8C"/>
    <w:rsid w:val="29DE5836"/>
    <w:rsid w:val="2A321A45"/>
    <w:rsid w:val="2A3E1445"/>
    <w:rsid w:val="2A420242"/>
    <w:rsid w:val="2A4A279E"/>
    <w:rsid w:val="2A5E151F"/>
    <w:rsid w:val="2A612EF0"/>
    <w:rsid w:val="2A9151D7"/>
    <w:rsid w:val="2A970268"/>
    <w:rsid w:val="2ABD65A8"/>
    <w:rsid w:val="2AC83C3E"/>
    <w:rsid w:val="2AE2772E"/>
    <w:rsid w:val="2AF60B37"/>
    <w:rsid w:val="2B126CD4"/>
    <w:rsid w:val="2B34402E"/>
    <w:rsid w:val="2B441C94"/>
    <w:rsid w:val="2B74502C"/>
    <w:rsid w:val="2B8F74B6"/>
    <w:rsid w:val="2BA269DC"/>
    <w:rsid w:val="2BAF7B59"/>
    <w:rsid w:val="2BC929C8"/>
    <w:rsid w:val="2BD1187D"/>
    <w:rsid w:val="2BF51316"/>
    <w:rsid w:val="2C031008"/>
    <w:rsid w:val="2C075052"/>
    <w:rsid w:val="2C254BFC"/>
    <w:rsid w:val="2C2A52BD"/>
    <w:rsid w:val="2C2C0956"/>
    <w:rsid w:val="2C5B2D1B"/>
    <w:rsid w:val="2C5D6896"/>
    <w:rsid w:val="2C932FD6"/>
    <w:rsid w:val="2CA86A82"/>
    <w:rsid w:val="2CCD473A"/>
    <w:rsid w:val="2CE455E0"/>
    <w:rsid w:val="2CE848EE"/>
    <w:rsid w:val="2D200D0E"/>
    <w:rsid w:val="2D2500D2"/>
    <w:rsid w:val="2D7E3C87"/>
    <w:rsid w:val="2D8F379E"/>
    <w:rsid w:val="2DB476A8"/>
    <w:rsid w:val="2DC85A9B"/>
    <w:rsid w:val="2DD31C28"/>
    <w:rsid w:val="2DEE4968"/>
    <w:rsid w:val="2DFD6318"/>
    <w:rsid w:val="2E100D83"/>
    <w:rsid w:val="2E1B49C8"/>
    <w:rsid w:val="2E1F4823"/>
    <w:rsid w:val="2E491676"/>
    <w:rsid w:val="2E642E7C"/>
    <w:rsid w:val="2E666BF4"/>
    <w:rsid w:val="2E8A1592"/>
    <w:rsid w:val="2EA94167"/>
    <w:rsid w:val="2F3A3BDD"/>
    <w:rsid w:val="2F566C69"/>
    <w:rsid w:val="2F860BD0"/>
    <w:rsid w:val="2F8D0DD0"/>
    <w:rsid w:val="2FA02C57"/>
    <w:rsid w:val="2FB50308"/>
    <w:rsid w:val="2FCE2CA3"/>
    <w:rsid w:val="30000238"/>
    <w:rsid w:val="300A4E9B"/>
    <w:rsid w:val="3038011D"/>
    <w:rsid w:val="303B19BB"/>
    <w:rsid w:val="30693598"/>
    <w:rsid w:val="30706524"/>
    <w:rsid w:val="30803D66"/>
    <w:rsid w:val="308137E0"/>
    <w:rsid w:val="30A57975"/>
    <w:rsid w:val="30BA4FD6"/>
    <w:rsid w:val="30D64041"/>
    <w:rsid w:val="30DD0CC4"/>
    <w:rsid w:val="30F42864"/>
    <w:rsid w:val="30FA1876"/>
    <w:rsid w:val="310920A9"/>
    <w:rsid w:val="313E0A0E"/>
    <w:rsid w:val="31557C55"/>
    <w:rsid w:val="315D128C"/>
    <w:rsid w:val="316513E5"/>
    <w:rsid w:val="317E24A7"/>
    <w:rsid w:val="31AD76D5"/>
    <w:rsid w:val="31D352F5"/>
    <w:rsid w:val="31D976DD"/>
    <w:rsid w:val="31F71356"/>
    <w:rsid w:val="31F80C2C"/>
    <w:rsid w:val="3206472E"/>
    <w:rsid w:val="32700042"/>
    <w:rsid w:val="32717916"/>
    <w:rsid w:val="32A6074B"/>
    <w:rsid w:val="32A7603B"/>
    <w:rsid w:val="32AE46C6"/>
    <w:rsid w:val="32B64F6A"/>
    <w:rsid w:val="32BD2BA4"/>
    <w:rsid w:val="32FA3DAF"/>
    <w:rsid w:val="32FA5B5D"/>
    <w:rsid w:val="33105381"/>
    <w:rsid w:val="335039CF"/>
    <w:rsid w:val="336F53BF"/>
    <w:rsid w:val="337E053C"/>
    <w:rsid w:val="33896EE1"/>
    <w:rsid w:val="339744FD"/>
    <w:rsid w:val="33AC25F0"/>
    <w:rsid w:val="33B76C29"/>
    <w:rsid w:val="33C00B55"/>
    <w:rsid w:val="33DC268D"/>
    <w:rsid w:val="33F92B1B"/>
    <w:rsid w:val="33FC76B3"/>
    <w:rsid w:val="340A3F39"/>
    <w:rsid w:val="34237336"/>
    <w:rsid w:val="345B6AD0"/>
    <w:rsid w:val="346672AD"/>
    <w:rsid w:val="34863867"/>
    <w:rsid w:val="34967B08"/>
    <w:rsid w:val="34996054"/>
    <w:rsid w:val="34A22009"/>
    <w:rsid w:val="34A42225"/>
    <w:rsid w:val="34BD32E6"/>
    <w:rsid w:val="34D50630"/>
    <w:rsid w:val="34E141C1"/>
    <w:rsid w:val="34F30AB6"/>
    <w:rsid w:val="352503A6"/>
    <w:rsid w:val="353B037F"/>
    <w:rsid w:val="354C01C6"/>
    <w:rsid w:val="35541CA4"/>
    <w:rsid w:val="355D03E6"/>
    <w:rsid w:val="3598340C"/>
    <w:rsid w:val="3599165E"/>
    <w:rsid w:val="359F1FBC"/>
    <w:rsid w:val="364D41F6"/>
    <w:rsid w:val="365437D6"/>
    <w:rsid w:val="365451CF"/>
    <w:rsid w:val="366A4DA8"/>
    <w:rsid w:val="36A24542"/>
    <w:rsid w:val="36B52864"/>
    <w:rsid w:val="36C461CC"/>
    <w:rsid w:val="36D74D54"/>
    <w:rsid w:val="36DA1F2E"/>
    <w:rsid w:val="36E763F9"/>
    <w:rsid w:val="3700570C"/>
    <w:rsid w:val="370F0246"/>
    <w:rsid w:val="372238D5"/>
    <w:rsid w:val="37344FD7"/>
    <w:rsid w:val="37631076"/>
    <w:rsid w:val="37877462"/>
    <w:rsid w:val="378D449E"/>
    <w:rsid w:val="37A03513"/>
    <w:rsid w:val="37A10C9D"/>
    <w:rsid w:val="37A44658"/>
    <w:rsid w:val="37A92245"/>
    <w:rsid w:val="37EF036A"/>
    <w:rsid w:val="38000FCA"/>
    <w:rsid w:val="385132D6"/>
    <w:rsid w:val="38523D46"/>
    <w:rsid w:val="385B709E"/>
    <w:rsid w:val="385C6972"/>
    <w:rsid w:val="38651CCB"/>
    <w:rsid w:val="388D2FD0"/>
    <w:rsid w:val="38993E43"/>
    <w:rsid w:val="38A50A20"/>
    <w:rsid w:val="38E14EE0"/>
    <w:rsid w:val="38E97A8A"/>
    <w:rsid w:val="38FB43DD"/>
    <w:rsid w:val="392B4CC2"/>
    <w:rsid w:val="392C72EF"/>
    <w:rsid w:val="393D2C48"/>
    <w:rsid w:val="39434E33"/>
    <w:rsid w:val="394675B6"/>
    <w:rsid w:val="39553AED"/>
    <w:rsid w:val="39577D6E"/>
    <w:rsid w:val="396226AE"/>
    <w:rsid w:val="397B107A"/>
    <w:rsid w:val="3995213C"/>
    <w:rsid w:val="3A7E52C6"/>
    <w:rsid w:val="3A863D51"/>
    <w:rsid w:val="3A880544"/>
    <w:rsid w:val="3A8A3308"/>
    <w:rsid w:val="3ACA22B9"/>
    <w:rsid w:val="3AE63AC6"/>
    <w:rsid w:val="3B010A5A"/>
    <w:rsid w:val="3B0C60CF"/>
    <w:rsid w:val="3B0F4170"/>
    <w:rsid w:val="3B163750"/>
    <w:rsid w:val="3B5350EE"/>
    <w:rsid w:val="3B5443C4"/>
    <w:rsid w:val="3B7B1805"/>
    <w:rsid w:val="3BA574D9"/>
    <w:rsid w:val="3BC443E8"/>
    <w:rsid w:val="3BC46D08"/>
    <w:rsid w:val="3BC75D2C"/>
    <w:rsid w:val="3BF50BF3"/>
    <w:rsid w:val="3C153A08"/>
    <w:rsid w:val="3C1705F3"/>
    <w:rsid w:val="3C577B7C"/>
    <w:rsid w:val="3C5E1DEB"/>
    <w:rsid w:val="3C62012E"/>
    <w:rsid w:val="3CFC24D2"/>
    <w:rsid w:val="3D1837B0"/>
    <w:rsid w:val="3D1912D6"/>
    <w:rsid w:val="3D2558C2"/>
    <w:rsid w:val="3D2C7F69"/>
    <w:rsid w:val="3D6C43C8"/>
    <w:rsid w:val="3D891FB8"/>
    <w:rsid w:val="3DCB6A74"/>
    <w:rsid w:val="3DCC2D63"/>
    <w:rsid w:val="3DDA6CB7"/>
    <w:rsid w:val="3DE73182"/>
    <w:rsid w:val="3DEF6ABF"/>
    <w:rsid w:val="3DF11D0E"/>
    <w:rsid w:val="3E437F50"/>
    <w:rsid w:val="3E4B3711"/>
    <w:rsid w:val="3E740EBA"/>
    <w:rsid w:val="3E8567C1"/>
    <w:rsid w:val="3E894239"/>
    <w:rsid w:val="3F290E1A"/>
    <w:rsid w:val="3F477D82"/>
    <w:rsid w:val="3F591E5E"/>
    <w:rsid w:val="3F7647BE"/>
    <w:rsid w:val="3F7E3672"/>
    <w:rsid w:val="3FB558BF"/>
    <w:rsid w:val="3FCE63A8"/>
    <w:rsid w:val="3FD01C4D"/>
    <w:rsid w:val="3FF04570"/>
    <w:rsid w:val="40371B05"/>
    <w:rsid w:val="40460634"/>
    <w:rsid w:val="404623E2"/>
    <w:rsid w:val="40640ABA"/>
    <w:rsid w:val="4068522F"/>
    <w:rsid w:val="406B3BA6"/>
    <w:rsid w:val="408B24EB"/>
    <w:rsid w:val="40980764"/>
    <w:rsid w:val="40A25F84"/>
    <w:rsid w:val="40A84E4B"/>
    <w:rsid w:val="40E31FFD"/>
    <w:rsid w:val="40E37AF5"/>
    <w:rsid w:val="40F005A0"/>
    <w:rsid w:val="412D70FE"/>
    <w:rsid w:val="413C4388"/>
    <w:rsid w:val="413E57AF"/>
    <w:rsid w:val="41483F38"/>
    <w:rsid w:val="414C1BE1"/>
    <w:rsid w:val="417B1C07"/>
    <w:rsid w:val="41AA09C4"/>
    <w:rsid w:val="41AA69A0"/>
    <w:rsid w:val="41CE4490"/>
    <w:rsid w:val="420A743F"/>
    <w:rsid w:val="42202A1E"/>
    <w:rsid w:val="42293C97"/>
    <w:rsid w:val="4230334A"/>
    <w:rsid w:val="423E0694"/>
    <w:rsid w:val="42441AAC"/>
    <w:rsid w:val="42497F67"/>
    <w:rsid w:val="426366CE"/>
    <w:rsid w:val="4269636E"/>
    <w:rsid w:val="42843695"/>
    <w:rsid w:val="42B3237E"/>
    <w:rsid w:val="42BE2F23"/>
    <w:rsid w:val="42BF6D6E"/>
    <w:rsid w:val="42E3660E"/>
    <w:rsid w:val="43170066"/>
    <w:rsid w:val="431D3E6A"/>
    <w:rsid w:val="432033BE"/>
    <w:rsid w:val="436D612D"/>
    <w:rsid w:val="43841953"/>
    <w:rsid w:val="438F5A02"/>
    <w:rsid w:val="43C71C76"/>
    <w:rsid w:val="43ED159C"/>
    <w:rsid w:val="43F3462F"/>
    <w:rsid w:val="442B201A"/>
    <w:rsid w:val="44676DCB"/>
    <w:rsid w:val="447A6670"/>
    <w:rsid w:val="44803120"/>
    <w:rsid w:val="44906321"/>
    <w:rsid w:val="44986F84"/>
    <w:rsid w:val="44A273CF"/>
    <w:rsid w:val="44A77120"/>
    <w:rsid w:val="44BF6C07"/>
    <w:rsid w:val="44C90242"/>
    <w:rsid w:val="44D22496"/>
    <w:rsid w:val="44D75CFE"/>
    <w:rsid w:val="44E0071B"/>
    <w:rsid w:val="45261842"/>
    <w:rsid w:val="45435142"/>
    <w:rsid w:val="454A2974"/>
    <w:rsid w:val="45605CF4"/>
    <w:rsid w:val="45614424"/>
    <w:rsid w:val="457916B1"/>
    <w:rsid w:val="459B3054"/>
    <w:rsid w:val="45A2372B"/>
    <w:rsid w:val="45A421A5"/>
    <w:rsid w:val="45CB49F3"/>
    <w:rsid w:val="45F11042"/>
    <w:rsid w:val="4618037D"/>
    <w:rsid w:val="463D3884"/>
    <w:rsid w:val="46625A9C"/>
    <w:rsid w:val="46754378"/>
    <w:rsid w:val="46804174"/>
    <w:rsid w:val="46E91D19"/>
    <w:rsid w:val="46FA4411"/>
    <w:rsid w:val="4710374A"/>
    <w:rsid w:val="471F398D"/>
    <w:rsid w:val="472A2D3F"/>
    <w:rsid w:val="472E3BD0"/>
    <w:rsid w:val="47482EE3"/>
    <w:rsid w:val="47C01815"/>
    <w:rsid w:val="47CD163B"/>
    <w:rsid w:val="47F22E4F"/>
    <w:rsid w:val="47F9422B"/>
    <w:rsid w:val="48082673"/>
    <w:rsid w:val="480B58B8"/>
    <w:rsid w:val="48120DEB"/>
    <w:rsid w:val="483538AB"/>
    <w:rsid w:val="484374FD"/>
    <w:rsid w:val="48527E71"/>
    <w:rsid w:val="48541521"/>
    <w:rsid w:val="485E6D24"/>
    <w:rsid w:val="48B93350"/>
    <w:rsid w:val="491A440C"/>
    <w:rsid w:val="4944592C"/>
    <w:rsid w:val="49843F7B"/>
    <w:rsid w:val="498B70B7"/>
    <w:rsid w:val="4994779D"/>
    <w:rsid w:val="49C807D1"/>
    <w:rsid w:val="49FC033D"/>
    <w:rsid w:val="4A337C62"/>
    <w:rsid w:val="4A3B6000"/>
    <w:rsid w:val="4A414605"/>
    <w:rsid w:val="4A5B3F4B"/>
    <w:rsid w:val="4AB34B18"/>
    <w:rsid w:val="4AF511B4"/>
    <w:rsid w:val="4B081F2A"/>
    <w:rsid w:val="4B3612A5"/>
    <w:rsid w:val="4B3F1C0B"/>
    <w:rsid w:val="4B4C2876"/>
    <w:rsid w:val="4B967C53"/>
    <w:rsid w:val="4B9D30D2"/>
    <w:rsid w:val="4BB52B12"/>
    <w:rsid w:val="4BF2341E"/>
    <w:rsid w:val="4C08704C"/>
    <w:rsid w:val="4C0C0983"/>
    <w:rsid w:val="4C372A4B"/>
    <w:rsid w:val="4C5C5158"/>
    <w:rsid w:val="4C673418"/>
    <w:rsid w:val="4C6F7406"/>
    <w:rsid w:val="4C756154"/>
    <w:rsid w:val="4C872846"/>
    <w:rsid w:val="4C972888"/>
    <w:rsid w:val="4C983FC5"/>
    <w:rsid w:val="4CA7412D"/>
    <w:rsid w:val="4CBF2B46"/>
    <w:rsid w:val="4CD55219"/>
    <w:rsid w:val="4CF74A17"/>
    <w:rsid w:val="4D2770F7"/>
    <w:rsid w:val="4D783DF7"/>
    <w:rsid w:val="4D7A36CB"/>
    <w:rsid w:val="4E055CD0"/>
    <w:rsid w:val="4E636855"/>
    <w:rsid w:val="4E9D01E6"/>
    <w:rsid w:val="4EBD2191"/>
    <w:rsid w:val="4ECD7D3C"/>
    <w:rsid w:val="4ECF324C"/>
    <w:rsid w:val="4ED767AA"/>
    <w:rsid w:val="4EEF3A03"/>
    <w:rsid w:val="4F1072AD"/>
    <w:rsid w:val="4F133DD7"/>
    <w:rsid w:val="4F147B4F"/>
    <w:rsid w:val="4F18763F"/>
    <w:rsid w:val="4F1F09CE"/>
    <w:rsid w:val="4F2204BE"/>
    <w:rsid w:val="4F28511E"/>
    <w:rsid w:val="4F5368C9"/>
    <w:rsid w:val="4F805AE9"/>
    <w:rsid w:val="4F806F93"/>
    <w:rsid w:val="4FC96B8B"/>
    <w:rsid w:val="4FEE65F2"/>
    <w:rsid w:val="5012408F"/>
    <w:rsid w:val="505206B2"/>
    <w:rsid w:val="505D375C"/>
    <w:rsid w:val="50620F56"/>
    <w:rsid w:val="5066262C"/>
    <w:rsid w:val="50724B2D"/>
    <w:rsid w:val="50A05B3E"/>
    <w:rsid w:val="50A32F39"/>
    <w:rsid w:val="50A373DC"/>
    <w:rsid w:val="50DC644B"/>
    <w:rsid w:val="50EF3DAD"/>
    <w:rsid w:val="50F81CD6"/>
    <w:rsid w:val="512F2A1E"/>
    <w:rsid w:val="517050B3"/>
    <w:rsid w:val="51705EAF"/>
    <w:rsid w:val="517448D5"/>
    <w:rsid w:val="51BF3DA2"/>
    <w:rsid w:val="51C640DE"/>
    <w:rsid w:val="51CA2CB3"/>
    <w:rsid w:val="51E43809"/>
    <w:rsid w:val="51ED6B61"/>
    <w:rsid w:val="51FF1164"/>
    <w:rsid w:val="521A1920"/>
    <w:rsid w:val="521A722A"/>
    <w:rsid w:val="522956BF"/>
    <w:rsid w:val="52754DA9"/>
    <w:rsid w:val="527602F2"/>
    <w:rsid w:val="52B0193D"/>
    <w:rsid w:val="52B92F75"/>
    <w:rsid w:val="52C36BD3"/>
    <w:rsid w:val="52C673B2"/>
    <w:rsid w:val="52DA36AF"/>
    <w:rsid w:val="52F91162"/>
    <w:rsid w:val="531151E7"/>
    <w:rsid w:val="53746E0E"/>
    <w:rsid w:val="53937294"/>
    <w:rsid w:val="53A25729"/>
    <w:rsid w:val="53A92F5C"/>
    <w:rsid w:val="53AA4F24"/>
    <w:rsid w:val="53AC47FA"/>
    <w:rsid w:val="53C27B7A"/>
    <w:rsid w:val="53D216D2"/>
    <w:rsid w:val="53FF492A"/>
    <w:rsid w:val="5437318B"/>
    <w:rsid w:val="545A0829"/>
    <w:rsid w:val="547846DC"/>
    <w:rsid w:val="549239F0"/>
    <w:rsid w:val="54B631A4"/>
    <w:rsid w:val="54BC0A6D"/>
    <w:rsid w:val="54DF12E9"/>
    <w:rsid w:val="54F621D1"/>
    <w:rsid w:val="54F902DB"/>
    <w:rsid w:val="55234733"/>
    <w:rsid w:val="558110C7"/>
    <w:rsid w:val="558A1E3B"/>
    <w:rsid w:val="558F46A6"/>
    <w:rsid w:val="55CE14B2"/>
    <w:rsid w:val="55DE1425"/>
    <w:rsid w:val="55F4111B"/>
    <w:rsid w:val="55F82B46"/>
    <w:rsid w:val="5602094D"/>
    <w:rsid w:val="563F1955"/>
    <w:rsid w:val="56533BB4"/>
    <w:rsid w:val="5655106E"/>
    <w:rsid w:val="567515C3"/>
    <w:rsid w:val="56953069"/>
    <w:rsid w:val="56AB2B47"/>
    <w:rsid w:val="56DC0F52"/>
    <w:rsid w:val="56E61DD1"/>
    <w:rsid w:val="570A3D11"/>
    <w:rsid w:val="572926C4"/>
    <w:rsid w:val="572E7A88"/>
    <w:rsid w:val="57405543"/>
    <w:rsid w:val="57405985"/>
    <w:rsid w:val="57725C07"/>
    <w:rsid w:val="57832294"/>
    <w:rsid w:val="57F66044"/>
    <w:rsid w:val="58030761"/>
    <w:rsid w:val="580B253D"/>
    <w:rsid w:val="582E3A30"/>
    <w:rsid w:val="58825B29"/>
    <w:rsid w:val="588F32FD"/>
    <w:rsid w:val="58A67A6A"/>
    <w:rsid w:val="58B90CCF"/>
    <w:rsid w:val="58C7085D"/>
    <w:rsid w:val="58EA3984"/>
    <w:rsid w:val="58F4539E"/>
    <w:rsid w:val="58FC3B2E"/>
    <w:rsid w:val="58FD62BE"/>
    <w:rsid w:val="590A624B"/>
    <w:rsid w:val="591027DE"/>
    <w:rsid w:val="591250FF"/>
    <w:rsid w:val="592941F7"/>
    <w:rsid w:val="59367040"/>
    <w:rsid w:val="59376914"/>
    <w:rsid w:val="593A6404"/>
    <w:rsid w:val="597C3D3A"/>
    <w:rsid w:val="59B55A23"/>
    <w:rsid w:val="59D0660F"/>
    <w:rsid w:val="59E45286"/>
    <w:rsid w:val="5A2040C5"/>
    <w:rsid w:val="5AA62840"/>
    <w:rsid w:val="5AA63D51"/>
    <w:rsid w:val="5AB87F3B"/>
    <w:rsid w:val="5AF56A87"/>
    <w:rsid w:val="5AF95712"/>
    <w:rsid w:val="5B414DD2"/>
    <w:rsid w:val="5B514BD4"/>
    <w:rsid w:val="5B6B4776"/>
    <w:rsid w:val="5BCA76EC"/>
    <w:rsid w:val="5BE2525D"/>
    <w:rsid w:val="5C0351D3"/>
    <w:rsid w:val="5C072EB1"/>
    <w:rsid w:val="5C0D42A1"/>
    <w:rsid w:val="5C3E7FB9"/>
    <w:rsid w:val="5C441A74"/>
    <w:rsid w:val="5C612B51"/>
    <w:rsid w:val="5C693FE2"/>
    <w:rsid w:val="5C9E454D"/>
    <w:rsid w:val="5CBA2FE2"/>
    <w:rsid w:val="5CC91C41"/>
    <w:rsid w:val="5CCB4C52"/>
    <w:rsid w:val="5CCE57E1"/>
    <w:rsid w:val="5CE17FAD"/>
    <w:rsid w:val="5CF52D6E"/>
    <w:rsid w:val="5CF93585"/>
    <w:rsid w:val="5D052E31"/>
    <w:rsid w:val="5D170F36"/>
    <w:rsid w:val="5D1F382D"/>
    <w:rsid w:val="5D4D2BAA"/>
    <w:rsid w:val="5D4F4914"/>
    <w:rsid w:val="5D562933"/>
    <w:rsid w:val="5D77625B"/>
    <w:rsid w:val="5DA64068"/>
    <w:rsid w:val="5DEE27F0"/>
    <w:rsid w:val="5E3A699A"/>
    <w:rsid w:val="5E484322"/>
    <w:rsid w:val="5E6235EE"/>
    <w:rsid w:val="5EBA0657"/>
    <w:rsid w:val="5ED55DD2"/>
    <w:rsid w:val="5EF3152F"/>
    <w:rsid w:val="5F033FFC"/>
    <w:rsid w:val="5F2E2567"/>
    <w:rsid w:val="5F2E5FE3"/>
    <w:rsid w:val="5F304531"/>
    <w:rsid w:val="5F337B7D"/>
    <w:rsid w:val="5F6D308F"/>
    <w:rsid w:val="5F774D66"/>
    <w:rsid w:val="5F88611B"/>
    <w:rsid w:val="5FF4730D"/>
    <w:rsid w:val="6011118B"/>
    <w:rsid w:val="60121E89"/>
    <w:rsid w:val="6051475F"/>
    <w:rsid w:val="605159C1"/>
    <w:rsid w:val="605446F2"/>
    <w:rsid w:val="607870F9"/>
    <w:rsid w:val="60802B05"/>
    <w:rsid w:val="60B3541A"/>
    <w:rsid w:val="60C90799"/>
    <w:rsid w:val="60D96503"/>
    <w:rsid w:val="60DD2497"/>
    <w:rsid w:val="61355148"/>
    <w:rsid w:val="613D270C"/>
    <w:rsid w:val="613F6BA5"/>
    <w:rsid w:val="61532759"/>
    <w:rsid w:val="617C3A5E"/>
    <w:rsid w:val="618D744E"/>
    <w:rsid w:val="61A06038"/>
    <w:rsid w:val="620D71A2"/>
    <w:rsid w:val="623936FD"/>
    <w:rsid w:val="62481B92"/>
    <w:rsid w:val="62500A46"/>
    <w:rsid w:val="626A5FAC"/>
    <w:rsid w:val="626C5880"/>
    <w:rsid w:val="62B42BA3"/>
    <w:rsid w:val="62BD2580"/>
    <w:rsid w:val="62D1262B"/>
    <w:rsid w:val="62DF6DE2"/>
    <w:rsid w:val="62E177C7"/>
    <w:rsid w:val="630930CF"/>
    <w:rsid w:val="631050A9"/>
    <w:rsid w:val="6311467A"/>
    <w:rsid w:val="631F28F3"/>
    <w:rsid w:val="632E0D88"/>
    <w:rsid w:val="637A5D7B"/>
    <w:rsid w:val="637B66BD"/>
    <w:rsid w:val="63853427"/>
    <w:rsid w:val="63B174F6"/>
    <w:rsid w:val="63B219B9"/>
    <w:rsid w:val="63EB7E44"/>
    <w:rsid w:val="64033FC2"/>
    <w:rsid w:val="64063AB3"/>
    <w:rsid w:val="640A3DE4"/>
    <w:rsid w:val="641E34BD"/>
    <w:rsid w:val="64334C8D"/>
    <w:rsid w:val="643C74D4"/>
    <w:rsid w:val="646F53CE"/>
    <w:rsid w:val="647B624F"/>
    <w:rsid w:val="647E2D29"/>
    <w:rsid w:val="64AD192B"/>
    <w:rsid w:val="64B14D8B"/>
    <w:rsid w:val="64D6208B"/>
    <w:rsid w:val="64FB338F"/>
    <w:rsid w:val="65384140"/>
    <w:rsid w:val="65393A14"/>
    <w:rsid w:val="657809E0"/>
    <w:rsid w:val="65895F9A"/>
    <w:rsid w:val="65A2479E"/>
    <w:rsid w:val="65AB66C0"/>
    <w:rsid w:val="65B9090F"/>
    <w:rsid w:val="65D025CA"/>
    <w:rsid w:val="65D8147F"/>
    <w:rsid w:val="65DC19BA"/>
    <w:rsid w:val="65E33793"/>
    <w:rsid w:val="663A448D"/>
    <w:rsid w:val="663A7A43"/>
    <w:rsid w:val="66846F11"/>
    <w:rsid w:val="66964FCC"/>
    <w:rsid w:val="66B612D2"/>
    <w:rsid w:val="66CD64E1"/>
    <w:rsid w:val="67022431"/>
    <w:rsid w:val="67140EEB"/>
    <w:rsid w:val="67402EA9"/>
    <w:rsid w:val="674F4781"/>
    <w:rsid w:val="676E3E49"/>
    <w:rsid w:val="67D839B8"/>
    <w:rsid w:val="67DF6D0B"/>
    <w:rsid w:val="67F67319"/>
    <w:rsid w:val="680B1697"/>
    <w:rsid w:val="68333FCD"/>
    <w:rsid w:val="68382E9B"/>
    <w:rsid w:val="683C7AA3"/>
    <w:rsid w:val="685002C6"/>
    <w:rsid w:val="688431F8"/>
    <w:rsid w:val="68A85138"/>
    <w:rsid w:val="68D230EC"/>
    <w:rsid w:val="68D57323"/>
    <w:rsid w:val="68E65C61"/>
    <w:rsid w:val="69037D4C"/>
    <w:rsid w:val="692549DB"/>
    <w:rsid w:val="695B03FD"/>
    <w:rsid w:val="69DB153D"/>
    <w:rsid w:val="69E55F18"/>
    <w:rsid w:val="69E77EE2"/>
    <w:rsid w:val="6A09542B"/>
    <w:rsid w:val="6A3550F2"/>
    <w:rsid w:val="6A3C1FDC"/>
    <w:rsid w:val="6A5125D0"/>
    <w:rsid w:val="6A5D14EC"/>
    <w:rsid w:val="6AA933EA"/>
    <w:rsid w:val="6AC975E8"/>
    <w:rsid w:val="6ADE60E3"/>
    <w:rsid w:val="6B19741A"/>
    <w:rsid w:val="6B52582F"/>
    <w:rsid w:val="6BA72A55"/>
    <w:rsid w:val="6BB87D88"/>
    <w:rsid w:val="6BD14A4F"/>
    <w:rsid w:val="6BF54B38"/>
    <w:rsid w:val="6C073376"/>
    <w:rsid w:val="6C307B2C"/>
    <w:rsid w:val="6C5C6966"/>
    <w:rsid w:val="6C816BBB"/>
    <w:rsid w:val="6C89455C"/>
    <w:rsid w:val="6C944D4C"/>
    <w:rsid w:val="6C995BB7"/>
    <w:rsid w:val="6CA9147F"/>
    <w:rsid w:val="6CAB3449"/>
    <w:rsid w:val="6CC369E5"/>
    <w:rsid w:val="6CDC7AA6"/>
    <w:rsid w:val="6CF90658"/>
    <w:rsid w:val="6D634F28"/>
    <w:rsid w:val="6D68133A"/>
    <w:rsid w:val="6D971F0A"/>
    <w:rsid w:val="6DB93944"/>
    <w:rsid w:val="6DFF1C9E"/>
    <w:rsid w:val="6E14119E"/>
    <w:rsid w:val="6E1E50E2"/>
    <w:rsid w:val="6E752768"/>
    <w:rsid w:val="6E876AC2"/>
    <w:rsid w:val="6E9C129B"/>
    <w:rsid w:val="6EA463A2"/>
    <w:rsid w:val="6EBF3031"/>
    <w:rsid w:val="6ECF48AB"/>
    <w:rsid w:val="6ED50C51"/>
    <w:rsid w:val="6EE108C5"/>
    <w:rsid w:val="6EF07839"/>
    <w:rsid w:val="6EFB3CEC"/>
    <w:rsid w:val="6F4B0F13"/>
    <w:rsid w:val="6F70594D"/>
    <w:rsid w:val="6FBB7E47"/>
    <w:rsid w:val="6FD1766A"/>
    <w:rsid w:val="6FE74798"/>
    <w:rsid w:val="6FED7AF5"/>
    <w:rsid w:val="70293003"/>
    <w:rsid w:val="705160B5"/>
    <w:rsid w:val="707B68E4"/>
    <w:rsid w:val="707F477E"/>
    <w:rsid w:val="70912956"/>
    <w:rsid w:val="709B5583"/>
    <w:rsid w:val="70A00DEB"/>
    <w:rsid w:val="70EB02B8"/>
    <w:rsid w:val="70FC77A1"/>
    <w:rsid w:val="711321A5"/>
    <w:rsid w:val="712D4EDC"/>
    <w:rsid w:val="714C17A4"/>
    <w:rsid w:val="719B54D2"/>
    <w:rsid w:val="71EA67C2"/>
    <w:rsid w:val="7220436C"/>
    <w:rsid w:val="72807126"/>
    <w:rsid w:val="729E0259"/>
    <w:rsid w:val="72B03567"/>
    <w:rsid w:val="72BC40B6"/>
    <w:rsid w:val="72F90C3C"/>
    <w:rsid w:val="730D6C0C"/>
    <w:rsid w:val="73107E04"/>
    <w:rsid w:val="73577E87"/>
    <w:rsid w:val="735A34D3"/>
    <w:rsid w:val="73AE130C"/>
    <w:rsid w:val="73C86AF5"/>
    <w:rsid w:val="73D63134"/>
    <w:rsid w:val="73E07E7C"/>
    <w:rsid w:val="74061605"/>
    <w:rsid w:val="741D2628"/>
    <w:rsid w:val="74275AAB"/>
    <w:rsid w:val="74357A75"/>
    <w:rsid w:val="743D45CE"/>
    <w:rsid w:val="744228E5"/>
    <w:rsid w:val="744A422E"/>
    <w:rsid w:val="74704AA1"/>
    <w:rsid w:val="74757503"/>
    <w:rsid w:val="749B2AF9"/>
    <w:rsid w:val="74B96ECC"/>
    <w:rsid w:val="7546771A"/>
    <w:rsid w:val="755C0925"/>
    <w:rsid w:val="75734A0B"/>
    <w:rsid w:val="757C6357"/>
    <w:rsid w:val="759E3B4B"/>
    <w:rsid w:val="75DB51C0"/>
    <w:rsid w:val="75FB71EF"/>
    <w:rsid w:val="7684031A"/>
    <w:rsid w:val="76876CD5"/>
    <w:rsid w:val="76904267"/>
    <w:rsid w:val="76BD44A5"/>
    <w:rsid w:val="76BF2825"/>
    <w:rsid w:val="76C577FD"/>
    <w:rsid w:val="76F51E90"/>
    <w:rsid w:val="771D13E7"/>
    <w:rsid w:val="77296087"/>
    <w:rsid w:val="776B2153"/>
    <w:rsid w:val="778C3E77"/>
    <w:rsid w:val="77920469"/>
    <w:rsid w:val="77CC23A1"/>
    <w:rsid w:val="78024D39"/>
    <w:rsid w:val="78191C6E"/>
    <w:rsid w:val="781A1483"/>
    <w:rsid w:val="784939F7"/>
    <w:rsid w:val="784B5631"/>
    <w:rsid w:val="7878043C"/>
    <w:rsid w:val="787B4617"/>
    <w:rsid w:val="7880578A"/>
    <w:rsid w:val="788D60F9"/>
    <w:rsid w:val="78A60392"/>
    <w:rsid w:val="78CB52D4"/>
    <w:rsid w:val="78D079AD"/>
    <w:rsid w:val="790828B9"/>
    <w:rsid w:val="7925068A"/>
    <w:rsid w:val="792B7DEB"/>
    <w:rsid w:val="79962293"/>
    <w:rsid w:val="79A15A80"/>
    <w:rsid w:val="79AD6A52"/>
    <w:rsid w:val="79BA4CCB"/>
    <w:rsid w:val="79C7237F"/>
    <w:rsid w:val="79DC6596"/>
    <w:rsid w:val="79DD144C"/>
    <w:rsid w:val="79E306C6"/>
    <w:rsid w:val="79ED50A1"/>
    <w:rsid w:val="7A1E0C68"/>
    <w:rsid w:val="7A454EDD"/>
    <w:rsid w:val="7A4B333E"/>
    <w:rsid w:val="7A790DB2"/>
    <w:rsid w:val="7A990D85"/>
    <w:rsid w:val="7AB5612C"/>
    <w:rsid w:val="7AC43216"/>
    <w:rsid w:val="7AD93414"/>
    <w:rsid w:val="7AF16E13"/>
    <w:rsid w:val="7AFD1314"/>
    <w:rsid w:val="7B030350"/>
    <w:rsid w:val="7B5F3D7C"/>
    <w:rsid w:val="7BB045D8"/>
    <w:rsid w:val="7BE42D84"/>
    <w:rsid w:val="7BED0335"/>
    <w:rsid w:val="7BF30969"/>
    <w:rsid w:val="7C1670D0"/>
    <w:rsid w:val="7C3F595C"/>
    <w:rsid w:val="7C8314FE"/>
    <w:rsid w:val="7C9C4B5C"/>
    <w:rsid w:val="7CA75633"/>
    <w:rsid w:val="7CAC2CCC"/>
    <w:rsid w:val="7CE052AD"/>
    <w:rsid w:val="7CE77BE2"/>
    <w:rsid w:val="7D1F7C67"/>
    <w:rsid w:val="7D256900"/>
    <w:rsid w:val="7D7004C3"/>
    <w:rsid w:val="7DA64137"/>
    <w:rsid w:val="7DEA19F0"/>
    <w:rsid w:val="7E3333B3"/>
    <w:rsid w:val="7E845A8F"/>
    <w:rsid w:val="7E9052F2"/>
    <w:rsid w:val="7E927FC5"/>
    <w:rsid w:val="7E971A7F"/>
    <w:rsid w:val="7EA6732C"/>
    <w:rsid w:val="7EB2177D"/>
    <w:rsid w:val="7EB937A4"/>
    <w:rsid w:val="7EC32874"/>
    <w:rsid w:val="7EC35912"/>
    <w:rsid w:val="7EC65EC0"/>
    <w:rsid w:val="7ED70C48"/>
    <w:rsid w:val="7F117D69"/>
    <w:rsid w:val="7F1E3F4E"/>
    <w:rsid w:val="7F297D6C"/>
    <w:rsid w:val="7F76646B"/>
    <w:rsid w:val="7F790FDC"/>
    <w:rsid w:val="7F88470B"/>
    <w:rsid w:val="7FC02E5E"/>
    <w:rsid w:val="7FF57DE7"/>
    <w:rsid w:val="7FF93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kern w:val="44"/>
      <w:sz w:val="44"/>
      <w:szCs w:val="20"/>
    </w:rPr>
  </w:style>
  <w:style w:type="paragraph" w:styleId="6">
    <w:name w:val="heading 2"/>
    <w:basedOn w:val="1"/>
    <w:next w:val="1"/>
    <w:qFormat/>
    <w:uiPriority w:val="0"/>
    <w:pPr>
      <w:keepNext/>
      <w:keepLines/>
      <w:adjustRightInd w:val="0"/>
      <w:spacing w:before="260" w:after="260" w:line="416" w:lineRule="atLeast"/>
      <w:textAlignment w:val="baseline"/>
      <w:outlineLvl w:val="1"/>
    </w:pPr>
    <w:rPr>
      <w:rFonts w:ascii="Arial" w:hAnsi="Arial" w:eastAsia="黑体"/>
      <w:b/>
      <w:kern w:val="0"/>
      <w:sz w:val="32"/>
      <w:szCs w:val="20"/>
    </w:rPr>
  </w:style>
  <w:style w:type="paragraph" w:styleId="7">
    <w:name w:val="heading 3"/>
    <w:basedOn w:val="1"/>
    <w:next w:val="1"/>
    <w:qFormat/>
    <w:uiPriority w:val="0"/>
    <w:pPr>
      <w:keepNext/>
      <w:keepLines/>
      <w:adjustRightInd w:val="0"/>
      <w:spacing w:before="260" w:after="260" w:line="416" w:lineRule="atLeast"/>
      <w:textAlignment w:val="baseline"/>
      <w:outlineLvl w:val="2"/>
    </w:pPr>
    <w:rPr>
      <w:b/>
      <w:sz w:val="32"/>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0"/>
    <w:pPr>
      <w:ind w:firstLine="830" w:firstLineChars="352"/>
    </w:pPr>
    <w:rPr>
      <w:rFonts w:ascii="仿宋_GB2312" w:eastAsia="仿宋_GB2312"/>
      <w:sz w:val="32"/>
      <w:szCs w:val="20"/>
    </w:rPr>
  </w:style>
  <w:style w:type="paragraph" w:styleId="4">
    <w:name w:val="envelope return"/>
    <w:basedOn w:val="1"/>
    <w:qFormat/>
    <w:uiPriority w:val="0"/>
    <w:pPr>
      <w:snapToGrid w:val="0"/>
    </w:pPr>
    <w:rPr>
      <w:rFonts w:ascii="Arial" w:hAnsi="Arial"/>
    </w:rPr>
  </w:style>
  <w:style w:type="paragraph" w:styleId="8">
    <w:name w:val="Normal Indent"/>
    <w:basedOn w:val="1"/>
    <w:qFormat/>
    <w:uiPriority w:val="0"/>
    <w:pPr>
      <w:ind w:firstLine="420"/>
    </w:pPr>
    <w:rPr>
      <w:szCs w:val="20"/>
    </w:rPr>
  </w:style>
  <w:style w:type="paragraph" w:styleId="9">
    <w:name w:val="annotation text"/>
    <w:basedOn w:val="1"/>
    <w:qFormat/>
    <w:uiPriority w:val="0"/>
    <w:pPr>
      <w:jc w:val="left"/>
    </w:pPr>
  </w:style>
  <w:style w:type="paragraph" w:styleId="10">
    <w:name w:val="Body Text"/>
    <w:basedOn w:val="1"/>
    <w:next w:val="1"/>
    <w:qFormat/>
    <w:uiPriority w:val="0"/>
    <w:pPr>
      <w:autoSpaceDE/>
      <w:autoSpaceDN/>
      <w:adjustRightInd/>
      <w:spacing w:after="120"/>
      <w:jc w:val="both"/>
    </w:pPr>
    <w:rPr>
      <w:kern w:val="2"/>
      <w:sz w:val="21"/>
      <w:szCs w:val="24"/>
    </w:rPr>
  </w:style>
  <w:style w:type="paragraph" w:styleId="11">
    <w:name w:val="toc 3"/>
    <w:basedOn w:val="1"/>
    <w:next w:val="1"/>
    <w:qFormat/>
    <w:uiPriority w:val="0"/>
    <w:pPr>
      <w:ind w:left="840" w:leftChars="400"/>
    </w:pPr>
  </w:style>
  <w:style w:type="paragraph" w:styleId="12">
    <w:name w:val="Plain Text"/>
    <w:basedOn w:val="1"/>
    <w:next w:val="1"/>
    <w:qFormat/>
    <w:uiPriority w:val="0"/>
    <w:rPr>
      <w:rFonts w:ascii="宋体" w:hAnsi="Courier New"/>
      <w:szCs w:val="20"/>
    </w:rPr>
  </w:style>
  <w:style w:type="paragraph" w:styleId="13">
    <w:name w:val="Date"/>
    <w:basedOn w:val="1"/>
    <w:next w:val="1"/>
    <w:qFormat/>
    <w:uiPriority w:val="0"/>
    <w:pPr>
      <w:adjustRightInd w:val="0"/>
      <w:spacing w:line="312" w:lineRule="atLeast"/>
      <w:jc w:val="right"/>
      <w:textAlignment w:val="baseline"/>
    </w:pPr>
    <w:rPr>
      <w:kern w:val="0"/>
      <w:sz w:val="32"/>
      <w:szCs w:val="20"/>
    </w:rPr>
  </w:style>
  <w:style w:type="paragraph" w:styleId="14">
    <w:name w:val="footer"/>
    <w:basedOn w:val="1"/>
    <w:qFormat/>
    <w:uiPriority w:val="0"/>
    <w:pPr>
      <w:tabs>
        <w:tab w:val="center" w:pos="4153"/>
        <w:tab w:val="right" w:pos="8306"/>
      </w:tabs>
      <w:autoSpaceDE w:val="0"/>
      <w:autoSpaceDN w:val="0"/>
      <w:adjustRightInd w:val="0"/>
      <w:jc w:val="left"/>
      <w:textAlignment w:val="baseline"/>
    </w:pPr>
    <w:rPr>
      <w:rFonts w:ascii="宋体"/>
      <w:kern w:val="0"/>
      <w:sz w:val="18"/>
      <w:szCs w:val="20"/>
    </w:rPr>
  </w:style>
  <w:style w:type="paragraph" w:styleId="15">
    <w:name w:val="header"/>
    <w:basedOn w:val="1"/>
    <w:qFormat/>
    <w:uiPriority w:val="0"/>
    <w:pPr>
      <w:pBdr>
        <w:bottom w:val="single" w:color="auto" w:sz="6" w:space="1"/>
      </w:pBdr>
      <w:tabs>
        <w:tab w:val="center" w:pos="4153"/>
        <w:tab w:val="right" w:pos="8306"/>
      </w:tabs>
      <w:autoSpaceDE w:val="0"/>
      <w:autoSpaceDN w:val="0"/>
      <w:adjustRightInd w:val="0"/>
      <w:jc w:val="center"/>
      <w:textAlignment w:val="baseline"/>
    </w:pPr>
    <w:rPr>
      <w:rFonts w:ascii="宋体"/>
      <w:kern w:val="0"/>
      <w:sz w:val="18"/>
      <w:szCs w:val="20"/>
    </w:rPr>
  </w:style>
  <w:style w:type="paragraph" w:styleId="16">
    <w:name w:val="toc 1"/>
    <w:basedOn w:val="1"/>
    <w:next w:val="1"/>
    <w:qFormat/>
    <w:uiPriority w:val="0"/>
    <w:pPr>
      <w:jc w:val="center"/>
    </w:pPr>
    <w:rPr>
      <w:color w:val="000080"/>
      <w:sz w:val="24"/>
    </w:rPr>
  </w:style>
  <w:style w:type="paragraph" w:styleId="17">
    <w:name w:val="index heading"/>
    <w:basedOn w:val="1"/>
    <w:next w:val="18"/>
    <w:qFormat/>
    <w:uiPriority w:val="0"/>
    <w:rPr>
      <w:szCs w:val="20"/>
    </w:rPr>
  </w:style>
  <w:style w:type="paragraph" w:styleId="18">
    <w:name w:val="index 1"/>
    <w:basedOn w:val="1"/>
    <w:next w:val="1"/>
    <w:qFormat/>
    <w:uiPriority w:val="0"/>
    <w:pPr>
      <w:tabs>
        <w:tab w:val="left" w:pos="7740"/>
      </w:tabs>
      <w:jc w:val="center"/>
    </w:pPr>
    <w:rPr>
      <w:rFonts w:ascii="仿宋" w:hAnsi="仿宋" w:eastAsia="仿宋"/>
      <w:b/>
      <w:sz w:val="28"/>
      <w:szCs w:val="28"/>
    </w:rPr>
  </w:style>
  <w:style w:type="paragraph" w:styleId="19">
    <w:name w:val="toc 2"/>
    <w:basedOn w:val="1"/>
    <w:next w:val="1"/>
    <w:qFormat/>
    <w:uiPriority w:val="0"/>
    <w:pPr>
      <w:ind w:left="420" w:leftChars="200"/>
    </w:pPr>
  </w:style>
  <w:style w:type="paragraph" w:styleId="20">
    <w:name w:val="Normal (Web)"/>
    <w:basedOn w:val="1"/>
    <w:qFormat/>
    <w:uiPriority w:val="0"/>
    <w:pPr>
      <w:widowControl/>
      <w:spacing w:before="100" w:beforeLines="0" w:beforeAutospacing="1" w:after="100" w:afterLines="0" w:afterAutospacing="1"/>
      <w:jc w:val="left"/>
    </w:pPr>
    <w:rPr>
      <w:rFonts w:ascii="Arial Unicode MS" w:hAnsi="Arial Unicode MS" w:eastAsia="Arial Unicode MS"/>
      <w:kern w:val="0"/>
      <w:sz w:val="24"/>
    </w:rPr>
  </w:style>
  <w:style w:type="table" w:styleId="22">
    <w:name w:val="Table Grid"/>
    <w:basedOn w:val="2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4">
    <w:name w:val="Strong"/>
    <w:basedOn w:val="23"/>
    <w:qFormat/>
    <w:uiPriority w:val="0"/>
    <w:rPr>
      <w:rFonts w:eastAsia="黑体"/>
      <w:b/>
      <w:bCs/>
      <w:sz w:val="44"/>
    </w:rPr>
  </w:style>
  <w:style w:type="character" w:styleId="25">
    <w:name w:val="page number"/>
    <w:basedOn w:val="23"/>
    <w:qFormat/>
    <w:uiPriority w:val="0"/>
  </w:style>
  <w:style w:type="character" w:styleId="26">
    <w:name w:val="annotation reference"/>
    <w:qFormat/>
    <w:uiPriority w:val="0"/>
    <w:rPr>
      <w:sz w:val="21"/>
      <w:szCs w:val="21"/>
    </w:rPr>
  </w:style>
  <w:style w:type="paragraph" w:customStyle="1" w:styleId="27">
    <w:name w:val="正文正"/>
    <w:basedOn w:val="1"/>
    <w:qFormat/>
    <w:uiPriority w:val="0"/>
    <w:pPr>
      <w:spacing w:line="560" w:lineRule="exact"/>
      <w:ind w:firstLine="561"/>
    </w:pPr>
    <w:rPr>
      <w:rFonts w:eastAsia="仿宋_GB2312"/>
      <w:sz w:val="28"/>
      <w:szCs w:val="24"/>
    </w:rPr>
  </w:style>
  <w:style w:type="character" w:customStyle="1" w:styleId="28">
    <w:name w:val="title"/>
    <w:qFormat/>
    <w:uiPriority w:val="0"/>
    <w:rPr>
      <w:rFonts w:eastAsia="宋体"/>
      <w:kern w:val="2"/>
      <w:sz w:val="24"/>
      <w:szCs w:val="24"/>
      <w:lang w:val="en-US" w:eastAsia="zh-CN" w:bidi="ar-SA"/>
    </w:rPr>
  </w:style>
  <w:style w:type="paragraph" w:customStyle="1" w:styleId="29">
    <w:name w:val="Plain Text"/>
    <w:basedOn w:val="1"/>
    <w:qFormat/>
    <w:uiPriority w:val="0"/>
    <w:rPr>
      <w:rFonts w:ascii="宋体" w:hAnsi="Courier New" w:eastAsia="宋体"/>
      <w:kern w:val="2"/>
      <w:sz w:val="24"/>
      <w:lang w:val="en-US" w:eastAsia="zh-CN"/>
    </w:rPr>
  </w:style>
  <w:style w:type="character" w:customStyle="1" w:styleId="30">
    <w:name w:val="标题3"/>
    <w:qFormat/>
    <w:uiPriority w:val="0"/>
    <w:rPr>
      <w:rFonts w:eastAsia="宋体"/>
      <w:kern w:val="2"/>
      <w:sz w:val="24"/>
      <w:szCs w:val="24"/>
      <w:lang w:val="en-US" w:eastAsia="zh-CN"/>
    </w:rPr>
  </w:style>
  <w:style w:type="paragraph" w:customStyle="1" w:styleId="31">
    <w:name w:val="图"/>
    <w:basedOn w:val="1"/>
    <w:qFormat/>
    <w:uiPriority w:val="0"/>
    <w:pPr>
      <w:keepNext/>
      <w:adjustRightInd w:val="0"/>
      <w:spacing w:before="60" w:beforeLines="0" w:after="60" w:afterLines="0" w:line="300" w:lineRule="auto"/>
      <w:jc w:val="center"/>
      <w:textAlignment w:val="center"/>
    </w:pPr>
    <w:rPr>
      <w:snapToGrid w:val="0"/>
      <w:spacing w:val="20"/>
      <w:kern w:val="0"/>
      <w:sz w:val="24"/>
      <w:szCs w:val="20"/>
    </w:rPr>
  </w:style>
  <w:style w:type="paragraph" w:customStyle="1" w:styleId="32">
    <w:name w:val="表格文字"/>
    <w:basedOn w:val="1"/>
    <w:qFormat/>
    <w:uiPriority w:val="0"/>
    <w:pPr>
      <w:spacing w:before="25" w:beforeLines="0" w:after="25" w:afterLines="0"/>
      <w:jc w:val="left"/>
    </w:pPr>
    <w:rPr>
      <w:bCs/>
      <w:spacing w:val="10"/>
      <w:kern w:val="0"/>
      <w:sz w:val="24"/>
      <w:szCs w:val="20"/>
    </w:rPr>
  </w:style>
  <w:style w:type="paragraph" w:customStyle="1" w:styleId="33">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31864</Words>
  <Characters>34956</Characters>
  <Lines>0</Lines>
  <Paragraphs>0</Paragraphs>
  <TotalTime>3</TotalTime>
  <ScaleCrop>false</ScaleCrop>
  <LinksUpToDate>false</LinksUpToDate>
  <CharactersWithSpaces>38435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2021-08-23T01:06:00Z</dcterms:created>
  <dc:creator>X_xmll</dc:creator>
  <cp:lastModifiedBy>X_xmll</cp:lastModifiedBy>
  <dcterms:modified xsi:type="dcterms:W3CDTF">2022-06-20T03:07:23Z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26D5D93D3ED84FB087F6E168D99D7EF8</vt:lpwstr>
  </property>
</Properties>
</file>