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ascii="仿宋" w:hAnsi="仿宋" w:eastAsia="仿宋" w:cs="仿宋"/>
          <w:b/>
          <w:sz w:val="24"/>
          <w:szCs w:val="24"/>
        </w:rPr>
      </w:pPr>
      <w:r>
        <w:rPr>
          <w:rFonts w:hint="eastAsia" w:ascii="仿宋" w:hAnsi="仿宋" w:eastAsia="仿宋" w:cs="仿宋"/>
          <w:b/>
          <w:sz w:val="44"/>
          <w:szCs w:val="44"/>
        </w:rPr>
        <w:t xml:space="preserve">                  </w:t>
      </w:r>
      <w:r>
        <w:rPr>
          <w:rFonts w:hint="eastAsia" w:ascii="仿宋" w:hAnsi="仿宋" w:eastAsia="仿宋" w:cs="仿宋"/>
          <w:b/>
          <w:sz w:val="44"/>
          <w:szCs w:val="44"/>
        </w:rPr>
        <w:drawing>
          <wp:inline distT="0" distB="0" distL="0" distR="0">
            <wp:extent cx="954405" cy="954405"/>
            <wp:effectExtent l="0" t="0" r="0" b="0"/>
            <wp:docPr id="5"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徽标&#10;&#10;描述已自动生成"/>
                    <pic:cNvPicPr>
                      <a:picLocks noChangeAspect="1"/>
                    </pic:cNvPicPr>
                  </pic:nvPicPr>
                  <pic:blipFill>
                    <a:blip r:embed="rId14"/>
                    <a:stretch>
                      <a:fillRect/>
                    </a:stretch>
                  </pic:blipFill>
                  <pic:spPr>
                    <a:xfrm>
                      <a:off x="0" y="0"/>
                      <a:ext cx="954405" cy="954405"/>
                    </a:xfrm>
                    <a:prstGeom prst="rect">
                      <a:avLst/>
                    </a:prstGeom>
                    <a:noFill/>
                    <a:ln>
                      <a:noFill/>
                    </a:ln>
                  </pic:spPr>
                </pic:pic>
              </a:graphicData>
            </a:graphic>
          </wp:inline>
        </w:drawing>
      </w:r>
    </w:p>
    <w:p>
      <w:pPr>
        <w:spacing w:line="360" w:lineRule="auto"/>
        <w:jc w:val="center"/>
        <w:rPr>
          <w:rFonts w:ascii="仿宋" w:hAnsi="仿宋" w:eastAsia="仿宋" w:cs="仿宋"/>
          <w:sz w:val="24"/>
          <w:szCs w:val="24"/>
        </w:rPr>
      </w:pPr>
    </w:p>
    <w:p>
      <w:pPr>
        <w:spacing w:line="360" w:lineRule="auto"/>
        <w:ind w:left="-420" w:leftChars="-200" w:right="-388" w:rightChars="-185" w:firstLine="420" w:firstLineChars="175"/>
        <w:jc w:val="center"/>
        <w:rPr>
          <w:rFonts w:ascii="仿宋" w:hAnsi="仿宋" w:eastAsia="仿宋" w:cs="仿宋"/>
          <w:sz w:val="24"/>
          <w:szCs w:val="24"/>
        </w:rPr>
      </w:pPr>
    </w:p>
    <w:p>
      <w:pPr>
        <w:spacing w:line="360" w:lineRule="auto"/>
        <w:jc w:val="center"/>
        <w:rPr>
          <w:rFonts w:ascii="仿宋" w:hAnsi="仿宋" w:eastAsia="仿宋" w:cs="仿宋"/>
          <w:b/>
          <w:sz w:val="24"/>
          <w:szCs w:val="24"/>
        </w:rPr>
      </w:pPr>
      <w:r>
        <w:rPr>
          <w:rFonts w:hint="eastAsia" w:ascii="仿宋" w:hAnsi="仿宋" w:eastAsia="仿宋" w:cs="仿宋"/>
          <w:b/>
          <w:sz w:val="52"/>
          <w:szCs w:val="52"/>
        </w:rPr>
        <w:t>西苑医院中西医结合微创诊疗平台建设项目</w:t>
      </w: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ind w:firstLine="2088" w:firstLineChars="400"/>
        <w:rPr>
          <w:rFonts w:ascii="仿宋" w:hAnsi="仿宋" w:eastAsia="仿宋" w:cs="仿宋"/>
          <w:b/>
          <w:sz w:val="52"/>
          <w:szCs w:val="52"/>
        </w:rPr>
      </w:pPr>
      <w:r>
        <w:rPr>
          <w:rFonts w:hint="eastAsia" w:ascii="仿宋" w:hAnsi="仿宋" w:eastAsia="仿宋" w:cs="仿宋"/>
          <w:b/>
          <w:sz w:val="52"/>
          <w:szCs w:val="52"/>
        </w:rPr>
        <w:t>单一来源采购文件</w:t>
      </w:r>
    </w:p>
    <w:p>
      <w:pPr>
        <w:spacing w:line="360" w:lineRule="auto"/>
        <w:jc w:val="center"/>
        <w:rPr>
          <w:rFonts w:ascii="仿宋" w:hAnsi="仿宋" w:eastAsia="仿宋" w:cs="仿宋"/>
          <w:sz w:val="24"/>
          <w:szCs w:val="24"/>
        </w:rPr>
      </w:pPr>
    </w:p>
    <w:p>
      <w:pPr>
        <w:spacing w:line="360" w:lineRule="auto"/>
        <w:jc w:val="center"/>
        <w:rPr>
          <w:rFonts w:ascii="仿宋" w:hAnsi="仿宋" w:eastAsia="仿宋" w:cs="仿宋"/>
          <w:b/>
          <w:bCs/>
          <w:sz w:val="44"/>
          <w:szCs w:val="44"/>
        </w:rPr>
      </w:pPr>
    </w:p>
    <w:p>
      <w:pPr>
        <w:spacing w:line="360" w:lineRule="auto"/>
        <w:rPr>
          <w:rFonts w:ascii="仿宋" w:hAnsi="仿宋" w:eastAsia="仿宋" w:cs="仿宋"/>
          <w:b/>
          <w:bCs/>
          <w:sz w:val="44"/>
          <w:szCs w:val="44"/>
        </w:rPr>
      </w:pPr>
      <w:r>
        <w:rPr>
          <w:rFonts w:hint="eastAsia" w:ascii="仿宋" w:hAnsi="仿宋" w:eastAsia="仿宋" w:cs="仿宋"/>
          <w:b/>
          <w:bCs/>
          <w:sz w:val="44"/>
          <w:szCs w:val="44"/>
        </w:rPr>
        <w:t xml:space="preserve">       项目编号：0686-2241C3530944Z</w:t>
      </w:r>
    </w:p>
    <w:p>
      <w:pPr>
        <w:ind w:left="420" w:leftChars="200" w:firstLine="883" w:firstLineChars="200"/>
        <w:rPr>
          <w:rFonts w:ascii="仿宋" w:hAnsi="仿宋" w:eastAsia="仿宋" w:cs="仿宋"/>
          <w:b/>
          <w:bCs/>
          <w:sz w:val="44"/>
          <w:szCs w:val="44"/>
        </w:rPr>
      </w:pPr>
      <w:r>
        <w:rPr>
          <w:rFonts w:hint="eastAsia" w:ascii="仿宋" w:hAnsi="仿宋" w:eastAsia="仿宋" w:cs="仿宋"/>
          <w:b/>
          <w:bCs/>
          <w:sz w:val="44"/>
          <w:szCs w:val="44"/>
        </w:rPr>
        <w:t xml:space="preserve"> </w:t>
      </w:r>
    </w:p>
    <w:p>
      <w:pPr>
        <w:ind w:left="420" w:leftChars="200" w:firstLine="1325" w:firstLineChars="300"/>
        <w:rPr>
          <w:rFonts w:ascii="仿宋" w:hAnsi="仿宋" w:eastAsia="仿宋" w:cs="仿宋"/>
          <w:b/>
          <w:bCs/>
          <w:sz w:val="44"/>
          <w:szCs w:val="44"/>
        </w:rPr>
      </w:pPr>
      <w:r>
        <w:rPr>
          <w:rFonts w:hint="eastAsia" w:ascii="仿宋" w:hAnsi="仿宋" w:eastAsia="仿宋" w:cs="仿宋"/>
          <w:b/>
          <w:bCs/>
          <w:sz w:val="44"/>
          <w:szCs w:val="44"/>
        </w:rPr>
        <w:t>0</w:t>
      </w:r>
      <w:r>
        <w:rPr>
          <w:rFonts w:ascii="仿宋" w:hAnsi="仿宋" w:eastAsia="仿宋" w:cs="仿宋"/>
          <w:b/>
          <w:bCs/>
          <w:sz w:val="44"/>
          <w:szCs w:val="44"/>
        </w:rPr>
        <w:t>1</w:t>
      </w:r>
      <w:r>
        <w:rPr>
          <w:rFonts w:hint="eastAsia" w:ascii="仿宋" w:hAnsi="仿宋" w:eastAsia="仿宋" w:cs="仿宋"/>
          <w:b/>
          <w:bCs/>
          <w:sz w:val="44"/>
          <w:szCs w:val="44"/>
        </w:rPr>
        <w:t xml:space="preserve">包：眼科手术导航工作站 </w:t>
      </w: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 w:val="44"/>
          <w:szCs w:val="44"/>
        </w:rPr>
      </w:pPr>
    </w:p>
    <w:p>
      <w:pPr>
        <w:spacing w:line="680" w:lineRule="exact"/>
        <w:ind w:firstLine="2530" w:firstLineChars="700"/>
        <w:rPr>
          <w:rFonts w:ascii="仿宋" w:hAnsi="仿宋" w:eastAsia="仿宋" w:cs="仿宋"/>
          <w:b/>
          <w:bCs/>
          <w:sz w:val="36"/>
          <w:szCs w:val="36"/>
        </w:rPr>
      </w:pPr>
      <w:r>
        <w:rPr>
          <w:rFonts w:hint="eastAsia" w:ascii="仿宋" w:hAnsi="仿宋" w:eastAsia="仿宋" w:cs="仿宋"/>
          <w:b/>
          <w:bCs/>
          <w:sz w:val="36"/>
          <w:szCs w:val="36"/>
        </w:rPr>
        <w:t>北京国际贸易有限公司</w:t>
      </w:r>
    </w:p>
    <w:p>
      <w:pPr>
        <w:spacing w:line="680" w:lineRule="exact"/>
        <w:ind w:firstLine="3253" w:firstLineChars="900"/>
        <w:rPr>
          <w:rFonts w:ascii="仿宋" w:hAnsi="仿宋" w:eastAsia="仿宋" w:cs="仿宋"/>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2025" w:right="608" w:bottom="2181" w:left="1418" w:header="851" w:footer="992" w:gutter="0"/>
          <w:pgNumType w:start="1"/>
          <w:cols w:space="720" w:num="1"/>
          <w:docGrid w:type="lines" w:linePitch="312" w:charSpace="0"/>
        </w:sectPr>
      </w:pPr>
      <w:r>
        <w:rPr>
          <w:rFonts w:hint="eastAsia" w:ascii="仿宋" w:hAnsi="仿宋" w:eastAsia="仿宋" w:cs="仿宋"/>
          <w:b/>
          <w:bCs/>
          <w:sz w:val="36"/>
          <w:szCs w:val="36"/>
        </w:rPr>
        <w:t>202</w:t>
      </w:r>
      <w:r>
        <w:rPr>
          <w:rFonts w:ascii="仿宋" w:hAnsi="仿宋" w:eastAsia="仿宋" w:cs="仿宋"/>
          <w:b/>
          <w:bCs/>
          <w:sz w:val="36"/>
          <w:szCs w:val="36"/>
        </w:rPr>
        <w:t>2</w:t>
      </w:r>
      <w:r>
        <w:rPr>
          <w:rFonts w:hint="eastAsia" w:ascii="仿宋" w:hAnsi="仿宋" w:eastAsia="仿宋" w:cs="仿宋"/>
          <w:b/>
          <w:bCs/>
          <w:sz w:val="36"/>
          <w:szCs w:val="36"/>
        </w:rPr>
        <w:t>年</w:t>
      </w:r>
      <w:r>
        <w:rPr>
          <w:rFonts w:ascii="仿宋" w:hAnsi="仿宋" w:eastAsia="仿宋" w:cs="仿宋"/>
          <w:b/>
          <w:bCs/>
          <w:sz w:val="36"/>
          <w:szCs w:val="36"/>
        </w:rPr>
        <w:t>6</w:t>
      </w:r>
      <w:r>
        <w:rPr>
          <w:rFonts w:hint="eastAsia" w:ascii="仿宋" w:hAnsi="仿宋" w:eastAsia="仿宋" w:cs="仿宋"/>
          <w:b/>
          <w:bCs/>
          <w:sz w:val="36"/>
          <w:szCs w:val="36"/>
        </w:rPr>
        <w:t>月</w:t>
      </w:r>
    </w:p>
    <w:p>
      <w:pPr>
        <w:spacing w:line="680" w:lineRule="exact"/>
        <w:jc w:val="center"/>
        <w:rPr>
          <w:rFonts w:ascii="仿宋" w:hAnsi="仿宋" w:eastAsia="仿宋" w:cs="仿宋"/>
          <w:b/>
          <w:bCs/>
          <w:sz w:val="52"/>
          <w:szCs w:val="52"/>
        </w:rPr>
      </w:pPr>
      <w:r>
        <w:rPr>
          <w:rFonts w:hint="eastAsia" w:ascii="仿宋" w:hAnsi="仿宋" w:eastAsia="仿宋" w:cs="仿宋"/>
          <w:b/>
          <w:bCs/>
          <w:sz w:val="52"/>
          <w:szCs w:val="52"/>
        </w:rPr>
        <w:t>目       录</w:t>
      </w:r>
    </w:p>
    <w:p>
      <w:pPr>
        <w:rPr>
          <w:rFonts w:ascii="仿宋" w:hAnsi="仿宋" w:eastAsia="仿宋" w:cs="仿宋"/>
          <w:b/>
          <w:sz w:val="30"/>
          <w:szCs w:val="30"/>
        </w:rPr>
      </w:pPr>
      <w:bookmarkStart w:id="0" w:name="第二部分"/>
      <w:r>
        <w:rPr>
          <w:rFonts w:hint="eastAsia" w:ascii="仿宋" w:hAnsi="仿宋" w:eastAsia="仿宋" w:cs="仿宋"/>
          <w:b/>
          <w:bCs/>
          <w:sz w:val="24"/>
          <w:szCs w:val="24"/>
        </w:rPr>
        <w:t xml:space="preserve"> </w:t>
      </w:r>
    </w:p>
    <w:p>
      <w:pPr>
        <w:outlineLvl w:val="0"/>
        <w:rPr>
          <w:rFonts w:ascii="仿宋" w:hAnsi="仿宋" w:eastAsia="仿宋" w:cs="仿宋"/>
          <w:szCs w:val="24"/>
        </w:rPr>
      </w:pPr>
      <w:r>
        <w:rPr>
          <w:rFonts w:hint="eastAsia" w:ascii="仿宋" w:hAnsi="仿宋" w:eastAsia="仿宋" w:cs="仿宋"/>
          <w:szCs w:val="24"/>
        </w:rPr>
        <w:t xml:space="preserve"> </w:t>
      </w:r>
    </w:p>
    <w:p>
      <w:pPr>
        <w:tabs>
          <w:tab w:val="right" w:leader="dot" w:pos="9070"/>
        </w:tabs>
        <w:spacing w:line="360" w:lineRule="auto"/>
        <w:rPr>
          <w:rFonts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fldChar w:fldCharType="begin"/>
      </w:r>
      <w:r>
        <w:instrText xml:space="preserve"> HYPERLINK \l "_Toc9308" </w:instrText>
      </w:r>
      <w:r>
        <w:fldChar w:fldCharType="separate"/>
      </w:r>
      <w:r>
        <w:rPr>
          <w:rFonts w:hint="eastAsia" w:ascii="仿宋" w:hAnsi="仿宋" w:eastAsia="仿宋" w:cs="仿宋"/>
          <w:bCs/>
          <w:sz w:val="36"/>
          <w:szCs w:val="36"/>
        </w:rPr>
        <w:t>第一部分   采购邀请函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_Toc9308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tabs>
          <w:tab w:val="right" w:leader="dot" w:pos="9070"/>
        </w:tabs>
        <w:spacing w:line="360" w:lineRule="auto"/>
        <w:rPr>
          <w:rFonts w:ascii="仿宋" w:hAnsi="仿宋" w:eastAsia="仿宋" w:cs="仿宋"/>
          <w:sz w:val="36"/>
          <w:szCs w:val="36"/>
        </w:rPr>
      </w:pPr>
      <w:r>
        <w:fldChar w:fldCharType="begin"/>
      </w:r>
      <w:r>
        <w:instrText xml:space="preserve"> HYPERLINK \l "_Toc10419" </w:instrText>
      </w:r>
      <w:r>
        <w:fldChar w:fldCharType="separate"/>
      </w:r>
      <w:r>
        <w:rPr>
          <w:rFonts w:hint="eastAsia" w:ascii="仿宋" w:hAnsi="仿宋" w:eastAsia="仿宋" w:cs="仿宋"/>
          <w:bCs/>
          <w:sz w:val="36"/>
          <w:szCs w:val="36"/>
        </w:rPr>
        <w:t>第二部分   供应商须知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_Toc10419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tabs>
          <w:tab w:val="right" w:leader="dot" w:pos="9070"/>
        </w:tabs>
        <w:spacing w:line="360" w:lineRule="auto"/>
        <w:rPr>
          <w:rFonts w:ascii="仿宋" w:hAnsi="仿宋" w:eastAsia="仿宋" w:cs="仿宋"/>
          <w:sz w:val="36"/>
          <w:szCs w:val="36"/>
        </w:rPr>
      </w:pPr>
      <w:r>
        <w:fldChar w:fldCharType="begin"/>
      </w:r>
      <w:r>
        <w:instrText xml:space="preserve"> HYPERLINK \l "_Toc22229" </w:instrText>
      </w:r>
      <w:r>
        <w:fldChar w:fldCharType="separate"/>
      </w:r>
      <w:r>
        <w:rPr>
          <w:rFonts w:hint="eastAsia" w:ascii="仿宋" w:hAnsi="仿宋" w:eastAsia="仿宋" w:cs="仿宋"/>
          <w:bCs/>
          <w:sz w:val="36"/>
          <w:szCs w:val="36"/>
        </w:rPr>
        <w:t>第三部分   采购内容及要求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_Toc22229 </w:instrText>
      </w:r>
      <w:r>
        <w:rPr>
          <w:rFonts w:hint="eastAsia" w:ascii="仿宋" w:hAnsi="仿宋" w:eastAsia="仿宋" w:cs="仿宋"/>
          <w:sz w:val="36"/>
          <w:szCs w:val="36"/>
        </w:rPr>
        <w:fldChar w:fldCharType="separate"/>
      </w:r>
      <w:r>
        <w:rPr>
          <w:rFonts w:hint="eastAsia" w:ascii="仿宋" w:hAnsi="仿宋" w:eastAsia="仿宋" w:cs="仿宋"/>
          <w:sz w:val="36"/>
          <w:szCs w:val="36"/>
        </w:rPr>
        <w:t>13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tabs>
          <w:tab w:val="right" w:leader="dot" w:pos="9070"/>
        </w:tabs>
        <w:spacing w:line="360" w:lineRule="auto"/>
        <w:rPr>
          <w:rFonts w:ascii="仿宋" w:hAnsi="仿宋" w:eastAsia="仿宋" w:cs="仿宋"/>
          <w:sz w:val="36"/>
          <w:szCs w:val="36"/>
        </w:rPr>
      </w:pPr>
      <w:r>
        <w:fldChar w:fldCharType="begin"/>
      </w:r>
      <w:r>
        <w:instrText xml:space="preserve"> HYPERLINK \l "_Toc14383" </w:instrText>
      </w:r>
      <w:r>
        <w:fldChar w:fldCharType="separate"/>
      </w:r>
      <w:r>
        <w:rPr>
          <w:rFonts w:hint="eastAsia" w:ascii="仿宋" w:hAnsi="仿宋" w:eastAsia="仿宋" w:cs="仿宋"/>
          <w:sz w:val="36"/>
          <w:szCs w:val="36"/>
        </w:rPr>
        <w:t>第四部分   采购合同格式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_Toc14383 </w:instrText>
      </w:r>
      <w:r>
        <w:rPr>
          <w:rFonts w:hint="eastAsia" w:ascii="仿宋" w:hAnsi="仿宋" w:eastAsia="仿宋" w:cs="仿宋"/>
          <w:sz w:val="36"/>
          <w:szCs w:val="36"/>
        </w:rPr>
        <w:fldChar w:fldCharType="separate"/>
      </w:r>
      <w:r>
        <w:rPr>
          <w:rFonts w:hint="eastAsia" w:ascii="仿宋" w:hAnsi="仿宋" w:eastAsia="仿宋" w:cs="仿宋"/>
          <w:sz w:val="36"/>
          <w:szCs w:val="36"/>
        </w:rPr>
        <w:t>14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tabs>
          <w:tab w:val="right" w:leader="dot" w:pos="9070"/>
        </w:tabs>
        <w:spacing w:line="360" w:lineRule="auto"/>
        <w:rPr>
          <w:rFonts w:ascii="仿宋" w:hAnsi="仿宋" w:eastAsia="仿宋" w:cs="仿宋"/>
          <w:sz w:val="36"/>
          <w:szCs w:val="36"/>
        </w:rPr>
      </w:pPr>
      <w:r>
        <w:fldChar w:fldCharType="begin"/>
      </w:r>
      <w:r>
        <w:instrText xml:space="preserve"> HYPERLINK \l "_Toc14675" </w:instrText>
      </w:r>
      <w:r>
        <w:fldChar w:fldCharType="separate"/>
      </w:r>
      <w:r>
        <w:rPr>
          <w:rFonts w:hint="eastAsia" w:ascii="仿宋" w:hAnsi="仿宋" w:eastAsia="仿宋" w:cs="仿宋"/>
          <w:bCs/>
          <w:sz w:val="36"/>
          <w:szCs w:val="36"/>
        </w:rPr>
        <w:t>第五部分   附件－－供应商应答文件的格式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_Toc14675 </w:instrText>
      </w:r>
      <w:r>
        <w:rPr>
          <w:rFonts w:hint="eastAsia" w:ascii="仿宋" w:hAnsi="仿宋" w:eastAsia="仿宋" w:cs="仿宋"/>
          <w:sz w:val="36"/>
          <w:szCs w:val="36"/>
        </w:rPr>
        <w:fldChar w:fldCharType="separate"/>
      </w:r>
      <w:r>
        <w:rPr>
          <w:rFonts w:hint="eastAsia" w:ascii="仿宋" w:hAnsi="仿宋" w:eastAsia="仿宋" w:cs="仿宋"/>
          <w:sz w:val="36"/>
          <w:szCs w:val="36"/>
        </w:rPr>
        <w:t>20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fldChar w:fldCharType="end"/>
      </w:r>
    </w:p>
    <w:p>
      <w:pPr>
        <w:outlineLvl w:val="0"/>
        <w:rPr>
          <w:rFonts w:ascii="仿宋" w:hAnsi="仿宋" w:eastAsia="仿宋" w:cs="仿宋"/>
          <w:b/>
          <w:bCs/>
          <w:sz w:val="28"/>
          <w:szCs w:val="24"/>
        </w:rPr>
      </w:pPr>
      <w:r>
        <w:rPr>
          <w:rFonts w:hint="eastAsia" w:ascii="仿宋" w:hAnsi="仿宋" w:eastAsia="仿宋" w:cs="仿宋"/>
          <w:b/>
          <w:sz w:val="24"/>
          <w:szCs w:val="24"/>
        </w:rPr>
        <w:br w:type="page"/>
      </w:r>
      <w:bookmarkStart w:id="1" w:name="_Toc27871_WPSOffice_Level1"/>
      <w:bookmarkStart w:id="2" w:name="_Toc7982"/>
      <w:bookmarkStart w:id="3" w:name="_Toc4624"/>
      <w:bookmarkStart w:id="4" w:name="_Toc4419"/>
      <w:bookmarkStart w:id="5" w:name="_Toc26530"/>
      <w:r>
        <w:rPr>
          <w:rFonts w:hint="eastAsia" w:ascii="仿宋" w:hAnsi="仿宋" w:eastAsia="仿宋" w:cs="仿宋"/>
          <w:b/>
          <w:sz w:val="24"/>
          <w:szCs w:val="24"/>
        </w:rPr>
        <w:t xml:space="preserve">                          </w:t>
      </w:r>
      <w:bookmarkStart w:id="6" w:name="_Toc9308"/>
      <w:r>
        <w:rPr>
          <w:rFonts w:hint="eastAsia" w:ascii="仿宋" w:hAnsi="仿宋" w:eastAsia="仿宋" w:cs="仿宋"/>
          <w:b/>
          <w:bCs/>
          <w:sz w:val="28"/>
          <w:szCs w:val="24"/>
        </w:rPr>
        <w:t>第一部分   采购邀请函</w:t>
      </w:r>
      <w:bookmarkEnd w:id="1"/>
      <w:bookmarkEnd w:id="2"/>
      <w:bookmarkEnd w:id="3"/>
      <w:bookmarkEnd w:id="4"/>
      <w:bookmarkEnd w:id="5"/>
      <w:bookmarkEnd w:id="6"/>
    </w:p>
    <w:p>
      <w:pPr>
        <w:spacing w:line="560" w:lineRule="exact"/>
        <w:ind w:firstLine="570"/>
        <w:rPr>
          <w:rFonts w:ascii="仿宋" w:hAnsi="仿宋" w:eastAsia="仿宋" w:cs="仿宋"/>
          <w:bCs/>
          <w:sz w:val="24"/>
          <w:szCs w:val="24"/>
        </w:rPr>
      </w:pPr>
      <w:r>
        <w:rPr>
          <w:rFonts w:hint="eastAsia" w:ascii="仿宋" w:hAnsi="仿宋" w:eastAsia="仿宋" w:cs="仿宋"/>
          <w:sz w:val="24"/>
          <w:szCs w:val="24"/>
        </w:rPr>
        <w:t>北京国际贸易有限公司受中国中医科学院西苑医院委托，就“</w:t>
      </w:r>
      <w:r>
        <w:rPr>
          <w:rFonts w:hint="eastAsia" w:ascii="仿宋" w:hAnsi="仿宋" w:eastAsia="仿宋" w:cs="仿宋"/>
          <w:kern w:val="0"/>
          <w:sz w:val="24"/>
          <w:szCs w:val="24"/>
        </w:rPr>
        <w:t>西苑医院中西医结合微创诊疗平台建设项目</w:t>
      </w:r>
      <w:r>
        <w:rPr>
          <w:rFonts w:hint="eastAsia" w:ascii="仿宋" w:hAnsi="仿宋" w:eastAsia="仿宋" w:cs="仿宋"/>
          <w:sz w:val="24"/>
          <w:szCs w:val="24"/>
        </w:rPr>
        <w:t>”进行采购。</w:t>
      </w:r>
      <w:r>
        <w:rPr>
          <w:rFonts w:hint="eastAsia" w:ascii="仿宋" w:hAnsi="仿宋" w:eastAsia="仿宋" w:cs="仿宋"/>
          <w:bCs/>
          <w:sz w:val="24"/>
          <w:szCs w:val="24"/>
        </w:rPr>
        <w:t>本包采用单一来源采购方式进行。现邀请合格供应商制作应答文件，准时参加</w:t>
      </w:r>
      <w:r>
        <w:rPr>
          <w:rFonts w:hint="eastAsia" w:ascii="仿宋" w:hAnsi="仿宋" w:eastAsia="仿宋" w:cs="仿宋"/>
          <w:sz w:val="24"/>
          <w:szCs w:val="24"/>
        </w:rPr>
        <w:t>单一来源谈判。</w:t>
      </w:r>
    </w:p>
    <w:p>
      <w:pPr>
        <w:numPr>
          <w:ilvl w:val="0"/>
          <w:numId w:val="1"/>
        </w:numPr>
        <w:tabs>
          <w:tab w:val="left" w:pos="426"/>
          <w:tab w:val="left" w:pos="540"/>
          <w:tab w:val="left" w:pos="720"/>
        </w:tabs>
        <w:spacing w:line="600" w:lineRule="exact"/>
        <w:rPr>
          <w:rFonts w:ascii="仿宋" w:hAnsi="仿宋" w:eastAsia="仿宋" w:cs="仿宋"/>
          <w:sz w:val="24"/>
          <w:szCs w:val="24"/>
        </w:rPr>
      </w:pPr>
      <w:r>
        <w:rPr>
          <w:rFonts w:hint="eastAsia" w:ascii="仿宋" w:hAnsi="仿宋" w:eastAsia="仿宋" w:cs="仿宋"/>
          <w:sz w:val="24"/>
          <w:szCs w:val="24"/>
        </w:rPr>
        <w:t>项目信息：</w:t>
      </w:r>
    </w:p>
    <w:p>
      <w:pPr>
        <w:tabs>
          <w:tab w:val="left" w:pos="426"/>
          <w:tab w:val="left" w:pos="540"/>
          <w:tab w:val="left" w:pos="720"/>
        </w:tabs>
        <w:spacing w:line="600" w:lineRule="exact"/>
        <w:ind w:left="54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kern w:val="0"/>
          <w:sz w:val="24"/>
          <w:szCs w:val="24"/>
        </w:rPr>
        <w:t xml:space="preserve">西苑医院中西医结合微创诊疗平台建设项目  </w:t>
      </w:r>
    </w:p>
    <w:p>
      <w:pPr>
        <w:tabs>
          <w:tab w:val="left" w:pos="426"/>
          <w:tab w:val="left" w:pos="540"/>
          <w:tab w:val="left" w:pos="720"/>
        </w:tabs>
        <w:spacing w:line="600" w:lineRule="exact"/>
        <w:ind w:left="54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kern w:val="0"/>
          <w:sz w:val="24"/>
          <w:szCs w:val="24"/>
        </w:rPr>
        <w:t>：0686-2241C3530944Z</w:t>
      </w:r>
    </w:p>
    <w:p>
      <w:pPr>
        <w:tabs>
          <w:tab w:val="left" w:pos="426"/>
          <w:tab w:val="left" w:pos="540"/>
          <w:tab w:val="left" w:pos="720"/>
        </w:tabs>
        <w:spacing w:line="600" w:lineRule="exact"/>
        <w:ind w:left="540"/>
        <w:rPr>
          <w:rFonts w:ascii="仿宋" w:hAnsi="仿宋" w:eastAsia="仿宋" w:cs="仿宋"/>
          <w:sz w:val="24"/>
          <w:szCs w:val="24"/>
        </w:rPr>
      </w:pPr>
      <w:r>
        <w:rPr>
          <w:rFonts w:hint="eastAsia" w:ascii="仿宋" w:hAnsi="仿宋" w:eastAsia="仿宋" w:cs="仿宋"/>
          <w:sz w:val="24"/>
          <w:szCs w:val="24"/>
        </w:rPr>
        <w:t>本包预算金额：</w:t>
      </w:r>
      <w:r>
        <w:rPr>
          <w:rFonts w:ascii="仿宋" w:hAnsi="仿宋" w:eastAsia="仿宋" w:cs="仿宋"/>
          <w:sz w:val="24"/>
          <w:szCs w:val="24"/>
          <w:u w:val="single"/>
        </w:rPr>
        <w:t>90</w:t>
      </w:r>
      <w:r>
        <w:rPr>
          <w:rFonts w:hint="eastAsia" w:ascii="仿宋" w:hAnsi="仿宋" w:eastAsia="仿宋" w:cs="仿宋"/>
          <w:sz w:val="24"/>
          <w:szCs w:val="24"/>
        </w:rPr>
        <w:t>万人民币</w:t>
      </w:r>
    </w:p>
    <w:p>
      <w:pPr>
        <w:tabs>
          <w:tab w:val="left" w:pos="426"/>
          <w:tab w:val="left" w:pos="540"/>
          <w:tab w:val="left" w:pos="720"/>
        </w:tabs>
        <w:spacing w:line="600" w:lineRule="exact"/>
        <w:ind w:left="540"/>
        <w:rPr>
          <w:rFonts w:ascii="仿宋" w:hAnsi="仿宋" w:eastAsia="仿宋" w:cs="仿宋"/>
          <w:sz w:val="24"/>
          <w:szCs w:val="24"/>
        </w:rPr>
      </w:pPr>
      <w:r>
        <w:rPr>
          <w:rFonts w:hint="eastAsia" w:ascii="仿宋" w:hAnsi="仿宋" w:eastAsia="仿宋" w:cs="仿宋"/>
          <w:sz w:val="24"/>
          <w:szCs w:val="24"/>
        </w:rPr>
        <w:t>资金来源：财政金</w:t>
      </w:r>
    </w:p>
    <w:p>
      <w:pPr>
        <w:numPr>
          <w:ilvl w:val="0"/>
          <w:numId w:val="1"/>
        </w:numPr>
        <w:tabs>
          <w:tab w:val="left" w:pos="426"/>
          <w:tab w:val="left" w:pos="540"/>
          <w:tab w:val="left" w:pos="720"/>
        </w:tabs>
        <w:spacing w:line="600" w:lineRule="exact"/>
        <w:rPr>
          <w:rFonts w:ascii="仿宋" w:hAnsi="仿宋" w:eastAsia="仿宋" w:cs="仿宋"/>
          <w:sz w:val="24"/>
          <w:szCs w:val="24"/>
        </w:rPr>
      </w:pPr>
      <w:r>
        <w:rPr>
          <w:rFonts w:hint="eastAsia" w:ascii="仿宋" w:hAnsi="仿宋" w:eastAsia="仿宋" w:cs="仿宋"/>
          <w:sz w:val="24"/>
          <w:szCs w:val="24"/>
        </w:rPr>
        <w:t>单一来源采购文件发售时间、地点、售价：</w:t>
      </w:r>
    </w:p>
    <w:p>
      <w:pPr>
        <w:tabs>
          <w:tab w:val="left" w:pos="426"/>
          <w:tab w:val="left" w:pos="540"/>
          <w:tab w:val="left" w:pos="720"/>
        </w:tabs>
        <w:spacing w:line="600" w:lineRule="exact"/>
        <w:ind w:left="1680" w:hanging="1680" w:hangingChars="700"/>
        <w:jc w:val="left"/>
        <w:rPr>
          <w:rFonts w:ascii="仿宋" w:hAnsi="仿宋" w:eastAsia="仿宋" w:cs="仿宋"/>
          <w:sz w:val="24"/>
          <w:szCs w:val="24"/>
        </w:rPr>
      </w:pPr>
      <w:r>
        <w:rPr>
          <w:rFonts w:hint="eastAsia" w:ascii="仿宋" w:hAnsi="仿宋" w:eastAsia="仿宋" w:cs="仿宋"/>
          <w:sz w:val="24"/>
          <w:szCs w:val="24"/>
        </w:rPr>
        <w:t xml:space="preserve">    发售时间：202</w:t>
      </w:r>
      <w:r>
        <w:rPr>
          <w:rFonts w:ascii="仿宋" w:hAnsi="仿宋" w:eastAsia="仿宋" w:cs="仿宋"/>
          <w:sz w:val="24"/>
          <w:szCs w:val="24"/>
        </w:rPr>
        <w:t>2</w:t>
      </w:r>
      <w:r>
        <w:rPr>
          <w:rFonts w:hint="eastAsia" w:ascii="仿宋" w:hAnsi="仿宋" w:eastAsia="仿宋" w:cs="仿宋"/>
          <w:sz w:val="24"/>
          <w:szCs w:val="24"/>
        </w:rPr>
        <w:t>年</w:t>
      </w:r>
      <w:r>
        <w:rPr>
          <w:rFonts w:ascii="仿宋" w:hAnsi="仿宋" w:eastAsia="仿宋" w:cs="仿宋"/>
          <w:sz w:val="24"/>
          <w:szCs w:val="24"/>
        </w:rPr>
        <w:t>6</w:t>
      </w:r>
      <w:r>
        <w:rPr>
          <w:rFonts w:hint="eastAsia" w:ascii="仿宋" w:hAnsi="仿宋" w:eastAsia="仿宋" w:cs="仿宋"/>
          <w:sz w:val="24"/>
          <w:szCs w:val="24"/>
        </w:rPr>
        <w:t>月</w:t>
      </w:r>
      <w:r>
        <w:rPr>
          <w:rFonts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日上午8:30-下午16:30（节假日除外）</w:t>
      </w:r>
    </w:p>
    <w:p>
      <w:pPr>
        <w:tabs>
          <w:tab w:val="left" w:pos="426"/>
          <w:tab w:val="left" w:pos="540"/>
          <w:tab w:val="left" w:pos="720"/>
        </w:tabs>
        <w:spacing w:line="600" w:lineRule="exact"/>
        <w:rPr>
          <w:rFonts w:ascii="仿宋" w:hAnsi="仿宋" w:eastAsia="仿宋" w:cs="仿宋"/>
          <w:sz w:val="24"/>
          <w:szCs w:val="24"/>
        </w:rPr>
      </w:pPr>
      <w:r>
        <w:rPr>
          <w:rFonts w:hint="eastAsia" w:ascii="仿宋" w:hAnsi="仿宋" w:eastAsia="仿宋" w:cs="仿宋"/>
          <w:sz w:val="24"/>
          <w:szCs w:val="24"/>
        </w:rPr>
        <w:t xml:space="preserve">    发售地点：北京国际贸易有限公司第九业务部416室（北京市朝阳区建国门外大街甲三号）。</w:t>
      </w:r>
    </w:p>
    <w:p>
      <w:pPr>
        <w:tabs>
          <w:tab w:val="left" w:pos="426"/>
          <w:tab w:val="left" w:pos="540"/>
          <w:tab w:val="left" w:pos="720"/>
        </w:tabs>
        <w:spacing w:line="600" w:lineRule="exact"/>
        <w:rPr>
          <w:rFonts w:ascii="仿宋" w:hAnsi="仿宋" w:eastAsia="仿宋" w:cs="仿宋"/>
          <w:sz w:val="24"/>
          <w:szCs w:val="24"/>
        </w:rPr>
      </w:pPr>
      <w:r>
        <w:rPr>
          <w:rFonts w:hint="eastAsia" w:ascii="仿宋" w:hAnsi="仿宋" w:eastAsia="仿宋" w:cs="仿宋"/>
          <w:sz w:val="24"/>
          <w:szCs w:val="24"/>
        </w:rPr>
        <w:t xml:space="preserve">    售价：每套人民币300元 </w:t>
      </w:r>
    </w:p>
    <w:p>
      <w:pPr>
        <w:numPr>
          <w:ilvl w:val="0"/>
          <w:numId w:val="1"/>
        </w:numPr>
        <w:tabs>
          <w:tab w:val="left" w:pos="426"/>
          <w:tab w:val="left" w:pos="540"/>
          <w:tab w:val="left" w:pos="720"/>
        </w:tabs>
        <w:spacing w:line="600" w:lineRule="exact"/>
        <w:rPr>
          <w:rFonts w:ascii="仿宋" w:hAnsi="仿宋" w:eastAsia="仿宋" w:cs="仿宋"/>
          <w:bCs/>
          <w:sz w:val="24"/>
          <w:szCs w:val="24"/>
        </w:rPr>
      </w:pPr>
      <w:r>
        <w:rPr>
          <w:rFonts w:hint="eastAsia" w:ascii="仿宋" w:hAnsi="仿宋" w:eastAsia="仿宋" w:cs="仿宋"/>
          <w:sz w:val="24"/>
          <w:szCs w:val="24"/>
        </w:rPr>
        <w:t>单一来源谈判响应文件提交时间、提交截止时间及提交地点：</w:t>
      </w:r>
    </w:p>
    <w:p>
      <w:pPr>
        <w:tabs>
          <w:tab w:val="left" w:pos="540"/>
        </w:tabs>
        <w:spacing w:line="600" w:lineRule="exact"/>
        <w:rPr>
          <w:rFonts w:ascii="仿宋" w:hAnsi="仿宋" w:eastAsia="仿宋" w:cs="仿宋"/>
          <w:sz w:val="24"/>
          <w:szCs w:val="24"/>
        </w:rPr>
      </w:pPr>
      <w:r>
        <w:rPr>
          <w:rFonts w:hint="eastAsia" w:ascii="仿宋" w:hAnsi="仿宋" w:eastAsia="仿宋" w:cs="仿宋"/>
          <w:sz w:val="24"/>
          <w:szCs w:val="24"/>
        </w:rPr>
        <w:t xml:space="preserve">    提交时间：202</w:t>
      </w:r>
      <w:r>
        <w:rPr>
          <w:rFonts w:ascii="仿宋" w:hAnsi="仿宋" w:eastAsia="仿宋" w:cs="仿宋"/>
          <w:sz w:val="24"/>
          <w:szCs w:val="24"/>
        </w:rPr>
        <w:t>2</w:t>
      </w:r>
      <w:r>
        <w:rPr>
          <w:rFonts w:hint="eastAsia" w:ascii="仿宋" w:hAnsi="仿宋" w:eastAsia="仿宋" w:cs="仿宋"/>
          <w:sz w:val="24"/>
          <w:szCs w:val="24"/>
        </w:rPr>
        <w:t>年</w:t>
      </w:r>
      <w:r>
        <w:rPr>
          <w:rFonts w:ascii="仿宋" w:hAnsi="仿宋" w:eastAsia="仿宋" w:cs="仿宋"/>
          <w:sz w:val="24"/>
          <w:szCs w:val="24"/>
        </w:rPr>
        <w:t>6</w:t>
      </w:r>
      <w:r>
        <w:rPr>
          <w:rFonts w:hint="eastAsia" w:ascii="仿宋" w:hAnsi="仿宋" w:eastAsia="仿宋" w:cs="仿宋"/>
          <w:sz w:val="24"/>
          <w:szCs w:val="24"/>
        </w:rPr>
        <w:t>月</w:t>
      </w:r>
      <w:r>
        <w:rPr>
          <w:rFonts w:ascii="仿宋" w:hAnsi="仿宋" w:eastAsia="仿宋" w:cs="仿宋"/>
          <w:sz w:val="24"/>
          <w:szCs w:val="24"/>
        </w:rPr>
        <w:t>23</w:t>
      </w:r>
      <w:r>
        <w:rPr>
          <w:rFonts w:hint="eastAsia" w:ascii="仿宋" w:hAnsi="仿宋" w:eastAsia="仿宋" w:cs="仿宋"/>
          <w:sz w:val="24"/>
          <w:szCs w:val="24"/>
        </w:rPr>
        <w:t>日</w:t>
      </w:r>
      <w:r>
        <w:rPr>
          <w:rFonts w:ascii="仿宋" w:hAnsi="仿宋" w:eastAsia="仿宋" w:cs="仿宋"/>
          <w:sz w:val="24"/>
          <w:szCs w:val="24"/>
        </w:rPr>
        <w:t>08</w:t>
      </w:r>
      <w:r>
        <w:rPr>
          <w:rFonts w:hint="eastAsia" w:ascii="仿宋" w:hAnsi="仿宋" w:eastAsia="仿宋" w:cs="仿宋"/>
          <w:sz w:val="24"/>
          <w:szCs w:val="24"/>
        </w:rPr>
        <w:t>：30-</w:t>
      </w:r>
      <w:r>
        <w:rPr>
          <w:rFonts w:ascii="仿宋" w:hAnsi="仿宋" w:eastAsia="仿宋" w:cs="仿宋"/>
          <w:sz w:val="24"/>
          <w:szCs w:val="24"/>
        </w:rPr>
        <w:t>09</w:t>
      </w:r>
      <w:r>
        <w:rPr>
          <w:rFonts w:hint="eastAsia" w:ascii="仿宋" w:hAnsi="仿宋" w:eastAsia="仿宋" w:cs="仿宋"/>
          <w:sz w:val="24"/>
          <w:szCs w:val="24"/>
        </w:rPr>
        <w:t>:</w:t>
      </w:r>
      <w:r>
        <w:rPr>
          <w:rFonts w:ascii="仿宋" w:hAnsi="仿宋" w:eastAsia="仿宋" w:cs="仿宋"/>
          <w:sz w:val="24"/>
          <w:szCs w:val="24"/>
        </w:rPr>
        <w:t>0</w:t>
      </w:r>
      <w:r>
        <w:rPr>
          <w:rFonts w:hint="eastAsia" w:ascii="仿宋" w:hAnsi="仿宋" w:eastAsia="仿宋" w:cs="仿宋"/>
          <w:sz w:val="24"/>
          <w:szCs w:val="24"/>
        </w:rPr>
        <w:t>0（北京时间）</w:t>
      </w:r>
    </w:p>
    <w:p>
      <w:pPr>
        <w:tabs>
          <w:tab w:val="left" w:pos="540"/>
        </w:tabs>
        <w:spacing w:line="600" w:lineRule="exact"/>
        <w:rPr>
          <w:rFonts w:ascii="仿宋" w:hAnsi="仿宋" w:eastAsia="仿宋" w:cs="仿宋"/>
          <w:sz w:val="24"/>
          <w:szCs w:val="24"/>
        </w:rPr>
      </w:pPr>
      <w:r>
        <w:rPr>
          <w:rFonts w:hint="eastAsia" w:ascii="仿宋" w:hAnsi="仿宋" w:eastAsia="仿宋" w:cs="仿宋"/>
          <w:sz w:val="24"/>
          <w:szCs w:val="24"/>
        </w:rPr>
        <w:t xml:space="preserve">    提交截止时间：202</w:t>
      </w:r>
      <w:r>
        <w:rPr>
          <w:rFonts w:ascii="仿宋" w:hAnsi="仿宋" w:eastAsia="仿宋" w:cs="仿宋"/>
          <w:sz w:val="24"/>
          <w:szCs w:val="24"/>
        </w:rPr>
        <w:t>2</w:t>
      </w:r>
      <w:r>
        <w:rPr>
          <w:rFonts w:hint="eastAsia" w:ascii="仿宋" w:hAnsi="仿宋" w:eastAsia="仿宋" w:cs="仿宋"/>
          <w:sz w:val="24"/>
          <w:szCs w:val="24"/>
        </w:rPr>
        <w:t>年</w:t>
      </w:r>
      <w:r>
        <w:rPr>
          <w:rFonts w:ascii="仿宋" w:hAnsi="仿宋" w:eastAsia="仿宋" w:cs="仿宋"/>
          <w:sz w:val="24"/>
          <w:szCs w:val="24"/>
        </w:rPr>
        <w:t>6</w:t>
      </w:r>
      <w:r>
        <w:rPr>
          <w:rFonts w:hint="eastAsia" w:ascii="仿宋" w:hAnsi="仿宋" w:eastAsia="仿宋" w:cs="仿宋"/>
          <w:sz w:val="24"/>
          <w:szCs w:val="24"/>
        </w:rPr>
        <w:t>月</w:t>
      </w:r>
      <w:r>
        <w:rPr>
          <w:rFonts w:ascii="仿宋" w:hAnsi="仿宋" w:eastAsia="仿宋" w:cs="仿宋"/>
          <w:sz w:val="24"/>
          <w:szCs w:val="24"/>
        </w:rPr>
        <w:t>23</w:t>
      </w:r>
      <w:r>
        <w:rPr>
          <w:rFonts w:hint="eastAsia" w:ascii="仿宋" w:hAnsi="仿宋" w:eastAsia="仿宋" w:cs="仿宋"/>
          <w:sz w:val="24"/>
          <w:szCs w:val="24"/>
        </w:rPr>
        <w:t>日</w:t>
      </w:r>
      <w:r>
        <w:rPr>
          <w:rFonts w:ascii="仿宋" w:hAnsi="仿宋" w:eastAsia="仿宋" w:cs="仿宋"/>
          <w:sz w:val="24"/>
          <w:szCs w:val="24"/>
        </w:rPr>
        <w:t>09</w:t>
      </w:r>
      <w:r>
        <w:rPr>
          <w:rFonts w:hint="eastAsia" w:ascii="仿宋" w:hAnsi="仿宋" w:eastAsia="仿宋" w:cs="仿宋"/>
          <w:sz w:val="24"/>
          <w:szCs w:val="24"/>
        </w:rPr>
        <w:t>:</w:t>
      </w:r>
      <w:r>
        <w:rPr>
          <w:rFonts w:ascii="仿宋" w:hAnsi="仿宋" w:eastAsia="仿宋" w:cs="仿宋"/>
          <w:sz w:val="24"/>
          <w:szCs w:val="24"/>
        </w:rPr>
        <w:t>0</w:t>
      </w:r>
      <w:r>
        <w:rPr>
          <w:rFonts w:hint="eastAsia" w:ascii="仿宋" w:hAnsi="仿宋" w:eastAsia="仿宋" w:cs="仿宋"/>
          <w:sz w:val="24"/>
          <w:szCs w:val="24"/>
        </w:rPr>
        <w:t>0（北京时间）</w:t>
      </w:r>
    </w:p>
    <w:p>
      <w:pPr>
        <w:tabs>
          <w:tab w:val="left" w:pos="540"/>
        </w:tabs>
        <w:spacing w:line="600" w:lineRule="exact"/>
        <w:rPr>
          <w:rFonts w:ascii="仿宋" w:hAnsi="仿宋" w:eastAsia="仿宋" w:cs="仿宋"/>
          <w:sz w:val="24"/>
          <w:szCs w:val="24"/>
        </w:rPr>
      </w:pPr>
      <w:r>
        <w:rPr>
          <w:rFonts w:hint="eastAsia" w:ascii="仿宋" w:hAnsi="仿宋" w:eastAsia="仿宋" w:cs="仿宋"/>
          <w:sz w:val="24"/>
          <w:szCs w:val="24"/>
        </w:rPr>
        <w:t xml:space="preserve">    提交地点：</w:t>
      </w:r>
      <w:bookmarkStart w:id="7" w:name="_Hlk104622175"/>
      <w:r>
        <w:rPr>
          <w:rFonts w:hint="eastAsia" w:ascii="仿宋" w:hAnsi="仿宋" w:eastAsia="仿宋" w:cs="仿宋"/>
          <w:sz w:val="24"/>
          <w:szCs w:val="24"/>
        </w:rPr>
        <w:t>中国中医科学院西苑医院杏苑楼三层第一会议室（北京市海淀区西苑操场1号）。）</w:t>
      </w:r>
      <w:bookmarkEnd w:id="7"/>
    </w:p>
    <w:p>
      <w:pPr>
        <w:numPr>
          <w:ilvl w:val="0"/>
          <w:numId w:val="1"/>
        </w:numPr>
        <w:tabs>
          <w:tab w:val="left" w:pos="426"/>
          <w:tab w:val="left" w:pos="540"/>
          <w:tab w:val="left" w:pos="720"/>
        </w:tabs>
        <w:spacing w:line="600" w:lineRule="exact"/>
        <w:rPr>
          <w:rFonts w:ascii="仿宋" w:hAnsi="仿宋" w:eastAsia="仿宋" w:cs="仿宋"/>
          <w:sz w:val="24"/>
          <w:szCs w:val="24"/>
        </w:rPr>
      </w:pPr>
      <w:r>
        <w:rPr>
          <w:rFonts w:hint="eastAsia" w:ascii="仿宋" w:hAnsi="仿宋" w:eastAsia="仿宋" w:cs="仿宋"/>
          <w:sz w:val="24"/>
          <w:szCs w:val="24"/>
        </w:rPr>
        <w:t>单一来源谈判时间及地点：</w:t>
      </w:r>
    </w:p>
    <w:p>
      <w:pPr>
        <w:spacing w:line="600" w:lineRule="exact"/>
        <w:rPr>
          <w:rFonts w:ascii="仿宋" w:hAnsi="仿宋" w:eastAsia="仿宋" w:cs="仿宋"/>
          <w:sz w:val="24"/>
          <w:szCs w:val="24"/>
        </w:rPr>
      </w:pPr>
      <w:r>
        <w:rPr>
          <w:rFonts w:hint="eastAsia" w:ascii="仿宋" w:hAnsi="仿宋" w:eastAsia="仿宋" w:cs="仿宋"/>
          <w:sz w:val="24"/>
          <w:szCs w:val="24"/>
        </w:rPr>
        <w:t xml:space="preserve">    时间：202</w:t>
      </w:r>
      <w:r>
        <w:rPr>
          <w:rFonts w:ascii="仿宋" w:hAnsi="仿宋" w:eastAsia="仿宋" w:cs="仿宋"/>
          <w:sz w:val="24"/>
          <w:szCs w:val="24"/>
        </w:rPr>
        <w:t>2</w:t>
      </w:r>
      <w:r>
        <w:rPr>
          <w:rFonts w:hint="eastAsia" w:ascii="仿宋" w:hAnsi="仿宋" w:eastAsia="仿宋" w:cs="仿宋"/>
          <w:sz w:val="24"/>
          <w:szCs w:val="24"/>
        </w:rPr>
        <w:t>年</w:t>
      </w:r>
      <w:r>
        <w:rPr>
          <w:rFonts w:ascii="仿宋" w:hAnsi="仿宋" w:eastAsia="仿宋" w:cs="仿宋"/>
          <w:sz w:val="24"/>
          <w:szCs w:val="24"/>
        </w:rPr>
        <w:t>6</w:t>
      </w:r>
      <w:r>
        <w:rPr>
          <w:rFonts w:hint="eastAsia" w:ascii="仿宋" w:hAnsi="仿宋" w:eastAsia="仿宋" w:cs="仿宋"/>
          <w:sz w:val="24"/>
          <w:szCs w:val="24"/>
        </w:rPr>
        <w:t>月</w:t>
      </w:r>
      <w:r>
        <w:rPr>
          <w:rFonts w:ascii="仿宋" w:hAnsi="仿宋" w:eastAsia="仿宋" w:cs="仿宋"/>
          <w:sz w:val="24"/>
          <w:szCs w:val="24"/>
        </w:rPr>
        <w:t>23</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（北京时间）</w:t>
      </w:r>
    </w:p>
    <w:p>
      <w:pPr>
        <w:spacing w:line="600" w:lineRule="exact"/>
        <w:rPr>
          <w:rFonts w:ascii="仿宋" w:hAnsi="仿宋" w:eastAsia="仿宋" w:cs="仿宋"/>
          <w:sz w:val="24"/>
          <w:szCs w:val="24"/>
        </w:rPr>
      </w:pPr>
      <w:r>
        <w:rPr>
          <w:rFonts w:hint="eastAsia" w:ascii="仿宋" w:hAnsi="仿宋" w:eastAsia="仿宋" w:cs="仿宋"/>
          <w:sz w:val="24"/>
          <w:szCs w:val="24"/>
        </w:rPr>
        <w:t xml:space="preserve">    地点：中国中医科学院西苑医院杏苑楼 第一会议室（北京市海淀区西苑操场1号）。）</w:t>
      </w:r>
    </w:p>
    <w:p>
      <w:pPr>
        <w:numPr>
          <w:ilvl w:val="0"/>
          <w:numId w:val="1"/>
        </w:numPr>
        <w:tabs>
          <w:tab w:val="left" w:pos="420"/>
          <w:tab w:val="left" w:pos="540"/>
          <w:tab w:val="left" w:pos="720"/>
        </w:tabs>
        <w:spacing w:line="600" w:lineRule="exact"/>
        <w:rPr>
          <w:rFonts w:ascii="仿宋" w:hAnsi="仿宋" w:eastAsia="仿宋" w:cs="仿宋"/>
          <w:sz w:val="24"/>
          <w:szCs w:val="24"/>
        </w:rPr>
      </w:pPr>
      <w:r>
        <w:rPr>
          <w:rFonts w:hint="eastAsia" w:ascii="仿宋" w:hAnsi="仿宋" w:eastAsia="仿宋" w:cs="仿宋"/>
          <w:bCs/>
          <w:sz w:val="24"/>
          <w:szCs w:val="24"/>
        </w:rPr>
        <w:t>供应商的应答文件一式4份。其中正本1份，副本3份，电子文档：U盘1份。如果正本与副本不符，以正本为准。</w:t>
      </w:r>
    </w:p>
    <w:p>
      <w:pPr>
        <w:numPr>
          <w:ilvl w:val="0"/>
          <w:numId w:val="1"/>
        </w:numPr>
        <w:tabs>
          <w:tab w:val="left" w:pos="426"/>
          <w:tab w:val="left" w:pos="540"/>
          <w:tab w:val="left" w:pos="720"/>
        </w:tabs>
        <w:spacing w:line="600" w:lineRule="exact"/>
        <w:rPr>
          <w:rFonts w:ascii="仿宋" w:hAnsi="仿宋" w:eastAsia="仿宋" w:cs="仿宋"/>
          <w:sz w:val="24"/>
          <w:szCs w:val="24"/>
        </w:rPr>
      </w:pPr>
      <w:r>
        <w:rPr>
          <w:rFonts w:hint="eastAsia" w:ascii="仿宋" w:hAnsi="仿宋" w:eastAsia="仿宋" w:cs="仿宋"/>
          <w:bCs/>
          <w:sz w:val="24"/>
          <w:szCs w:val="24"/>
        </w:rPr>
        <w:t>满足以下条件的供应商是合格的供应商，可以参加本次单一来源采购：</w:t>
      </w:r>
    </w:p>
    <w:p>
      <w:pPr>
        <w:spacing w:line="600" w:lineRule="exact"/>
        <w:ind w:left="480" w:hanging="480" w:hangingChars="200"/>
        <w:rPr>
          <w:rFonts w:ascii="仿宋" w:hAnsi="仿宋" w:eastAsia="仿宋" w:cs="仿宋"/>
          <w:bCs/>
          <w:sz w:val="24"/>
          <w:szCs w:val="24"/>
        </w:rPr>
      </w:pPr>
      <w:r>
        <w:rPr>
          <w:rFonts w:hint="eastAsia" w:ascii="仿宋" w:hAnsi="仿宋" w:eastAsia="仿宋" w:cs="仿宋"/>
          <w:bCs/>
          <w:sz w:val="24"/>
          <w:szCs w:val="24"/>
        </w:rPr>
        <w:t>6.1  须在中华人民共和国境内合法注册、有法人资格和经营许可。</w:t>
      </w:r>
    </w:p>
    <w:p>
      <w:pPr>
        <w:spacing w:line="600" w:lineRule="exact"/>
        <w:ind w:left="480" w:hanging="480" w:hangingChars="200"/>
        <w:rPr>
          <w:rFonts w:ascii="仿宋" w:hAnsi="仿宋" w:eastAsia="仿宋" w:cs="仿宋"/>
          <w:bCs/>
          <w:sz w:val="24"/>
          <w:szCs w:val="24"/>
        </w:rPr>
      </w:pPr>
      <w:r>
        <w:rPr>
          <w:rFonts w:hint="eastAsia" w:ascii="仿宋" w:hAnsi="仿宋" w:eastAsia="仿宋" w:cs="仿宋"/>
          <w:bCs/>
          <w:sz w:val="24"/>
          <w:szCs w:val="24"/>
        </w:rPr>
        <w:t xml:space="preserve">6.2  具有良好的商业信誉和健全的财务会计制度。 </w:t>
      </w:r>
    </w:p>
    <w:p>
      <w:pPr>
        <w:spacing w:line="600" w:lineRule="exact"/>
        <w:ind w:left="480" w:hanging="480" w:hangingChars="200"/>
        <w:rPr>
          <w:rFonts w:ascii="仿宋" w:hAnsi="仿宋" w:eastAsia="仿宋" w:cs="仿宋"/>
          <w:bCs/>
          <w:sz w:val="24"/>
          <w:szCs w:val="24"/>
        </w:rPr>
      </w:pPr>
      <w:r>
        <w:rPr>
          <w:rFonts w:hint="eastAsia" w:ascii="仿宋" w:hAnsi="仿宋" w:eastAsia="仿宋" w:cs="仿宋"/>
          <w:bCs/>
          <w:sz w:val="24"/>
          <w:szCs w:val="24"/>
        </w:rPr>
        <w:t>6.3  具有履行合同所必需的设备和专业技术能力。</w:t>
      </w:r>
    </w:p>
    <w:p>
      <w:pPr>
        <w:spacing w:line="600" w:lineRule="exact"/>
        <w:ind w:left="480" w:hanging="480" w:hangingChars="200"/>
        <w:rPr>
          <w:rFonts w:ascii="仿宋" w:hAnsi="仿宋" w:eastAsia="仿宋" w:cs="仿宋"/>
          <w:bCs/>
          <w:sz w:val="24"/>
          <w:szCs w:val="24"/>
        </w:rPr>
      </w:pPr>
      <w:r>
        <w:rPr>
          <w:rFonts w:hint="eastAsia" w:ascii="仿宋" w:hAnsi="仿宋" w:eastAsia="仿宋" w:cs="仿宋"/>
          <w:bCs/>
          <w:sz w:val="24"/>
          <w:szCs w:val="24"/>
        </w:rPr>
        <w:t>6.4</w:t>
      </w:r>
      <w:r>
        <w:rPr>
          <w:rFonts w:hint="eastAsia" w:ascii="仿宋" w:hAnsi="仿宋" w:eastAsia="仿宋" w:cs="仿宋"/>
          <w:sz w:val="24"/>
          <w:szCs w:val="24"/>
        </w:rPr>
        <w:t xml:space="preserve">  有依法缴纳税收和社会保障资金的良好记录。</w:t>
      </w:r>
    </w:p>
    <w:p>
      <w:pPr>
        <w:spacing w:line="600" w:lineRule="exact"/>
        <w:rPr>
          <w:rFonts w:ascii="仿宋" w:hAnsi="仿宋" w:eastAsia="仿宋" w:cs="仿宋"/>
          <w:bCs/>
          <w:sz w:val="24"/>
          <w:szCs w:val="24"/>
        </w:rPr>
      </w:pPr>
      <w:r>
        <w:rPr>
          <w:rFonts w:hint="eastAsia" w:ascii="仿宋" w:hAnsi="仿宋" w:eastAsia="仿宋" w:cs="仿宋"/>
          <w:bCs/>
          <w:sz w:val="24"/>
          <w:szCs w:val="24"/>
        </w:rPr>
        <w:t>6.5  近三年内，在经营活动中没有重大违法记录。</w:t>
      </w:r>
    </w:p>
    <w:p>
      <w:pPr>
        <w:spacing w:line="600" w:lineRule="exact"/>
        <w:rPr>
          <w:rFonts w:ascii="仿宋" w:hAnsi="仿宋" w:eastAsia="仿宋" w:cs="仿宋"/>
          <w:bCs/>
          <w:sz w:val="24"/>
          <w:szCs w:val="24"/>
        </w:rPr>
      </w:pPr>
      <w:r>
        <w:rPr>
          <w:rFonts w:hint="eastAsia" w:ascii="仿宋" w:hAnsi="仿宋" w:eastAsia="仿宋" w:cs="仿宋"/>
          <w:bCs/>
          <w:sz w:val="24"/>
          <w:szCs w:val="24"/>
        </w:rPr>
        <w:t>6.6  本项目报价书接收时间前被“信用中国”网站</w:t>
      </w:r>
      <w:r>
        <w:rPr>
          <w:rFonts w:hint="eastAsia" w:ascii="仿宋" w:hAnsi="仿宋" w:eastAsia="仿宋" w:cs="仿宋"/>
          <w:sz w:val="24"/>
          <w:szCs w:val="24"/>
        </w:rPr>
        <w:t>（www.creditchina.gov.cn）</w:t>
      </w:r>
      <w:r>
        <w:rPr>
          <w:rFonts w:hint="eastAsia" w:ascii="仿宋" w:hAnsi="仿宋" w:eastAsia="仿宋" w:cs="仿宋"/>
          <w:bCs/>
          <w:sz w:val="24"/>
          <w:szCs w:val="24"/>
        </w:rPr>
        <w:t>列入失信被执行人和重大税收违法案件当事人名单的、被“中国政府采购网”网站</w:t>
      </w:r>
      <w:r>
        <w:rPr>
          <w:rFonts w:hint="eastAsia" w:ascii="仿宋" w:hAnsi="仿宋" w:eastAsia="仿宋" w:cs="仿宋"/>
          <w:sz w:val="24"/>
          <w:szCs w:val="24"/>
        </w:rPr>
        <w:t>（www.ccgp.gov.cn）</w:t>
      </w:r>
      <w:r>
        <w:rPr>
          <w:rFonts w:hint="eastAsia" w:ascii="仿宋" w:hAnsi="仿宋" w:eastAsia="仿宋" w:cs="仿宋"/>
          <w:bCs/>
          <w:sz w:val="24"/>
          <w:szCs w:val="24"/>
        </w:rPr>
        <w:t>列入政府采购严重违法失信行为记录名单（处罚期限尚未届满的），不得参与本项目的政府采购活动。</w:t>
      </w:r>
    </w:p>
    <w:p>
      <w:pPr>
        <w:spacing w:line="600" w:lineRule="exact"/>
        <w:rPr>
          <w:rFonts w:ascii="仿宋" w:hAnsi="仿宋" w:eastAsia="仿宋" w:cs="仿宋"/>
          <w:bCs/>
          <w:sz w:val="24"/>
          <w:szCs w:val="24"/>
        </w:rPr>
      </w:pPr>
      <w:r>
        <w:rPr>
          <w:rFonts w:hint="eastAsia" w:ascii="仿宋" w:hAnsi="仿宋" w:eastAsia="仿宋" w:cs="仿宋"/>
          <w:bCs/>
          <w:sz w:val="24"/>
          <w:szCs w:val="24"/>
        </w:rPr>
        <w:t>6.7  按照要求购买了单一来源采购文件。</w:t>
      </w:r>
    </w:p>
    <w:p>
      <w:pPr>
        <w:spacing w:line="600" w:lineRule="exact"/>
        <w:rPr>
          <w:rFonts w:ascii="仿宋" w:hAnsi="仿宋" w:eastAsia="仿宋" w:cs="仿宋"/>
          <w:bCs/>
          <w:sz w:val="24"/>
          <w:szCs w:val="24"/>
        </w:rPr>
      </w:pPr>
      <w:r>
        <w:rPr>
          <w:rFonts w:hint="eastAsia" w:ascii="仿宋" w:hAnsi="仿宋" w:eastAsia="仿宋" w:cs="仿宋"/>
          <w:bCs/>
          <w:sz w:val="24"/>
          <w:szCs w:val="24"/>
        </w:rPr>
        <w:t>6.8  符合法律、法规规定的其他要求。</w:t>
      </w:r>
    </w:p>
    <w:p>
      <w:pPr>
        <w:spacing w:line="600" w:lineRule="exact"/>
        <w:rPr>
          <w:rFonts w:ascii="仿宋" w:hAnsi="仿宋" w:eastAsia="仿宋" w:cs="仿宋"/>
          <w:bCs/>
          <w:sz w:val="24"/>
          <w:szCs w:val="24"/>
        </w:rPr>
      </w:pPr>
      <w:r>
        <w:rPr>
          <w:rFonts w:hint="eastAsia" w:ascii="仿宋" w:hAnsi="仿宋" w:eastAsia="仿宋" w:cs="仿宋"/>
          <w:bCs/>
          <w:sz w:val="24"/>
          <w:szCs w:val="24"/>
        </w:rPr>
        <w:t>7．凡对本次采购提出询问，请与北京国际贸易有限公司联系（技术方面的询问请以信函或传真的形式）。</w:t>
      </w:r>
    </w:p>
    <w:p>
      <w:pPr>
        <w:spacing w:line="600" w:lineRule="exact"/>
        <w:rPr>
          <w:rFonts w:ascii="仿宋" w:hAnsi="仿宋" w:eastAsia="仿宋" w:cs="仿宋"/>
          <w:bCs/>
          <w:sz w:val="24"/>
          <w:szCs w:val="24"/>
        </w:rPr>
      </w:pPr>
      <w:r>
        <w:rPr>
          <w:rFonts w:hint="eastAsia" w:ascii="仿宋" w:hAnsi="仿宋" w:eastAsia="仿宋" w:cs="仿宋"/>
          <w:bCs/>
          <w:sz w:val="24"/>
          <w:szCs w:val="24"/>
        </w:rPr>
        <w:t xml:space="preserve">    北京国际贸易有限公司</w:t>
      </w:r>
    </w:p>
    <w:p>
      <w:pPr>
        <w:spacing w:line="600" w:lineRule="exact"/>
        <w:rPr>
          <w:rFonts w:ascii="仿宋" w:hAnsi="仿宋" w:eastAsia="仿宋" w:cs="仿宋"/>
          <w:bCs/>
          <w:sz w:val="24"/>
          <w:szCs w:val="24"/>
        </w:rPr>
      </w:pPr>
      <w:r>
        <w:rPr>
          <w:rFonts w:hint="eastAsia" w:ascii="仿宋" w:hAnsi="仿宋" w:eastAsia="仿宋" w:cs="仿宋"/>
          <w:bCs/>
          <w:sz w:val="24"/>
          <w:szCs w:val="24"/>
        </w:rPr>
        <w:t xml:space="preserve">    地址：北京市朝阳区建国门外大街甲3号</w:t>
      </w:r>
    </w:p>
    <w:p>
      <w:pPr>
        <w:spacing w:line="600" w:lineRule="exact"/>
        <w:rPr>
          <w:rFonts w:ascii="仿宋" w:hAnsi="仿宋" w:eastAsia="仿宋" w:cs="仿宋"/>
          <w:sz w:val="28"/>
          <w:szCs w:val="24"/>
          <w:u w:val="single"/>
        </w:rPr>
      </w:pPr>
      <w:r>
        <w:rPr>
          <w:rFonts w:hint="eastAsia" w:ascii="仿宋" w:hAnsi="仿宋" w:eastAsia="仿宋" w:cs="仿宋"/>
          <w:sz w:val="24"/>
          <w:szCs w:val="24"/>
        </w:rPr>
        <w:t xml:space="preserve">    开户名称：北京国际贸易有限公司</w:t>
      </w:r>
    </w:p>
    <w:p>
      <w:pPr>
        <w:spacing w:line="600" w:lineRule="exact"/>
        <w:rPr>
          <w:rFonts w:ascii="仿宋" w:hAnsi="仿宋" w:eastAsia="仿宋" w:cs="仿宋"/>
          <w:sz w:val="28"/>
          <w:szCs w:val="24"/>
          <w:u w:val="single"/>
        </w:rPr>
      </w:pPr>
      <w:r>
        <w:rPr>
          <w:rFonts w:hint="eastAsia" w:ascii="仿宋" w:hAnsi="仿宋" w:eastAsia="仿宋" w:cs="仿宋"/>
          <w:sz w:val="24"/>
          <w:szCs w:val="24"/>
        </w:rPr>
        <w:t xml:space="preserve">    开户银行：广发银行北京京广支行 </w:t>
      </w:r>
    </w:p>
    <w:p>
      <w:pPr>
        <w:spacing w:line="600" w:lineRule="exact"/>
        <w:ind w:left="1260" w:hanging="720"/>
        <w:rPr>
          <w:rFonts w:ascii="仿宋" w:hAnsi="仿宋" w:eastAsia="仿宋" w:cs="仿宋"/>
          <w:sz w:val="24"/>
          <w:szCs w:val="24"/>
        </w:rPr>
      </w:pPr>
      <w:r>
        <w:rPr>
          <w:rFonts w:hint="eastAsia" w:ascii="仿宋" w:hAnsi="仿宋" w:eastAsia="仿宋" w:cs="仿宋"/>
          <w:sz w:val="24"/>
          <w:szCs w:val="24"/>
        </w:rPr>
        <w:t>银行账号：9550880025670600193</w:t>
      </w:r>
    </w:p>
    <w:p>
      <w:pPr>
        <w:spacing w:line="600" w:lineRule="exact"/>
        <w:ind w:left="1260" w:hanging="720"/>
        <w:rPr>
          <w:rFonts w:ascii="仿宋" w:hAnsi="仿宋" w:eastAsia="仿宋" w:cs="仿宋"/>
          <w:sz w:val="24"/>
          <w:szCs w:val="24"/>
        </w:rPr>
      </w:pPr>
      <w:r>
        <w:rPr>
          <w:rFonts w:hint="eastAsia" w:ascii="仿宋" w:hAnsi="仿宋" w:eastAsia="仿宋" w:cs="仿宋"/>
          <w:sz w:val="24"/>
          <w:szCs w:val="24"/>
        </w:rPr>
        <w:t>电子信箱：bwtc0909@163.com</w:t>
      </w:r>
      <w:r>
        <w:rPr>
          <w:rFonts w:hint="eastAsia" w:ascii="仿宋" w:hAnsi="仿宋" w:eastAsia="仿宋" w:cs="仿宋"/>
          <w:sz w:val="24"/>
          <w:szCs w:val="24"/>
        </w:rPr>
        <w:tab/>
      </w:r>
    </w:p>
    <w:p>
      <w:pPr>
        <w:spacing w:line="600" w:lineRule="exact"/>
        <w:ind w:left="1260" w:hanging="720"/>
        <w:rPr>
          <w:rFonts w:ascii="仿宋" w:hAnsi="仿宋" w:eastAsia="仿宋" w:cs="仿宋"/>
          <w:bCs/>
          <w:sz w:val="24"/>
          <w:szCs w:val="24"/>
        </w:rPr>
      </w:pPr>
      <w:r>
        <w:rPr>
          <w:rFonts w:hint="eastAsia" w:ascii="仿宋" w:hAnsi="仿宋" w:eastAsia="仿宋" w:cs="仿宋"/>
          <w:bCs/>
          <w:sz w:val="24"/>
          <w:szCs w:val="24"/>
        </w:rPr>
        <w:t>联 系 人：臧妍、梁潇</w:t>
      </w:r>
      <w:r>
        <w:rPr>
          <w:rFonts w:hint="eastAsia" w:ascii="仿宋" w:hAnsi="仿宋" w:eastAsia="仿宋" w:cs="仿宋"/>
          <w:bCs/>
          <w:sz w:val="24"/>
          <w:szCs w:val="24"/>
        </w:rPr>
        <w:tab/>
      </w:r>
    </w:p>
    <w:p>
      <w:pPr>
        <w:spacing w:line="600" w:lineRule="exact"/>
        <w:ind w:firstLine="540"/>
        <w:rPr>
          <w:rFonts w:ascii="仿宋" w:hAnsi="仿宋" w:eastAsia="仿宋" w:cs="仿宋"/>
          <w:bCs/>
          <w:sz w:val="24"/>
          <w:szCs w:val="24"/>
        </w:rPr>
      </w:pPr>
      <w:r>
        <w:rPr>
          <w:rFonts w:hint="eastAsia" w:ascii="仿宋" w:hAnsi="仿宋" w:eastAsia="仿宋" w:cs="仿宋"/>
          <w:bCs/>
          <w:sz w:val="24"/>
          <w:szCs w:val="24"/>
        </w:rPr>
        <w:t>电话：010-85343427    传真：010-65072239</w:t>
      </w:r>
    </w:p>
    <w:p>
      <w:pPr>
        <w:spacing w:line="600" w:lineRule="exact"/>
        <w:ind w:firstLine="540"/>
        <w:rPr>
          <w:rFonts w:ascii="仿宋" w:hAnsi="仿宋" w:eastAsia="仿宋" w:cs="仿宋"/>
          <w:bCs/>
          <w:sz w:val="24"/>
          <w:szCs w:val="24"/>
        </w:rPr>
      </w:pPr>
      <w:r>
        <w:rPr>
          <w:rFonts w:hint="eastAsia" w:ascii="仿宋" w:hAnsi="仿宋" w:eastAsia="仿宋" w:cs="仿宋"/>
          <w:bCs/>
          <w:sz w:val="24"/>
          <w:szCs w:val="24"/>
        </w:rPr>
        <w:t>邮    编：100020</w:t>
      </w:r>
    </w:p>
    <w:p>
      <w:pPr>
        <w:spacing w:line="600" w:lineRule="exact"/>
        <w:ind w:firstLine="540"/>
        <w:rPr>
          <w:rFonts w:ascii="仿宋" w:hAnsi="仿宋" w:eastAsia="仿宋" w:cs="仿宋"/>
          <w:bCs/>
          <w:sz w:val="24"/>
          <w:szCs w:val="24"/>
        </w:rPr>
      </w:pPr>
      <w:r>
        <w:rPr>
          <w:rFonts w:hint="eastAsia" w:ascii="仿宋" w:hAnsi="仿宋" w:eastAsia="仿宋" w:cs="仿宋"/>
          <w:bCs/>
          <w:sz w:val="24"/>
          <w:szCs w:val="24"/>
        </w:rPr>
        <w:t>凡对本次采购提出询问，请与北京国际贸易有限公司联系（技术方面的询问请以信函或传真的形式）。</w:t>
      </w:r>
    </w:p>
    <w:p>
      <w:pPr>
        <w:spacing w:before="120" w:line="600" w:lineRule="exact"/>
        <w:jc w:val="left"/>
        <w:rPr>
          <w:rFonts w:ascii="仿宋" w:hAnsi="仿宋" w:eastAsia="仿宋" w:cs="仿宋"/>
          <w:sz w:val="24"/>
          <w:szCs w:val="24"/>
        </w:rPr>
      </w:pPr>
      <w:r>
        <w:rPr>
          <w:rFonts w:hint="eastAsia" w:ascii="仿宋" w:hAnsi="仿宋" w:eastAsia="仿宋" w:cs="仿宋"/>
          <w:sz w:val="24"/>
          <w:szCs w:val="24"/>
        </w:rPr>
        <w:t>8.   开具增值税专用发票需提供纸质信息如下：</w:t>
      </w:r>
    </w:p>
    <w:p>
      <w:pPr>
        <w:spacing w:before="120"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1、开票信息：公司名称、纳税人识别号（或三证合一后的统一社会信用代码号）、公司地址、联系电话、开户银行名称、开户银行账号，打印并盖章。</w:t>
      </w:r>
    </w:p>
    <w:p>
      <w:pPr>
        <w:spacing w:before="120"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2、一般纳税人证明文件（一般纳税人批复或近三个月所开出的增值税专用发票复印件）。</w:t>
      </w:r>
    </w:p>
    <w:p>
      <w:pPr>
        <w:spacing w:line="560" w:lineRule="exact"/>
        <w:rPr>
          <w:rFonts w:ascii="仿宋" w:hAnsi="仿宋" w:eastAsia="仿宋" w:cs="仿宋"/>
          <w:bCs/>
          <w:sz w:val="24"/>
          <w:szCs w:val="24"/>
        </w:rPr>
        <w:sectPr>
          <w:footerReference r:id="rId9" w:type="default"/>
          <w:pgSz w:w="11906" w:h="16838"/>
          <w:pgMar w:top="2025" w:right="1418" w:bottom="2181" w:left="1418" w:header="851" w:footer="992" w:gutter="0"/>
          <w:cols w:space="720" w:num="1"/>
          <w:docGrid w:type="lines" w:linePitch="312" w:charSpace="0"/>
        </w:sectPr>
      </w:pPr>
    </w:p>
    <w:p>
      <w:pPr>
        <w:jc w:val="center"/>
        <w:outlineLvl w:val="0"/>
        <w:rPr>
          <w:rFonts w:ascii="仿宋" w:hAnsi="仿宋" w:eastAsia="仿宋" w:cs="仿宋"/>
          <w:b/>
          <w:bCs/>
          <w:sz w:val="28"/>
          <w:szCs w:val="28"/>
        </w:rPr>
      </w:pPr>
      <w:bookmarkStart w:id="8" w:name="_Toc22589"/>
      <w:bookmarkStart w:id="9" w:name="_Toc18450"/>
      <w:bookmarkStart w:id="10" w:name="_Toc2022"/>
      <w:bookmarkStart w:id="11" w:name="_Toc24465_WPSOffice_Level1"/>
      <w:bookmarkStart w:id="12" w:name="_Toc28531"/>
      <w:bookmarkStart w:id="13" w:name="_Toc10419"/>
      <w:bookmarkStart w:id="14" w:name="_Toc29474"/>
      <w:r>
        <w:rPr>
          <w:rFonts w:hint="eastAsia" w:ascii="仿宋" w:hAnsi="仿宋" w:eastAsia="仿宋" w:cs="仿宋"/>
          <w:b/>
          <w:bCs/>
          <w:sz w:val="28"/>
          <w:szCs w:val="28"/>
        </w:rPr>
        <w:t>第二部分</w:t>
      </w:r>
      <w:bookmarkEnd w:id="0"/>
      <w:r>
        <w:rPr>
          <w:rFonts w:hint="eastAsia" w:ascii="仿宋" w:hAnsi="仿宋" w:eastAsia="仿宋" w:cs="仿宋"/>
          <w:b/>
          <w:bCs/>
          <w:sz w:val="28"/>
          <w:szCs w:val="28"/>
        </w:rPr>
        <w:t xml:space="preserve">  供应商须知</w:t>
      </w:r>
      <w:bookmarkEnd w:id="8"/>
      <w:bookmarkEnd w:id="9"/>
      <w:bookmarkEnd w:id="10"/>
      <w:bookmarkEnd w:id="11"/>
      <w:bookmarkEnd w:id="12"/>
      <w:bookmarkEnd w:id="13"/>
      <w:bookmarkEnd w:id="14"/>
      <w:bookmarkStart w:id="15" w:name="一"/>
    </w:p>
    <w:p>
      <w:pPr>
        <w:spacing w:before="156" w:beforeLines="50" w:line="520" w:lineRule="exact"/>
        <w:jc w:val="center"/>
        <w:rPr>
          <w:rFonts w:ascii="仿宋" w:hAnsi="仿宋" w:eastAsia="仿宋" w:cs="仿宋"/>
          <w:b/>
          <w:bCs/>
          <w:sz w:val="28"/>
          <w:szCs w:val="28"/>
        </w:rPr>
      </w:pPr>
      <w:r>
        <w:rPr>
          <w:rFonts w:hint="eastAsia" w:ascii="仿宋" w:hAnsi="仿宋" w:eastAsia="仿宋" w:cs="仿宋"/>
          <w:b/>
          <w:bCs/>
          <w:sz w:val="28"/>
          <w:szCs w:val="28"/>
        </w:rPr>
        <w:t>一</w:t>
      </w:r>
      <w:bookmarkEnd w:id="15"/>
      <w:r>
        <w:rPr>
          <w:rFonts w:hint="eastAsia" w:ascii="仿宋" w:hAnsi="仿宋" w:eastAsia="仿宋" w:cs="仿宋"/>
          <w:b/>
          <w:bCs/>
          <w:sz w:val="28"/>
          <w:szCs w:val="28"/>
        </w:rPr>
        <w:t xml:space="preserve">  </w:t>
      </w:r>
      <w:bookmarkStart w:id="16" w:name="附件十"/>
      <w:bookmarkEnd w:id="16"/>
      <w:r>
        <w:rPr>
          <w:rFonts w:hint="eastAsia" w:ascii="仿宋" w:hAnsi="仿宋" w:eastAsia="仿宋" w:cs="仿宋"/>
          <w:b/>
          <w:bCs/>
          <w:sz w:val="28"/>
          <w:szCs w:val="28"/>
        </w:rPr>
        <w:t>供应商</w:t>
      </w:r>
    </w:p>
    <w:p>
      <w:pPr>
        <w:spacing w:line="520" w:lineRule="exact"/>
        <w:ind w:left="511" w:hanging="511" w:hangingChars="213"/>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rPr>
        <w:tab/>
      </w:r>
      <w:bookmarkStart w:id="17" w:name="采购人、招标代理机构和被邀请谈判人的范围"/>
      <w:r>
        <w:rPr>
          <w:rFonts w:hint="eastAsia" w:ascii="仿宋" w:hAnsi="仿宋" w:eastAsia="仿宋" w:cs="仿宋"/>
          <w:bCs/>
          <w:sz w:val="24"/>
          <w:szCs w:val="24"/>
        </w:rPr>
        <w:t>采购人、采购代理机构和供应商的范围</w:t>
      </w:r>
      <w:bookmarkEnd w:id="17"/>
    </w:p>
    <w:p>
      <w:pPr>
        <w:spacing w:before="120" w:line="520" w:lineRule="exact"/>
        <w:ind w:left="899" w:leftChars="428"/>
        <w:rPr>
          <w:rFonts w:ascii="仿宋" w:hAnsi="仿宋" w:eastAsia="仿宋" w:cs="仿宋"/>
          <w:sz w:val="24"/>
          <w:szCs w:val="24"/>
          <w:u w:val="single"/>
        </w:rPr>
      </w:pPr>
      <w:r>
        <w:rPr>
          <w:rFonts w:hint="eastAsia" w:ascii="仿宋" w:hAnsi="仿宋" w:eastAsia="仿宋" w:cs="仿宋"/>
          <w:sz w:val="24"/>
          <w:szCs w:val="24"/>
        </w:rPr>
        <w:t>采购人：特指依法进行本次采购活动中的国家机关、事业单位、团体组织：中国中医科学院西苑医院</w:t>
      </w:r>
    </w:p>
    <w:p>
      <w:pPr>
        <w:spacing w:before="120" w:line="520" w:lineRule="exact"/>
        <w:ind w:left="899" w:leftChars="428"/>
        <w:rPr>
          <w:rFonts w:ascii="仿宋" w:hAnsi="仿宋" w:eastAsia="仿宋" w:cs="仿宋"/>
          <w:sz w:val="24"/>
          <w:szCs w:val="24"/>
        </w:rPr>
      </w:pPr>
      <w:r>
        <w:rPr>
          <w:rFonts w:hint="eastAsia" w:ascii="仿宋" w:hAnsi="仿宋" w:eastAsia="仿宋" w:cs="仿宋"/>
          <w:sz w:val="24"/>
          <w:szCs w:val="24"/>
        </w:rPr>
        <w:t>采购代理机构：受采购人委托，组织本次单一来源采购活动的采购代理机构：北京国际贸易有限公司。</w:t>
      </w:r>
    </w:p>
    <w:p>
      <w:pPr>
        <w:numPr>
          <w:ilvl w:val="1"/>
          <w:numId w:val="2"/>
        </w:numPr>
        <w:tabs>
          <w:tab w:val="left" w:pos="900"/>
        </w:tabs>
        <w:spacing w:before="120" w:line="520" w:lineRule="exact"/>
        <w:rPr>
          <w:rFonts w:ascii="仿宋" w:hAnsi="仿宋" w:eastAsia="仿宋" w:cs="仿宋"/>
          <w:bCs/>
          <w:sz w:val="24"/>
          <w:szCs w:val="24"/>
        </w:rPr>
      </w:pPr>
      <w:r>
        <w:rPr>
          <w:rFonts w:hint="eastAsia" w:ascii="仿宋" w:hAnsi="仿宋" w:eastAsia="仿宋" w:cs="仿宋"/>
          <w:bCs/>
          <w:sz w:val="24"/>
          <w:szCs w:val="24"/>
        </w:rPr>
        <w:t>供应商：响应本次单一来源采购，递交单一来源采购应答文件，且符合单一来源采购邀请公告中对合格供应商的要求。</w:t>
      </w:r>
    </w:p>
    <w:p>
      <w:pPr>
        <w:numPr>
          <w:ilvl w:val="1"/>
          <w:numId w:val="2"/>
        </w:numPr>
        <w:tabs>
          <w:tab w:val="left" w:pos="900"/>
        </w:tabs>
        <w:spacing w:before="120" w:line="520" w:lineRule="exact"/>
        <w:rPr>
          <w:rFonts w:ascii="仿宋" w:hAnsi="仿宋" w:eastAsia="仿宋" w:cs="仿宋"/>
          <w:bCs/>
          <w:sz w:val="24"/>
          <w:szCs w:val="24"/>
        </w:rPr>
      </w:pPr>
      <w:r>
        <w:rPr>
          <w:rFonts w:hint="eastAsia" w:ascii="仿宋" w:hAnsi="仿宋" w:eastAsia="仿宋" w:cs="仿宋"/>
          <w:bCs/>
          <w:sz w:val="24"/>
          <w:szCs w:val="24"/>
        </w:rPr>
        <w:t>谈判过程中若供应商被发现有向采购人、采购代理机构</w:t>
      </w:r>
      <w:r>
        <w:rPr>
          <w:rFonts w:hint="eastAsia" w:ascii="仿宋" w:hAnsi="仿宋" w:eastAsia="仿宋" w:cs="仿宋"/>
          <w:sz w:val="24"/>
          <w:szCs w:val="24"/>
        </w:rPr>
        <w:t>提供、给予任何有价值的物品，一经发现，</w:t>
      </w:r>
      <w:r>
        <w:rPr>
          <w:rFonts w:hint="eastAsia" w:ascii="仿宋" w:hAnsi="仿宋" w:eastAsia="仿宋" w:cs="仿宋"/>
          <w:bCs/>
          <w:sz w:val="24"/>
          <w:szCs w:val="24"/>
        </w:rPr>
        <w:t>将被取消参加的资格。</w:t>
      </w:r>
    </w:p>
    <w:p>
      <w:pPr>
        <w:numPr>
          <w:ilvl w:val="1"/>
          <w:numId w:val="2"/>
        </w:numPr>
        <w:tabs>
          <w:tab w:val="left" w:pos="900"/>
        </w:tabs>
        <w:spacing w:before="120" w:line="520" w:lineRule="exact"/>
        <w:rPr>
          <w:rFonts w:ascii="仿宋" w:hAnsi="仿宋" w:eastAsia="仿宋" w:cs="仿宋"/>
          <w:bCs/>
          <w:sz w:val="24"/>
          <w:szCs w:val="24"/>
        </w:rPr>
      </w:pPr>
      <w:r>
        <w:rPr>
          <w:rFonts w:hint="eastAsia" w:ascii="仿宋" w:hAnsi="仿宋" w:eastAsia="仿宋" w:cs="仿宋"/>
          <w:sz w:val="24"/>
          <w:szCs w:val="24"/>
        </w:rPr>
        <w:t>在任何时候发现</w:t>
      </w:r>
      <w:r>
        <w:rPr>
          <w:rFonts w:hint="eastAsia" w:ascii="仿宋" w:hAnsi="仿宋" w:eastAsia="仿宋" w:cs="仿宋"/>
          <w:bCs/>
          <w:sz w:val="24"/>
          <w:szCs w:val="24"/>
        </w:rPr>
        <w:t>供应商</w:t>
      </w:r>
      <w:r>
        <w:rPr>
          <w:rFonts w:hint="eastAsia" w:ascii="仿宋" w:hAnsi="仿宋" w:eastAsia="仿宋" w:cs="仿宋"/>
          <w:sz w:val="24"/>
          <w:szCs w:val="24"/>
        </w:rPr>
        <w:t>以他人名义参加单一来源采购、相互串通，</w:t>
      </w:r>
      <w:r>
        <w:rPr>
          <w:rFonts w:hint="eastAsia" w:ascii="仿宋" w:hAnsi="仿宋" w:eastAsia="仿宋" w:cs="仿宋"/>
          <w:bCs/>
          <w:sz w:val="24"/>
          <w:szCs w:val="24"/>
        </w:rPr>
        <w:t>供应商</w:t>
      </w:r>
      <w:r>
        <w:rPr>
          <w:rFonts w:hint="eastAsia" w:ascii="仿宋" w:hAnsi="仿宋" w:eastAsia="仿宋" w:cs="仿宋"/>
          <w:sz w:val="24"/>
          <w:szCs w:val="24"/>
        </w:rPr>
        <w:t>提交的应答文件中提交虚假资料或失实资料的，或者以其他方式弄虚作假的，其将被拒绝并没收其单一来源采购保证金，并视情况依法追究</w:t>
      </w:r>
      <w:r>
        <w:rPr>
          <w:rFonts w:hint="eastAsia" w:ascii="仿宋" w:hAnsi="仿宋" w:eastAsia="仿宋" w:cs="仿宋"/>
          <w:bCs/>
          <w:sz w:val="24"/>
          <w:szCs w:val="24"/>
        </w:rPr>
        <w:t>供应商</w:t>
      </w:r>
      <w:r>
        <w:rPr>
          <w:rFonts w:hint="eastAsia" w:ascii="仿宋" w:hAnsi="仿宋" w:eastAsia="仿宋" w:cs="仿宋"/>
          <w:sz w:val="24"/>
          <w:szCs w:val="24"/>
        </w:rPr>
        <w:t>的责任。</w:t>
      </w:r>
    </w:p>
    <w:p>
      <w:pPr>
        <w:spacing w:before="120" w:line="520" w:lineRule="exact"/>
        <w:ind w:left="900" w:hanging="900"/>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2</w:t>
      </w:r>
      <w:bookmarkStart w:id="18" w:name="资金来源及被邀请谈判人费用"/>
      <w:r>
        <w:rPr>
          <w:rFonts w:hint="eastAsia" w:ascii="仿宋" w:hAnsi="仿宋" w:eastAsia="仿宋" w:cs="仿宋"/>
          <w:bCs/>
          <w:sz w:val="24"/>
          <w:szCs w:val="24"/>
        </w:rPr>
        <w:t xml:space="preserve">   供应商</w:t>
      </w:r>
      <w:bookmarkEnd w:id="18"/>
      <w:r>
        <w:rPr>
          <w:rFonts w:hint="eastAsia" w:ascii="仿宋" w:hAnsi="仿宋" w:eastAsia="仿宋" w:cs="仿宋"/>
          <w:bCs/>
          <w:sz w:val="24"/>
          <w:szCs w:val="24"/>
        </w:rPr>
        <w:t>的资格要求</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2.1</w:t>
      </w:r>
      <w:r>
        <w:rPr>
          <w:rFonts w:hint="eastAsia" w:ascii="仿宋" w:hAnsi="仿宋" w:eastAsia="仿宋" w:cs="仿宋"/>
          <w:bCs/>
          <w:sz w:val="24"/>
          <w:szCs w:val="24"/>
        </w:rPr>
        <w:tab/>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1）须在中华人民共和国境内合法注册、有法人资格和经营许可供应商须提供其在工商</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部门注册的有效的企业法人营业执照复印件。</w:t>
      </w:r>
    </w:p>
    <w:p>
      <w:pPr>
        <w:spacing w:line="520" w:lineRule="exact"/>
        <w:rPr>
          <w:rFonts w:ascii="仿宋" w:hAnsi="仿宋" w:eastAsia="仿宋" w:cs="仿宋"/>
          <w:bCs/>
          <w:sz w:val="24"/>
          <w:szCs w:val="24"/>
        </w:rPr>
      </w:pPr>
      <w:r>
        <w:rPr>
          <w:rFonts w:hint="eastAsia" w:ascii="仿宋" w:hAnsi="仿宋" w:eastAsia="仿宋" w:cs="仿宋"/>
          <w:bCs/>
          <w:sz w:val="24"/>
          <w:szCs w:val="24"/>
        </w:rPr>
        <w:t>2）具有良好的商业信誉和健全的财务会计制度 ，须提供相关证明材料：会计师事务所出具的</w:t>
      </w:r>
      <w:r>
        <w:rPr>
          <w:rFonts w:hint="eastAsia" w:ascii="仿宋" w:hAnsi="仿宋" w:eastAsia="仿宋" w:cs="仿宋"/>
          <w:sz w:val="24"/>
          <w:szCs w:val="24"/>
        </w:rPr>
        <w:t>近一年的</w:t>
      </w:r>
      <w:r>
        <w:rPr>
          <w:rFonts w:hint="eastAsia" w:ascii="仿宋" w:hAnsi="仿宋" w:eastAsia="仿宋" w:cs="仿宋"/>
          <w:bCs/>
          <w:sz w:val="24"/>
          <w:szCs w:val="24"/>
        </w:rPr>
        <w:t>财务审计报告或新设企业当年验资报告的复印件（如为新企业），或银行出具的资信证明。</w:t>
      </w:r>
    </w:p>
    <w:p>
      <w:pPr>
        <w:spacing w:line="520" w:lineRule="exact"/>
        <w:rPr>
          <w:rFonts w:ascii="仿宋" w:hAnsi="仿宋" w:eastAsia="仿宋" w:cs="仿宋"/>
          <w:bCs/>
          <w:sz w:val="24"/>
          <w:szCs w:val="24"/>
        </w:rPr>
      </w:pPr>
      <w:r>
        <w:rPr>
          <w:rFonts w:hint="eastAsia" w:ascii="仿宋" w:hAnsi="仿宋" w:eastAsia="仿宋" w:cs="仿宋"/>
          <w:bCs/>
          <w:sz w:val="24"/>
          <w:szCs w:val="24"/>
        </w:rPr>
        <w:t>3）具有履行合同所必需的设备和专业技术能力，供应商须附相关证明或声明 。</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4）具有依法缴纳税收和社会保障资金的良好记录 ，须提供相关证明（其中：（1.1）缴</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纳税收的证明材料，应提供报价文件接收时间前三个月内任意一个月的依法缴税凭据复</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印件；（1.2）缴纳社会保障资金的证明材料，应提供报价文件接收时间前三个月内任</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意一个月的缴纳社会保险的凭据（专用收据或社会保险缴纳清单）复印件；</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5）近三年内，在经营活动中没有重大违法记录，其中：重大违法记录是指供应商因违</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法经营受到刑事处罚或者责令停产停业、吊销许可证或者执照、较大数额罚款等行政处</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罚；供应商须提供参与本采购活动前三年内在经营活动中没有重大违法记录的书面声</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明。</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6） 供应商被“信用中国”网站（www.creditchina.gov.cn）列入失信被执行人和重大</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税收违法案件当事人名单的、被“中国政府采购网”网站（www.ccgp.gov.cn）列入政</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府采购严重违法失信行为记录名单（处罚期限尚未届满的），不得参与本项目的政府采</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购活动，供应商须提供没有上述失信行为和重大税收违法案件记录的书面声明。同时，</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采购人或采购代理机构依法对供应商的资格进行审查时，将于本项目查询截止时点在</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“信用中国”和“中国政府采购网”网站上对供应商进行没有上款所述失信行为和重大</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税收违法案件记录查询并打印查询记录，查询截止时点为：本项目应提供报价文件接收</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时间当日。对经查询被“信用中国”网站列入失信被执行人和重大税收违法案件当事人</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名单的、被“中国政府采购网”网站列入政府采购严重违法失信行为记录名单（处罚期</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限尚未届满的）的供应商，其报价将按无效报价处理。</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7）按照采购要求购买了单一来源采购文件。</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8）符合法律、法规规定的其他要求。</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注：以上要求供应商必须同时满足，提供的所有资质文件必须真实、有效，且与供应商</w:t>
      </w:r>
    </w:p>
    <w:p>
      <w:pPr>
        <w:spacing w:line="520" w:lineRule="exact"/>
        <w:rPr>
          <w:rFonts w:ascii="仿宋" w:hAnsi="仿宋" w:eastAsia="仿宋" w:cs="仿宋"/>
          <w:bCs/>
          <w:sz w:val="24"/>
          <w:szCs w:val="24"/>
        </w:rPr>
      </w:pPr>
      <w:r>
        <w:rPr>
          <w:rFonts w:hint="eastAsia" w:ascii="仿宋" w:hAnsi="仿宋" w:eastAsia="仿宋" w:cs="仿宋"/>
          <w:bCs/>
          <w:sz w:val="24"/>
          <w:szCs w:val="24"/>
        </w:rPr>
        <w:t>主体一致并加盖供应商单位公章，否则其报价将被拒绝。</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3． 供应商的唱价原则</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3.1   供应商的报价不进行公开唱价。</w:t>
      </w:r>
    </w:p>
    <w:p>
      <w:pPr>
        <w:rPr>
          <w:rFonts w:ascii="仿宋" w:hAnsi="仿宋" w:eastAsia="仿宋" w:cs="仿宋"/>
          <w:bCs/>
          <w:sz w:val="24"/>
          <w:szCs w:val="24"/>
        </w:rPr>
      </w:pPr>
      <w:r>
        <w:rPr>
          <w:rFonts w:hint="eastAsia" w:ascii="仿宋" w:hAnsi="仿宋" w:eastAsia="仿宋" w:cs="仿宋"/>
          <w:bCs/>
          <w:sz w:val="24"/>
          <w:szCs w:val="24"/>
        </w:rPr>
        <w:br w:type="page"/>
      </w:r>
    </w:p>
    <w:p>
      <w:pPr>
        <w:spacing w:line="480" w:lineRule="auto"/>
        <w:jc w:val="center"/>
        <w:rPr>
          <w:rFonts w:ascii="仿宋" w:hAnsi="仿宋" w:eastAsia="仿宋" w:cs="仿宋"/>
          <w:b/>
          <w:bCs/>
          <w:sz w:val="28"/>
          <w:szCs w:val="28"/>
        </w:rPr>
      </w:pPr>
      <w:bookmarkStart w:id="19" w:name="二"/>
      <w:r>
        <w:rPr>
          <w:rFonts w:hint="eastAsia" w:ascii="仿宋" w:hAnsi="仿宋" w:eastAsia="仿宋" w:cs="仿宋"/>
          <w:b/>
          <w:bCs/>
          <w:sz w:val="28"/>
          <w:szCs w:val="28"/>
        </w:rPr>
        <w:t>二</w:t>
      </w:r>
      <w:bookmarkEnd w:id="19"/>
      <w:r>
        <w:rPr>
          <w:rFonts w:hint="eastAsia" w:ascii="仿宋" w:hAnsi="仿宋" w:eastAsia="仿宋" w:cs="仿宋"/>
          <w:b/>
          <w:bCs/>
          <w:sz w:val="28"/>
          <w:szCs w:val="28"/>
        </w:rPr>
        <w:t xml:space="preserve">  供应商的应答文件</w:t>
      </w:r>
    </w:p>
    <w:p>
      <w:pPr>
        <w:spacing w:line="480" w:lineRule="auto"/>
        <w:ind w:left="626" w:hanging="626" w:hangingChars="261"/>
        <w:rPr>
          <w:rFonts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rPr>
        <w:tab/>
      </w:r>
      <w:bookmarkStart w:id="20" w:name="谈判范围及谈判文件计量单位"/>
      <w:r>
        <w:rPr>
          <w:rFonts w:hint="eastAsia" w:ascii="仿宋" w:hAnsi="仿宋" w:eastAsia="仿宋" w:cs="仿宋"/>
          <w:bCs/>
          <w:sz w:val="24"/>
          <w:szCs w:val="24"/>
        </w:rPr>
        <w:t>单一来源采购范围及单一来源采购文件计量单位</w:t>
      </w:r>
      <w:bookmarkEnd w:id="20"/>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4.1</w:t>
      </w:r>
      <w:r>
        <w:rPr>
          <w:rFonts w:hint="eastAsia" w:ascii="仿宋" w:hAnsi="仿宋" w:eastAsia="仿宋" w:cs="仿宋"/>
          <w:bCs/>
          <w:sz w:val="24"/>
          <w:szCs w:val="24"/>
        </w:rPr>
        <w:tab/>
      </w:r>
      <w:r>
        <w:rPr>
          <w:rFonts w:hint="eastAsia" w:ascii="仿宋" w:hAnsi="仿宋" w:eastAsia="仿宋" w:cs="仿宋"/>
          <w:bCs/>
          <w:sz w:val="24"/>
          <w:szCs w:val="24"/>
        </w:rPr>
        <w:t>供应商可以对一包或者几包分别进行应答，但必</w:t>
      </w:r>
      <w:r>
        <w:rPr>
          <w:rFonts w:hint="eastAsia" w:ascii="仿宋" w:hAnsi="仿宋" w:eastAsia="仿宋" w:cs="仿宋"/>
          <w:sz w:val="24"/>
          <w:szCs w:val="24"/>
        </w:rPr>
        <w:t>须对采购文件中“服务内容及要求”所包含的全部服务内容进行报价。</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4.2</w:t>
      </w:r>
      <w:r>
        <w:rPr>
          <w:rFonts w:hint="eastAsia" w:ascii="仿宋" w:hAnsi="仿宋" w:eastAsia="仿宋" w:cs="仿宋"/>
          <w:bCs/>
          <w:sz w:val="24"/>
          <w:szCs w:val="24"/>
        </w:rPr>
        <w:tab/>
      </w:r>
      <w:r>
        <w:rPr>
          <w:rFonts w:hint="eastAsia" w:ascii="仿宋" w:hAnsi="仿宋" w:eastAsia="仿宋" w:cs="仿宋"/>
          <w:bCs/>
          <w:sz w:val="24"/>
          <w:szCs w:val="24"/>
        </w:rPr>
        <w:t>供应商的应答文件中所使用的计量单位，除采购文件中有特殊要求外，应采用国家法定计量单位。</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rPr>
        <w:tab/>
      </w:r>
      <w:bookmarkStart w:id="21" w:name="被邀请谈判人的应答文件"/>
      <w:r>
        <w:rPr>
          <w:rFonts w:hint="eastAsia" w:ascii="仿宋" w:hAnsi="仿宋" w:eastAsia="仿宋" w:cs="仿宋"/>
          <w:bCs/>
          <w:sz w:val="24"/>
          <w:szCs w:val="24"/>
        </w:rPr>
        <w:t>供应商的应答文件</w:t>
      </w:r>
      <w:bookmarkEnd w:id="21"/>
    </w:p>
    <w:p>
      <w:pPr>
        <w:spacing w:line="520" w:lineRule="exact"/>
        <w:rPr>
          <w:rFonts w:ascii="仿宋" w:hAnsi="仿宋" w:eastAsia="仿宋" w:cs="仿宋"/>
          <w:bCs/>
          <w:sz w:val="24"/>
          <w:szCs w:val="24"/>
        </w:rPr>
      </w:pPr>
      <w:r>
        <w:rPr>
          <w:rFonts w:hint="eastAsia" w:ascii="仿宋" w:hAnsi="仿宋" w:eastAsia="仿宋" w:cs="仿宋"/>
          <w:bCs/>
          <w:sz w:val="24"/>
          <w:szCs w:val="24"/>
        </w:rPr>
        <w:t>5.1</w:t>
      </w:r>
      <w:r>
        <w:rPr>
          <w:rFonts w:hint="eastAsia" w:ascii="仿宋" w:hAnsi="仿宋" w:eastAsia="仿宋" w:cs="仿宋"/>
          <w:bCs/>
          <w:sz w:val="24"/>
          <w:szCs w:val="24"/>
        </w:rPr>
        <w:tab/>
      </w:r>
      <w:r>
        <w:rPr>
          <w:rFonts w:hint="eastAsia" w:ascii="仿宋" w:hAnsi="仿宋" w:eastAsia="仿宋" w:cs="仿宋"/>
          <w:bCs/>
          <w:sz w:val="24"/>
          <w:szCs w:val="24"/>
        </w:rPr>
        <w:t>供应商的应答文件组成，包括：</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附件1——报价函(统一格式)</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附件2——报价一览表(统一格式)</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附件3——分项报价表</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附件4——商务条款偏离表(统一格式)</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附件5——</w:t>
      </w:r>
      <w:bookmarkStart w:id="22" w:name="_Hlt520276204"/>
      <w:bookmarkStart w:id="23" w:name="_Hlt520274929"/>
      <w:r>
        <w:rPr>
          <w:rFonts w:hint="eastAsia" w:ascii="仿宋" w:hAnsi="仿宋" w:eastAsia="仿宋" w:cs="仿宋"/>
          <w:bCs/>
          <w:sz w:val="24"/>
          <w:szCs w:val="24"/>
        </w:rPr>
        <w:t>技术条款偏离表(统一格式)</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附件6——资格证明文件</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附件7——供应商在中国境内近三年承担同类项目业绩一览表</w:t>
      </w:r>
    </w:p>
    <w:p>
      <w:pPr>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附件8——报价保证金退回要素函</w:t>
      </w:r>
    </w:p>
    <w:p>
      <w:pPr>
        <w:adjustRightInd w:val="0"/>
        <w:snapToGrid w:val="0"/>
        <w:spacing w:line="360" w:lineRule="auto"/>
        <w:ind w:left="622" w:leftChars="285" w:hanging="24" w:hangingChars="10"/>
        <w:rPr>
          <w:rFonts w:ascii="仿宋" w:hAnsi="仿宋" w:eastAsia="仿宋" w:cs="仿宋"/>
          <w:bCs/>
          <w:sz w:val="24"/>
          <w:szCs w:val="24"/>
        </w:rPr>
      </w:pPr>
      <w:r>
        <w:rPr>
          <w:rFonts w:hint="eastAsia" w:ascii="仿宋" w:hAnsi="仿宋" w:eastAsia="仿宋" w:cs="仿宋"/>
          <w:bCs/>
          <w:sz w:val="24"/>
          <w:szCs w:val="24"/>
        </w:rPr>
        <w:t>附件9——增值税专票开票信息</w:t>
      </w:r>
    </w:p>
    <w:p>
      <w:pPr>
        <w:tabs>
          <w:tab w:val="left" w:pos="900"/>
          <w:tab w:val="left" w:pos="5580"/>
        </w:tabs>
        <w:adjustRightInd w:val="0"/>
        <w:snapToGrid w:val="0"/>
        <w:spacing w:line="360" w:lineRule="auto"/>
        <w:ind w:firstLine="638" w:firstLineChars="266"/>
        <w:rPr>
          <w:rFonts w:ascii="仿宋" w:hAnsi="仿宋" w:eastAsia="仿宋" w:cs="仿宋"/>
          <w:bCs/>
          <w:sz w:val="24"/>
          <w:szCs w:val="24"/>
        </w:rPr>
      </w:pPr>
      <w:r>
        <w:rPr>
          <w:rFonts w:hint="eastAsia" w:ascii="仿宋" w:hAnsi="仿宋" w:eastAsia="仿宋" w:cs="仿宋"/>
          <w:sz w:val="24"/>
          <w:szCs w:val="24"/>
        </w:rPr>
        <w:t>附件10   履约保证金保函（格式）（成交后开具）</w:t>
      </w:r>
      <w:bookmarkEnd w:id="22"/>
      <w:bookmarkEnd w:id="23"/>
    </w:p>
    <w:p>
      <w:pPr>
        <w:spacing w:line="520" w:lineRule="exact"/>
        <w:ind w:firstLine="240" w:firstLineChars="100"/>
        <w:rPr>
          <w:rFonts w:ascii="仿宋" w:hAnsi="仿宋" w:eastAsia="仿宋" w:cs="仿宋"/>
          <w:bCs/>
          <w:sz w:val="24"/>
          <w:szCs w:val="24"/>
        </w:rPr>
      </w:pPr>
      <w:r>
        <w:rPr>
          <w:rFonts w:hint="eastAsia" w:ascii="仿宋" w:hAnsi="仿宋" w:eastAsia="仿宋" w:cs="仿宋"/>
          <w:bCs/>
          <w:sz w:val="24"/>
          <w:szCs w:val="24"/>
        </w:rPr>
        <w:t>5.2</w:t>
      </w:r>
      <w:r>
        <w:rPr>
          <w:rFonts w:hint="eastAsia" w:ascii="仿宋" w:hAnsi="仿宋" w:eastAsia="仿宋" w:cs="仿宋"/>
          <w:bCs/>
          <w:sz w:val="24"/>
          <w:szCs w:val="24"/>
        </w:rPr>
        <w:tab/>
      </w:r>
      <w:r>
        <w:rPr>
          <w:rFonts w:hint="eastAsia" w:ascii="仿宋" w:hAnsi="仿宋" w:eastAsia="仿宋" w:cs="仿宋"/>
          <w:bCs/>
          <w:sz w:val="24"/>
          <w:szCs w:val="24"/>
        </w:rPr>
        <w:t>供应商应提供</w:t>
      </w:r>
      <w:r>
        <w:rPr>
          <w:rFonts w:hint="eastAsia" w:ascii="仿宋" w:hAnsi="仿宋" w:eastAsia="仿宋" w:cs="仿宋"/>
          <w:b/>
          <w:sz w:val="24"/>
          <w:szCs w:val="24"/>
          <w:u w:val="single"/>
        </w:rPr>
        <w:t>本包预算金额的1.8%</w:t>
      </w:r>
      <w:r>
        <w:rPr>
          <w:rFonts w:hint="eastAsia" w:ascii="仿宋" w:hAnsi="仿宋" w:eastAsia="仿宋" w:cs="仿宋"/>
          <w:sz w:val="24"/>
          <w:szCs w:val="24"/>
        </w:rPr>
        <w:t>的单一来源采购保证金</w:t>
      </w:r>
      <w:r>
        <w:rPr>
          <w:rFonts w:hint="eastAsia" w:ascii="仿宋" w:hAnsi="仿宋" w:eastAsia="仿宋" w:cs="仿宋"/>
          <w:bCs/>
          <w:sz w:val="24"/>
          <w:szCs w:val="24"/>
        </w:rPr>
        <w:t>，并作为其应答文件的一部分。保证金形式：支票、电汇。在单一来源采购有效期内，供应商出现下列任何一种情况时，单一来源采购保证金将没收：</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（1）在应答之日后到应答有效期满前，供应商撤回谈判报价； </w:t>
      </w:r>
    </w:p>
    <w:p>
      <w:pPr>
        <w:spacing w:line="520" w:lineRule="exact"/>
        <w:ind w:left="540" w:hanging="540" w:hangingChars="225"/>
        <w:rPr>
          <w:rFonts w:ascii="仿宋" w:hAnsi="仿宋" w:eastAsia="仿宋" w:cs="仿宋"/>
          <w:bCs/>
          <w:sz w:val="24"/>
          <w:szCs w:val="24"/>
        </w:rPr>
      </w:pPr>
      <w:r>
        <w:rPr>
          <w:rFonts w:hint="eastAsia" w:ascii="仿宋" w:hAnsi="仿宋" w:eastAsia="仿宋" w:cs="仿宋"/>
          <w:bCs/>
          <w:sz w:val="24"/>
          <w:szCs w:val="24"/>
        </w:rPr>
        <w:t>（2）供应商</w:t>
      </w:r>
      <w:r>
        <w:rPr>
          <w:rFonts w:hint="eastAsia" w:ascii="仿宋" w:hAnsi="仿宋" w:eastAsia="仿宋" w:cs="仿宋"/>
          <w:sz w:val="24"/>
          <w:szCs w:val="24"/>
        </w:rPr>
        <w:t>提交的应答文件中提交虚假资料或失实资料的，或者以其他方式弄虚作假的；</w:t>
      </w:r>
      <w:r>
        <w:rPr>
          <w:rFonts w:hint="eastAsia" w:ascii="仿宋" w:hAnsi="仿宋" w:eastAsia="仿宋" w:cs="仿宋"/>
          <w:bCs/>
          <w:sz w:val="24"/>
          <w:szCs w:val="24"/>
        </w:rPr>
        <w:t xml:space="preserve"> </w:t>
      </w:r>
    </w:p>
    <w:p>
      <w:pPr>
        <w:spacing w:line="520" w:lineRule="exact"/>
        <w:rPr>
          <w:rFonts w:ascii="仿宋" w:hAnsi="仿宋" w:eastAsia="仿宋" w:cs="仿宋"/>
          <w:bCs/>
          <w:sz w:val="24"/>
          <w:szCs w:val="24"/>
        </w:rPr>
      </w:pPr>
      <w:r>
        <w:rPr>
          <w:rFonts w:hint="eastAsia" w:ascii="仿宋" w:hAnsi="仿宋" w:eastAsia="仿宋" w:cs="仿宋"/>
          <w:bCs/>
          <w:sz w:val="24"/>
          <w:szCs w:val="24"/>
        </w:rPr>
        <w:t>（3）在收到成交通知后规定时间内，供应商未能与采购人签订合同。</w:t>
      </w:r>
    </w:p>
    <w:p>
      <w:pPr>
        <w:spacing w:line="520" w:lineRule="exact"/>
        <w:rPr>
          <w:rFonts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rPr>
        <w:tab/>
      </w:r>
      <w:bookmarkStart w:id="24" w:name="被邀请谈判人的应答文件内容填写说明"/>
      <w:r>
        <w:rPr>
          <w:rFonts w:hint="eastAsia" w:ascii="仿宋" w:hAnsi="仿宋" w:eastAsia="仿宋" w:cs="仿宋"/>
          <w:bCs/>
          <w:sz w:val="24"/>
          <w:szCs w:val="24"/>
        </w:rPr>
        <w:t>供应商的应答文件内容填写说明</w:t>
      </w:r>
      <w:bookmarkEnd w:id="24"/>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6.1</w:t>
      </w:r>
      <w:r>
        <w:rPr>
          <w:rFonts w:hint="eastAsia" w:ascii="仿宋" w:hAnsi="仿宋" w:eastAsia="仿宋" w:cs="仿宋"/>
          <w:bCs/>
          <w:sz w:val="24"/>
          <w:szCs w:val="24"/>
        </w:rPr>
        <w:tab/>
      </w:r>
      <w:r>
        <w:rPr>
          <w:rFonts w:hint="eastAsia" w:ascii="仿宋" w:hAnsi="仿宋" w:eastAsia="仿宋" w:cs="仿宋"/>
          <w:bCs/>
          <w:sz w:val="24"/>
          <w:szCs w:val="24"/>
        </w:rPr>
        <w:t>供应商的应答文件按统一格式填写，装订成册。</w:t>
      </w:r>
    </w:p>
    <w:p>
      <w:pPr>
        <w:spacing w:line="520" w:lineRule="exact"/>
        <w:ind w:left="720" w:hanging="720" w:hangingChars="300"/>
        <w:rPr>
          <w:rFonts w:ascii="仿宋" w:hAnsi="仿宋" w:eastAsia="仿宋" w:cs="仿宋"/>
          <w:sz w:val="24"/>
          <w:szCs w:val="24"/>
        </w:rPr>
      </w:pPr>
      <w:r>
        <w:rPr>
          <w:rFonts w:hint="eastAsia" w:ascii="仿宋" w:hAnsi="仿宋" w:eastAsia="仿宋" w:cs="仿宋"/>
          <w:bCs/>
          <w:sz w:val="24"/>
          <w:szCs w:val="24"/>
        </w:rPr>
        <w:t xml:space="preserve">6.2   </w:t>
      </w:r>
      <w:r>
        <w:rPr>
          <w:rFonts w:hint="eastAsia" w:ascii="仿宋" w:hAnsi="仿宋" w:eastAsia="仿宋" w:cs="仿宋"/>
          <w:sz w:val="24"/>
          <w:szCs w:val="24"/>
        </w:rPr>
        <w:t>应答文件必须密封递交。对封装材料及样式不作特别规定，但供应商应当保证其封装的可靠性，不致因搬运、堆放等原因散开。递交应答文件时，供应商应当将应答文件正本以密封袋/箱单独密封，所有的副本以密封袋/箱单独密封，电子版（</w:t>
      </w:r>
      <w:r>
        <w:rPr>
          <w:rFonts w:hint="eastAsia" w:ascii="仿宋" w:hAnsi="仿宋" w:eastAsia="仿宋" w:cs="仿宋"/>
          <w:bCs/>
          <w:sz w:val="24"/>
          <w:szCs w:val="24"/>
        </w:rPr>
        <w:t>加盖公章的正本PDF格式</w:t>
      </w:r>
      <w:r>
        <w:rPr>
          <w:rFonts w:hint="eastAsia" w:ascii="仿宋" w:hAnsi="仿宋" w:eastAsia="仿宋" w:cs="仿宋"/>
          <w:sz w:val="24"/>
          <w:szCs w:val="24"/>
        </w:rPr>
        <w:t>）以密封袋/箱单独密封，或者正、副本、电子版密封袋/箱放入一个密封包装箱里。密封袋/箱正面和应答文件封面须标明“正本”、“副本”、“电子版”字样。</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 xml:space="preserve">6.3 </w:t>
      </w:r>
      <w:r>
        <w:rPr>
          <w:rFonts w:hint="eastAsia" w:ascii="仿宋" w:hAnsi="仿宋" w:eastAsia="仿宋" w:cs="仿宋"/>
          <w:sz w:val="24"/>
          <w:szCs w:val="24"/>
        </w:rPr>
        <w:t xml:space="preserve">  供应商应当将“单一来源保证金”单独密封，并在包装袋/箱上标明 “单一来源保证金”字样，单独递交。</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rPr>
        <w:tab/>
      </w:r>
      <w:bookmarkStart w:id="25" w:name="被邀请谈判人的应答文件附件的编制及编目"/>
      <w:r>
        <w:rPr>
          <w:rFonts w:hint="eastAsia" w:ascii="仿宋" w:hAnsi="仿宋" w:eastAsia="仿宋" w:cs="仿宋"/>
          <w:bCs/>
          <w:sz w:val="24"/>
          <w:szCs w:val="24"/>
        </w:rPr>
        <w:t>供应商的应答文件附件的编制及编目</w:t>
      </w:r>
      <w:bookmarkEnd w:id="25"/>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7.1</w:t>
      </w:r>
      <w:r>
        <w:rPr>
          <w:rFonts w:hint="eastAsia" w:ascii="仿宋" w:hAnsi="仿宋" w:eastAsia="仿宋" w:cs="仿宋"/>
          <w:bCs/>
          <w:sz w:val="24"/>
          <w:szCs w:val="24"/>
        </w:rPr>
        <w:tab/>
      </w:r>
      <w:r>
        <w:rPr>
          <w:rFonts w:hint="eastAsia" w:ascii="仿宋" w:hAnsi="仿宋" w:eastAsia="仿宋" w:cs="仿宋"/>
          <w:bCs/>
          <w:sz w:val="24"/>
          <w:szCs w:val="24"/>
        </w:rPr>
        <w:t>供应商的应答文件附件由供应商视需要自行编制。规格幅面应与正文一致，附于正文之后，与正文页码统一编目编码装</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7.2</w:t>
      </w:r>
      <w:r>
        <w:rPr>
          <w:rFonts w:hint="eastAsia" w:ascii="仿宋" w:hAnsi="仿宋" w:eastAsia="仿宋" w:cs="仿宋"/>
          <w:bCs/>
          <w:sz w:val="24"/>
          <w:szCs w:val="24"/>
        </w:rPr>
        <w:tab/>
      </w:r>
      <w:r>
        <w:rPr>
          <w:rFonts w:hint="eastAsia" w:ascii="仿宋" w:hAnsi="仿宋" w:eastAsia="仿宋" w:cs="仿宋"/>
          <w:bCs/>
          <w:sz w:val="24"/>
          <w:szCs w:val="24"/>
        </w:rPr>
        <w:t>供应商的应答文件附件包括但不限于上述5.1条所列内容。</w:t>
      </w:r>
    </w:p>
    <w:p>
      <w:pPr>
        <w:spacing w:line="520" w:lineRule="exact"/>
        <w:ind w:left="682" w:hanging="682" w:hangingChars="284"/>
        <w:rPr>
          <w:rFonts w:ascii="仿宋" w:hAnsi="仿宋" w:eastAsia="仿宋" w:cs="仿宋"/>
          <w:bCs/>
          <w:sz w:val="24"/>
          <w:szCs w:val="24"/>
        </w:rPr>
      </w:pPr>
    </w:p>
    <w:p>
      <w:pPr>
        <w:spacing w:line="520" w:lineRule="exact"/>
        <w:ind w:left="682" w:hanging="682" w:hangingChars="284"/>
        <w:rPr>
          <w:rFonts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sz w:val="24"/>
          <w:szCs w:val="24"/>
        </w:rPr>
        <w:tab/>
      </w:r>
      <w:bookmarkStart w:id="26" w:name="被邀请谈判人的谈判报价"/>
      <w:r>
        <w:rPr>
          <w:rFonts w:hint="eastAsia" w:ascii="仿宋" w:hAnsi="仿宋" w:eastAsia="仿宋" w:cs="仿宋"/>
          <w:bCs/>
          <w:sz w:val="24"/>
          <w:szCs w:val="24"/>
        </w:rPr>
        <w:t>供应商的报价</w:t>
      </w:r>
      <w:bookmarkEnd w:id="26"/>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 xml:space="preserve">8.1  </w:t>
      </w:r>
      <w:r>
        <w:rPr>
          <w:rFonts w:hint="eastAsia" w:ascii="仿宋" w:hAnsi="仿宋" w:eastAsia="仿宋" w:cs="仿宋"/>
          <w:sz w:val="24"/>
          <w:szCs w:val="24"/>
        </w:rPr>
        <w:t>所有产品及服务均以人民币进行报价。供应商的谈判报价应遵守“中华人民共和国价格法”。</w:t>
      </w:r>
    </w:p>
    <w:p>
      <w:pPr>
        <w:spacing w:line="520" w:lineRule="exact"/>
        <w:ind w:left="626" w:hanging="626" w:hangingChars="261"/>
        <w:rPr>
          <w:rFonts w:ascii="仿宋" w:hAnsi="仿宋" w:eastAsia="仿宋" w:cs="仿宋"/>
          <w:sz w:val="24"/>
          <w:szCs w:val="24"/>
        </w:rPr>
      </w:pPr>
      <w:r>
        <w:rPr>
          <w:rFonts w:hint="eastAsia" w:ascii="仿宋" w:hAnsi="仿宋" w:eastAsia="仿宋" w:cs="仿宋"/>
          <w:bCs/>
          <w:sz w:val="24"/>
          <w:szCs w:val="24"/>
        </w:rPr>
        <w:t>8.2</w:t>
      </w:r>
      <w:r>
        <w:rPr>
          <w:rFonts w:hint="eastAsia" w:ascii="仿宋" w:hAnsi="仿宋" w:eastAsia="仿宋" w:cs="仿宋"/>
          <w:bCs/>
          <w:sz w:val="24"/>
          <w:szCs w:val="24"/>
        </w:rPr>
        <w:tab/>
      </w:r>
      <w:r>
        <w:rPr>
          <w:rFonts w:hint="eastAsia" w:ascii="仿宋" w:hAnsi="仿宋" w:eastAsia="仿宋" w:cs="仿宋"/>
          <w:bCs/>
          <w:sz w:val="24"/>
          <w:szCs w:val="24"/>
        </w:rPr>
        <w:t>供应商应在谈判分项报价表（附件三）上标明相关</w:t>
      </w:r>
      <w:r>
        <w:rPr>
          <w:rFonts w:hint="eastAsia" w:ascii="仿宋" w:hAnsi="仿宋" w:eastAsia="仿宋" w:cs="仿宋"/>
          <w:sz w:val="24"/>
          <w:szCs w:val="24"/>
        </w:rPr>
        <w:t>产品及</w:t>
      </w:r>
      <w:r>
        <w:rPr>
          <w:rFonts w:hint="eastAsia" w:ascii="仿宋" w:hAnsi="仿宋" w:eastAsia="仿宋" w:cs="仿宋"/>
          <w:bCs/>
          <w:sz w:val="24"/>
          <w:szCs w:val="24"/>
        </w:rPr>
        <w:t>服务的单价（如适用）和总价，并由法定代表人或其授权代表签署</w:t>
      </w:r>
      <w:r>
        <w:rPr>
          <w:rFonts w:hint="eastAsia" w:ascii="仿宋" w:hAnsi="仿宋" w:eastAsia="仿宋" w:cs="仿宋"/>
          <w:sz w:val="24"/>
          <w:szCs w:val="24"/>
        </w:rPr>
        <w:t>；</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8.3</w:t>
      </w:r>
      <w:r>
        <w:rPr>
          <w:rFonts w:hint="eastAsia" w:ascii="仿宋" w:hAnsi="仿宋" w:eastAsia="仿宋" w:cs="仿宋"/>
          <w:bCs/>
          <w:sz w:val="24"/>
          <w:szCs w:val="24"/>
        </w:rPr>
        <w:tab/>
      </w:r>
      <w:r>
        <w:rPr>
          <w:rFonts w:hint="eastAsia" w:ascii="仿宋" w:hAnsi="仿宋" w:eastAsia="仿宋" w:cs="仿宋"/>
          <w:bCs/>
          <w:sz w:val="24"/>
          <w:szCs w:val="24"/>
        </w:rPr>
        <w:t>供应商所报的各分项单价在合同履行过程中是固定不变的，不得以任何理由予以变更。任何包含价格调整要求的应答，依据本须知相关规定，将被认为是无效应答而被拒绝。</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8.4</w:t>
      </w:r>
      <w:r>
        <w:rPr>
          <w:rFonts w:hint="eastAsia" w:ascii="仿宋" w:hAnsi="仿宋" w:eastAsia="仿宋" w:cs="仿宋"/>
          <w:bCs/>
          <w:sz w:val="24"/>
          <w:szCs w:val="24"/>
        </w:rPr>
        <w:tab/>
      </w:r>
      <w:r>
        <w:rPr>
          <w:rFonts w:hint="eastAsia" w:ascii="仿宋" w:hAnsi="仿宋" w:eastAsia="仿宋" w:cs="仿宋"/>
          <w:bCs/>
          <w:sz w:val="24"/>
          <w:szCs w:val="24"/>
        </w:rPr>
        <w:t>每种产品及服务只能有一个谈判报价。每个品目投标报价不能超过其控制单价。采购单位不接受具有附加条件的报价。</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9    应答文件有效期</w:t>
      </w:r>
    </w:p>
    <w:p>
      <w:pPr>
        <w:spacing w:line="520" w:lineRule="exact"/>
        <w:ind w:left="626" w:hanging="626" w:hangingChars="261"/>
        <w:rPr>
          <w:rFonts w:ascii="仿宋" w:hAnsi="仿宋" w:eastAsia="仿宋" w:cs="仿宋"/>
          <w:sz w:val="24"/>
          <w:szCs w:val="24"/>
        </w:rPr>
      </w:pPr>
      <w:r>
        <w:rPr>
          <w:rFonts w:hint="eastAsia" w:ascii="仿宋" w:hAnsi="仿宋" w:eastAsia="仿宋" w:cs="仿宋"/>
          <w:bCs/>
          <w:sz w:val="24"/>
          <w:szCs w:val="24"/>
        </w:rPr>
        <w:t xml:space="preserve">9.1  </w:t>
      </w:r>
      <w:r>
        <w:rPr>
          <w:rFonts w:hint="eastAsia" w:ascii="仿宋" w:hAnsi="仿宋" w:eastAsia="仿宋" w:cs="仿宋"/>
          <w:sz w:val="24"/>
          <w:szCs w:val="24"/>
        </w:rPr>
        <w:t>应答文件应在规定的谈判日后的</w:t>
      </w:r>
      <w:r>
        <w:rPr>
          <w:rFonts w:hint="eastAsia" w:ascii="仿宋" w:hAnsi="仿宋" w:eastAsia="仿宋" w:cs="仿宋"/>
          <w:sz w:val="24"/>
          <w:szCs w:val="24"/>
          <w:u w:val="single"/>
        </w:rPr>
        <w:t xml:space="preserve"> </w:t>
      </w:r>
      <w:r>
        <w:rPr>
          <w:rFonts w:ascii="仿宋" w:hAnsi="仿宋" w:eastAsia="仿宋" w:cs="仿宋"/>
          <w:sz w:val="24"/>
          <w:szCs w:val="24"/>
          <w:u w:val="single"/>
        </w:rPr>
        <w:t>120</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天内保持有效，谈判有效期不满足要求的应答文件，将被视为非实质响应性应答文件而予以拒绝。</w:t>
      </w:r>
    </w:p>
    <w:p>
      <w:pPr>
        <w:spacing w:line="520" w:lineRule="exact"/>
        <w:ind w:left="626" w:hanging="626" w:hangingChars="261"/>
        <w:rPr>
          <w:rFonts w:ascii="仿宋" w:hAnsi="仿宋" w:eastAsia="仿宋" w:cs="仿宋"/>
          <w:sz w:val="24"/>
          <w:szCs w:val="24"/>
        </w:rPr>
      </w:pPr>
      <w:r>
        <w:rPr>
          <w:rFonts w:hint="eastAsia" w:ascii="仿宋" w:hAnsi="仿宋" w:eastAsia="仿宋" w:cs="仿宋"/>
          <w:sz w:val="24"/>
          <w:szCs w:val="24"/>
        </w:rPr>
        <w:t>9.2  采购代理机构可根据实际情况，在原谈判有效期截止之前，要求供应商同意延长应答文件的有效期。接受该要求的供应商将不会被要求和允许修正其应答文件，且本须知中有关单一来源采购保证金的返还的规定将在延长了的有效期内继续有效。供应商也可以拒绝采购代理机构的这种要求，其单一来源采购保证金将不会被没收。上述要求和答复都应以书面形式提交。</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szCs w:val="24"/>
        </w:rPr>
        <w:tab/>
      </w:r>
      <w:bookmarkStart w:id="27" w:name="被邀请谈判人的应答文件的签署及规定"/>
      <w:r>
        <w:rPr>
          <w:rFonts w:hint="eastAsia" w:ascii="仿宋" w:hAnsi="仿宋" w:eastAsia="仿宋" w:cs="仿宋"/>
          <w:bCs/>
          <w:sz w:val="24"/>
          <w:szCs w:val="24"/>
        </w:rPr>
        <w:t>供应商的应答文件的签署及规定</w:t>
      </w:r>
      <w:bookmarkEnd w:id="27"/>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10.1</w:t>
      </w:r>
      <w:r>
        <w:rPr>
          <w:rFonts w:hint="eastAsia" w:ascii="仿宋" w:hAnsi="仿宋" w:eastAsia="仿宋" w:cs="仿宋"/>
          <w:bCs/>
          <w:sz w:val="24"/>
          <w:szCs w:val="24"/>
        </w:rPr>
        <w:tab/>
      </w:r>
      <w:r>
        <w:rPr>
          <w:rFonts w:hint="eastAsia" w:ascii="仿宋" w:hAnsi="仿宋" w:eastAsia="仿宋" w:cs="仿宋"/>
          <w:bCs/>
          <w:sz w:val="24"/>
          <w:szCs w:val="24"/>
        </w:rPr>
        <w:t>组成供应商的应答文件的各项资料(本须知第5条中所规定)均应遵守第8条规定。</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10.2</w:t>
      </w:r>
      <w:r>
        <w:rPr>
          <w:rFonts w:hint="eastAsia" w:ascii="仿宋" w:hAnsi="仿宋" w:eastAsia="仿宋" w:cs="仿宋"/>
          <w:bCs/>
          <w:sz w:val="24"/>
          <w:szCs w:val="24"/>
        </w:rPr>
        <w:tab/>
      </w:r>
      <w:r>
        <w:rPr>
          <w:rFonts w:hint="eastAsia" w:ascii="仿宋" w:hAnsi="仿宋" w:eastAsia="仿宋" w:cs="仿宋"/>
          <w:bCs/>
          <w:sz w:val="24"/>
          <w:szCs w:val="24"/>
        </w:rPr>
        <w:t>供应商应填写全称，同时加盖印章。</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10.3</w:t>
      </w:r>
      <w:r>
        <w:rPr>
          <w:rFonts w:hint="eastAsia" w:ascii="仿宋" w:hAnsi="仿宋" w:eastAsia="仿宋" w:cs="仿宋"/>
          <w:bCs/>
          <w:sz w:val="24"/>
          <w:szCs w:val="24"/>
        </w:rPr>
        <w:tab/>
      </w:r>
      <w:r>
        <w:rPr>
          <w:rFonts w:hint="eastAsia" w:ascii="仿宋" w:hAnsi="仿宋" w:eastAsia="仿宋" w:cs="仿宋"/>
          <w:bCs/>
          <w:sz w:val="24"/>
          <w:szCs w:val="24"/>
        </w:rPr>
        <w:t>供应商的应答文件必须由法人代表或授权代表签署(印刷体、复印件无效)。</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10.4</w:t>
      </w:r>
      <w:r>
        <w:rPr>
          <w:rFonts w:hint="eastAsia" w:ascii="仿宋" w:hAnsi="仿宋" w:eastAsia="仿宋" w:cs="仿宋"/>
          <w:bCs/>
          <w:sz w:val="24"/>
          <w:szCs w:val="24"/>
        </w:rPr>
        <w:tab/>
      </w:r>
      <w:r>
        <w:rPr>
          <w:rFonts w:hint="eastAsia" w:ascii="仿宋" w:hAnsi="仿宋" w:eastAsia="仿宋" w:cs="仿宋"/>
          <w:bCs/>
          <w:sz w:val="24"/>
          <w:szCs w:val="24"/>
        </w:rPr>
        <w:t>供应商的应答文件一式</w:t>
      </w:r>
      <w:r>
        <w:rPr>
          <w:rFonts w:hint="eastAsia" w:ascii="仿宋" w:hAnsi="仿宋" w:eastAsia="仿宋" w:cs="仿宋"/>
          <w:bCs/>
          <w:sz w:val="24"/>
          <w:szCs w:val="24"/>
          <w:u w:val="single"/>
        </w:rPr>
        <w:t>4份</w:t>
      </w:r>
      <w:r>
        <w:rPr>
          <w:rFonts w:hint="eastAsia" w:ascii="仿宋" w:hAnsi="仿宋" w:eastAsia="仿宋" w:cs="仿宋"/>
          <w:bCs/>
          <w:sz w:val="24"/>
          <w:szCs w:val="24"/>
        </w:rPr>
        <w:t>。其中正本</w:t>
      </w:r>
      <w:r>
        <w:rPr>
          <w:rFonts w:hint="eastAsia" w:ascii="仿宋" w:hAnsi="仿宋" w:eastAsia="仿宋" w:cs="仿宋"/>
          <w:bCs/>
          <w:sz w:val="24"/>
          <w:szCs w:val="24"/>
          <w:u w:val="single"/>
        </w:rPr>
        <w:t>1</w:t>
      </w:r>
      <w:r>
        <w:rPr>
          <w:rFonts w:hint="eastAsia" w:ascii="仿宋" w:hAnsi="仿宋" w:eastAsia="仿宋" w:cs="仿宋"/>
          <w:bCs/>
          <w:sz w:val="24"/>
          <w:szCs w:val="24"/>
        </w:rPr>
        <w:t>份，副本</w:t>
      </w:r>
      <w:r>
        <w:rPr>
          <w:rFonts w:hint="eastAsia" w:ascii="仿宋" w:hAnsi="仿宋" w:eastAsia="仿宋" w:cs="仿宋"/>
          <w:bCs/>
          <w:sz w:val="24"/>
          <w:szCs w:val="24"/>
          <w:u w:val="single"/>
        </w:rPr>
        <w:t>3</w:t>
      </w:r>
      <w:r>
        <w:rPr>
          <w:rFonts w:hint="eastAsia" w:ascii="仿宋" w:hAnsi="仿宋" w:eastAsia="仿宋" w:cs="仿宋"/>
          <w:bCs/>
          <w:sz w:val="24"/>
          <w:szCs w:val="24"/>
        </w:rPr>
        <w:t>份，电子文档：U盘1份。如果正本与副本不符，以正本为准。</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10.5</w:t>
      </w:r>
      <w:r>
        <w:rPr>
          <w:rFonts w:hint="eastAsia" w:ascii="仿宋" w:hAnsi="仿宋" w:eastAsia="仿宋" w:cs="仿宋"/>
          <w:bCs/>
          <w:sz w:val="24"/>
          <w:szCs w:val="24"/>
        </w:rPr>
        <w:tab/>
      </w:r>
      <w:r>
        <w:rPr>
          <w:rFonts w:hint="eastAsia" w:ascii="仿宋" w:hAnsi="仿宋" w:eastAsia="仿宋" w:cs="仿宋"/>
          <w:bCs/>
          <w:sz w:val="24"/>
          <w:szCs w:val="24"/>
        </w:rPr>
        <w:t>供应商的应答文件的正本必须用不褪色的墨水填写或打印，注明“正本”字样。副本可以用复印件，注明“副本”字样。</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10.6</w:t>
      </w:r>
      <w:r>
        <w:rPr>
          <w:rFonts w:hint="eastAsia" w:ascii="仿宋" w:hAnsi="仿宋" w:eastAsia="仿宋" w:cs="仿宋"/>
          <w:bCs/>
          <w:sz w:val="24"/>
          <w:szCs w:val="24"/>
        </w:rPr>
        <w:tab/>
      </w:r>
      <w:r>
        <w:rPr>
          <w:rFonts w:hint="eastAsia" w:ascii="仿宋" w:hAnsi="仿宋" w:eastAsia="仿宋" w:cs="仿宋"/>
          <w:bCs/>
          <w:sz w:val="24"/>
          <w:szCs w:val="24"/>
        </w:rPr>
        <w:t>供应商的应答文件如有修改错漏处，必须由同一签署人签字或盖章。</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10.7</w:t>
      </w:r>
      <w:r>
        <w:rPr>
          <w:rFonts w:hint="eastAsia" w:ascii="仿宋" w:hAnsi="仿宋" w:eastAsia="仿宋" w:cs="仿宋"/>
          <w:bCs/>
          <w:sz w:val="24"/>
          <w:szCs w:val="24"/>
        </w:rPr>
        <w:tab/>
      </w:r>
      <w:r>
        <w:rPr>
          <w:rFonts w:hint="eastAsia" w:ascii="仿宋" w:hAnsi="仿宋" w:eastAsia="仿宋" w:cs="仿宋"/>
          <w:bCs/>
          <w:sz w:val="24"/>
          <w:szCs w:val="24"/>
        </w:rPr>
        <w:t>供应商的应答文件因字迹潦草或表达不清所引起的后果由供应商负责。</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11</w:t>
      </w:r>
      <w:r>
        <w:rPr>
          <w:rFonts w:hint="eastAsia" w:ascii="仿宋" w:hAnsi="仿宋" w:eastAsia="仿宋" w:cs="仿宋"/>
          <w:bCs/>
          <w:sz w:val="24"/>
          <w:szCs w:val="24"/>
        </w:rPr>
        <w:tab/>
      </w:r>
      <w:r>
        <w:rPr>
          <w:rFonts w:hint="eastAsia" w:ascii="仿宋" w:hAnsi="仿宋" w:eastAsia="仿宋" w:cs="仿宋"/>
          <w:bCs/>
          <w:sz w:val="24"/>
          <w:szCs w:val="24"/>
        </w:rPr>
        <w:t>应答文件的语言</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11.1</w:t>
      </w:r>
      <w:r>
        <w:rPr>
          <w:rFonts w:hint="eastAsia" w:ascii="仿宋" w:hAnsi="仿宋" w:eastAsia="仿宋" w:cs="仿宋"/>
          <w:bCs/>
          <w:sz w:val="24"/>
          <w:szCs w:val="24"/>
        </w:rPr>
        <w:tab/>
      </w:r>
      <w:r>
        <w:rPr>
          <w:rFonts w:hint="eastAsia" w:ascii="仿宋" w:hAnsi="仿宋" w:eastAsia="仿宋" w:cs="仿宋"/>
          <w:bCs/>
          <w:sz w:val="24"/>
          <w:szCs w:val="24"/>
        </w:rPr>
        <w:t>供应商提交的应答文件以及供应商与采购代理机构就有关单一来源采购的所有来往函电均应使用中文。供应商可以提供使用其他语言打印的资料，但有关段落必须翻译成中文，在有差异和矛盾时，以中文为准。</w:t>
      </w:r>
    </w:p>
    <w:p>
      <w:pPr>
        <w:spacing w:line="520" w:lineRule="exact"/>
        <w:ind w:left="626" w:hanging="626" w:hangingChars="261"/>
        <w:jc w:val="center"/>
        <w:rPr>
          <w:rFonts w:ascii="仿宋" w:hAnsi="仿宋" w:eastAsia="仿宋" w:cs="仿宋"/>
          <w:bCs/>
          <w:sz w:val="24"/>
          <w:szCs w:val="24"/>
        </w:rPr>
      </w:pPr>
      <w:bookmarkStart w:id="28" w:name="三"/>
    </w:p>
    <w:p>
      <w:pPr>
        <w:spacing w:line="520" w:lineRule="exact"/>
        <w:ind w:left="626" w:hanging="626" w:hangingChars="261"/>
        <w:jc w:val="center"/>
        <w:rPr>
          <w:rFonts w:ascii="仿宋" w:hAnsi="仿宋" w:eastAsia="仿宋" w:cs="仿宋"/>
          <w:bCs/>
          <w:sz w:val="24"/>
          <w:szCs w:val="24"/>
        </w:rPr>
      </w:pPr>
    </w:p>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三</w:t>
      </w:r>
      <w:bookmarkEnd w:id="28"/>
      <w:r>
        <w:rPr>
          <w:rFonts w:hint="eastAsia" w:ascii="仿宋" w:hAnsi="仿宋" w:eastAsia="仿宋" w:cs="仿宋"/>
          <w:b/>
          <w:bCs/>
          <w:sz w:val="28"/>
          <w:szCs w:val="28"/>
        </w:rPr>
        <w:t xml:space="preserve"> 供应商的应答文件的递交</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12</w:t>
      </w:r>
      <w:r>
        <w:rPr>
          <w:rFonts w:hint="eastAsia" w:ascii="仿宋" w:hAnsi="仿宋" w:eastAsia="仿宋" w:cs="仿宋"/>
          <w:bCs/>
          <w:sz w:val="24"/>
          <w:szCs w:val="24"/>
        </w:rPr>
        <w:tab/>
      </w:r>
      <w:bookmarkStart w:id="29" w:name="被邀请谈判人的应答文件的递交"/>
      <w:r>
        <w:rPr>
          <w:rFonts w:hint="eastAsia" w:ascii="仿宋" w:hAnsi="仿宋" w:eastAsia="仿宋" w:cs="仿宋"/>
          <w:bCs/>
          <w:sz w:val="24"/>
          <w:szCs w:val="24"/>
        </w:rPr>
        <w:t>供应商的应答文件的递交</w:t>
      </w:r>
      <w:bookmarkEnd w:id="29"/>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bCs/>
          <w:sz w:val="24"/>
          <w:szCs w:val="24"/>
        </w:rPr>
        <w:tab/>
      </w:r>
      <w:r>
        <w:rPr>
          <w:rFonts w:hint="eastAsia" w:ascii="仿宋" w:hAnsi="仿宋" w:eastAsia="仿宋" w:cs="仿宋"/>
          <w:bCs/>
          <w:sz w:val="24"/>
          <w:szCs w:val="24"/>
        </w:rPr>
        <w:t>供应商的应答文件必须在规定的时间派人送达到指定的谈判地点。</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12.2 采购人推迟单一来源采购应答时间时，应以书面(或传真、电报)的形式，通知供应商。在这种情况下，采购人与供应商双方的权利和义务将受到新的谈判时间的约束。</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12.3</w:t>
      </w:r>
      <w:r>
        <w:rPr>
          <w:rFonts w:hint="eastAsia" w:ascii="仿宋" w:hAnsi="仿宋" w:eastAsia="仿宋" w:cs="仿宋"/>
          <w:bCs/>
          <w:sz w:val="24"/>
          <w:szCs w:val="24"/>
        </w:rPr>
        <w:tab/>
      </w:r>
      <w:r>
        <w:rPr>
          <w:rFonts w:hint="eastAsia" w:ascii="仿宋" w:hAnsi="仿宋" w:eastAsia="仿宋" w:cs="仿宋"/>
          <w:bCs/>
          <w:sz w:val="24"/>
          <w:szCs w:val="24"/>
        </w:rPr>
        <w:t>在规定的单一来源采购应答文件送达时间以后送达的供应商的应答文件，采购人拒绝接收。</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13</w:t>
      </w:r>
      <w:r>
        <w:rPr>
          <w:rFonts w:hint="eastAsia" w:ascii="仿宋" w:hAnsi="仿宋" w:eastAsia="仿宋" w:cs="仿宋"/>
          <w:bCs/>
          <w:sz w:val="24"/>
          <w:szCs w:val="24"/>
        </w:rPr>
        <w:tab/>
      </w:r>
      <w:bookmarkStart w:id="30" w:name="被邀请谈判人的应答文件的修改和撤回"/>
      <w:r>
        <w:rPr>
          <w:rFonts w:hint="eastAsia" w:ascii="仿宋" w:hAnsi="仿宋" w:eastAsia="仿宋" w:cs="仿宋"/>
          <w:bCs/>
          <w:sz w:val="24"/>
          <w:szCs w:val="24"/>
        </w:rPr>
        <w:t>供应商的应答文件的修改和撤回</w:t>
      </w:r>
      <w:bookmarkEnd w:id="30"/>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13.1</w:t>
      </w:r>
      <w:r>
        <w:rPr>
          <w:rFonts w:hint="eastAsia" w:ascii="仿宋" w:hAnsi="仿宋" w:eastAsia="仿宋" w:cs="仿宋"/>
          <w:bCs/>
          <w:sz w:val="24"/>
          <w:szCs w:val="24"/>
        </w:rPr>
        <w:tab/>
      </w:r>
      <w:r>
        <w:rPr>
          <w:rFonts w:hint="eastAsia" w:ascii="仿宋" w:hAnsi="仿宋" w:eastAsia="仿宋" w:cs="仿宋"/>
          <w:bCs/>
          <w:sz w:val="24"/>
          <w:szCs w:val="24"/>
        </w:rPr>
        <w:t>谈判以后，在单一来源采购规定的最终报价</w:t>
      </w:r>
      <w:bookmarkStart w:id="140" w:name="_GoBack"/>
      <w:r>
        <w:rPr>
          <w:rFonts w:hint="eastAsia" w:ascii="仿宋" w:hAnsi="仿宋" w:eastAsia="仿宋" w:cs="仿宋"/>
          <w:bCs/>
          <w:sz w:val="24"/>
          <w:szCs w:val="24"/>
        </w:rPr>
        <w:t>时间</w:t>
      </w:r>
      <w:bookmarkEnd w:id="140"/>
      <w:r>
        <w:rPr>
          <w:rFonts w:hint="eastAsia" w:ascii="仿宋" w:hAnsi="仿宋" w:eastAsia="仿宋" w:cs="仿宋"/>
          <w:bCs/>
          <w:sz w:val="24"/>
          <w:szCs w:val="24"/>
        </w:rPr>
        <w:t>内，供应商可以提出书面修改材料并及时送达，书面修改材料需有授权代表签字。</w:t>
      </w:r>
    </w:p>
    <w:p>
      <w:pPr>
        <w:spacing w:line="520" w:lineRule="exact"/>
        <w:ind w:left="734" w:hanging="734" w:hangingChars="261"/>
        <w:rPr>
          <w:rFonts w:ascii="仿宋" w:hAnsi="仿宋" w:eastAsia="仿宋" w:cs="仿宋"/>
          <w:b/>
          <w:sz w:val="28"/>
          <w:szCs w:val="28"/>
        </w:rPr>
      </w:pPr>
    </w:p>
    <w:p>
      <w:pPr>
        <w:spacing w:line="520" w:lineRule="exact"/>
        <w:jc w:val="center"/>
        <w:rPr>
          <w:rFonts w:ascii="仿宋" w:hAnsi="仿宋" w:eastAsia="仿宋" w:cs="仿宋"/>
          <w:b/>
          <w:sz w:val="28"/>
          <w:szCs w:val="28"/>
        </w:rPr>
      </w:pPr>
      <w:bookmarkStart w:id="31" w:name="四"/>
      <w:r>
        <w:rPr>
          <w:rFonts w:hint="eastAsia" w:ascii="仿宋" w:hAnsi="仿宋" w:eastAsia="仿宋" w:cs="仿宋"/>
          <w:b/>
          <w:sz w:val="28"/>
          <w:szCs w:val="28"/>
        </w:rPr>
        <w:t>四</w:t>
      </w:r>
      <w:bookmarkEnd w:id="31"/>
      <w:r>
        <w:rPr>
          <w:rFonts w:hint="eastAsia" w:ascii="仿宋" w:hAnsi="仿宋" w:eastAsia="仿宋" w:cs="仿宋"/>
          <w:b/>
          <w:sz w:val="28"/>
          <w:szCs w:val="28"/>
        </w:rPr>
        <w:t xml:space="preserve"> 谈判及评审</w:t>
      </w:r>
    </w:p>
    <w:p>
      <w:pPr>
        <w:spacing w:line="520" w:lineRule="exact"/>
        <w:rPr>
          <w:rFonts w:ascii="仿宋" w:hAnsi="仿宋" w:eastAsia="仿宋" w:cs="仿宋"/>
          <w:bCs/>
          <w:sz w:val="24"/>
          <w:szCs w:val="24"/>
        </w:rPr>
      </w:pPr>
      <w:bookmarkStart w:id="32" w:name="谈判过程"/>
      <w:r>
        <w:rPr>
          <w:rFonts w:hint="eastAsia" w:ascii="仿宋" w:hAnsi="仿宋" w:eastAsia="仿宋" w:cs="仿宋"/>
          <w:bCs/>
          <w:sz w:val="24"/>
          <w:szCs w:val="24"/>
        </w:rPr>
        <w:t>14评审过程</w:t>
      </w:r>
    </w:p>
    <w:bookmarkEnd w:id="32"/>
    <w:p>
      <w:pPr>
        <w:spacing w:line="520" w:lineRule="exact"/>
        <w:rPr>
          <w:rFonts w:ascii="仿宋" w:hAnsi="仿宋" w:eastAsia="仿宋" w:cs="仿宋"/>
          <w:bCs/>
          <w:sz w:val="24"/>
          <w:szCs w:val="24"/>
        </w:rPr>
      </w:pPr>
      <w:r>
        <w:rPr>
          <w:rFonts w:hint="eastAsia" w:ascii="仿宋" w:hAnsi="仿宋" w:eastAsia="仿宋" w:cs="仿宋"/>
          <w:bCs/>
          <w:sz w:val="24"/>
          <w:szCs w:val="24"/>
        </w:rPr>
        <w:t>14.1谈判小组</w:t>
      </w:r>
    </w:p>
    <w:p>
      <w:pPr>
        <w:spacing w:line="520" w:lineRule="exact"/>
        <w:ind w:left="600"/>
        <w:rPr>
          <w:rFonts w:ascii="仿宋" w:hAnsi="仿宋" w:eastAsia="仿宋" w:cs="仿宋"/>
          <w:bCs/>
          <w:sz w:val="24"/>
          <w:szCs w:val="24"/>
        </w:rPr>
      </w:pPr>
      <w:r>
        <w:rPr>
          <w:rFonts w:hint="eastAsia" w:ascii="仿宋" w:hAnsi="仿宋" w:eastAsia="仿宋" w:cs="仿宋"/>
          <w:bCs/>
          <w:sz w:val="24"/>
          <w:szCs w:val="24"/>
        </w:rPr>
        <w:t>谈判小组由采购人的代表和有关专家代表组成。</w:t>
      </w:r>
    </w:p>
    <w:p>
      <w:pPr>
        <w:spacing w:line="520" w:lineRule="exact"/>
        <w:ind w:left="540" w:hanging="540"/>
        <w:rPr>
          <w:rFonts w:ascii="仿宋" w:hAnsi="仿宋" w:eastAsia="仿宋" w:cs="仿宋"/>
          <w:bCs/>
          <w:sz w:val="24"/>
          <w:szCs w:val="24"/>
        </w:rPr>
      </w:pPr>
      <w:r>
        <w:rPr>
          <w:rFonts w:hint="eastAsia" w:ascii="仿宋" w:hAnsi="仿宋" w:eastAsia="仿宋" w:cs="仿宋"/>
          <w:bCs/>
          <w:sz w:val="24"/>
          <w:szCs w:val="24"/>
        </w:rPr>
        <w:t>14.2 谈判时间、地点</w:t>
      </w:r>
    </w:p>
    <w:p>
      <w:pPr>
        <w:adjustRightInd w:val="0"/>
        <w:spacing w:line="520" w:lineRule="exact"/>
        <w:ind w:left="6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采购代理机构按采购文件规定的时间、地点主持谈判，谈判小组成员及有关工作人员参加，采购代理机构将做谈判记录。</w:t>
      </w:r>
    </w:p>
    <w:p>
      <w:pPr>
        <w:spacing w:line="520" w:lineRule="exact"/>
        <w:rPr>
          <w:rFonts w:ascii="仿宋" w:hAnsi="仿宋" w:eastAsia="仿宋" w:cs="仿宋"/>
          <w:bCs/>
          <w:sz w:val="24"/>
          <w:szCs w:val="24"/>
        </w:rPr>
      </w:pPr>
      <w:r>
        <w:rPr>
          <w:rFonts w:hint="eastAsia" w:ascii="仿宋" w:hAnsi="仿宋" w:eastAsia="仿宋" w:cs="仿宋"/>
          <w:bCs/>
          <w:sz w:val="24"/>
          <w:szCs w:val="24"/>
        </w:rPr>
        <w:t>14.3谈判</w:t>
      </w:r>
    </w:p>
    <w:p>
      <w:pPr>
        <w:adjustRightInd w:val="0"/>
        <w:spacing w:line="520" w:lineRule="exact"/>
        <w:ind w:left="540" w:leftChars="257"/>
        <w:jc w:val="left"/>
        <w:textAlignment w:val="baseline"/>
        <w:rPr>
          <w:rFonts w:ascii="仿宋" w:hAnsi="仿宋" w:eastAsia="仿宋" w:cs="仿宋"/>
          <w:kern w:val="0"/>
          <w:sz w:val="24"/>
          <w:szCs w:val="24"/>
        </w:rPr>
      </w:pPr>
      <w:r>
        <w:rPr>
          <w:rFonts w:hint="eastAsia" w:ascii="仿宋" w:hAnsi="仿宋" w:eastAsia="仿宋" w:cs="仿宋"/>
          <w:bCs/>
          <w:kern w:val="0"/>
          <w:sz w:val="24"/>
          <w:szCs w:val="24"/>
        </w:rPr>
        <w:t>谈判小组所有成员集中与供应商进行谈判。供应商进行15分钟的陈述，</w:t>
      </w:r>
      <w:r>
        <w:rPr>
          <w:rFonts w:hint="eastAsia" w:ascii="仿宋" w:hAnsi="仿宋" w:eastAsia="仿宋" w:cs="仿宋"/>
          <w:kern w:val="0"/>
          <w:sz w:val="24"/>
          <w:szCs w:val="24"/>
        </w:rPr>
        <w:t>向谈判小组陈述企业简介、服务方案、服务承诺等，并应谈判小组要求进行技术答疑。单一来源采购文件有实质变动的，谈判小组应当以书面形式通知供应商。</w:t>
      </w:r>
    </w:p>
    <w:p>
      <w:pPr>
        <w:spacing w:line="520" w:lineRule="exact"/>
        <w:ind w:left="540" w:hanging="540"/>
        <w:rPr>
          <w:rFonts w:ascii="仿宋" w:hAnsi="仿宋" w:eastAsia="仿宋" w:cs="仿宋"/>
          <w:bCs/>
          <w:sz w:val="24"/>
          <w:szCs w:val="24"/>
        </w:rPr>
      </w:pPr>
      <w:r>
        <w:rPr>
          <w:rFonts w:hint="eastAsia" w:ascii="仿宋" w:hAnsi="仿宋" w:eastAsia="仿宋" w:cs="仿宋"/>
          <w:bCs/>
          <w:sz w:val="24"/>
          <w:szCs w:val="24"/>
        </w:rPr>
        <w:t>14.4谈判将以单一来源采购文件技术要求作为参考依据，就报价、服务方案、服务承诺等谈判小组或采购人认为有必要的各方面进行谈判。供应商应如实提供谈判小组要求提供的资料，并以书面形式作以承诺和澄清，提供针对该项目的最终报价。</w:t>
      </w:r>
    </w:p>
    <w:p>
      <w:pPr>
        <w:spacing w:line="520" w:lineRule="exact"/>
        <w:ind w:left="540" w:hanging="540"/>
        <w:rPr>
          <w:rFonts w:ascii="仿宋" w:hAnsi="仿宋" w:eastAsia="仿宋" w:cs="仿宋"/>
          <w:b/>
          <w:bCs/>
          <w:sz w:val="24"/>
          <w:szCs w:val="24"/>
        </w:rPr>
      </w:pPr>
      <w:r>
        <w:rPr>
          <w:rFonts w:hint="eastAsia" w:ascii="仿宋" w:hAnsi="仿宋" w:eastAsia="仿宋" w:cs="仿宋"/>
          <w:bCs/>
          <w:sz w:val="24"/>
          <w:szCs w:val="24"/>
        </w:rPr>
        <w:t>14.5</w:t>
      </w:r>
      <w:r>
        <w:rPr>
          <w:rFonts w:hint="eastAsia" w:ascii="仿宋" w:hAnsi="仿宋" w:eastAsia="仿宋" w:cs="仿宋"/>
          <w:b/>
          <w:sz w:val="24"/>
          <w:szCs w:val="24"/>
        </w:rPr>
        <w:t>供应商</w:t>
      </w:r>
      <w:r>
        <w:rPr>
          <w:rFonts w:hint="eastAsia" w:ascii="仿宋" w:hAnsi="仿宋" w:eastAsia="仿宋" w:cs="仿宋"/>
          <w:b/>
          <w:bCs/>
          <w:sz w:val="24"/>
          <w:szCs w:val="24"/>
        </w:rPr>
        <w:t>提供的应答文件及在谈判小组规定时间内提交的补充文件应实质性响应采购文件的要求，非实质性响应采购文件要求的应答文件及其补充文件将被拒绝，采购人和采购代理机构只对供应商提供的文件本身及应答过程中书面形式做出的澄清及最终报价进行判断，而不寻求外部证据。以下情况均属于非实质性响应应答文件：</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1) 供应商未提交单一来源采购保证金、单一来源采购保证金不合格或金额不足；</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 xml:space="preserve">2) 最终报价超出采购预算，采购人无能力支付的； </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 xml:space="preserve">3) 谈判有效期不足的； </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4) 应答文件无法定代表人签字，或签字无法定代表人有效委托的，或被授权代表非供应商单位的正式职工；</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5) 超出经营范围谈判的；</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6) 资格证明文件不全、失效或不符合采购文件要求（并无法及时补充）的；</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7) 供应商有违法违纪行为，或在过去三年中有重大的质量、信誉等问题；</w:t>
      </w:r>
    </w:p>
    <w:p>
      <w:pPr>
        <w:spacing w:line="520" w:lineRule="exact"/>
        <w:ind w:left="899"/>
        <w:rPr>
          <w:rFonts w:ascii="仿宋" w:hAnsi="仿宋" w:eastAsia="仿宋" w:cs="仿宋"/>
          <w:b/>
          <w:sz w:val="24"/>
          <w:szCs w:val="24"/>
        </w:rPr>
      </w:pPr>
      <w:r>
        <w:rPr>
          <w:rFonts w:hint="eastAsia" w:ascii="仿宋" w:hAnsi="仿宋" w:eastAsia="仿宋" w:cs="仿宋"/>
          <w:b/>
          <w:sz w:val="24"/>
          <w:szCs w:val="24"/>
        </w:rPr>
        <w:t>8) 应答文件中提供虚假或失实资料的。</w:t>
      </w:r>
    </w:p>
    <w:p>
      <w:pPr>
        <w:spacing w:line="520" w:lineRule="exact"/>
        <w:rPr>
          <w:rFonts w:ascii="仿宋" w:hAnsi="仿宋" w:eastAsia="仿宋" w:cs="仿宋"/>
          <w:bCs/>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15   </w:t>
      </w:r>
      <w:bookmarkStart w:id="33" w:name="评审"/>
      <w:r>
        <w:rPr>
          <w:rFonts w:hint="eastAsia" w:ascii="仿宋" w:hAnsi="仿宋" w:eastAsia="仿宋" w:cs="仿宋"/>
          <w:bCs/>
          <w:sz w:val="24"/>
          <w:szCs w:val="24"/>
        </w:rPr>
        <w:t>评审</w:t>
      </w:r>
      <w:bookmarkEnd w:id="33"/>
    </w:p>
    <w:p>
      <w:pPr>
        <w:spacing w:line="520" w:lineRule="exact"/>
        <w:rPr>
          <w:rFonts w:ascii="仿宋" w:hAnsi="仿宋" w:eastAsia="仿宋" w:cs="仿宋"/>
          <w:bCs/>
          <w:sz w:val="24"/>
          <w:szCs w:val="24"/>
        </w:rPr>
      </w:pPr>
      <w:r>
        <w:rPr>
          <w:rFonts w:hint="eastAsia" w:ascii="仿宋" w:hAnsi="仿宋" w:eastAsia="仿宋" w:cs="仿宋"/>
          <w:bCs/>
          <w:sz w:val="24"/>
          <w:szCs w:val="24"/>
        </w:rPr>
        <w:t>15.1 评审内容，评审严格按照单一来源采购文件及单一来源采购的要求和条件进行。</w:t>
      </w:r>
    </w:p>
    <w:p>
      <w:pPr>
        <w:spacing w:line="520" w:lineRule="exact"/>
        <w:rPr>
          <w:rFonts w:ascii="仿宋" w:hAnsi="仿宋" w:eastAsia="仿宋" w:cs="仿宋"/>
          <w:bCs/>
          <w:sz w:val="24"/>
          <w:szCs w:val="24"/>
        </w:rPr>
      </w:pPr>
      <w:r>
        <w:rPr>
          <w:rFonts w:hint="eastAsia" w:ascii="仿宋" w:hAnsi="仿宋" w:eastAsia="仿宋" w:cs="仿宋"/>
          <w:bCs/>
          <w:sz w:val="24"/>
          <w:szCs w:val="24"/>
        </w:rPr>
        <w:t>16</w:t>
      </w:r>
      <w:r>
        <w:rPr>
          <w:rFonts w:hint="eastAsia" w:ascii="仿宋" w:hAnsi="仿宋" w:eastAsia="仿宋" w:cs="仿宋"/>
          <w:bCs/>
          <w:sz w:val="24"/>
          <w:szCs w:val="24"/>
        </w:rPr>
        <w:tab/>
      </w:r>
      <w:bookmarkStart w:id="34" w:name="谈判及评审过程保密"/>
      <w:r>
        <w:rPr>
          <w:rFonts w:hint="eastAsia" w:ascii="仿宋" w:hAnsi="仿宋" w:eastAsia="仿宋" w:cs="仿宋"/>
          <w:bCs/>
          <w:sz w:val="24"/>
          <w:szCs w:val="24"/>
        </w:rPr>
        <w:t xml:space="preserve">  谈判及评审过程保密</w:t>
      </w:r>
      <w:bookmarkEnd w:id="34"/>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16.1</w:t>
      </w:r>
      <w:r>
        <w:rPr>
          <w:rFonts w:hint="eastAsia" w:ascii="仿宋" w:hAnsi="仿宋" w:eastAsia="仿宋" w:cs="仿宋"/>
          <w:bCs/>
          <w:sz w:val="24"/>
          <w:szCs w:val="24"/>
        </w:rPr>
        <w:tab/>
      </w:r>
      <w:r>
        <w:rPr>
          <w:rFonts w:hint="eastAsia" w:ascii="仿宋" w:hAnsi="仿宋" w:eastAsia="仿宋" w:cs="仿宋"/>
          <w:bCs/>
          <w:sz w:val="24"/>
          <w:szCs w:val="24"/>
        </w:rPr>
        <w:t>从谈判开始到授予成交供应商止，凡是属于审查、澄清、评价和谈判的有关资料，均不得向无关的人员透露。</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16.2</w:t>
      </w:r>
      <w:r>
        <w:rPr>
          <w:rFonts w:hint="eastAsia" w:ascii="仿宋" w:hAnsi="仿宋" w:eastAsia="仿宋" w:cs="仿宋"/>
          <w:bCs/>
          <w:sz w:val="24"/>
          <w:szCs w:val="24"/>
        </w:rPr>
        <w:tab/>
      </w:r>
      <w:r>
        <w:rPr>
          <w:rFonts w:hint="eastAsia" w:ascii="仿宋" w:hAnsi="仿宋" w:eastAsia="仿宋" w:cs="仿宋"/>
          <w:bCs/>
          <w:sz w:val="24"/>
          <w:szCs w:val="24"/>
        </w:rPr>
        <w:t>在谈判及评审期间，供应商企图影响采购人的任何活动，将导致被拒绝谈判，并承担相应的法律责任。</w:t>
      </w:r>
      <w:bookmarkStart w:id="35" w:name="五"/>
      <w:bookmarkStart w:id="36" w:name="_Toc520356169"/>
    </w:p>
    <w:p>
      <w:pPr>
        <w:spacing w:line="520" w:lineRule="exact"/>
        <w:ind w:left="734" w:hanging="734" w:hangingChars="261"/>
        <w:rPr>
          <w:rFonts w:ascii="仿宋" w:hAnsi="仿宋" w:eastAsia="仿宋" w:cs="仿宋"/>
          <w:b/>
          <w:sz w:val="28"/>
          <w:szCs w:val="28"/>
        </w:rPr>
      </w:pPr>
    </w:p>
    <w:p>
      <w:pPr>
        <w:spacing w:line="520" w:lineRule="exact"/>
        <w:jc w:val="center"/>
        <w:rPr>
          <w:rFonts w:ascii="仿宋" w:hAnsi="仿宋" w:eastAsia="仿宋" w:cs="仿宋"/>
          <w:b/>
          <w:sz w:val="28"/>
          <w:szCs w:val="28"/>
        </w:rPr>
      </w:pPr>
      <w:r>
        <w:rPr>
          <w:rFonts w:hint="eastAsia" w:ascii="仿宋" w:hAnsi="仿宋" w:eastAsia="仿宋" w:cs="仿宋"/>
          <w:b/>
          <w:sz w:val="28"/>
          <w:szCs w:val="28"/>
        </w:rPr>
        <w:t>五</w:t>
      </w:r>
      <w:bookmarkEnd w:id="35"/>
      <w:r>
        <w:rPr>
          <w:rFonts w:hint="eastAsia" w:ascii="仿宋" w:hAnsi="仿宋" w:eastAsia="仿宋" w:cs="仿宋"/>
          <w:b/>
          <w:sz w:val="28"/>
          <w:szCs w:val="28"/>
        </w:rPr>
        <w:t xml:space="preserve">   </w:t>
      </w:r>
      <w:bookmarkEnd w:id="36"/>
      <w:r>
        <w:rPr>
          <w:rFonts w:hint="eastAsia" w:ascii="仿宋" w:hAnsi="仿宋" w:eastAsia="仿宋" w:cs="仿宋"/>
          <w:b/>
          <w:sz w:val="28"/>
          <w:szCs w:val="28"/>
        </w:rPr>
        <w:t>确定成交</w:t>
      </w:r>
      <w:bookmarkStart w:id="37" w:name="_Ref467307010"/>
      <w:bookmarkStart w:id="38" w:name="_Toc520356170"/>
      <w:r>
        <w:rPr>
          <w:rFonts w:hint="eastAsia" w:ascii="仿宋" w:hAnsi="仿宋" w:eastAsia="仿宋" w:cs="仿宋"/>
          <w:b/>
          <w:sz w:val="28"/>
          <w:szCs w:val="28"/>
        </w:rPr>
        <w:t>供应商</w:t>
      </w:r>
    </w:p>
    <w:p>
      <w:pPr>
        <w:spacing w:before="120" w:line="520" w:lineRule="exact"/>
        <w:ind w:left="540" w:hanging="540"/>
        <w:rPr>
          <w:rFonts w:ascii="仿宋" w:hAnsi="仿宋" w:eastAsia="仿宋" w:cs="仿宋"/>
          <w:bCs/>
          <w:sz w:val="24"/>
          <w:szCs w:val="24"/>
        </w:rPr>
      </w:pPr>
      <w:r>
        <w:rPr>
          <w:rFonts w:hint="eastAsia" w:ascii="仿宋" w:hAnsi="仿宋" w:eastAsia="仿宋" w:cs="仿宋"/>
          <w:bCs/>
          <w:sz w:val="24"/>
          <w:szCs w:val="24"/>
        </w:rPr>
        <w:t xml:space="preserve">17   </w:t>
      </w:r>
      <w:bookmarkStart w:id="39" w:name="成交供货商候选人的确定标准"/>
      <w:r>
        <w:rPr>
          <w:rFonts w:hint="eastAsia" w:ascii="仿宋" w:hAnsi="仿宋" w:eastAsia="仿宋" w:cs="仿宋"/>
          <w:bCs/>
          <w:sz w:val="24"/>
          <w:szCs w:val="24"/>
        </w:rPr>
        <w:t>成交供应商候选人的确定标准</w:t>
      </w:r>
      <w:bookmarkEnd w:id="37"/>
      <w:bookmarkEnd w:id="38"/>
      <w:bookmarkEnd w:id="39"/>
    </w:p>
    <w:p>
      <w:pPr>
        <w:spacing w:before="120" w:line="520" w:lineRule="exact"/>
        <w:ind w:left="540" w:hanging="540"/>
        <w:rPr>
          <w:rFonts w:ascii="仿宋" w:hAnsi="仿宋" w:eastAsia="仿宋" w:cs="仿宋"/>
          <w:bCs/>
          <w:sz w:val="24"/>
          <w:szCs w:val="24"/>
        </w:rPr>
      </w:pPr>
      <w:r>
        <w:rPr>
          <w:rFonts w:hint="eastAsia" w:ascii="仿宋" w:hAnsi="仿宋" w:eastAsia="仿宋" w:cs="仿宋"/>
          <w:bCs/>
          <w:sz w:val="24"/>
          <w:szCs w:val="24"/>
        </w:rPr>
        <w:t>17.1</w:t>
      </w:r>
      <w:r>
        <w:rPr>
          <w:rFonts w:hint="eastAsia" w:ascii="仿宋" w:hAnsi="仿宋" w:eastAsia="仿宋" w:cs="仿宋"/>
          <w:bCs/>
          <w:sz w:val="24"/>
          <w:szCs w:val="24"/>
        </w:rPr>
        <w:tab/>
      </w:r>
      <w:r>
        <w:rPr>
          <w:rFonts w:hint="eastAsia" w:ascii="仿宋" w:hAnsi="仿宋" w:eastAsia="仿宋" w:cs="仿宋"/>
          <w:bCs/>
          <w:sz w:val="24"/>
          <w:szCs w:val="24"/>
        </w:rPr>
        <w:t>供应商的应答文件应该是实质上响应采购文件。</w:t>
      </w:r>
    </w:p>
    <w:p>
      <w:pPr>
        <w:spacing w:before="120" w:line="520" w:lineRule="exact"/>
        <w:ind w:left="540" w:hanging="540"/>
        <w:rPr>
          <w:rFonts w:ascii="仿宋" w:hAnsi="仿宋" w:eastAsia="仿宋" w:cs="仿宋"/>
          <w:sz w:val="28"/>
          <w:szCs w:val="28"/>
        </w:rPr>
      </w:pPr>
      <w:r>
        <w:rPr>
          <w:rFonts w:hint="eastAsia" w:ascii="仿宋" w:hAnsi="仿宋" w:eastAsia="仿宋" w:cs="仿宋"/>
          <w:bCs/>
          <w:sz w:val="24"/>
          <w:szCs w:val="24"/>
        </w:rPr>
        <w:t>17.2 经谈判，谈判小组应当要求供应商在规定时间内进行最终报价，并确定预成交供应商。</w:t>
      </w:r>
      <w:bookmarkStart w:id="40" w:name="六"/>
    </w:p>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六</w:t>
      </w:r>
      <w:bookmarkEnd w:id="40"/>
      <w:r>
        <w:rPr>
          <w:rFonts w:hint="eastAsia" w:ascii="仿宋" w:hAnsi="仿宋" w:eastAsia="仿宋" w:cs="仿宋"/>
          <w:b/>
          <w:bCs/>
          <w:sz w:val="28"/>
          <w:szCs w:val="28"/>
        </w:rPr>
        <w:t xml:space="preserve"> 授予合同</w:t>
      </w:r>
    </w:p>
    <w:p>
      <w:pPr>
        <w:spacing w:line="520" w:lineRule="exact"/>
        <w:ind w:left="626" w:hanging="626" w:hangingChars="261"/>
        <w:rPr>
          <w:rFonts w:ascii="仿宋" w:hAnsi="仿宋" w:eastAsia="仿宋" w:cs="仿宋"/>
          <w:bCs/>
          <w:sz w:val="24"/>
          <w:szCs w:val="24"/>
          <w:highlight w:val="yellow"/>
        </w:rPr>
      </w:pPr>
      <w:r>
        <w:rPr>
          <w:rFonts w:hint="eastAsia" w:ascii="仿宋" w:hAnsi="仿宋" w:eastAsia="仿宋" w:cs="仿宋"/>
          <w:bCs/>
          <w:sz w:val="24"/>
          <w:szCs w:val="24"/>
        </w:rPr>
        <w:t>18</w:t>
      </w:r>
      <w:r>
        <w:rPr>
          <w:rFonts w:hint="eastAsia" w:ascii="仿宋" w:hAnsi="仿宋" w:eastAsia="仿宋" w:cs="仿宋"/>
          <w:bCs/>
          <w:sz w:val="24"/>
          <w:szCs w:val="24"/>
        </w:rPr>
        <w:tab/>
      </w:r>
      <w:bookmarkStart w:id="41" w:name="谈判结果通知"/>
      <w:r>
        <w:rPr>
          <w:rFonts w:hint="eastAsia" w:ascii="仿宋" w:hAnsi="仿宋" w:eastAsia="仿宋" w:cs="仿宋"/>
          <w:bCs/>
          <w:sz w:val="24"/>
          <w:szCs w:val="24"/>
        </w:rPr>
        <w:t>采购结果通知</w:t>
      </w:r>
      <w:bookmarkEnd w:id="41"/>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18.1</w:t>
      </w:r>
      <w:r>
        <w:rPr>
          <w:rFonts w:hint="eastAsia" w:ascii="仿宋" w:hAnsi="仿宋" w:eastAsia="仿宋" w:cs="仿宋"/>
          <w:bCs/>
          <w:sz w:val="24"/>
          <w:szCs w:val="24"/>
        </w:rPr>
        <w:tab/>
      </w:r>
      <w:r>
        <w:rPr>
          <w:rFonts w:hint="eastAsia" w:ascii="仿宋" w:hAnsi="仿宋" w:eastAsia="仿宋" w:cs="仿宋"/>
          <w:bCs/>
          <w:sz w:val="24"/>
          <w:szCs w:val="24"/>
        </w:rPr>
        <w:t>成交供应商确定后，采购人或采购代理机构以书面形式向选定的供应商发出成交通知书。</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18.2</w:t>
      </w:r>
      <w:r>
        <w:rPr>
          <w:rFonts w:hint="eastAsia" w:ascii="仿宋" w:hAnsi="仿宋" w:eastAsia="仿宋" w:cs="仿宋"/>
          <w:bCs/>
          <w:sz w:val="24"/>
          <w:szCs w:val="24"/>
        </w:rPr>
        <w:tab/>
      </w:r>
      <w:r>
        <w:rPr>
          <w:rFonts w:hint="eastAsia" w:ascii="仿宋" w:hAnsi="仿宋" w:eastAsia="仿宋" w:cs="仿宋"/>
          <w:bCs/>
          <w:sz w:val="24"/>
          <w:szCs w:val="24"/>
        </w:rPr>
        <w:t>成交通知书将是合同的一个组成部分。</w:t>
      </w:r>
    </w:p>
    <w:p>
      <w:pPr>
        <w:spacing w:line="520" w:lineRule="exact"/>
        <w:ind w:left="626" w:hanging="626" w:hangingChars="261"/>
        <w:rPr>
          <w:rFonts w:ascii="仿宋" w:hAnsi="仿宋" w:eastAsia="仿宋" w:cs="仿宋"/>
          <w:bCs/>
          <w:sz w:val="24"/>
          <w:szCs w:val="24"/>
        </w:rPr>
      </w:pP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19</w:t>
      </w:r>
      <w:r>
        <w:rPr>
          <w:rFonts w:hint="eastAsia" w:ascii="仿宋" w:hAnsi="仿宋" w:eastAsia="仿宋" w:cs="仿宋"/>
          <w:bCs/>
          <w:sz w:val="24"/>
          <w:szCs w:val="24"/>
        </w:rPr>
        <w:tab/>
      </w:r>
      <w:bookmarkStart w:id="42" w:name="签订合同"/>
      <w:r>
        <w:rPr>
          <w:rFonts w:hint="eastAsia" w:ascii="仿宋" w:hAnsi="仿宋" w:eastAsia="仿宋" w:cs="仿宋"/>
          <w:bCs/>
          <w:sz w:val="24"/>
          <w:szCs w:val="24"/>
        </w:rPr>
        <w:t>签订合同</w:t>
      </w:r>
      <w:bookmarkEnd w:id="42"/>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19.1</w:t>
      </w:r>
      <w:r>
        <w:rPr>
          <w:rFonts w:hint="eastAsia" w:ascii="仿宋" w:hAnsi="仿宋" w:eastAsia="仿宋" w:cs="仿宋"/>
          <w:bCs/>
          <w:sz w:val="24"/>
          <w:szCs w:val="24"/>
        </w:rPr>
        <w:tab/>
      </w:r>
      <w:r>
        <w:rPr>
          <w:rFonts w:hint="eastAsia" w:ascii="仿宋" w:hAnsi="仿宋" w:eastAsia="仿宋" w:cs="仿宋"/>
          <w:bCs/>
          <w:sz w:val="24"/>
          <w:szCs w:val="24"/>
        </w:rPr>
        <w:t>成交供应商应按成交通知书中规定的时间、地点与采购人签订合同。</w:t>
      </w:r>
    </w:p>
    <w:p>
      <w:pPr>
        <w:spacing w:line="520" w:lineRule="exact"/>
        <w:ind w:left="626" w:hanging="626" w:hangingChars="261"/>
        <w:rPr>
          <w:rFonts w:ascii="仿宋" w:hAnsi="仿宋" w:eastAsia="仿宋" w:cs="仿宋"/>
          <w:bCs/>
          <w:sz w:val="24"/>
          <w:szCs w:val="24"/>
        </w:rPr>
      </w:pPr>
      <w:r>
        <w:rPr>
          <w:rFonts w:hint="eastAsia" w:ascii="仿宋" w:hAnsi="仿宋" w:eastAsia="仿宋" w:cs="仿宋"/>
          <w:bCs/>
          <w:sz w:val="24"/>
          <w:szCs w:val="24"/>
        </w:rPr>
        <w:t>19.2</w:t>
      </w:r>
      <w:r>
        <w:rPr>
          <w:rFonts w:hint="eastAsia" w:ascii="仿宋" w:hAnsi="仿宋" w:eastAsia="仿宋" w:cs="仿宋"/>
          <w:bCs/>
          <w:sz w:val="24"/>
          <w:szCs w:val="24"/>
        </w:rPr>
        <w:tab/>
      </w:r>
      <w:r>
        <w:rPr>
          <w:rFonts w:hint="eastAsia" w:ascii="仿宋" w:hAnsi="仿宋" w:eastAsia="仿宋" w:cs="仿宋"/>
          <w:bCs/>
          <w:sz w:val="24"/>
          <w:szCs w:val="24"/>
        </w:rPr>
        <w:t>采购文件、成交供应商的应答文件及评审过程中有关澄清文件均应作为合同附件。</w:t>
      </w:r>
    </w:p>
    <w:p>
      <w:pPr>
        <w:spacing w:line="520" w:lineRule="exact"/>
        <w:ind w:left="626" w:hanging="626" w:hangingChars="261"/>
        <w:rPr>
          <w:rFonts w:ascii="仿宋" w:hAnsi="仿宋" w:eastAsia="仿宋" w:cs="仿宋"/>
          <w:bCs/>
          <w:sz w:val="24"/>
          <w:szCs w:val="24"/>
        </w:rPr>
      </w:pPr>
    </w:p>
    <w:p>
      <w:pPr>
        <w:spacing w:line="520" w:lineRule="exact"/>
        <w:jc w:val="center"/>
        <w:rPr>
          <w:rFonts w:ascii="仿宋" w:hAnsi="仿宋" w:eastAsia="仿宋" w:cs="仿宋"/>
          <w:b/>
          <w:bCs/>
          <w:sz w:val="28"/>
          <w:szCs w:val="28"/>
        </w:rPr>
      </w:pPr>
      <w:bookmarkStart w:id="43" w:name="_Toc520647611"/>
      <w:bookmarkStart w:id="44" w:name="_Toc518803443"/>
      <w:bookmarkStart w:id="45" w:name="_Toc520424502"/>
      <w:r>
        <w:rPr>
          <w:rFonts w:hint="eastAsia" w:ascii="仿宋" w:hAnsi="仿宋" w:eastAsia="仿宋" w:cs="仿宋"/>
          <w:b/>
          <w:bCs/>
          <w:sz w:val="28"/>
          <w:szCs w:val="28"/>
        </w:rPr>
        <w:t>七 成交服务费</w:t>
      </w:r>
      <w:bookmarkEnd w:id="43"/>
      <w:bookmarkEnd w:id="44"/>
      <w:bookmarkEnd w:id="45"/>
    </w:p>
    <w:p>
      <w:pPr>
        <w:spacing w:line="480" w:lineRule="auto"/>
        <w:ind w:left="626" w:hanging="626" w:hangingChars="261"/>
        <w:rPr>
          <w:rFonts w:ascii="仿宋" w:hAnsi="仿宋" w:eastAsia="仿宋" w:cs="仿宋"/>
          <w:bCs/>
          <w:sz w:val="24"/>
          <w:szCs w:val="24"/>
        </w:rPr>
      </w:pPr>
      <w:bookmarkStart w:id="46" w:name="_Toc85602123"/>
      <w:bookmarkStart w:id="47" w:name="_Toc83781370"/>
      <w:r>
        <w:rPr>
          <w:rFonts w:hint="eastAsia" w:ascii="仿宋" w:hAnsi="仿宋" w:eastAsia="仿宋" w:cs="仿宋"/>
          <w:bCs/>
          <w:sz w:val="24"/>
          <w:szCs w:val="24"/>
        </w:rPr>
        <w:t>20</w:t>
      </w:r>
      <w:r>
        <w:rPr>
          <w:rFonts w:hint="eastAsia" w:ascii="仿宋" w:hAnsi="仿宋" w:eastAsia="仿宋" w:cs="仿宋"/>
          <w:bCs/>
          <w:sz w:val="24"/>
          <w:szCs w:val="24"/>
        </w:rPr>
        <w:tab/>
      </w:r>
      <w:r>
        <w:rPr>
          <w:rFonts w:hint="eastAsia" w:ascii="仿宋" w:hAnsi="仿宋" w:eastAsia="仿宋" w:cs="仿宋"/>
          <w:bCs/>
          <w:sz w:val="24"/>
          <w:szCs w:val="24"/>
        </w:rPr>
        <w:t>成交服务费</w:t>
      </w:r>
      <w:bookmarkEnd w:id="46"/>
      <w:bookmarkEnd w:id="47"/>
    </w:p>
    <w:p>
      <w:pPr>
        <w:spacing w:line="480" w:lineRule="auto"/>
        <w:ind w:left="626" w:hanging="626" w:hangingChars="261"/>
        <w:rPr>
          <w:rFonts w:ascii="仿宋" w:hAnsi="仿宋" w:eastAsia="仿宋" w:cs="仿宋"/>
          <w:bCs/>
          <w:sz w:val="24"/>
          <w:szCs w:val="24"/>
        </w:rPr>
      </w:pPr>
      <w:r>
        <w:rPr>
          <w:rFonts w:hint="eastAsia" w:ascii="仿宋" w:hAnsi="仿宋" w:eastAsia="仿宋" w:cs="仿宋"/>
          <w:bCs/>
          <w:sz w:val="24"/>
          <w:szCs w:val="24"/>
        </w:rPr>
        <w:t xml:space="preserve">20.1 </w:t>
      </w:r>
      <w:r>
        <w:rPr>
          <w:rFonts w:hint="eastAsia" w:ascii="仿宋" w:hAnsi="仿宋" w:eastAsia="仿宋" w:cs="仿宋"/>
          <w:sz w:val="24"/>
          <w:szCs w:val="24"/>
        </w:rPr>
        <w:t>成交供应商</w:t>
      </w:r>
      <w:r>
        <w:rPr>
          <w:rFonts w:hint="eastAsia" w:ascii="仿宋" w:hAnsi="仿宋" w:eastAsia="仿宋" w:cs="仿宋"/>
          <w:kern w:val="0"/>
          <w:sz w:val="24"/>
          <w:szCs w:val="24"/>
        </w:rPr>
        <w:t>应当向采购代理机构支付成交服务费。</w:t>
      </w:r>
    </w:p>
    <w:p>
      <w:pPr>
        <w:spacing w:line="480" w:lineRule="auto"/>
        <w:ind w:left="626" w:hanging="626" w:hangingChars="261"/>
        <w:rPr>
          <w:rFonts w:ascii="仿宋" w:hAnsi="仿宋" w:eastAsia="仿宋" w:cs="仿宋"/>
          <w:kern w:val="0"/>
          <w:sz w:val="24"/>
          <w:szCs w:val="24"/>
        </w:rPr>
      </w:pPr>
      <w:bookmarkStart w:id="48" w:name="_Ref467307288"/>
      <w:r>
        <w:rPr>
          <w:rFonts w:hint="eastAsia" w:ascii="仿宋" w:hAnsi="仿宋" w:eastAsia="仿宋" w:cs="仿宋"/>
          <w:bCs/>
          <w:sz w:val="24"/>
          <w:szCs w:val="24"/>
        </w:rPr>
        <w:t>20.</w:t>
      </w:r>
      <w:bookmarkEnd w:id="48"/>
      <w:r>
        <w:rPr>
          <w:rFonts w:hint="eastAsia" w:ascii="仿宋" w:hAnsi="仿宋" w:eastAsia="仿宋" w:cs="仿宋"/>
          <w:bCs/>
          <w:sz w:val="24"/>
          <w:szCs w:val="24"/>
        </w:rPr>
        <w:t>2</w:t>
      </w:r>
      <w:r>
        <w:rPr>
          <w:rFonts w:ascii="仿宋" w:hAnsi="仿宋" w:eastAsia="仿宋" w:cs="仿宋"/>
          <w:bCs/>
          <w:sz w:val="24"/>
          <w:szCs w:val="24"/>
        </w:rPr>
        <w:t xml:space="preserve"> </w:t>
      </w:r>
      <w:r>
        <w:rPr>
          <w:rFonts w:hint="eastAsia" w:ascii="仿宋" w:hAnsi="仿宋" w:eastAsia="仿宋" w:cs="仿宋"/>
          <w:bCs/>
          <w:sz w:val="24"/>
          <w:szCs w:val="24"/>
        </w:rPr>
        <w:t>具体收费办法和标准参照原国家发展计划委员会颁发的《招标代理服务收费管理暂行办法》（计价格[2002]1980号）和国家 发展改革委办公厅关于招标代理服务收费有关问题的通知（发改办价格[2003]857号）及《国家发改委关于降低部分建设项目收费标准规范收费行为等有关问题的通知》（发改价格[2011]534号）的规定执行。</w:t>
      </w:r>
    </w:p>
    <w:p>
      <w:pPr>
        <w:spacing w:line="480" w:lineRule="auto"/>
        <w:ind w:left="626" w:hanging="626" w:hangingChars="261"/>
        <w:rPr>
          <w:rFonts w:ascii="仿宋" w:hAnsi="仿宋" w:eastAsia="仿宋" w:cs="仿宋"/>
          <w:bCs/>
          <w:sz w:val="24"/>
          <w:szCs w:val="24"/>
        </w:rPr>
      </w:pPr>
      <w:r>
        <w:rPr>
          <w:rFonts w:hint="eastAsia" w:ascii="仿宋" w:hAnsi="仿宋" w:eastAsia="仿宋" w:cs="仿宋"/>
          <w:bCs/>
          <w:sz w:val="24"/>
          <w:szCs w:val="24"/>
        </w:rPr>
        <w:t xml:space="preserve">20.3 </w:t>
      </w:r>
      <w:r>
        <w:rPr>
          <w:rFonts w:hint="eastAsia" w:ascii="仿宋" w:hAnsi="仿宋" w:eastAsia="仿宋" w:cs="仿宋"/>
          <w:sz w:val="24"/>
          <w:szCs w:val="24"/>
        </w:rPr>
        <w:t>成交供应商</w:t>
      </w:r>
      <w:r>
        <w:rPr>
          <w:rFonts w:hint="eastAsia" w:ascii="仿宋" w:hAnsi="仿宋" w:eastAsia="仿宋" w:cs="仿宋"/>
          <w:kern w:val="0"/>
          <w:sz w:val="24"/>
          <w:szCs w:val="24"/>
        </w:rPr>
        <w:t>应当在领取成交通知书的同时向采购代理机构一次性支付成交服务费。</w:t>
      </w:r>
    </w:p>
    <w:p>
      <w:pPr>
        <w:spacing w:line="480" w:lineRule="auto"/>
        <w:ind w:left="626" w:hanging="626" w:hangingChars="261"/>
        <w:rPr>
          <w:rFonts w:ascii="仿宋" w:hAnsi="仿宋" w:eastAsia="仿宋" w:cs="仿宋"/>
          <w:bCs/>
          <w:sz w:val="24"/>
          <w:szCs w:val="24"/>
        </w:rPr>
      </w:pPr>
      <w:r>
        <w:rPr>
          <w:rFonts w:hint="eastAsia" w:ascii="仿宋" w:hAnsi="仿宋" w:eastAsia="仿宋" w:cs="仿宋"/>
          <w:bCs/>
          <w:sz w:val="24"/>
          <w:szCs w:val="24"/>
        </w:rPr>
        <w:t>20.4 成交服务费以支票（限北京地区）、汇票的方式进行收取。</w:t>
      </w:r>
    </w:p>
    <w:p>
      <w:pPr>
        <w:ind w:firstLine="2811" w:firstLineChars="1000"/>
        <w:outlineLvl w:val="0"/>
        <w:rPr>
          <w:rFonts w:ascii="仿宋" w:hAnsi="仿宋" w:eastAsia="仿宋" w:cs="仿宋"/>
          <w:b/>
          <w:bCs/>
          <w:sz w:val="28"/>
          <w:szCs w:val="24"/>
        </w:rPr>
      </w:pPr>
      <w:bookmarkStart w:id="49" w:name="_Toc12386_WPSOffice_Level1"/>
      <w:bookmarkStart w:id="50" w:name="_Toc5085"/>
      <w:bookmarkStart w:id="51" w:name="_Toc16359"/>
      <w:r>
        <w:rPr>
          <w:rFonts w:hint="eastAsia" w:ascii="仿宋" w:hAnsi="仿宋" w:eastAsia="仿宋" w:cs="仿宋"/>
          <w:b/>
          <w:bCs/>
          <w:sz w:val="28"/>
          <w:szCs w:val="24"/>
        </w:rPr>
        <w:br w:type="page"/>
      </w:r>
      <w:bookmarkStart w:id="52" w:name="_Toc6456"/>
      <w:bookmarkStart w:id="53" w:name="_Toc22229"/>
      <w:bookmarkStart w:id="54" w:name="_Toc9759"/>
      <w:bookmarkStart w:id="55" w:name="_Toc11610"/>
      <w:r>
        <w:rPr>
          <w:rFonts w:hint="eastAsia" w:ascii="仿宋" w:hAnsi="仿宋" w:eastAsia="仿宋" w:cs="仿宋"/>
          <w:b/>
          <w:bCs/>
          <w:sz w:val="28"/>
          <w:szCs w:val="24"/>
        </w:rPr>
        <w:t>第三部分   采购内容及要求</w:t>
      </w:r>
      <w:bookmarkEnd w:id="49"/>
      <w:bookmarkEnd w:id="50"/>
      <w:bookmarkEnd w:id="51"/>
      <w:bookmarkEnd w:id="52"/>
      <w:bookmarkEnd w:id="53"/>
      <w:bookmarkEnd w:id="54"/>
      <w:bookmarkEnd w:id="55"/>
    </w:p>
    <w:p>
      <w:pPr>
        <w:spacing w:before="120" w:line="360" w:lineRule="auto"/>
        <w:jc w:val="center"/>
        <w:rPr>
          <w:rFonts w:ascii="仿宋" w:hAnsi="仿宋" w:eastAsia="仿宋" w:cs="仿宋"/>
          <w:sz w:val="24"/>
          <w:szCs w:val="24"/>
        </w:rPr>
      </w:pPr>
      <w:bookmarkStart w:id="56" w:name="_Toc23424_WPSOffice_Level1"/>
      <w:r>
        <w:rPr>
          <w:rFonts w:hint="eastAsia" w:ascii="仿宋" w:hAnsi="仿宋" w:eastAsia="仿宋" w:cs="仿宋"/>
          <w:b/>
          <w:sz w:val="24"/>
          <w:szCs w:val="24"/>
        </w:rPr>
        <w:t>第一部分    采购内容清单</w:t>
      </w:r>
      <w:bookmarkEnd w:id="56"/>
    </w:p>
    <w:p>
      <w:pPr>
        <w:tabs>
          <w:tab w:val="left" w:pos="1470"/>
        </w:tabs>
        <w:spacing w:before="120" w:line="360" w:lineRule="auto"/>
        <w:rPr>
          <w:rFonts w:ascii="仿宋" w:hAnsi="仿宋" w:eastAsia="仿宋" w:cs="仿宋"/>
          <w:sz w:val="24"/>
          <w:szCs w:val="24"/>
        </w:rPr>
      </w:pPr>
      <w:r>
        <w:rPr>
          <w:rFonts w:hint="eastAsia" w:ascii="仿宋" w:hAnsi="仿宋" w:eastAsia="仿宋" w:cs="仿宋"/>
          <w:sz w:val="24"/>
          <w:szCs w:val="24"/>
        </w:rPr>
        <w:t>1.项目编号：0686-2241C3530944Z</w:t>
      </w:r>
    </w:p>
    <w:p>
      <w:pPr>
        <w:tabs>
          <w:tab w:val="left" w:pos="1470"/>
        </w:tabs>
        <w:spacing w:before="120" w:line="360" w:lineRule="auto"/>
        <w:ind w:left="1440" w:right="-388" w:rightChars="-185" w:hanging="1440" w:hangingChars="600"/>
        <w:rPr>
          <w:rFonts w:ascii="仿宋" w:hAnsi="仿宋" w:eastAsia="仿宋" w:cs="仿宋"/>
          <w:sz w:val="24"/>
          <w:szCs w:val="24"/>
        </w:rPr>
      </w:pPr>
      <w:r>
        <w:rPr>
          <w:rFonts w:hint="eastAsia" w:ascii="仿宋" w:hAnsi="仿宋" w:eastAsia="仿宋" w:cs="仿宋"/>
          <w:sz w:val="24"/>
          <w:szCs w:val="24"/>
        </w:rPr>
        <w:t xml:space="preserve">2.项目名称：西苑医院中西医结合微创诊疗平台建设项目 </w:t>
      </w:r>
    </w:p>
    <w:p>
      <w:pPr>
        <w:spacing w:before="120" w:line="360" w:lineRule="auto"/>
        <w:rPr>
          <w:rFonts w:ascii="仿宋" w:hAnsi="仿宋" w:eastAsia="仿宋" w:cs="仿宋"/>
          <w:sz w:val="24"/>
          <w:szCs w:val="24"/>
        </w:rPr>
      </w:pPr>
      <w:r>
        <w:rPr>
          <w:rFonts w:hint="eastAsia" w:ascii="仿宋" w:hAnsi="仿宋" w:eastAsia="仿宋" w:cs="仿宋"/>
          <w:sz w:val="24"/>
          <w:szCs w:val="24"/>
        </w:rPr>
        <w:t>3.采购内容：</w:t>
      </w:r>
    </w:p>
    <w:tbl>
      <w:tblPr>
        <w:tblStyle w:val="25"/>
        <w:tblW w:w="809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107"/>
        <w:gridCol w:w="1241"/>
        <w:gridCol w:w="1566"/>
        <w:gridCol w:w="1075"/>
        <w:gridCol w:w="14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10"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2107"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 xml:space="preserve">名称 </w:t>
            </w:r>
          </w:p>
        </w:tc>
        <w:tc>
          <w:tcPr>
            <w:tcW w:w="1241"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56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品目名称</w:t>
            </w:r>
          </w:p>
        </w:tc>
        <w:tc>
          <w:tcPr>
            <w:tcW w:w="107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widowControl/>
              <w:jc w:val="center"/>
              <w:rPr>
                <w:rFonts w:ascii="仿宋" w:hAnsi="仿宋" w:eastAsia="仿宋" w:cs="仿宋"/>
                <w:b/>
                <w:bCs/>
                <w:kern w:val="0"/>
                <w:sz w:val="24"/>
                <w:szCs w:val="24"/>
              </w:rPr>
            </w:pPr>
            <w:r>
              <w:rPr>
                <w:rFonts w:ascii="仿宋" w:hAnsi="仿宋" w:eastAsia="仿宋" w:cs="仿宋"/>
                <w:b/>
                <w:bCs/>
                <w:kern w:val="0"/>
                <w:sz w:val="24"/>
                <w:szCs w:val="24"/>
              </w:rPr>
              <w:t xml:space="preserve">(台/套) </w:t>
            </w:r>
          </w:p>
        </w:tc>
        <w:tc>
          <w:tcPr>
            <w:tcW w:w="1491"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lang w:eastAsia="zh-Hans"/>
              </w:rPr>
              <w:t>质保期</w:t>
            </w:r>
            <w:r>
              <w:rPr>
                <w:rFonts w:ascii="仿宋" w:hAnsi="仿宋" w:eastAsia="仿宋" w:cs="仿宋"/>
                <w:b/>
                <w:bCs/>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610" w:type="dxa"/>
            <w:tcBorders>
              <w:tl2br w:val="nil"/>
              <w:tr2bl w:val="nil"/>
            </w:tcBorders>
            <w:shd w:val="clear" w:color="auto" w:fill="auto"/>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01</w:t>
            </w:r>
          </w:p>
        </w:tc>
        <w:tc>
          <w:tcPr>
            <w:tcW w:w="2107"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眼科手术导航工作站</w:t>
            </w:r>
          </w:p>
        </w:tc>
        <w:tc>
          <w:tcPr>
            <w:tcW w:w="1241"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1</w:t>
            </w:r>
          </w:p>
        </w:tc>
        <w:tc>
          <w:tcPr>
            <w:tcW w:w="1566"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眼科手术导航工作站</w:t>
            </w:r>
          </w:p>
        </w:tc>
        <w:tc>
          <w:tcPr>
            <w:tcW w:w="1075" w:type="dxa"/>
            <w:tcBorders>
              <w:tl2br w:val="nil"/>
              <w:tr2bl w:val="nil"/>
            </w:tcBorders>
            <w:shd w:val="clear" w:color="000000" w:fill="auto"/>
          </w:tcPr>
          <w:p>
            <w:pPr>
              <w:widowControl/>
              <w:jc w:val="center"/>
              <w:rPr>
                <w:rFonts w:ascii="仿宋" w:hAnsi="仿宋" w:eastAsia="仿宋" w:cs="仿宋"/>
                <w:kern w:val="0"/>
                <w:sz w:val="24"/>
                <w:szCs w:val="24"/>
              </w:rPr>
            </w:pPr>
          </w:p>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91" w:type="dxa"/>
            <w:tcBorders>
              <w:tl2br w:val="nil"/>
              <w:tr2bl w:val="nil"/>
            </w:tcBorders>
            <w:shd w:val="clear" w:color="auto" w:fill="auto"/>
            <w:vAlign w:val="center"/>
          </w:tcPr>
          <w:p>
            <w:pPr>
              <w:widowControl/>
              <w:jc w:val="center"/>
              <w:rPr>
                <w:rFonts w:ascii="仿宋" w:hAnsi="仿宋" w:eastAsia="仿宋" w:cs="仿宋"/>
                <w:kern w:val="0"/>
                <w:sz w:val="24"/>
                <w:szCs w:val="24"/>
                <w:lang w:eastAsia="zh-Hans"/>
              </w:rPr>
            </w:pPr>
            <w:r>
              <w:rPr>
                <w:rFonts w:ascii="仿宋" w:hAnsi="仿宋" w:eastAsia="仿宋" w:cs="仿宋"/>
                <w:kern w:val="0"/>
                <w:sz w:val="24"/>
                <w:szCs w:val="24"/>
                <w:lang w:eastAsia="zh-Hans"/>
              </w:rPr>
              <w:t>5</w:t>
            </w:r>
            <w:r>
              <w:rPr>
                <w:rFonts w:hint="eastAsia" w:ascii="仿宋" w:hAnsi="仿宋" w:eastAsia="仿宋" w:cs="仿宋"/>
                <w:kern w:val="0"/>
                <w:sz w:val="24"/>
                <w:szCs w:val="24"/>
                <w:lang w:eastAsia="zh-Hans"/>
              </w:rPr>
              <w:t>年</w:t>
            </w:r>
          </w:p>
        </w:tc>
      </w:tr>
    </w:tbl>
    <w:p>
      <w:pPr>
        <w:rPr>
          <w:rFonts w:ascii="Times New Roman" w:hAnsi="Times New Roman" w:eastAsia="宋体" w:cs="Times New Roman"/>
          <w:szCs w:val="24"/>
        </w:rPr>
      </w:pPr>
    </w:p>
    <w:p>
      <w:pPr>
        <w:spacing w:before="120" w:line="360" w:lineRule="auto"/>
        <w:rPr>
          <w:rFonts w:ascii="仿宋" w:hAnsi="仿宋" w:eastAsia="仿宋" w:cs="仿宋"/>
          <w:sz w:val="24"/>
          <w:szCs w:val="24"/>
        </w:rPr>
      </w:pPr>
      <w:r>
        <w:rPr>
          <w:rFonts w:hint="eastAsia" w:ascii="仿宋" w:hAnsi="仿宋" w:eastAsia="仿宋" w:cs="仿宋"/>
          <w:sz w:val="24"/>
          <w:szCs w:val="24"/>
        </w:rPr>
        <w:t>注：具体服务需求详见第二部分</w:t>
      </w:r>
    </w:p>
    <w:p>
      <w:pPr>
        <w:spacing w:line="360" w:lineRule="auto"/>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采购项目交付或者实施的时间和地点</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1采购项目（标的）交付的时间：合同签订后90天</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2.采购项目（标的）交付的地点：采购人指定地点</w:t>
      </w:r>
    </w:p>
    <w:p>
      <w:pPr>
        <w:spacing w:line="360" w:lineRule="auto"/>
        <w:rPr>
          <w:rFonts w:ascii="仿宋" w:hAnsi="仿宋" w:eastAsia="仿宋" w:cs="仿宋"/>
          <w:b/>
          <w:sz w:val="24"/>
          <w:szCs w:val="24"/>
        </w:rPr>
      </w:pPr>
    </w:p>
    <w:p>
      <w:pPr>
        <w:spacing w:line="360" w:lineRule="auto"/>
        <w:ind w:firstLine="3654" w:firstLineChars="1300"/>
        <w:rPr>
          <w:rFonts w:ascii="仿宋" w:hAnsi="仿宋" w:eastAsia="仿宋" w:cs="仿宋"/>
          <w:b/>
          <w:bCs/>
          <w:sz w:val="28"/>
          <w:szCs w:val="24"/>
        </w:rPr>
      </w:pPr>
      <w:bookmarkStart w:id="57" w:name="_Toc37_WPSOffice_Level1"/>
      <w:r>
        <w:rPr>
          <w:rFonts w:hint="eastAsia" w:ascii="仿宋" w:hAnsi="仿宋" w:eastAsia="仿宋" w:cs="仿宋"/>
          <w:b/>
          <w:bCs/>
          <w:sz w:val="28"/>
          <w:szCs w:val="24"/>
        </w:rPr>
        <w:t>第二部分 服务要求</w:t>
      </w:r>
      <w:bookmarkEnd w:id="57"/>
    </w:p>
    <w:p>
      <w:pPr>
        <w:adjustRightInd w:val="0"/>
        <w:snapToGrid w:val="0"/>
        <w:spacing w:line="360" w:lineRule="auto"/>
        <w:outlineLvl w:val="0"/>
        <w:rPr>
          <w:rFonts w:ascii="仿宋" w:hAnsi="仿宋" w:eastAsia="仿宋" w:cs="仿宋"/>
          <w:b/>
          <w:bCs/>
          <w:sz w:val="24"/>
          <w:szCs w:val="24"/>
        </w:rPr>
      </w:pPr>
      <w:bookmarkStart w:id="58" w:name="_Toc30727"/>
      <w:bookmarkStart w:id="59" w:name="_Toc14383"/>
      <w:bookmarkStart w:id="60" w:name="_Toc4729"/>
      <w:bookmarkStart w:id="61" w:name="_Toc25639_WPSOffice_Level1"/>
      <w:bookmarkStart w:id="62" w:name="_Toc9286"/>
      <w:bookmarkStart w:id="63" w:name="_Toc17148"/>
      <w:bookmarkStart w:id="64" w:name="_Toc18313"/>
      <w:bookmarkStart w:id="65" w:name="第六部分"/>
      <w:r>
        <w:rPr>
          <w:rFonts w:hint="eastAsia" w:ascii="仿宋" w:hAnsi="仿宋" w:eastAsia="仿宋" w:cs="仿宋"/>
          <w:b/>
          <w:bCs/>
          <w:sz w:val="24"/>
          <w:szCs w:val="24"/>
        </w:rPr>
        <w:t>品目1-1：眼科手术导航工作站</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1、可实现TORIC晶体位置术中轴向自动定位，单线或三线标定目标轴向；</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2、角膜切口大小位置定位、角膜松解术切口定位</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3、白内障CCC撕囊定位，单环或双环辅助，实现辅助CCC撕囊大小和形状预设、白内障教学功能；辅助多焦点晶体居中定位</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4、无痕标记定位匹配功能：无需标记，可自动将术中显微镜下图像与术前无赤光眼前节照相进行匹配定位</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5、具备实时动眼追踪功能</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6、具有信息显示及存储功能</w:t>
      </w:r>
      <w:r>
        <w:rPr>
          <w:rFonts w:hint="eastAsia" w:ascii="仿宋" w:hAnsi="仿宋" w:eastAsia="仿宋" w:cs="仿宋"/>
          <w:sz w:val="24"/>
          <w:szCs w:val="24"/>
        </w:rPr>
        <w:tab/>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6.1实时显示、录制高清图片和视频，并且可包含高清辅助线</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6.2图像显示模式：全屏或非全屏</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6.3显示屏上投射并显示标记线</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6.4术中投射功能：标记线显微镜目镜光路中投射，并可显示显微镜参数</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6.5输入并保存医生和患者信息</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7、数据管理功能</w:t>
      </w:r>
      <w:r>
        <w:rPr>
          <w:rFonts w:hint="eastAsia" w:ascii="仿宋" w:hAnsi="仿宋" w:eastAsia="仿宋" w:cs="仿宋"/>
          <w:sz w:val="24"/>
          <w:szCs w:val="24"/>
        </w:rPr>
        <w:tab/>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7.1可通过USB 储存媒介导入患者诊断数据和患者信息列表</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7.2可通过DICOM记录网络导入患者诊断数据和患者信息列表</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7.3可通过USB储存媒介导出患者信息、手术录像或图片</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7.4可通过DICOM记录导出患者信息、手术录像或图片</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7.5 删除录像或图片</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8、控制功能</w:t>
      </w:r>
      <w:r>
        <w:rPr>
          <w:rFonts w:hint="eastAsia" w:ascii="仿宋" w:hAnsi="仿宋" w:eastAsia="仿宋" w:cs="仿宋"/>
          <w:sz w:val="24"/>
          <w:szCs w:val="24"/>
        </w:rPr>
        <w:tab/>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8.1通过导航系统，实现对手术显微镜所有参数的设置和调整</w:t>
      </w:r>
    </w:p>
    <w:p>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 xml:space="preserve">8.2通过显微镜脚踏或控制手柄，可以控制辅助标记线的开关以及流程间切换 </w:t>
      </w:r>
    </w:p>
    <w:p>
      <w:pPr>
        <w:adjustRightInd w:val="0"/>
        <w:snapToGrid w:val="0"/>
        <w:spacing w:line="360" w:lineRule="auto"/>
        <w:jc w:val="center"/>
        <w:outlineLvl w:val="0"/>
        <w:rPr>
          <w:rFonts w:ascii="仿宋" w:hAnsi="仿宋" w:eastAsia="仿宋" w:cs="仿宋"/>
          <w:b/>
          <w:sz w:val="28"/>
          <w:szCs w:val="24"/>
        </w:rPr>
      </w:pPr>
      <w:r>
        <w:rPr>
          <w:rFonts w:hint="eastAsia" w:ascii="仿宋" w:hAnsi="仿宋" w:eastAsia="仿宋" w:cs="仿宋"/>
          <w:sz w:val="24"/>
          <w:szCs w:val="24"/>
        </w:rPr>
        <w:br w:type="page"/>
      </w:r>
      <w:r>
        <w:rPr>
          <w:rFonts w:hint="eastAsia" w:ascii="仿宋" w:hAnsi="仿宋" w:eastAsia="仿宋" w:cs="仿宋"/>
          <w:b/>
          <w:sz w:val="28"/>
          <w:szCs w:val="24"/>
        </w:rPr>
        <w:t xml:space="preserve">第四部分    </w:t>
      </w:r>
      <w:bookmarkStart w:id="66" w:name="第五部分"/>
      <w:r>
        <w:rPr>
          <w:rFonts w:hint="eastAsia" w:ascii="仿宋" w:hAnsi="仿宋" w:eastAsia="仿宋" w:cs="仿宋"/>
          <w:b/>
          <w:sz w:val="28"/>
          <w:szCs w:val="24"/>
        </w:rPr>
        <w:t>采购合同格式</w:t>
      </w:r>
      <w:bookmarkEnd w:id="58"/>
      <w:bookmarkEnd w:id="59"/>
      <w:bookmarkEnd w:id="60"/>
      <w:bookmarkEnd w:id="61"/>
      <w:bookmarkEnd w:id="62"/>
      <w:bookmarkEnd w:id="63"/>
      <w:bookmarkEnd w:id="64"/>
      <w:bookmarkEnd w:id="66"/>
      <w:bookmarkStart w:id="67" w:name="_Toc216513789"/>
    </w:p>
    <w:p>
      <w:pPr>
        <w:jc w:val="center"/>
        <w:rPr>
          <w:rFonts w:ascii="仿宋" w:hAnsi="仿宋" w:eastAsia="仿宋" w:cs="仿宋"/>
          <w:b/>
          <w:color w:val="000000"/>
          <w:sz w:val="24"/>
          <w:szCs w:val="24"/>
        </w:rPr>
      </w:pPr>
      <w:r>
        <w:rPr>
          <w:rFonts w:hint="eastAsia" w:ascii="仿宋" w:hAnsi="仿宋" w:eastAsia="仿宋" w:cs="仿宋"/>
          <w:b/>
          <w:color w:val="000000"/>
          <w:sz w:val="24"/>
          <w:szCs w:val="24"/>
        </w:rPr>
        <w:t>（最终合同条款以采购人审计处审核后版本为准）</w:t>
      </w:r>
    </w:p>
    <w:p>
      <w:pPr>
        <w:rPr>
          <w:rFonts w:ascii="仿宋" w:hAnsi="仿宋" w:eastAsia="仿宋" w:cs="Times New Roman"/>
          <w:sz w:val="32"/>
          <w:szCs w:val="32"/>
        </w:rPr>
      </w:pPr>
    </w:p>
    <w:p>
      <w:pPr>
        <w:rPr>
          <w:rFonts w:ascii="仿宋" w:hAnsi="仿宋" w:eastAsia="仿宋" w:cs="Times New Roman"/>
          <w:b/>
          <w:sz w:val="24"/>
          <w:szCs w:val="24"/>
        </w:rPr>
      </w:pPr>
      <w:r>
        <w:rPr>
          <w:rFonts w:hint="eastAsia" w:ascii="仿宋" w:hAnsi="仿宋" w:eastAsia="仿宋" w:cs="Times New Roman"/>
          <w:sz w:val="32"/>
          <w:szCs w:val="32"/>
        </w:rPr>
        <w:t xml:space="preserve">                       </w:t>
      </w:r>
      <w:r>
        <w:rPr>
          <w:rFonts w:hint="eastAsia" w:ascii="仿宋" w:hAnsi="仿宋" w:eastAsia="仿宋" w:cs="Times New Roman"/>
          <w:b/>
          <w:sz w:val="24"/>
          <w:szCs w:val="24"/>
        </w:rPr>
        <w:t>医疗设备采购合同</w:t>
      </w:r>
    </w:p>
    <w:p>
      <w:pPr>
        <w:rPr>
          <w:rFonts w:ascii="Calibri" w:hAnsi="Calibri" w:eastAsia="宋体" w:cs="Times New Roman"/>
          <w:szCs w:val="24"/>
        </w:rPr>
      </w:pPr>
      <w:r>
        <w:rPr>
          <w:rFonts w:hint="eastAsia" w:ascii="Calibri" w:hAnsi="Calibri" w:eastAsia="宋体" w:cs="Times New Roman"/>
          <w:szCs w:val="24"/>
        </w:rPr>
        <w:t xml:space="preserve"> </w:t>
      </w:r>
    </w:p>
    <w:p>
      <w:pPr>
        <w:rPr>
          <w:rFonts w:ascii="仿宋" w:hAnsi="仿宋" w:eastAsia="仿宋" w:cs="Times New Roman"/>
          <w:b/>
          <w:sz w:val="24"/>
          <w:szCs w:val="24"/>
        </w:rPr>
      </w:pPr>
      <w:r>
        <w:rPr>
          <w:rFonts w:hint="eastAsia" w:ascii="仿宋" w:hAnsi="仿宋" w:eastAsia="仿宋" w:cs="Times New Roman"/>
          <w:b/>
          <w:sz w:val="24"/>
          <w:szCs w:val="24"/>
        </w:rPr>
        <w:t>合同编号：XY2022-QC</w:t>
      </w:r>
      <w:r>
        <w:rPr>
          <w:rFonts w:hint="eastAsia" w:ascii="仿宋" w:hAnsi="仿宋" w:eastAsia="仿宋" w:cs="Times New Roman"/>
          <w:b/>
          <w:sz w:val="24"/>
          <w:szCs w:val="24"/>
          <w:u w:val="single"/>
        </w:rPr>
        <w:t xml:space="preserve">        </w:t>
      </w:r>
      <w:r>
        <w:rPr>
          <w:rFonts w:hint="eastAsia" w:ascii="仿宋" w:hAnsi="仿宋" w:eastAsia="仿宋" w:cs="Times New Roman"/>
          <w:b/>
          <w:sz w:val="24"/>
          <w:szCs w:val="24"/>
        </w:rPr>
        <w:t xml:space="preserve">      采购方式：</w:t>
      </w:r>
      <w:r>
        <w:rPr>
          <w:rFonts w:hint="eastAsia" w:ascii="仿宋" w:hAnsi="仿宋" w:eastAsia="仿宋" w:cs="Times New Roman"/>
          <w:b/>
          <w:sz w:val="24"/>
          <w:szCs w:val="24"/>
          <w:u w:val="single"/>
        </w:rPr>
        <w:t xml:space="preserve">             </w:t>
      </w:r>
      <w:r>
        <w:rPr>
          <w:rFonts w:ascii="仿宋" w:hAnsi="仿宋" w:eastAsia="仿宋" w:cs="Times New Roman"/>
          <w:b/>
          <w:sz w:val="24"/>
          <w:szCs w:val="24"/>
        </w:rPr>
        <w:t xml:space="preserve"> </w:t>
      </w:r>
    </w:p>
    <w:p>
      <w:pPr>
        <w:rPr>
          <w:rFonts w:ascii="仿宋" w:hAnsi="仿宋" w:eastAsia="仿宋" w:cs="Times New Roman"/>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医疗设备名称：</w:t>
      </w:r>
      <w:r>
        <w:rPr>
          <w:rFonts w:hint="eastAsia" w:ascii="仿宋" w:hAnsi="仿宋" w:eastAsia="仿宋" w:cs="仿宋"/>
          <w:b/>
          <w:bCs/>
          <w:sz w:val="24"/>
          <w:szCs w:val="24"/>
          <w:u w:val="single"/>
        </w:rPr>
        <w:t xml:space="preserve">                  </w:t>
      </w:r>
    </w:p>
    <w:p>
      <w:pPr>
        <w:rPr>
          <w:rFonts w:ascii="仿宋" w:hAnsi="仿宋" w:eastAsia="仿宋" w:cs="仿宋"/>
          <w:b/>
          <w:bCs/>
          <w:sz w:val="24"/>
          <w:szCs w:val="24"/>
          <w:u w:val="single"/>
        </w:rPr>
      </w:pPr>
      <w:r>
        <w:rPr>
          <w:rFonts w:hint="eastAsia" w:ascii="仿宋" w:hAnsi="仿宋" w:eastAsia="仿宋" w:cs="仿宋"/>
          <w:b/>
          <w:bCs/>
          <w:sz w:val="24"/>
          <w:szCs w:val="24"/>
        </w:rPr>
        <w:t>使用部门名称：</w:t>
      </w:r>
      <w:r>
        <w:rPr>
          <w:rFonts w:hint="eastAsia" w:ascii="仿宋" w:hAnsi="仿宋" w:eastAsia="仿宋" w:cs="仿宋"/>
          <w:b/>
          <w:bCs/>
          <w:sz w:val="24"/>
          <w:szCs w:val="24"/>
          <w:u w:val="single"/>
        </w:rPr>
        <w:t xml:space="preserve">                  </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采购单位：</w:t>
      </w:r>
      <w:r>
        <w:rPr>
          <w:rFonts w:hint="eastAsia" w:ascii="仿宋" w:hAnsi="仿宋" w:eastAsia="仿宋" w:cs="仿宋"/>
          <w:b/>
          <w:bCs/>
          <w:sz w:val="24"/>
          <w:szCs w:val="24"/>
          <w:u w:val="single"/>
        </w:rPr>
        <w:t xml:space="preserve">         中国中医科学院西苑医院              </w:t>
      </w:r>
    </w:p>
    <w:p>
      <w:pPr>
        <w:rPr>
          <w:rFonts w:ascii="仿宋" w:hAnsi="仿宋" w:eastAsia="仿宋" w:cs="仿宋"/>
          <w:b/>
          <w:bCs/>
          <w:sz w:val="24"/>
          <w:szCs w:val="24"/>
          <w:u w:val="single"/>
        </w:rPr>
      </w:pPr>
      <w:r>
        <w:rPr>
          <w:rFonts w:hint="eastAsia" w:ascii="仿宋" w:hAnsi="仿宋" w:eastAsia="仿宋" w:cs="仿宋"/>
          <w:b/>
          <w:bCs/>
          <w:sz w:val="24"/>
          <w:szCs w:val="24"/>
        </w:rPr>
        <w:t>单位地址：</w:t>
      </w:r>
      <w:r>
        <w:rPr>
          <w:rFonts w:hint="eastAsia" w:ascii="仿宋" w:hAnsi="仿宋" w:eastAsia="仿宋" w:cs="仿宋"/>
          <w:b/>
          <w:bCs/>
          <w:sz w:val="24"/>
          <w:szCs w:val="24"/>
          <w:u w:val="single"/>
        </w:rPr>
        <w:t xml:space="preserve">         北京市海淀区西苑操场一号            </w:t>
      </w:r>
    </w:p>
    <w:p>
      <w:pPr>
        <w:rPr>
          <w:rFonts w:ascii="仿宋" w:hAnsi="仿宋" w:eastAsia="仿宋" w:cs="Times New Roman"/>
          <w:sz w:val="24"/>
          <w:szCs w:val="24"/>
        </w:rPr>
      </w:pPr>
      <w:r>
        <w:rPr>
          <w:rFonts w:hint="eastAsia" w:ascii="仿宋" w:hAnsi="仿宋" w:eastAsia="仿宋" w:cs="仿宋"/>
          <w:b/>
          <w:bCs/>
          <w:sz w:val="24"/>
          <w:szCs w:val="24"/>
        </w:rPr>
        <w:t>供货单位：</w:t>
      </w:r>
      <w:r>
        <w:rPr>
          <w:rFonts w:hint="eastAsia" w:ascii="仿宋" w:hAnsi="仿宋" w:eastAsia="仿宋" w:cs="仿宋"/>
          <w:b/>
          <w:bCs/>
          <w:sz w:val="24"/>
          <w:szCs w:val="24"/>
          <w:u w:val="single"/>
        </w:rPr>
        <w:t xml:space="preserve">                                             </w:t>
      </w:r>
    </w:p>
    <w:p>
      <w:pPr>
        <w:rPr>
          <w:rFonts w:ascii="仿宋" w:hAnsi="仿宋" w:eastAsia="仿宋" w:cs="仿宋"/>
          <w:b/>
          <w:bCs/>
          <w:sz w:val="24"/>
          <w:szCs w:val="24"/>
          <w:u w:val="single"/>
        </w:rPr>
      </w:pPr>
      <w:r>
        <w:rPr>
          <w:rFonts w:hint="eastAsia" w:ascii="仿宋" w:hAnsi="仿宋" w:eastAsia="仿宋" w:cs="仿宋"/>
          <w:b/>
          <w:bCs/>
          <w:sz w:val="24"/>
          <w:szCs w:val="24"/>
        </w:rPr>
        <w:t>单位地址：</w:t>
      </w:r>
      <w:r>
        <w:rPr>
          <w:rFonts w:hint="eastAsia" w:ascii="仿宋" w:hAnsi="仿宋" w:eastAsia="仿宋" w:cs="仿宋"/>
          <w:b/>
          <w:bCs/>
          <w:sz w:val="24"/>
          <w:szCs w:val="24"/>
          <w:u w:val="single"/>
        </w:rPr>
        <w:t xml:space="preserve">                                             </w:t>
      </w: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b/>
          <w:sz w:val="24"/>
          <w:szCs w:val="24"/>
        </w:rPr>
      </w:pPr>
    </w:p>
    <w:p>
      <w:pPr>
        <w:rPr>
          <w:rFonts w:ascii="仿宋" w:hAnsi="仿宋" w:eastAsia="仿宋" w:cs="Times New Roman"/>
          <w:b/>
          <w:sz w:val="48"/>
          <w:szCs w:val="48"/>
        </w:rPr>
      </w:pPr>
      <w:r>
        <w:rPr>
          <w:rFonts w:ascii="仿宋" w:hAnsi="仿宋" w:eastAsia="仿宋" w:cs="Times New Roman"/>
          <w:b/>
          <w:sz w:val="48"/>
          <w:szCs w:val="48"/>
        </w:rPr>
        <w:br w:type="page"/>
      </w:r>
    </w:p>
    <w:p>
      <w:pPr>
        <w:jc w:val="center"/>
        <w:rPr>
          <w:rFonts w:ascii="仿宋" w:hAnsi="仿宋" w:eastAsia="仿宋" w:cs="Times New Roman"/>
          <w:b/>
          <w:sz w:val="24"/>
          <w:szCs w:val="24"/>
        </w:rPr>
      </w:pPr>
      <w:r>
        <w:rPr>
          <w:rFonts w:hint="eastAsia" w:ascii="仿宋" w:hAnsi="仿宋" w:eastAsia="仿宋" w:cs="Times New Roman"/>
          <w:b/>
          <w:sz w:val="24"/>
          <w:szCs w:val="24"/>
        </w:rPr>
        <w:t>医疗设备采购合同</w:t>
      </w:r>
    </w:p>
    <w:p>
      <w:pPr>
        <w:rPr>
          <w:rFonts w:ascii="仿宋" w:hAnsi="仿宋" w:eastAsia="仿宋" w:cs="Times New Roman"/>
          <w:b/>
          <w:sz w:val="24"/>
          <w:szCs w:val="24"/>
        </w:rPr>
      </w:pPr>
      <w:r>
        <w:rPr>
          <w:rFonts w:hint="eastAsia" w:ascii="仿宋" w:hAnsi="仿宋" w:eastAsia="仿宋" w:cs="Times New Roman"/>
          <w:b/>
          <w:sz w:val="24"/>
          <w:szCs w:val="24"/>
        </w:rPr>
        <w:t>合同编号：XY2022-QC</w:t>
      </w:r>
      <w:r>
        <w:rPr>
          <w:rFonts w:hint="eastAsia" w:ascii="仿宋" w:hAnsi="仿宋" w:eastAsia="仿宋" w:cs="Times New Roman"/>
          <w:b/>
          <w:sz w:val="24"/>
          <w:szCs w:val="24"/>
          <w:u w:val="single"/>
        </w:rPr>
        <w:t xml:space="preserve">        </w:t>
      </w:r>
      <w:r>
        <w:rPr>
          <w:rFonts w:hint="eastAsia" w:ascii="仿宋" w:hAnsi="仿宋" w:eastAsia="仿宋" w:cs="Times New Roman"/>
          <w:b/>
          <w:sz w:val="24"/>
          <w:szCs w:val="24"/>
        </w:rPr>
        <w:t xml:space="preserve">     采购方式：</w:t>
      </w:r>
      <w:r>
        <w:rPr>
          <w:rFonts w:hint="eastAsia" w:ascii="仿宋" w:hAnsi="仿宋" w:eastAsia="仿宋" w:cs="Times New Roman"/>
          <w:b/>
          <w:sz w:val="24"/>
          <w:szCs w:val="24"/>
          <w:u w:val="single"/>
        </w:rPr>
        <w:t xml:space="preserve">                </w:t>
      </w:r>
      <w:r>
        <w:rPr>
          <w:rFonts w:ascii="仿宋" w:hAnsi="仿宋" w:eastAsia="仿宋" w:cs="Times New Roman"/>
          <w:b/>
          <w:sz w:val="24"/>
          <w:szCs w:val="24"/>
        </w:rPr>
        <w:t xml:space="preserve"> </w:t>
      </w:r>
    </w:p>
    <w:p>
      <w:pPr>
        <w:rPr>
          <w:rFonts w:ascii="仿宋" w:hAnsi="仿宋" w:eastAsia="仿宋" w:cs="Times New Roman"/>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采购单位（简称甲方）：</w:t>
      </w:r>
      <w:r>
        <w:rPr>
          <w:rFonts w:hint="eastAsia" w:ascii="仿宋" w:hAnsi="仿宋" w:eastAsia="仿宋" w:cs="仿宋"/>
          <w:b/>
          <w:bCs/>
          <w:sz w:val="24"/>
          <w:szCs w:val="24"/>
          <w:u w:val="single"/>
        </w:rPr>
        <w:t xml:space="preserve">         中国中医科学院西苑医院              </w:t>
      </w:r>
    </w:p>
    <w:p>
      <w:pPr>
        <w:rPr>
          <w:rFonts w:ascii="仿宋" w:hAnsi="仿宋" w:eastAsia="仿宋" w:cs="仿宋"/>
          <w:sz w:val="24"/>
          <w:szCs w:val="24"/>
          <w:u w:val="single"/>
        </w:rPr>
      </w:pPr>
      <w:r>
        <w:rPr>
          <w:rFonts w:hint="eastAsia" w:ascii="仿宋" w:hAnsi="仿宋" w:eastAsia="仿宋" w:cs="仿宋"/>
          <w:b/>
          <w:bCs/>
          <w:sz w:val="24"/>
          <w:szCs w:val="24"/>
        </w:rPr>
        <w:t>供货单位（简称乙方）：</w:t>
      </w:r>
      <w:r>
        <w:rPr>
          <w:rFonts w:hint="eastAsia" w:ascii="仿宋" w:hAnsi="仿宋" w:eastAsia="仿宋" w:cs="仿宋"/>
          <w:b/>
          <w:bCs/>
          <w:sz w:val="24"/>
          <w:szCs w:val="24"/>
          <w:u w:val="single"/>
        </w:rPr>
        <w:t xml:space="preserve">                                          </w:t>
      </w:r>
    </w:p>
    <w:p>
      <w:pPr>
        <w:rPr>
          <w:rFonts w:ascii="仿宋" w:hAnsi="仿宋" w:eastAsia="仿宋" w:cs="仿宋"/>
          <w:b/>
          <w:bCs/>
          <w:sz w:val="24"/>
          <w:szCs w:val="24"/>
        </w:rPr>
      </w:pPr>
      <w:r>
        <w:rPr>
          <w:rFonts w:hint="eastAsia" w:ascii="仿宋" w:hAnsi="仿宋" w:eastAsia="仿宋" w:cs="仿宋"/>
          <w:b/>
          <w:bCs/>
          <w:sz w:val="24"/>
          <w:szCs w:val="24"/>
        </w:rPr>
        <w:t>根据《中华人民共和国政府采购法》、《中华人民共和国民法典》等法律法规的规定，就甲方向乙方购买医疗设备有关事宜达成一致，签订合同如下：</w:t>
      </w:r>
    </w:p>
    <w:p>
      <w:pPr>
        <w:rPr>
          <w:rFonts w:ascii="仿宋" w:hAnsi="仿宋" w:eastAsia="仿宋" w:cs="仿宋"/>
          <w:b/>
          <w:bCs/>
          <w:sz w:val="24"/>
          <w:szCs w:val="24"/>
        </w:rPr>
      </w:pPr>
      <w:r>
        <w:rPr>
          <w:rFonts w:hint="eastAsia" w:ascii="仿宋" w:hAnsi="仿宋" w:eastAsia="仿宋" w:cs="仿宋"/>
          <w:b/>
          <w:bCs/>
          <w:sz w:val="24"/>
          <w:szCs w:val="24"/>
        </w:rPr>
        <w:t xml:space="preserve">       第一条  合同标的  产品名称、规格型号、数量、金额和配置</w:t>
      </w:r>
    </w:p>
    <w:p>
      <w:pPr>
        <w:rPr>
          <w:rFonts w:ascii="仿宋" w:hAnsi="仿宋" w:eastAsia="仿宋" w:cs="仿宋"/>
          <w:sz w:val="24"/>
          <w:szCs w:val="24"/>
        </w:rPr>
      </w:pPr>
      <w:r>
        <w:rPr>
          <w:rFonts w:hint="eastAsia" w:ascii="仿宋" w:hAnsi="仿宋" w:eastAsia="仿宋" w:cs="仿宋"/>
          <w:sz w:val="24"/>
          <w:szCs w:val="24"/>
        </w:rPr>
        <w:t xml:space="preserve">    1、产品的名称、规格、数量和价格：</w:t>
      </w:r>
    </w:p>
    <w:tbl>
      <w:tblPr>
        <w:tblStyle w:val="25"/>
        <w:tblpPr w:leftFromText="180" w:rightFromText="180" w:vertAnchor="text" w:horzAnchor="page" w:tblpX="1162" w:tblpY="194"/>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40"/>
        <w:gridCol w:w="1653"/>
        <w:gridCol w:w="786"/>
        <w:gridCol w:w="820"/>
        <w:gridCol w:w="1392"/>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序号</w:t>
            </w:r>
          </w:p>
        </w:tc>
        <w:tc>
          <w:tcPr>
            <w:tcW w:w="2340" w:type="dxa"/>
          </w:tcPr>
          <w:p>
            <w:pPr>
              <w:rPr>
                <w:rFonts w:ascii="仿宋" w:hAnsi="仿宋" w:eastAsia="仿宋" w:cs="仿宋"/>
                <w:b/>
                <w:bCs/>
                <w:sz w:val="24"/>
                <w:szCs w:val="24"/>
              </w:rPr>
            </w:pPr>
            <w:r>
              <w:rPr>
                <w:rFonts w:hint="eastAsia" w:ascii="仿宋" w:hAnsi="仿宋" w:eastAsia="仿宋" w:cs="仿宋"/>
                <w:b/>
                <w:bCs/>
                <w:sz w:val="24"/>
                <w:szCs w:val="24"/>
              </w:rPr>
              <w:t>产品名称</w:t>
            </w:r>
          </w:p>
        </w:tc>
        <w:tc>
          <w:tcPr>
            <w:tcW w:w="1653" w:type="dxa"/>
          </w:tcPr>
          <w:p>
            <w:pPr>
              <w:rPr>
                <w:rFonts w:ascii="仿宋" w:hAnsi="仿宋" w:eastAsia="仿宋" w:cs="仿宋"/>
                <w:b/>
                <w:bCs/>
                <w:sz w:val="24"/>
                <w:szCs w:val="24"/>
              </w:rPr>
            </w:pPr>
            <w:r>
              <w:rPr>
                <w:rFonts w:hint="eastAsia" w:ascii="仿宋" w:hAnsi="仿宋" w:eastAsia="仿宋" w:cs="仿宋"/>
                <w:b/>
                <w:bCs/>
                <w:sz w:val="24"/>
                <w:szCs w:val="24"/>
              </w:rPr>
              <w:t>规格型号</w:t>
            </w:r>
          </w:p>
        </w:tc>
        <w:tc>
          <w:tcPr>
            <w:tcW w:w="786" w:type="dxa"/>
          </w:tcPr>
          <w:p>
            <w:pPr>
              <w:rPr>
                <w:rFonts w:ascii="仿宋" w:hAnsi="仿宋" w:eastAsia="仿宋" w:cs="仿宋"/>
                <w:b/>
                <w:bCs/>
                <w:sz w:val="24"/>
                <w:szCs w:val="24"/>
              </w:rPr>
            </w:pPr>
            <w:r>
              <w:rPr>
                <w:rFonts w:hint="eastAsia" w:ascii="仿宋" w:hAnsi="仿宋" w:eastAsia="仿宋" w:cs="仿宋"/>
                <w:b/>
                <w:bCs/>
                <w:sz w:val="24"/>
                <w:szCs w:val="24"/>
              </w:rPr>
              <w:t>单位</w:t>
            </w:r>
          </w:p>
        </w:tc>
        <w:tc>
          <w:tcPr>
            <w:tcW w:w="820" w:type="dxa"/>
          </w:tcPr>
          <w:p>
            <w:pPr>
              <w:rPr>
                <w:rFonts w:ascii="仿宋" w:hAnsi="仿宋" w:eastAsia="仿宋" w:cs="仿宋"/>
                <w:b/>
                <w:bCs/>
                <w:sz w:val="24"/>
                <w:szCs w:val="24"/>
              </w:rPr>
            </w:pPr>
            <w:r>
              <w:rPr>
                <w:rFonts w:hint="eastAsia" w:ascii="仿宋" w:hAnsi="仿宋" w:eastAsia="仿宋" w:cs="仿宋"/>
                <w:b/>
                <w:bCs/>
                <w:sz w:val="24"/>
                <w:szCs w:val="24"/>
              </w:rPr>
              <w:t>数量</w:t>
            </w:r>
          </w:p>
        </w:tc>
        <w:tc>
          <w:tcPr>
            <w:tcW w:w="1392" w:type="dxa"/>
          </w:tcPr>
          <w:p>
            <w:pPr>
              <w:rPr>
                <w:rFonts w:ascii="仿宋" w:hAnsi="仿宋" w:eastAsia="仿宋" w:cs="仿宋"/>
                <w:b/>
                <w:bCs/>
                <w:sz w:val="24"/>
                <w:szCs w:val="24"/>
              </w:rPr>
            </w:pPr>
            <w:r>
              <w:rPr>
                <w:rFonts w:hint="eastAsia" w:ascii="仿宋" w:hAnsi="仿宋" w:eastAsia="仿宋" w:cs="仿宋"/>
                <w:b/>
                <w:bCs/>
                <w:sz w:val="24"/>
                <w:szCs w:val="24"/>
              </w:rPr>
              <w:t>单价（元）</w:t>
            </w:r>
          </w:p>
        </w:tc>
        <w:tc>
          <w:tcPr>
            <w:tcW w:w="1945" w:type="dxa"/>
          </w:tcPr>
          <w:p>
            <w:pPr>
              <w:rPr>
                <w:rFonts w:ascii="仿宋" w:hAnsi="仿宋" w:eastAsia="仿宋" w:cs="仿宋"/>
                <w:b/>
                <w:bCs/>
                <w:sz w:val="24"/>
                <w:szCs w:val="24"/>
              </w:rPr>
            </w:pPr>
            <w:r>
              <w:rPr>
                <w:rFonts w:hint="eastAsia" w:ascii="仿宋" w:hAnsi="仿宋" w:eastAsia="仿宋" w:cs="仿宋"/>
                <w:b/>
                <w:bCs/>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1</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2</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3</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4</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820" w:type="dxa"/>
            <w:gridSpan w:val="7"/>
          </w:tcPr>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bCs/>
                <w:sz w:val="24"/>
                <w:szCs w:val="24"/>
              </w:rPr>
              <w:t xml:space="preserve">合同总价款（人民币大写）：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元整，￥：</w:t>
            </w:r>
            <w:r>
              <w:rPr>
                <w:rFonts w:hint="eastAsia" w:ascii="仿宋" w:hAnsi="仿宋" w:eastAsia="仿宋" w:cs="仿宋"/>
                <w:b/>
                <w:bCs/>
                <w:sz w:val="24"/>
                <w:szCs w:val="24"/>
                <w:u w:val="single"/>
              </w:rPr>
              <w:t xml:space="preserve">           </w:t>
            </w:r>
            <w:r>
              <w:rPr>
                <w:rFonts w:ascii="Calibri" w:hAnsi="Calibri" w:eastAsia="仿宋" w:cs="Calibri"/>
                <w:b/>
                <w:bCs/>
                <w:sz w:val="24"/>
                <w:szCs w:val="24"/>
              </w:rPr>
              <w:t>¥</w:t>
            </w:r>
            <w:r>
              <w:rPr>
                <w:rFonts w:hint="eastAsia" w:ascii="仿宋" w:hAnsi="仿宋" w:eastAsia="仿宋" w:cs="仿宋"/>
                <w:b/>
                <w:bCs/>
                <w:sz w:val="24"/>
                <w:szCs w:val="24"/>
              </w:rPr>
              <w:t>元。</w:t>
            </w:r>
          </w:p>
        </w:tc>
      </w:tr>
    </w:tbl>
    <w:p>
      <w:pPr>
        <w:rPr>
          <w:rFonts w:ascii="仿宋" w:hAnsi="仿宋" w:eastAsia="仿宋" w:cs="仿宋"/>
          <w:b/>
          <w:sz w:val="24"/>
          <w:szCs w:val="24"/>
        </w:rPr>
      </w:pPr>
    </w:p>
    <w:p>
      <w:pPr>
        <w:rPr>
          <w:rFonts w:ascii="仿宋" w:hAnsi="仿宋" w:eastAsia="仿宋" w:cs="仿宋"/>
          <w:b/>
          <w:sz w:val="24"/>
          <w:szCs w:val="24"/>
          <w:u w:val="single"/>
        </w:rPr>
      </w:pPr>
      <w:r>
        <w:rPr>
          <w:rFonts w:hint="eastAsia" w:ascii="仿宋" w:hAnsi="仿宋" w:eastAsia="仿宋" w:cs="仿宋"/>
          <w:b/>
          <w:sz w:val="24"/>
          <w:szCs w:val="24"/>
        </w:rPr>
        <w:t>2、原产国：</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生产/制造商： </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地址： </w:t>
      </w:r>
      <w:r>
        <w:rPr>
          <w:rFonts w:hint="eastAsia" w:ascii="仿宋" w:hAnsi="仿宋" w:eastAsia="仿宋" w:cs="仿宋"/>
          <w:b/>
          <w:sz w:val="24"/>
          <w:szCs w:val="24"/>
          <w:u w:val="single"/>
        </w:rPr>
        <w:t xml:space="preserve">          </w:t>
      </w:r>
      <w:r>
        <w:rPr>
          <w:rFonts w:hint="eastAsia" w:ascii="仿宋" w:hAnsi="仿宋" w:eastAsia="仿宋" w:cs="仿宋"/>
          <w:b/>
          <w:sz w:val="24"/>
          <w:szCs w:val="24"/>
        </w:rPr>
        <w:t>品牌 ：</w:t>
      </w:r>
      <w:r>
        <w:rPr>
          <w:rFonts w:hint="eastAsia" w:ascii="仿宋" w:hAnsi="仿宋" w:eastAsia="仿宋" w:cs="仿宋"/>
          <w:b/>
          <w:sz w:val="24"/>
          <w:szCs w:val="24"/>
          <w:u w:val="single"/>
        </w:rPr>
        <w:t xml:space="preserve">              </w:t>
      </w:r>
      <w:r>
        <w:rPr>
          <w:rFonts w:hint="eastAsia" w:ascii="仿宋" w:hAnsi="仿宋" w:eastAsia="仿宋" w:cs="仿宋"/>
          <w:b/>
          <w:sz w:val="24"/>
          <w:szCs w:val="24"/>
        </w:rPr>
        <w:t>注册证编号：</w:t>
      </w:r>
      <w:r>
        <w:rPr>
          <w:rFonts w:hint="eastAsia" w:ascii="仿宋" w:hAnsi="仿宋" w:eastAsia="仿宋" w:cs="仿宋"/>
          <w:b/>
          <w:sz w:val="24"/>
          <w:szCs w:val="24"/>
          <w:u w:val="single"/>
        </w:rPr>
        <w:t xml:space="preserve">                         。</w:t>
      </w:r>
    </w:p>
    <w:p>
      <w:pPr>
        <w:rPr>
          <w:rFonts w:ascii="仿宋" w:hAnsi="仿宋" w:eastAsia="仿宋" w:cs="仿宋"/>
          <w:sz w:val="24"/>
          <w:szCs w:val="24"/>
        </w:rPr>
      </w:pPr>
      <w:r>
        <w:rPr>
          <w:rFonts w:hint="eastAsia" w:ascii="仿宋" w:hAnsi="仿宋" w:eastAsia="仿宋" w:cs="仿宋"/>
          <w:sz w:val="24"/>
          <w:szCs w:val="24"/>
        </w:rPr>
        <w:t xml:space="preserve">    3、上述金额为本合同约定的货物到达甲方指定交货地点并完成安装的所有费用，包括但不限于包装费、运输费、保险费、安装费、保修工作以及培训的所有费用，除本合同签订后在履行过程中经甲方书面确认外，本合同金额并不作调整。</w:t>
      </w:r>
    </w:p>
    <w:p>
      <w:pPr>
        <w:rPr>
          <w:rFonts w:ascii="仿宋" w:hAnsi="仿宋" w:eastAsia="仿宋" w:cs="仿宋"/>
          <w:b/>
          <w:bCs/>
          <w:sz w:val="24"/>
          <w:szCs w:val="24"/>
        </w:rPr>
      </w:pPr>
      <w:r>
        <w:rPr>
          <w:rFonts w:hint="eastAsia" w:ascii="仿宋" w:hAnsi="仿宋" w:eastAsia="仿宋" w:cs="仿宋"/>
          <w:b/>
          <w:bCs/>
          <w:sz w:val="24"/>
          <w:szCs w:val="24"/>
        </w:rPr>
        <w:t>第二条  组成本合同的有关文件</w:t>
      </w:r>
    </w:p>
    <w:p>
      <w:pPr>
        <w:rPr>
          <w:rFonts w:ascii="仿宋" w:hAnsi="仿宋" w:eastAsia="仿宋" w:cs="仿宋"/>
          <w:sz w:val="24"/>
          <w:szCs w:val="24"/>
        </w:rPr>
      </w:pPr>
      <w:r>
        <w:rPr>
          <w:rFonts w:hint="eastAsia" w:ascii="仿宋" w:hAnsi="仿宋" w:eastAsia="仿宋" w:cs="仿宋"/>
          <w:sz w:val="24"/>
          <w:szCs w:val="24"/>
        </w:rPr>
        <w:t xml:space="preserve">下列相关的采购文件或与本次采购活动方式相适应的文件及有关附件是本合同不可分割的组成部分，与本合同具有同等法律效力，这些文件包括但不限于： </w:t>
      </w:r>
    </w:p>
    <w:p>
      <w:pPr>
        <w:rPr>
          <w:rFonts w:ascii="仿宋" w:hAnsi="仿宋" w:eastAsia="仿宋" w:cs="仿宋"/>
          <w:sz w:val="24"/>
          <w:szCs w:val="24"/>
        </w:rPr>
      </w:pPr>
      <w:r>
        <w:rPr>
          <w:rFonts w:hint="eastAsia" w:ascii="仿宋" w:hAnsi="仿宋" w:eastAsia="仿宋" w:cs="仿宋"/>
          <w:sz w:val="24"/>
          <w:szCs w:val="24"/>
        </w:rPr>
        <w:t xml:space="preserve"> (1)特殊、大型医疗设备：乙方根据行业标准要求向甲方提供必要的安装场地施工图纸以及相关技术支持；对特殊设备操作运行要提出环境以及操作要求作为附件；</w:t>
      </w:r>
    </w:p>
    <w:p>
      <w:pPr>
        <w:rPr>
          <w:rFonts w:ascii="仿宋" w:hAnsi="仿宋" w:eastAsia="仿宋" w:cs="仿宋"/>
          <w:b/>
          <w:sz w:val="24"/>
          <w:szCs w:val="24"/>
          <w:u w:val="single"/>
        </w:rPr>
      </w:pPr>
      <w:r>
        <w:rPr>
          <w:rFonts w:hint="eastAsia" w:ascii="仿宋" w:hAnsi="仿宋" w:eastAsia="仿宋" w:cs="仿宋"/>
          <w:sz w:val="24"/>
          <w:szCs w:val="24"/>
        </w:rPr>
        <w:t xml:space="preserve"> </w:t>
      </w:r>
      <w:r>
        <w:rPr>
          <w:rFonts w:hint="eastAsia" w:ascii="仿宋" w:hAnsi="仿宋" w:eastAsia="仿宋" w:cs="仿宋"/>
          <w:b/>
          <w:sz w:val="24"/>
          <w:szCs w:val="24"/>
          <w:u w:val="single"/>
        </w:rPr>
        <w:t xml:space="preserve">(2)技术规格参数；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(3)配置清单；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(4)售后服务承诺书；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(5)委托代理人授权书；</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(6)中标通知书复印件；</w:t>
      </w:r>
    </w:p>
    <w:p>
      <w:pPr>
        <w:rPr>
          <w:rFonts w:ascii="仿宋" w:hAnsi="仿宋" w:eastAsia="仿宋" w:cs="仿宋"/>
          <w:sz w:val="24"/>
          <w:szCs w:val="24"/>
        </w:rPr>
      </w:pPr>
      <w:r>
        <w:rPr>
          <w:rFonts w:hint="eastAsia" w:ascii="仿宋" w:hAnsi="仿宋" w:eastAsia="仿宋" w:cs="仿宋"/>
          <w:sz w:val="24"/>
          <w:szCs w:val="24"/>
        </w:rPr>
        <w:t>(7)乙方配合甲方办理关税等相关事宜协议。</w:t>
      </w:r>
    </w:p>
    <w:p>
      <w:pPr>
        <w:rPr>
          <w:rFonts w:ascii="仿宋" w:hAnsi="仿宋" w:eastAsia="仿宋" w:cs="仿宋"/>
          <w:sz w:val="24"/>
          <w:szCs w:val="24"/>
        </w:rPr>
      </w:pPr>
      <w:r>
        <w:rPr>
          <w:rFonts w:hint="eastAsia" w:ascii="仿宋" w:hAnsi="仿宋" w:eastAsia="仿宋" w:cs="仿宋"/>
          <w:sz w:val="24"/>
          <w:szCs w:val="24"/>
        </w:rPr>
        <w:t>（以上附件请乙方按照先后顺序且在签订主合同时一并提交，如无需此附件中任意一条，在签订合同时自行删除）。</w:t>
      </w:r>
    </w:p>
    <w:p>
      <w:pPr>
        <w:rPr>
          <w:rFonts w:ascii="仿宋" w:hAnsi="仿宋" w:eastAsia="仿宋" w:cs="仿宋"/>
          <w:sz w:val="24"/>
          <w:szCs w:val="24"/>
        </w:rPr>
      </w:pPr>
      <w:r>
        <w:rPr>
          <w:rFonts w:hint="eastAsia" w:ascii="仿宋" w:hAnsi="仿宋" w:eastAsia="仿宋" w:cs="仿宋"/>
          <w:b/>
          <w:bCs/>
          <w:sz w:val="24"/>
          <w:szCs w:val="24"/>
        </w:rPr>
        <w:t>第三条  资质、质量要求及技术标准(特别提醒条款)</w:t>
      </w:r>
    </w:p>
    <w:p>
      <w:pPr>
        <w:rPr>
          <w:rFonts w:ascii="仿宋" w:hAnsi="仿宋" w:eastAsia="仿宋" w:cs="仿宋"/>
          <w:sz w:val="24"/>
          <w:szCs w:val="24"/>
        </w:rPr>
      </w:pPr>
      <w:r>
        <w:rPr>
          <w:rFonts w:hint="eastAsia" w:ascii="仿宋" w:hAnsi="仿宋" w:eastAsia="仿宋" w:cs="仿宋"/>
          <w:sz w:val="24"/>
          <w:szCs w:val="24"/>
        </w:rPr>
        <w:t>1、所提供医疗器械产品注册证必须真实有效；</w:t>
      </w:r>
    </w:p>
    <w:p>
      <w:pPr>
        <w:rPr>
          <w:rFonts w:ascii="仿宋" w:hAnsi="仿宋" w:eastAsia="仿宋" w:cs="仿宋"/>
          <w:sz w:val="24"/>
          <w:szCs w:val="24"/>
        </w:rPr>
      </w:pPr>
      <w:r>
        <w:rPr>
          <w:rFonts w:hint="eastAsia" w:ascii="仿宋" w:hAnsi="仿宋" w:eastAsia="仿宋" w:cs="仿宋"/>
          <w:sz w:val="24"/>
          <w:szCs w:val="24"/>
        </w:rPr>
        <w:t xml:space="preserve">    2、所提供设备上的中文品名、型号及产品说明书所注适用范围必须与医疗器械产品注册证所标明的完全一致；</w:t>
      </w:r>
    </w:p>
    <w:p>
      <w:pPr>
        <w:rPr>
          <w:rFonts w:ascii="仿宋" w:hAnsi="仿宋" w:eastAsia="仿宋" w:cs="仿宋"/>
          <w:sz w:val="24"/>
          <w:szCs w:val="24"/>
        </w:rPr>
      </w:pPr>
      <w:r>
        <w:rPr>
          <w:rFonts w:hint="eastAsia" w:ascii="仿宋" w:hAnsi="仿宋" w:eastAsia="仿宋" w:cs="仿宋"/>
          <w:sz w:val="24"/>
          <w:szCs w:val="24"/>
        </w:rPr>
        <w:t xml:space="preserve">    3、国产医疗设备上的铭牌必须标注医疗器械注册证号；</w:t>
      </w:r>
    </w:p>
    <w:p>
      <w:pPr>
        <w:rPr>
          <w:rFonts w:ascii="仿宋" w:hAnsi="仿宋" w:eastAsia="仿宋" w:cs="仿宋"/>
          <w:sz w:val="24"/>
          <w:szCs w:val="24"/>
        </w:rPr>
      </w:pPr>
      <w:r>
        <w:rPr>
          <w:rFonts w:hint="eastAsia" w:ascii="仿宋" w:hAnsi="仿宋" w:eastAsia="仿宋" w:cs="仿宋"/>
          <w:sz w:val="24"/>
          <w:szCs w:val="24"/>
        </w:rPr>
        <w:t xml:space="preserve">    4、必须使用正规发票并且提供此次发票网上所在税务登记机关查验是否相符结果；发票上所列品名与型号必须与中标产品、合同所列品名及型号完全一致；</w:t>
      </w:r>
    </w:p>
    <w:p>
      <w:pPr>
        <w:rPr>
          <w:rFonts w:ascii="仿宋" w:hAnsi="仿宋" w:eastAsia="仿宋" w:cs="仿宋"/>
          <w:sz w:val="24"/>
          <w:szCs w:val="24"/>
        </w:rPr>
      </w:pPr>
      <w:r>
        <w:rPr>
          <w:rFonts w:hint="eastAsia" w:ascii="仿宋" w:hAnsi="仿宋" w:eastAsia="仿宋" w:cs="仿宋"/>
          <w:sz w:val="24"/>
          <w:szCs w:val="24"/>
        </w:rPr>
        <w:t xml:space="preserve">    5、</w:t>
      </w:r>
      <w:r>
        <w:rPr>
          <w:rFonts w:hint="eastAsia" w:ascii="仿宋" w:hAnsi="仿宋" w:eastAsia="仿宋" w:cs="仿宋"/>
          <w:b/>
          <w:sz w:val="24"/>
          <w:szCs w:val="24"/>
        </w:rPr>
        <w:t>乙方所提供的全部文件必须真实、合法、有效；</w:t>
      </w:r>
    </w:p>
    <w:p>
      <w:pPr>
        <w:rPr>
          <w:rFonts w:ascii="仿宋" w:hAnsi="仿宋" w:eastAsia="仿宋" w:cs="仿宋"/>
          <w:sz w:val="24"/>
          <w:szCs w:val="24"/>
        </w:rPr>
      </w:pPr>
      <w:r>
        <w:rPr>
          <w:rFonts w:hint="eastAsia" w:ascii="仿宋" w:hAnsi="仿宋" w:eastAsia="仿宋" w:cs="仿宋"/>
          <w:sz w:val="24"/>
          <w:szCs w:val="24"/>
        </w:rPr>
        <w:t xml:space="preserve">    6、其他未提及事项必须符合国家食品药品监督管理局的相关规定。</w:t>
      </w:r>
    </w:p>
    <w:p>
      <w:pPr>
        <w:rPr>
          <w:rFonts w:ascii="仿宋" w:hAnsi="仿宋" w:eastAsia="仿宋" w:cs="仿宋"/>
          <w:b/>
          <w:bCs/>
          <w:sz w:val="24"/>
          <w:szCs w:val="24"/>
        </w:rPr>
      </w:pPr>
      <w:r>
        <w:rPr>
          <w:rFonts w:hint="eastAsia" w:ascii="仿宋" w:hAnsi="仿宋" w:eastAsia="仿宋" w:cs="仿宋"/>
          <w:sz w:val="24"/>
          <w:szCs w:val="24"/>
        </w:rPr>
        <w:t xml:space="preserve">    以上条款必须满足，否则由此引起的一切责任由乙方负责，</w:t>
      </w:r>
      <w:r>
        <w:rPr>
          <w:rFonts w:ascii="仿宋" w:hAnsi="仿宋" w:eastAsia="仿宋" w:cs="Times New Roman"/>
          <w:b/>
          <w:sz w:val="24"/>
          <w:szCs w:val="24"/>
        </w:rPr>
        <w:t>且按照</w:t>
      </w:r>
      <w:r>
        <w:rPr>
          <w:rFonts w:hint="eastAsia" w:ascii="仿宋" w:hAnsi="仿宋" w:eastAsia="仿宋" w:cs="Times New Roman"/>
          <w:b/>
          <w:sz w:val="24"/>
          <w:szCs w:val="24"/>
        </w:rPr>
        <w:t>合同总价款的8%</w:t>
      </w:r>
      <w:r>
        <w:rPr>
          <w:rFonts w:ascii="仿宋" w:hAnsi="仿宋" w:eastAsia="仿宋" w:cs="Times New Roman"/>
          <w:b/>
          <w:sz w:val="24"/>
          <w:szCs w:val="24"/>
        </w:rPr>
        <w:t>向甲方支付违约金</w:t>
      </w:r>
      <w:r>
        <w:rPr>
          <w:rFonts w:hint="eastAsia" w:ascii="仿宋" w:hAnsi="仿宋" w:eastAsia="仿宋" w:cs="Times New Roman"/>
          <w:b/>
          <w:sz w:val="24"/>
          <w:szCs w:val="24"/>
        </w:rPr>
        <w:t>，</w:t>
      </w:r>
      <w:r>
        <w:rPr>
          <w:rFonts w:ascii="仿宋" w:hAnsi="仿宋" w:eastAsia="仿宋" w:cs="Times New Roman"/>
          <w:sz w:val="24"/>
          <w:szCs w:val="24"/>
        </w:rPr>
        <w:t>违约金不足以弥补甲方损失的，甲方有权向乙方追偿</w:t>
      </w:r>
      <w:r>
        <w:rPr>
          <w:rFonts w:hint="eastAsia" w:ascii="仿宋" w:hAnsi="仿宋" w:eastAsia="仿宋" w:cs="Times New Roman"/>
          <w:sz w:val="24"/>
          <w:szCs w:val="24"/>
        </w:rPr>
        <w:t>，甲方因处理该纠纷而发生的全部费用均由乙方承担。</w:t>
      </w:r>
    </w:p>
    <w:p>
      <w:pPr>
        <w:rPr>
          <w:rFonts w:ascii="仿宋" w:hAnsi="仿宋" w:eastAsia="仿宋" w:cs="仿宋"/>
          <w:b/>
          <w:bCs/>
          <w:sz w:val="24"/>
          <w:szCs w:val="24"/>
        </w:rPr>
      </w:pPr>
      <w:r>
        <w:rPr>
          <w:rFonts w:hint="eastAsia" w:ascii="仿宋" w:hAnsi="仿宋" w:eastAsia="仿宋" w:cs="仿宋"/>
          <w:b/>
          <w:bCs/>
          <w:sz w:val="24"/>
          <w:szCs w:val="24"/>
        </w:rPr>
        <w:t xml:space="preserve">第四条  权利保证 </w:t>
      </w:r>
    </w:p>
    <w:p>
      <w:pPr>
        <w:rPr>
          <w:rFonts w:ascii="仿宋" w:hAnsi="仿宋" w:eastAsia="仿宋" w:cs="仿宋"/>
          <w:sz w:val="24"/>
          <w:szCs w:val="24"/>
        </w:rPr>
      </w:pPr>
      <w:r>
        <w:rPr>
          <w:rFonts w:hint="eastAsia" w:ascii="仿宋" w:hAnsi="仿宋" w:eastAsia="仿宋" w:cs="仿宋"/>
          <w:sz w:val="24"/>
          <w:szCs w:val="24"/>
        </w:rPr>
        <w:t>1、乙方应保证为甲方提供的任何产品的全部或部分、硬件或软件等，均不得侵犯第三方合法拥有的知识产权。</w:t>
      </w:r>
    </w:p>
    <w:p>
      <w:pPr>
        <w:rPr>
          <w:rFonts w:ascii="仿宋" w:hAnsi="仿宋" w:eastAsia="仿宋" w:cs="仿宋"/>
          <w:sz w:val="24"/>
          <w:szCs w:val="24"/>
        </w:rPr>
      </w:pPr>
      <w:r>
        <w:rPr>
          <w:rFonts w:hint="eastAsia" w:ascii="仿宋" w:hAnsi="仿宋" w:eastAsia="仿宋" w:cs="仿宋"/>
          <w:sz w:val="24"/>
          <w:szCs w:val="24"/>
        </w:rPr>
        <w:t xml:space="preserve">2、乙方为甲方提供的第三方软件，乙方保证已为甲方取得符合合同目的的合法授权。 </w:t>
      </w:r>
    </w:p>
    <w:p>
      <w:pPr>
        <w:rPr>
          <w:rFonts w:ascii="仿宋" w:hAnsi="仿宋" w:eastAsia="仿宋" w:cs="仿宋"/>
          <w:sz w:val="24"/>
          <w:szCs w:val="24"/>
        </w:rPr>
      </w:pPr>
      <w:r>
        <w:rPr>
          <w:rFonts w:hint="eastAsia" w:ascii="仿宋" w:hAnsi="仿宋" w:eastAsia="仿宋" w:cs="仿宋"/>
          <w:sz w:val="24"/>
          <w:szCs w:val="24"/>
        </w:rPr>
        <w:t>3、乙方为甲方设计、开发的任何软件的著作权、方案等归双方所有。乙方保证该设计或开发不侵犯第三方合法拥有的知识产权。</w:t>
      </w:r>
    </w:p>
    <w:p>
      <w:pPr>
        <w:rPr>
          <w:rFonts w:ascii="仿宋" w:hAnsi="仿宋" w:eastAsia="仿宋" w:cs="仿宋"/>
          <w:b/>
          <w:bCs/>
          <w:sz w:val="24"/>
          <w:szCs w:val="24"/>
        </w:rPr>
      </w:pPr>
      <w:r>
        <w:rPr>
          <w:rFonts w:hint="eastAsia" w:ascii="仿宋" w:hAnsi="仿宋" w:eastAsia="仿宋" w:cs="仿宋"/>
          <w:sz w:val="24"/>
          <w:szCs w:val="24"/>
        </w:rPr>
        <w:t>以上条款必须满足，否则由此引起的一切责任由乙方负责，</w:t>
      </w:r>
      <w:r>
        <w:rPr>
          <w:rFonts w:ascii="仿宋" w:hAnsi="仿宋" w:eastAsia="仿宋" w:cs="Times New Roman"/>
          <w:b/>
          <w:sz w:val="24"/>
          <w:szCs w:val="24"/>
          <w:u w:val="single"/>
        </w:rPr>
        <w:t>且按照</w:t>
      </w:r>
      <w:r>
        <w:rPr>
          <w:rFonts w:hint="eastAsia" w:ascii="仿宋" w:hAnsi="仿宋" w:eastAsia="仿宋" w:cs="Times New Roman"/>
          <w:b/>
          <w:sz w:val="24"/>
          <w:szCs w:val="24"/>
          <w:u w:val="single"/>
        </w:rPr>
        <w:t>合同总价款的8%</w:t>
      </w:r>
      <w:r>
        <w:rPr>
          <w:rFonts w:ascii="仿宋" w:hAnsi="仿宋" w:eastAsia="仿宋" w:cs="Times New Roman"/>
          <w:b/>
          <w:sz w:val="24"/>
          <w:szCs w:val="24"/>
          <w:u w:val="single"/>
        </w:rPr>
        <w:t>向甲方支付违约金</w:t>
      </w:r>
      <w:r>
        <w:rPr>
          <w:rFonts w:hint="eastAsia" w:ascii="仿宋" w:hAnsi="仿宋" w:eastAsia="仿宋" w:cs="Times New Roman"/>
          <w:b/>
          <w:sz w:val="24"/>
          <w:szCs w:val="24"/>
          <w:u w:val="single"/>
        </w:rPr>
        <w:t>，</w:t>
      </w:r>
      <w:r>
        <w:rPr>
          <w:rFonts w:ascii="仿宋" w:hAnsi="仿宋" w:eastAsia="仿宋" w:cs="Times New Roman"/>
          <w:sz w:val="24"/>
          <w:szCs w:val="24"/>
        </w:rPr>
        <w:t>违约金不足以弥补甲方损失的，甲方有权向乙方追偿</w:t>
      </w:r>
      <w:r>
        <w:rPr>
          <w:rFonts w:hint="eastAsia" w:ascii="仿宋" w:hAnsi="仿宋" w:eastAsia="仿宋" w:cs="Times New Roman"/>
          <w:sz w:val="24"/>
          <w:szCs w:val="24"/>
        </w:rPr>
        <w:t>，甲方因处理该纠纷而发生的全部费用均由乙方承担。</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b/>
          <w:bCs/>
          <w:sz w:val="24"/>
          <w:szCs w:val="24"/>
        </w:rPr>
        <w:t xml:space="preserve">    第五条  质量保证 </w:t>
      </w:r>
    </w:p>
    <w:p>
      <w:pPr>
        <w:rPr>
          <w:rFonts w:ascii="仿宋" w:hAnsi="仿宋" w:eastAsia="仿宋" w:cs="仿宋"/>
          <w:sz w:val="24"/>
          <w:szCs w:val="24"/>
        </w:rPr>
      </w:pPr>
      <w:r>
        <w:rPr>
          <w:rFonts w:hint="eastAsia" w:ascii="仿宋" w:hAnsi="仿宋" w:eastAsia="仿宋" w:cs="仿宋"/>
          <w:sz w:val="24"/>
          <w:szCs w:val="24"/>
        </w:rPr>
        <w:t xml:space="preserve">1、乙方所提供的货物的技术规格应与采购文件规定的技术规格及所附的“技术规格响应表”相一致；若技术性能无特殊说明，则按国家有关部门最新颁布的标准及规范为准。 </w:t>
      </w:r>
    </w:p>
    <w:p>
      <w:pPr>
        <w:rPr>
          <w:rFonts w:ascii="仿宋" w:hAnsi="仿宋" w:eastAsia="仿宋" w:cs="仿宋"/>
          <w:sz w:val="24"/>
          <w:szCs w:val="24"/>
        </w:rPr>
      </w:pPr>
      <w:r>
        <w:rPr>
          <w:rFonts w:hint="eastAsia" w:ascii="仿宋" w:hAnsi="仿宋" w:eastAsia="仿宋" w:cs="仿宋"/>
          <w:sz w:val="24"/>
          <w:szCs w:val="24"/>
        </w:rPr>
        <w:t xml:space="preserve">2、乙方应保证货物是全新、未使用过的原厂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 </w:t>
      </w:r>
    </w:p>
    <w:p>
      <w:pPr>
        <w:rPr>
          <w:rFonts w:ascii="仿宋" w:hAnsi="仿宋" w:eastAsia="仿宋" w:cs="仿宋"/>
          <w:b/>
          <w:bCs/>
          <w:sz w:val="24"/>
          <w:szCs w:val="24"/>
        </w:rPr>
      </w:pPr>
      <w:r>
        <w:rPr>
          <w:rFonts w:hint="eastAsia" w:ascii="仿宋" w:hAnsi="仿宋" w:eastAsia="仿宋" w:cs="仿宋"/>
          <w:b/>
          <w:bCs/>
          <w:sz w:val="24"/>
          <w:szCs w:val="24"/>
        </w:rPr>
        <w:t xml:space="preserve">第六条  包装要求 </w:t>
      </w:r>
    </w:p>
    <w:p>
      <w:pPr>
        <w:rPr>
          <w:rFonts w:ascii="仿宋" w:hAnsi="仿宋" w:eastAsia="仿宋" w:cs="仿宋"/>
          <w:sz w:val="24"/>
          <w:szCs w:val="24"/>
        </w:rPr>
      </w:pPr>
      <w:r>
        <w:rPr>
          <w:rFonts w:hint="eastAsia" w:ascii="仿宋" w:hAnsi="仿宋" w:eastAsia="仿宋" w:cs="仿宋"/>
          <w:sz w:val="24"/>
          <w:szCs w:val="24"/>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 </w:t>
      </w:r>
    </w:p>
    <w:p>
      <w:pPr>
        <w:rPr>
          <w:rFonts w:ascii="仿宋" w:hAnsi="仿宋" w:eastAsia="仿宋" w:cs="仿宋"/>
          <w:sz w:val="24"/>
          <w:szCs w:val="24"/>
        </w:rPr>
      </w:pPr>
      <w:r>
        <w:rPr>
          <w:rFonts w:hint="eastAsia" w:ascii="仿宋" w:hAnsi="仿宋" w:eastAsia="仿宋" w:cs="仿宋"/>
          <w:sz w:val="24"/>
          <w:szCs w:val="24"/>
        </w:rPr>
        <w:t xml:space="preserve">2、每一包装单元内应附详细的装箱单和质量合格凭证。 </w:t>
      </w:r>
    </w:p>
    <w:p>
      <w:pPr>
        <w:rPr>
          <w:rFonts w:ascii="仿宋" w:hAnsi="仿宋" w:eastAsia="仿宋" w:cs="仿宋"/>
          <w:sz w:val="24"/>
          <w:szCs w:val="24"/>
        </w:rPr>
      </w:pPr>
      <w:r>
        <w:rPr>
          <w:rFonts w:hint="eastAsia" w:ascii="仿宋" w:hAnsi="仿宋" w:eastAsia="仿宋" w:cs="仿宋"/>
          <w:sz w:val="24"/>
          <w:szCs w:val="24"/>
        </w:rPr>
        <w:t>3、货物包装费用均包含在合同总价款之内。</w:t>
      </w:r>
    </w:p>
    <w:p>
      <w:pPr>
        <w:rPr>
          <w:rFonts w:ascii="仿宋" w:hAnsi="仿宋" w:eastAsia="仿宋" w:cs="仿宋"/>
          <w:b/>
          <w:bCs/>
          <w:sz w:val="24"/>
          <w:szCs w:val="24"/>
        </w:rPr>
      </w:pPr>
      <w:r>
        <w:rPr>
          <w:rFonts w:hint="eastAsia" w:ascii="仿宋" w:hAnsi="仿宋" w:eastAsia="仿宋" w:cs="仿宋"/>
          <w:b/>
          <w:bCs/>
          <w:sz w:val="24"/>
          <w:szCs w:val="24"/>
        </w:rPr>
        <w:t xml:space="preserve">第七条  交货、装机和验收 </w:t>
      </w:r>
    </w:p>
    <w:p>
      <w:pPr>
        <w:rPr>
          <w:rFonts w:ascii="仿宋" w:hAnsi="仿宋" w:eastAsia="仿宋" w:cs="仿宋"/>
          <w:sz w:val="24"/>
          <w:szCs w:val="24"/>
        </w:rPr>
      </w:pPr>
      <w:r>
        <w:rPr>
          <w:rFonts w:hint="eastAsia" w:ascii="仿宋" w:hAnsi="仿宋" w:eastAsia="仿宋" w:cs="仿宋"/>
          <w:sz w:val="24"/>
          <w:szCs w:val="24"/>
        </w:rPr>
        <w:t>1、乙方应按照本合同或招标文件规定的时间和方式向甲方交付货物，交货地点由甲方指定。运输方式和费用由乙方负责。</w:t>
      </w:r>
    </w:p>
    <w:p>
      <w:pPr>
        <w:rPr>
          <w:rFonts w:ascii="仿宋" w:hAnsi="仿宋" w:eastAsia="仿宋" w:cs="仿宋"/>
          <w:sz w:val="24"/>
          <w:szCs w:val="24"/>
        </w:rPr>
      </w:pPr>
      <w:r>
        <w:rPr>
          <w:rFonts w:hint="eastAsia" w:ascii="仿宋" w:hAnsi="仿宋" w:eastAsia="仿宋" w:cs="仿宋"/>
          <w:sz w:val="24"/>
          <w:szCs w:val="24"/>
        </w:rPr>
        <w:t xml:space="preserve"> 2、乙方交付的货物应当完全符合本合同或者采购文件所规定的货物、数量和规格要求。乙方提供的货物不符合采购文件和合同规定的，甲方有权拒收货物，由此引起的风险，由乙方承担。</w:t>
      </w:r>
    </w:p>
    <w:p>
      <w:pPr>
        <w:rPr>
          <w:rFonts w:ascii="仿宋" w:hAnsi="仿宋" w:eastAsia="仿宋" w:cs="仿宋"/>
          <w:sz w:val="24"/>
          <w:szCs w:val="24"/>
        </w:rPr>
      </w:pPr>
      <w:r>
        <w:rPr>
          <w:rFonts w:hint="eastAsia" w:ascii="仿宋" w:hAnsi="仿宋" w:eastAsia="仿宋" w:cs="仿宋"/>
          <w:sz w:val="24"/>
          <w:szCs w:val="24"/>
        </w:rPr>
        <w:t xml:space="preserve"> 3、货物的到货验收包括：型号、规格、数量、外观质量、及货物包装是否完好。 </w:t>
      </w:r>
    </w:p>
    <w:p>
      <w:pPr>
        <w:rPr>
          <w:rFonts w:ascii="仿宋" w:hAnsi="仿宋" w:eastAsia="仿宋" w:cs="仿宋"/>
          <w:sz w:val="24"/>
          <w:szCs w:val="24"/>
        </w:rPr>
      </w:pPr>
      <w:r>
        <w:rPr>
          <w:rFonts w:hint="eastAsia" w:ascii="仿宋" w:hAnsi="仿宋" w:eastAsia="仿宋" w:cs="仿宋"/>
          <w:sz w:val="24"/>
          <w:szCs w:val="24"/>
        </w:rPr>
        <w:t xml:space="preserve">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 </w:t>
      </w:r>
    </w:p>
    <w:p>
      <w:pPr>
        <w:rPr>
          <w:rFonts w:ascii="仿宋" w:hAnsi="仿宋" w:eastAsia="仿宋" w:cs="仿宋"/>
          <w:sz w:val="24"/>
          <w:szCs w:val="24"/>
        </w:rPr>
      </w:pPr>
      <w:r>
        <w:rPr>
          <w:rFonts w:hint="eastAsia" w:ascii="仿宋" w:hAnsi="仿宋" w:eastAsia="仿宋" w:cs="仿宋"/>
          <w:sz w:val="24"/>
          <w:szCs w:val="24"/>
        </w:rPr>
        <w:t>5、交货期：根据甲方要求，</w:t>
      </w:r>
      <w:r>
        <w:rPr>
          <w:rFonts w:hint="eastAsia" w:ascii="仿宋" w:hAnsi="仿宋" w:eastAsia="仿宋" w:cs="仿宋"/>
          <w:b/>
          <w:sz w:val="24"/>
          <w:szCs w:val="24"/>
        </w:rPr>
        <w:t>自此合同签订时间算起</w:t>
      </w:r>
      <w:r>
        <w:rPr>
          <w:rFonts w:hint="eastAsia" w:ascii="仿宋" w:hAnsi="仿宋" w:eastAsia="仿宋" w:cs="仿宋"/>
          <w:b/>
          <w:sz w:val="24"/>
          <w:szCs w:val="24"/>
          <w:u w:val="single"/>
        </w:rPr>
        <w:t xml:space="preserve">     </w:t>
      </w:r>
      <w:r>
        <w:rPr>
          <w:rFonts w:hint="eastAsia" w:ascii="仿宋" w:hAnsi="仿宋" w:eastAsia="仿宋" w:cs="仿宋"/>
          <w:b/>
          <w:sz w:val="24"/>
          <w:szCs w:val="24"/>
        </w:rPr>
        <w:t>天内送达甲方指定地点。</w:t>
      </w:r>
      <w:r>
        <w:rPr>
          <w:rFonts w:hint="eastAsia" w:ascii="仿宋" w:hAnsi="仿宋" w:eastAsia="仿宋" w:cs="仿宋"/>
          <w:sz w:val="24"/>
          <w:szCs w:val="24"/>
        </w:rPr>
        <w:t>甲方应当在</w:t>
      </w:r>
      <w:r>
        <w:rPr>
          <w:rFonts w:hint="eastAsia" w:ascii="仿宋" w:hAnsi="仿宋" w:eastAsia="仿宋" w:cs="仿宋"/>
          <w:b/>
          <w:sz w:val="24"/>
          <w:szCs w:val="24"/>
        </w:rPr>
        <w:t>到货后的</w:t>
      </w:r>
      <w:r>
        <w:rPr>
          <w:rFonts w:hint="eastAsia" w:ascii="仿宋" w:hAnsi="仿宋" w:eastAsia="仿宋" w:cs="仿宋"/>
          <w:b/>
          <w:sz w:val="24"/>
          <w:szCs w:val="24"/>
          <w:u w:val="single"/>
        </w:rPr>
        <w:t xml:space="preserve">       </w:t>
      </w:r>
      <w:r>
        <w:rPr>
          <w:rFonts w:hint="eastAsia" w:ascii="仿宋" w:hAnsi="仿宋" w:eastAsia="仿宋" w:cs="仿宋"/>
          <w:b/>
          <w:sz w:val="24"/>
          <w:szCs w:val="24"/>
        </w:rPr>
        <w:t>个工作日内</w:t>
      </w:r>
      <w:r>
        <w:rPr>
          <w:rFonts w:hint="eastAsia" w:ascii="仿宋" w:hAnsi="仿宋" w:eastAsia="仿宋" w:cs="仿宋"/>
          <w:sz w:val="24"/>
          <w:szCs w:val="24"/>
        </w:rPr>
        <w:t>对货物进行验收；需要乙方对货物或系统进行安装调试的，甲方应在货物安装调试完毕后进行系统联调，运行结束甲方进行验收，与此同时乙方负责对甲方技术人员进行培训，甲方对乙方提供的设备运行以及乙方或乙方提供的第三方免费培训结果满意后视为</w:t>
      </w:r>
      <w:r>
        <w:rPr>
          <w:rFonts w:hint="eastAsia" w:ascii="仿宋" w:hAnsi="仿宋" w:eastAsia="仿宋" w:cs="仿宋"/>
          <w:b/>
          <w:sz w:val="24"/>
          <w:szCs w:val="24"/>
        </w:rPr>
        <w:t>验收合格</w:t>
      </w:r>
      <w:r>
        <w:rPr>
          <w:rFonts w:hint="eastAsia" w:ascii="仿宋" w:hAnsi="仿宋" w:eastAsia="仿宋" w:cs="仿宋"/>
          <w:sz w:val="24"/>
          <w:szCs w:val="24"/>
        </w:rPr>
        <w:t>，验收合格后由甲方签署验收单并加盖单位公章。验收不合格的，乙方应在接到甲方</w:t>
      </w:r>
      <w:r>
        <w:rPr>
          <w:rFonts w:hint="eastAsia" w:ascii="仿宋" w:hAnsi="仿宋" w:eastAsia="仿宋" w:cs="仿宋"/>
          <w:b/>
          <w:sz w:val="24"/>
          <w:szCs w:val="24"/>
        </w:rPr>
        <w:t>通知后</w:t>
      </w:r>
      <w:r>
        <w:rPr>
          <w:rFonts w:hint="eastAsia" w:ascii="仿宋" w:hAnsi="仿宋" w:eastAsia="仿宋" w:cs="仿宋"/>
          <w:b/>
          <w:sz w:val="24"/>
          <w:szCs w:val="24"/>
          <w:u w:val="single"/>
        </w:rPr>
        <w:t xml:space="preserve">    7  </w:t>
      </w:r>
      <w:r>
        <w:rPr>
          <w:rFonts w:hint="eastAsia" w:ascii="仿宋" w:hAnsi="仿宋" w:eastAsia="仿宋" w:cs="仿宋"/>
          <w:b/>
          <w:sz w:val="24"/>
          <w:szCs w:val="24"/>
        </w:rPr>
        <w:t>日内</w:t>
      </w:r>
      <w:r>
        <w:rPr>
          <w:rFonts w:hint="eastAsia" w:ascii="仿宋" w:hAnsi="仿宋" w:eastAsia="仿宋" w:cs="仿宋"/>
          <w:sz w:val="24"/>
          <w:szCs w:val="24"/>
        </w:rPr>
        <w:t>采取更换等方式予以补救，否则按照本合同第十条第2款承担越期交货责任。</w:t>
      </w:r>
    </w:p>
    <w:p>
      <w:pPr>
        <w:rPr>
          <w:rFonts w:ascii="仿宋" w:hAnsi="仿宋" w:eastAsia="仿宋" w:cs="仿宋"/>
          <w:sz w:val="24"/>
          <w:szCs w:val="24"/>
        </w:rPr>
      </w:pPr>
      <w:r>
        <w:rPr>
          <w:rFonts w:hint="eastAsia" w:ascii="仿宋" w:hAnsi="仿宋" w:eastAsia="仿宋" w:cs="仿宋"/>
          <w:sz w:val="24"/>
          <w:szCs w:val="24"/>
        </w:rPr>
        <w:t xml:space="preserve"> 6、货物和系统调试验收的标准：按行业通行标准、厂方出厂标准、谈判文件要求和乙方文件的承诺（详见合同附件载明的标准，并不低于国家相关标准）。</w:t>
      </w:r>
    </w:p>
    <w:p>
      <w:pPr>
        <w:rPr>
          <w:rFonts w:ascii="仿宋" w:hAnsi="仿宋" w:eastAsia="仿宋" w:cs="仿宋"/>
          <w:sz w:val="24"/>
          <w:szCs w:val="24"/>
        </w:rPr>
      </w:pPr>
      <w:r>
        <w:rPr>
          <w:rFonts w:hint="eastAsia" w:ascii="仿宋" w:hAnsi="仿宋" w:eastAsia="仿宋" w:cs="仿宋"/>
          <w:sz w:val="24"/>
          <w:szCs w:val="24"/>
        </w:rPr>
        <w:t xml:space="preserve">     7、特殊、大型医疗设备按以下程序进行安装、验收</w:t>
      </w:r>
    </w:p>
    <w:p>
      <w:pPr>
        <w:rPr>
          <w:rFonts w:ascii="仿宋" w:hAnsi="仿宋" w:eastAsia="仿宋" w:cs="仿宋"/>
          <w:sz w:val="24"/>
          <w:szCs w:val="24"/>
        </w:rPr>
      </w:pPr>
      <w:r>
        <w:rPr>
          <w:rFonts w:hint="eastAsia" w:ascii="仿宋" w:hAnsi="仿宋" w:eastAsia="仿宋" w:cs="仿宋"/>
          <w:sz w:val="24"/>
          <w:szCs w:val="24"/>
        </w:rPr>
        <w:t xml:space="preserve">    （1）甲方在双方确认的场地按乙方提供的场地文件（附件）要求进行装修；在装修完成后通知乙方派人验收，乙方认可后应出具书面确认函。然后将待装场地开窗、通风、干燥以利安装。</w:t>
      </w:r>
    </w:p>
    <w:p>
      <w:pPr>
        <w:rPr>
          <w:rFonts w:ascii="仿宋" w:hAnsi="仿宋" w:eastAsia="仿宋" w:cs="仿宋"/>
          <w:sz w:val="24"/>
          <w:szCs w:val="24"/>
        </w:rPr>
      </w:pPr>
      <w:r>
        <w:rPr>
          <w:rFonts w:hint="eastAsia" w:ascii="仿宋" w:hAnsi="仿宋" w:eastAsia="仿宋" w:cs="仿宋"/>
          <w:sz w:val="24"/>
          <w:szCs w:val="24"/>
        </w:rPr>
        <w:t xml:space="preserve">   （2）甲方应在货物达到后【7】日内组织货物验收（即初验），初验合格的，甲乙双方签署初验合格确认文件；初验不合格的，乙方应在接到甲方通知后【7】日内予以补救，否则按照本合同第十条第2款承担越期交货责任。初验合格不视同甲方对货物的接受。</w:t>
      </w:r>
    </w:p>
    <w:p>
      <w:pPr>
        <w:rPr>
          <w:rFonts w:ascii="仿宋" w:hAnsi="仿宋" w:eastAsia="仿宋" w:cs="仿宋"/>
          <w:sz w:val="24"/>
          <w:szCs w:val="24"/>
        </w:rPr>
      </w:pPr>
      <w:r>
        <w:rPr>
          <w:rFonts w:hint="eastAsia" w:ascii="仿宋" w:hAnsi="仿宋" w:eastAsia="仿宋" w:cs="仿宋"/>
          <w:sz w:val="24"/>
          <w:szCs w:val="24"/>
        </w:rPr>
        <w:t>（3）乙方必须在货物到达后</w:t>
      </w:r>
      <w:r>
        <w:rPr>
          <w:rFonts w:hint="eastAsia" w:ascii="仿宋" w:hAnsi="仿宋" w:eastAsia="仿宋" w:cs="仿宋"/>
          <w:b/>
          <w:sz w:val="24"/>
          <w:szCs w:val="24"/>
          <w:u w:val="single"/>
        </w:rPr>
        <w:t>七个工作日</w:t>
      </w:r>
      <w:r>
        <w:rPr>
          <w:rFonts w:hint="eastAsia" w:ascii="仿宋" w:hAnsi="仿宋" w:eastAsia="仿宋" w:cs="仿宋"/>
          <w:sz w:val="24"/>
          <w:szCs w:val="24"/>
        </w:rPr>
        <w:t>内派人到甲方指定地点装机。</w:t>
      </w:r>
    </w:p>
    <w:p>
      <w:pPr>
        <w:rPr>
          <w:rFonts w:ascii="仿宋" w:hAnsi="仿宋" w:eastAsia="仿宋" w:cs="仿宋"/>
          <w:sz w:val="24"/>
          <w:szCs w:val="24"/>
        </w:rPr>
      </w:pPr>
      <w:r>
        <w:rPr>
          <w:rFonts w:hint="eastAsia" w:ascii="仿宋" w:hAnsi="仿宋" w:eastAsia="仿宋" w:cs="仿宋"/>
          <w:sz w:val="24"/>
          <w:szCs w:val="24"/>
        </w:rPr>
        <w:t xml:space="preserve">   （4）乙方负责设备的安装、调试，甲方提供方便和协助。</w:t>
      </w:r>
    </w:p>
    <w:p>
      <w:pPr>
        <w:rPr>
          <w:rFonts w:ascii="仿宋" w:hAnsi="仿宋" w:eastAsia="仿宋" w:cs="仿宋"/>
          <w:sz w:val="24"/>
          <w:szCs w:val="24"/>
        </w:rPr>
      </w:pPr>
      <w:r>
        <w:rPr>
          <w:rFonts w:hint="eastAsia" w:ascii="仿宋" w:hAnsi="仿宋" w:eastAsia="仿宋" w:cs="仿宋"/>
          <w:sz w:val="24"/>
          <w:szCs w:val="24"/>
        </w:rPr>
        <w:t xml:space="preserve">   （5） </w:t>
      </w:r>
      <w:r>
        <w:rPr>
          <w:rFonts w:hint="eastAsia" w:ascii="仿宋" w:hAnsi="仿宋" w:eastAsia="仿宋" w:cs="仿宋"/>
          <w:spacing w:val="-19"/>
          <w:sz w:val="24"/>
          <w:szCs w:val="24"/>
        </w:rPr>
        <w:t>乙方装机调试完成后七个工作日内，甲、乙双方派代表共同按技术要求验收，验收合格后双方在产品证明书验收报告上签字盖章。验收不合格的，乙方应在</w:t>
      </w:r>
      <w:r>
        <w:rPr>
          <w:rFonts w:hint="eastAsia" w:ascii="仿宋" w:hAnsi="仿宋" w:eastAsia="仿宋" w:cs="仿宋"/>
          <w:b/>
          <w:spacing w:val="-19"/>
          <w:sz w:val="24"/>
          <w:szCs w:val="24"/>
        </w:rPr>
        <w:t>【7】</w:t>
      </w:r>
      <w:r>
        <w:rPr>
          <w:rFonts w:hint="eastAsia" w:ascii="仿宋" w:hAnsi="仿宋" w:eastAsia="仿宋" w:cs="仿宋"/>
          <w:spacing w:val="-19"/>
          <w:sz w:val="24"/>
          <w:szCs w:val="24"/>
        </w:rPr>
        <w:t>日内修复，</w:t>
      </w:r>
      <w:r>
        <w:rPr>
          <w:rFonts w:hint="eastAsia" w:ascii="仿宋" w:hAnsi="仿宋" w:eastAsia="仿宋" w:cs="仿宋"/>
          <w:sz w:val="24"/>
          <w:szCs w:val="24"/>
        </w:rPr>
        <w:t>否则按照本合同第十条第2款承担越期交货责任。</w:t>
      </w:r>
    </w:p>
    <w:p>
      <w:pPr>
        <w:rPr>
          <w:rFonts w:ascii="仿宋" w:hAnsi="仿宋" w:eastAsia="仿宋" w:cs="仿宋"/>
          <w:sz w:val="24"/>
          <w:szCs w:val="24"/>
        </w:rPr>
      </w:pPr>
      <w:r>
        <w:rPr>
          <w:rFonts w:hint="eastAsia" w:ascii="仿宋" w:hAnsi="仿宋" w:eastAsia="仿宋" w:cs="仿宋"/>
          <w:b/>
          <w:bCs/>
          <w:sz w:val="24"/>
          <w:szCs w:val="24"/>
        </w:rPr>
        <w:t xml:space="preserve">      第八条   伴随服务／售后服务、技术培训及质量保证</w:t>
      </w:r>
    </w:p>
    <w:p>
      <w:pPr>
        <w:rPr>
          <w:rFonts w:ascii="仿宋" w:hAnsi="仿宋" w:eastAsia="仿宋" w:cs="仿宋"/>
          <w:sz w:val="24"/>
          <w:szCs w:val="24"/>
        </w:rPr>
      </w:pPr>
      <w:r>
        <w:rPr>
          <w:rFonts w:hint="eastAsia" w:ascii="仿宋" w:hAnsi="仿宋" w:eastAsia="仿宋" w:cs="仿宋"/>
          <w:sz w:val="24"/>
          <w:szCs w:val="24"/>
        </w:rPr>
        <w:t xml:space="preserve">1、乙方应按照国家有关法律法规规章和“三包”规定以及合同所附的“服务承诺”提供服务。 </w:t>
      </w:r>
    </w:p>
    <w:p>
      <w:pPr>
        <w:rPr>
          <w:rFonts w:ascii="仿宋" w:hAnsi="仿宋" w:eastAsia="仿宋" w:cs="仿宋"/>
          <w:sz w:val="24"/>
          <w:szCs w:val="24"/>
        </w:rPr>
      </w:pPr>
      <w:r>
        <w:rPr>
          <w:rFonts w:hint="eastAsia" w:ascii="仿宋" w:hAnsi="仿宋" w:eastAsia="仿宋" w:cs="仿宋"/>
          <w:sz w:val="24"/>
          <w:szCs w:val="24"/>
        </w:rPr>
        <w:t xml:space="preserve">2、除前款规定外，乙方还应提供下列服务： </w:t>
      </w:r>
    </w:p>
    <w:p>
      <w:pPr>
        <w:rPr>
          <w:rFonts w:ascii="仿宋" w:hAnsi="仿宋" w:eastAsia="仿宋" w:cs="仿宋"/>
          <w:sz w:val="24"/>
          <w:szCs w:val="24"/>
        </w:rPr>
      </w:pPr>
      <w:r>
        <w:rPr>
          <w:rFonts w:hint="eastAsia" w:ascii="仿宋" w:hAnsi="仿宋" w:eastAsia="仿宋" w:cs="仿宋"/>
          <w:sz w:val="24"/>
          <w:szCs w:val="24"/>
        </w:rPr>
        <w:t xml:space="preserve">（1）货物的现场安装、调试和/或启动监督； </w:t>
      </w:r>
    </w:p>
    <w:p>
      <w:pPr>
        <w:rPr>
          <w:rFonts w:ascii="仿宋" w:hAnsi="仿宋" w:eastAsia="仿宋" w:cs="仿宋"/>
          <w:sz w:val="24"/>
          <w:szCs w:val="24"/>
        </w:rPr>
      </w:pPr>
      <w:r>
        <w:rPr>
          <w:rFonts w:hint="eastAsia" w:ascii="仿宋" w:hAnsi="仿宋" w:eastAsia="仿宋" w:cs="仿宋"/>
          <w:sz w:val="24"/>
          <w:szCs w:val="24"/>
        </w:rPr>
        <w:t xml:space="preserve">（2）就货物的安装、启动、运行及维护等对甲方人员进行培训。 </w:t>
      </w:r>
    </w:p>
    <w:p>
      <w:pPr>
        <w:rPr>
          <w:rFonts w:ascii="仿宋" w:hAnsi="仿宋" w:eastAsia="仿宋" w:cs="仿宋"/>
          <w:sz w:val="24"/>
          <w:szCs w:val="24"/>
        </w:rPr>
      </w:pPr>
      <w:r>
        <w:rPr>
          <w:rFonts w:hint="eastAsia" w:ascii="仿宋" w:hAnsi="仿宋" w:eastAsia="仿宋" w:cs="仿宋"/>
          <w:sz w:val="24"/>
          <w:szCs w:val="24"/>
        </w:rPr>
        <w:t xml:space="preserve">若采购文件中不包含有关伴随服务或售后服务的承诺，双方作如下约定： </w:t>
      </w:r>
    </w:p>
    <w:p>
      <w:pPr>
        <w:rPr>
          <w:rFonts w:ascii="仿宋" w:hAnsi="仿宋" w:eastAsia="仿宋" w:cs="仿宋"/>
          <w:sz w:val="24"/>
          <w:szCs w:val="24"/>
        </w:rPr>
      </w:pPr>
      <w:r>
        <w:rPr>
          <w:rFonts w:hint="eastAsia" w:ascii="仿宋" w:hAnsi="仿宋" w:eastAsia="仿宋" w:cs="仿宋"/>
          <w:sz w:val="24"/>
          <w:szCs w:val="24"/>
        </w:rPr>
        <w:t xml:space="preserve">    3.1 乙方应为甲方免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按谈判响应文件为准。 </w:t>
      </w:r>
    </w:p>
    <w:p>
      <w:pPr>
        <w:rPr>
          <w:rFonts w:ascii="仿宋" w:hAnsi="仿宋" w:eastAsia="仿宋" w:cs="仿宋"/>
          <w:sz w:val="24"/>
          <w:szCs w:val="24"/>
        </w:rPr>
      </w:pPr>
      <w:r>
        <w:rPr>
          <w:rFonts w:hint="eastAsia" w:ascii="仿宋" w:hAnsi="仿宋" w:eastAsia="仿宋" w:cs="仿宋"/>
          <w:sz w:val="24"/>
          <w:szCs w:val="24"/>
        </w:rPr>
        <w:t xml:space="preserve">    3.2 所购货物按乙方承诺提供免费维护和质量保证，保修费用计入总价。 </w:t>
      </w:r>
    </w:p>
    <w:p>
      <w:pPr>
        <w:rPr>
          <w:rFonts w:ascii="仿宋" w:hAnsi="仿宋" w:eastAsia="仿宋" w:cs="仿宋"/>
          <w:sz w:val="24"/>
          <w:szCs w:val="24"/>
        </w:rPr>
      </w:pPr>
      <w:r>
        <w:rPr>
          <w:rFonts w:hint="eastAsia" w:ascii="仿宋" w:hAnsi="仿宋" w:eastAsia="仿宋" w:cs="仿宋"/>
          <w:sz w:val="24"/>
          <w:szCs w:val="24"/>
        </w:rPr>
        <w:t xml:space="preserve">    3.3 保修期内，乙方负责对其提供的货物整机进行维修和系统维护，不再收取任何费用，但不可抗力（如火灾、雷击等）造成的故障除外。 </w:t>
      </w:r>
    </w:p>
    <w:p>
      <w:pPr>
        <w:rPr>
          <w:rFonts w:ascii="仿宋" w:hAnsi="仿宋" w:eastAsia="仿宋" w:cs="仿宋"/>
          <w:sz w:val="24"/>
          <w:szCs w:val="24"/>
        </w:rPr>
      </w:pPr>
      <w:r>
        <w:rPr>
          <w:rFonts w:hint="eastAsia" w:ascii="仿宋" w:hAnsi="仿宋" w:eastAsia="仿宋" w:cs="仿宋"/>
          <w:sz w:val="24"/>
          <w:szCs w:val="24"/>
        </w:rPr>
        <w:t xml:space="preserve">    3.4 货物故障报修的响应时间按乙方承诺执行。即保修期内，乙方在接到甲方指定机构要求维修通知后</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  小时内</w:t>
      </w:r>
      <w:r>
        <w:rPr>
          <w:rFonts w:hint="eastAsia" w:ascii="仿宋" w:hAnsi="仿宋" w:eastAsia="仿宋" w:cs="仿宋"/>
          <w:sz w:val="24"/>
          <w:szCs w:val="24"/>
        </w:rPr>
        <w:t>，向甲方指定机构给予答复，</w:t>
      </w:r>
      <w:r>
        <w:rPr>
          <w:rFonts w:hint="eastAsia" w:ascii="仿宋" w:hAnsi="仿宋" w:eastAsia="仿宋" w:cs="仿宋"/>
          <w:b/>
          <w:sz w:val="24"/>
          <w:szCs w:val="24"/>
          <w:u w:val="single"/>
        </w:rPr>
        <w:t>并于   24  小时内</w:t>
      </w:r>
      <w:r>
        <w:rPr>
          <w:rFonts w:hint="eastAsia" w:ascii="仿宋" w:hAnsi="仿宋" w:eastAsia="仿宋" w:cs="仿宋"/>
          <w:sz w:val="24"/>
          <w:szCs w:val="24"/>
        </w:rPr>
        <w:t xml:space="preserve">到达甲方指定机构处进行修复，否则甲方有权委托第三方进行修复，由此发生的全部费用均由乙方承担。 </w:t>
      </w:r>
    </w:p>
    <w:p>
      <w:pPr>
        <w:rPr>
          <w:rFonts w:ascii="仿宋" w:hAnsi="仿宋" w:eastAsia="仿宋" w:cs="仿宋"/>
          <w:sz w:val="24"/>
          <w:szCs w:val="24"/>
        </w:rPr>
      </w:pPr>
      <w:r>
        <w:rPr>
          <w:rFonts w:hint="eastAsia" w:ascii="仿宋" w:hAnsi="仿宋" w:eastAsia="仿宋" w:cs="仿宋"/>
          <w:sz w:val="24"/>
          <w:szCs w:val="24"/>
        </w:rPr>
        <w:t xml:space="preserve">    3.5 所有货物保修服务方式均为乙方上门保修，即由乙方派技术人员到货物使用现场维修，由此产生的一切费用均由乙方承担。 </w:t>
      </w:r>
    </w:p>
    <w:p>
      <w:pPr>
        <w:rPr>
          <w:rFonts w:ascii="仿宋" w:hAnsi="仿宋" w:eastAsia="仿宋" w:cs="仿宋"/>
          <w:b/>
          <w:sz w:val="24"/>
          <w:szCs w:val="24"/>
          <w:u w:val="single"/>
        </w:rPr>
      </w:pPr>
      <w:r>
        <w:rPr>
          <w:rFonts w:hint="eastAsia" w:ascii="仿宋" w:hAnsi="仿宋" w:eastAsia="仿宋" w:cs="仿宋"/>
          <w:sz w:val="24"/>
          <w:szCs w:val="24"/>
        </w:rPr>
        <w:t xml:space="preserve">    3.6 乙方向甲方承诺货物</w:t>
      </w:r>
      <w:r>
        <w:rPr>
          <w:rFonts w:hint="eastAsia" w:ascii="仿宋" w:hAnsi="仿宋" w:eastAsia="仿宋" w:cs="仿宋"/>
          <w:b/>
          <w:sz w:val="24"/>
          <w:szCs w:val="24"/>
        </w:rPr>
        <w:t>保修期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sz w:val="24"/>
          <w:szCs w:val="24"/>
        </w:rPr>
        <w:t>，保修期满后，乙方对本货物提供终身的维修服务及零配件的有偿供应，</w:t>
      </w:r>
      <w:r>
        <w:rPr>
          <w:rFonts w:hint="eastAsia" w:ascii="仿宋" w:hAnsi="仿宋" w:eastAsia="仿宋" w:cs="仿宋"/>
          <w:b/>
          <w:sz w:val="24"/>
          <w:szCs w:val="24"/>
          <w:u w:val="single"/>
        </w:rPr>
        <w:t>免收人工费，并保证配件供应价格为市场最低。</w:t>
      </w:r>
    </w:p>
    <w:p>
      <w:pPr>
        <w:rPr>
          <w:rFonts w:ascii="仿宋" w:hAnsi="仿宋" w:eastAsia="仿宋" w:cs="仿宋"/>
          <w:sz w:val="24"/>
          <w:szCs w:val="24"/>
        </w:rPr>
      </w:pPr>
      <w:r>
        <w:rPr>
          <w:rFonts w:hint="eastAsia" w:ascii="仿宋" w:hAnsi="仿宋" w:eastAsia="仿宋" w:cs="仿宋"/>
          <w:b/>
          <w:sz w:val="24"/>
          <w:szCs w:val="24"/>
        </w:rPr>
        <w:t xml:space="preserve">    3.7伴随服务关键条款：</w:t>
      </w:r>
      <w:r>
        <w:rPr>
          <w:rFonts w:hint="eastAsia" w:ascii="仿宋" w:hAnsi="仿宋" w:eastAsia="仿宋" w:cs="仿宋"/>
          <w:sz w:val="24"/>
          <w:szCs w:val="24"/>
        </w:rPr>
        <w:t>除常用设备外，乙方负责安排工程师或普通专业技术人员对乙方提供给甲方的设备不定期巡检，巡检后出具巡检报告，</w:t>
      </w:r>
      <w:r>
        <w:rPr>
          <w:rFonts w:hint="eastAsia" w:ascii="仿宋" w:hAnsi="仿宋" w:eastAsia="仿宋" w:cs="仿宋"/>
          <w:b/>
          <w:sz w:val="24"/>
          <w:szCs w:val="24"/>
          <w:u w:val="single"/>
        </w:rPr>
        <w:t>每年巡检次数不低于四次，每季度末最后一周巡检一次</w:t>
      </w:r>
      <w:r>
        <w:rPr>
          <w:rFonts w:hint="eastAsia" w:ascii="仿宋" w:hAnsi="仿宋" w:eastAsia="仿宋" w:cs="仿宋"/>
          <w:sz w:val="24"/>
          <w:szCs w:val="24"/>
        </w:rPr>
        <w:t>。</w:t>
      </w:r>
    </w:p>
    <w:p>
      <w:pPr>
        <w:rPr>
          <w:rFonts w:ascii="仿宋" w:hAnsi="仿宋" w:eastAsia="仿宋" w:cs="仿宋"/>
          <w:sz w:val="24"/>
          <w:szCs w:val="24"/>
        </w:rPr>
      </w:pPr>
      <w:r>
        <w:rPr>
          <w:rFonts w:hint="eastAsia" w:ascii="仿宋" w:hAnsi="仿宋" w:eastAsia="仿宋" w:cs="仿宋"/>
          <w:b/>
          <w:bCs/>
          <w:sz w:val="24"/>
          <w:szCs w:val="24"/>
        </w:rPr>
        <w:t xml:space="preserve">     第九条</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货款结算方式</w:t>
      </w:r>
    </w:p>
    <w:p>
      <w:pPr>
        <w:rPr>
          <w:rFonts w:ascii="仿宋" w:hAnsi="仿宋" w:eastAsia="仿宋" w:cs="仿宋"/>
          <w:sz w:val="24"/>
          <w:szCs w:val="24"/>
        </w:rPr>
      </w:pPr>
      <w:r>
        <w:rPr>
          <w:rFonts w:hint="eastAsia" w:ascii="仿宋" w:hAnsi="仿宋" w:eastAsia="仿宋" w:cs="仿宋"/>
          <w:sz w:val="24"/>
          <w:szCs w:val="24"/>
        </w:rPr>
        <w:t xml:space="preserve">    1、本合同项下所有款项均以人民币支付。 </w:t>
      </w:r>
    </w:p>
    <w:p>
      <w:pPr>
        <w:rPr>
          <w:rFonts w:ascii="仿宋" w:hAnsi="仿宋" w:eastAsia="仿宋" w:cs="仿宋"/>
          <w:sz w:val="24"/>
          <w:szCs w:val="24"/>
        </w:rPr>
      </w:pPr>
      <w:r>
        <w:rPr>
          <w:rFonts w:hint="eastAsia" w:ascii="仿宋" w:hAnsi="仿宋" w:eastAsia="仿宋" w:cs="仿宋"/>
          <w:sz w:val="24"/>
          <w:szCs w:val="24"/>
        </w:rPr>
        <w:t xml:space="preserve">    2、本合同项下的采购资金由甲方按政府采购程序及财经法规办理支付，</w:t>
      </w:r>
      <w:r>
        <w:rPr>
          <w:rFonts w:hint="eastAsia" w:ascii="仿宋" w:hAnsi="仿宋" w:eastAsia="仿宋" w:cs="仿宋"/>
          <w:b/>
          <w:sz w:val="24"/>
          <w:szCs w:val="24"/>
        </w:rPr>
        <w:t>签订合同后，乙方</w:t>
      </w:r>
      <w:r>
        <w:rPr>
          <w:rFonts w:hint="eastAsia" w:ascii="仿宋" w:hAnsi="仿宋" w:eastAsia="仿宋" w:cs="仿宋"/>
          <w:sz w:val="24"/>
          <w:szCs w:val="24"/>
        </w:rPr>
        <w:t xml:space="preserve">向甲方开具合同全额正规发票，按照以下约定付款。 </w:t>
      </w:r>
    </w:p>
    <w:p>
      <w:pPr>
        <w:rPr>
          <w:rFonts w:ascii="仿宋" w:hAnsi="仿宋" w:eastAsia="仿宋" w:cs="仿宋"/>
          <w:b/>
          <w:sz w:val="24"/>
          <w:szCs w:val="24"/>
        </w:rPr>
      </w:pPr>
      <w:r>
        <w:rPr>
          <w:rFonts w:hint="eastAsia" w:ascii="仿宋" w:hAnsi="仿宋" w:eastAsia="仿宋" w:cs="仿宋"/>
          <w:b/>
          <w:sz w:val="24"/>
          <w:szCs w:val="24"/>
        </w:rPr>
        <w:t xml:space="preserve"> </w:t>
      </w:r>
      <w:r>
        <w:rPr>
          <w:rFonts w:ascii="仿宋" w:hAnsi="仿宋" w:eastAsia="仿宋" w:cs="仿宋"/>
          <w:b/>
          <w:sz w:val="24"/>
          <w:szCs w:val="24"/>
        </w:rPr>
        <w:t xml:space="preserve">  </w:t>
      </w:r>
      <w:r>
        <w:rPr>
          <w:rFonts w:hint="eastAsia" w:ascii="仿宋" w:hAnsi="仿宋" w:eastAsia="仿宋" w:cs="仿宋"/>
          <w:b/>
          <w:sz w:val="24"/>
          <w:szCs w:val="24"/>
        </w:rPr>
        <w:t>甲方将</w:t>
      </w:r>
      <w:r>
        <w:rPr>
          <w:rFonts w:hint="eastAsia" w:ascii="仿宋" w:hAnsi="仿宋" w:eastAsia="仿宋" w:cs="仿宋"/>
          <w:b/>
          <w:sz w:val="24"/>
          <w:szCs w:val="24"/>
          <w:u w:val="single"/>
        </w:rPr>
        <w:t xml:space="preserve"> </w:t>
      </w:r>
      <w:r>
        <w:rPr>
          <w:rFonts w:ascii="仿宋" w:hAnsi="仿宋" w:eastAsia="仿宋" w:cs="仿宋"/>
          <w:b/>
          <w:sz w:val="24"/>
          <w:szCs w:val="24"/>
          <w:u w:val="single"/>
        </w:rPr>
        <w:t>50</w:t>
      </w:r>
      <w:r>
        <w:rPr>
          <w:rFonts w:hint="eastAsia" w:ascii="仿宋" w:hAnsi="仿宋" w:eastAsia="仿宋" w:cs="仿宋"/>
          <w:b/>
          <w:sz w:val="24"/>
          <w:szCs w:val="24"/>
          <w:u w:val="single"/>
        </w:rPr>
        <w:t xml:space="preserve"> </w:t>
      </w:r>
      <w:r>
        <w:rPr>
          <w:rFonts w:hint="eastAsia" w:ascii="仿宋" w:hAnsi="仿宋" w:eastAsia="仿宋" w:cs="仿宋"/>
          <w:b/>
          <w:sz w:val="24"/>
          <w:szCs w:val="24"/>
        </w:rPr>
        <w:t>%的货款，即人民币</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元整，货款以</w:t>
      </w:r>
      <w:r>
        <w:rPr>
          <w:rFonts w:hint="eastAsia" w:ascii="仿宋" w:hAnsi="仿宋" w:eastAsia="仿宋" w:cs="仿宋"/>
          <w:b/>
          <w:sz w:val="24"/>
          <w:szCs w:val="24"/>
          <w:u w:val="single"/>
        </w:rPr>
        <w:t xml:space="preserve"> 电汇/支票 </w:t>
      </w:r>
      <w:r>
        <w:rPr>
          <w:rFonts w:hint="eastAsia" w:ascii="仿宋" w:hAnsi="仿宋" w:eastAsia="仿宋" w:cs="仿宋"/>
          <w:b/>
          <w:sz w:val="24"/>
          <w:szCs w:val="24"/>
        </w:rPr>
        <w:t>方式支付给乙方;货物验收合格后，乙方须提供合同金额</w:t>
      </w:r>
      <w:r>
        <w:rPr>
          <w:rFonts w:hint="eastAsia" w:ascii="仿宋" w:hAnsi="仿宋" w:eastAsia="仿宋" w:cs="仿宋"/>
          <w:b/>
          <w:sz w:val="24"/>
          <w:szCs w:val="24"/>
          <w:u w:val="single"/>
        </w:rPr>
        <w:t>10%</w:t>
      </w:r>
      <w:r>
        <w:rPr>
          <w:rFonts w:hint="eastAsia" w:ascii="仿宋" w:hAnsi="仿宋" w:eastAsia="仿宋" w:cs="仿宋"/>
          <w:b/>
          <w:sz w:val="24"/>
          <w:szCs w:val="24"/>
        </w:rPr>
        <w:t>的履约保函；甲方将剩余</w:t>
      </w:r>
      <w:r>
        <w:rPr>
          <w:rFonts w:ascii="仿宋" w:hAnsi="仿宋" w:eastAsia="仿宋" w:cs="仿宋"/>
          <w:b/>
          <w:sz w:val="24"/>
          <w:szCs w:val="24"/>
          <w:u w:val="single"/>
        </w:rPr>
        <w:t>50</w:t>
      </w:r>
      <w:r>
        <w:rPr>
          <w:rFonts w:hint="eastAsia" w:ascii="仿宋" w:hAnsi="仿宋" w:eastAsia="仿宋" w:cs="仿宋"/>
          <w:b/>
          <w:sz w:val="24"/>
          <w:szCs w:val="24"/>
          <w:u w:val="single"/>
        </w:rPr>
        <w:t xml:space="preserve"> </w:t>
      </w:r>
      <w:r>
        <w:rPr>
          <w:rFonts w:hint="eastAsia" w:ascii="仿宋" w:hAnsi="仿宋" w:eastAsia="仿宋" w:cs="仿宋"/>
          <w:b/>
          <w:sz w:val="24"/>
          <w:szCs w:val="24"/>
        </w:rPr>
        <w:t>%的货款，即人民币</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元整，货款以</w:t>
      </w:r>
      <w:r>
        <w:rPr>
          <w:rFonts w:hint="eastAsia" w:ascii="仿宋" w:hAnsi="仿宋" w:eastAsia="仿宋" w:cs="仿宋"/>
          <w:b/>
          <w:sz w:val="24"/>
          <w:szCs w:val="24"/>
          <w:u w:val="single"/>
        </w:rPr>
        <w:t xml:space="preserve"> 电汇/支票 </w:t>
      </w:r>
      <w:r>
        <w:rPr>
          <w:rFonts w:hint="eastAsia" w:ascii="仿宋" w:hAnsi="仿宋" w:eastAsia="仿宋" w:cs="仿宋"/>
          <w:b/>
          <w:sz w:val="24"/>
          <w:szCs w:val="24"/>
        </w:rPr>
        <w:t>方式支付给乙方;自该设备正常投入使用后，在一个自然年内仍正常使用的，甲方退还给乙方此前提供合同金额</w:t>
      </w:r>
      <w:r>
        <w:rPr>
          <w:rFonts w:hint="eastAsia" w:ascii="仿宋" w:hAnsi="仿宋" w:eastAsia="仿宋" w:cs="仿宋"/>
          <w:b/>
          <w:sz w:val="24"/>
          <w:szCs w:val="24"/>
          <w:u w:val="single"/>
        </w:rPr>
        <w:t xml:space="preserve">  10  %</w:t>
      </w:r>
      <w:r>
        <w:rPr>
          <w:rFonts w:hint="eastAsia" w:ascii="仿宋" w:hAnsi="仿宋" w:eastAsia="仿宋" w:cs="仿宋"/>
          <w:b/>
          <w:sz w:val="24"/>
          <w:szCs w:val="24"/>
        </w:rPr>
        <w:t>的履约保函。</w:t>
      </w:r>
    </w:p>
    <w:p>
      <w:pPr>
        <w:rPr>
          <w:rFonts w:ascii="仿宋" w:hAnsi="仿宋" w:eastAsia="仿宋" w:cs="仿宋"/>
          <w:b/>
          <w:bCs/>
          <w:sz w:val="24"/>
          <w:szCs w:val="24"/>
        </w:rPr>
      </w:pPr>
      <w:r>
        <w:rPr>
          <w:rFonts w:hint="eastAsia" w:ascii="仿宋" w:hAnsi="仿宋" w:eastAsia="仿宋" w:cs="仿宋"/>
          <w:b/>
          <w:bCs/>
          <w:sz w:val="24"/>
          <w:szCs w:val="24"/>
        </w:rPr>
        <w:t xml:space="preserve">第十条  违约责任 </w:t>
      </w:r>
    </w:p>
    <w:p>
      <w:pPr>
        <w:rPr>
          <w:rFonts w:ascii="仿宋" w:hAnsi="仿宋" w:eastAsia="仿宋" w:cs="仿宋"/>
          <w:sz w:val="24"/>
          <w:szCs w:val="24"/>
        </w:rPr>
      </w:pPr>
      <w:r>
        <w:rPr>
          <w:rFonts w:hint="eastAsia" w:ascii="仿宋" w:hAnsi="仿宋" w:eastAsia="仿宋" w:cs="仿宋"/>
          <w:sz w:val="24"/>
          <w:szCs w:val="24"/>
        </w:rPr>
        <w:t>1、甲方无正当理由拒收货物、拒付货物款的，由甲方向乙方偿付</w:t>
      </w:r>
      <w:r>
        <w:rPr>
          <w:rFonts w:hint="eastAsia" w:ascii="仿宋" w:hAnsi="仿宋" w:eastAsia="仿宋" w:cs="仿宋"/>
          <w:b/>
          <w:sz w:val="24"/>
          <w:szCs w:val="24"/>
          <w:u w:val="single"/>
        </w:rPr>
        <w:t>合同总价的5%违约金。</w:t>
      </w:r>
    </w:p>
    <w:p>
      <w:pPr>
        <w:rPr>
          <w:rFonts w:ascii="仿宋" w:hAnsi="仿宋" w:eastAsia="仿宋" w:cs="仿宋"/>
          <w:sz w:val="24"/>
          <w:szCs w:val="24"/>
        </w:rPr>
      </w:pPr>
      <w:r>
        <w:rPr>
          <w:rFonts w:hint="eastAsia" w:ascii="仿宋" w:hAnsi="仿宋" w:eastAsia="仿宋" w:cs="仿宋"/>
          <w:sz w:val="24"/>
          <w:szCs w:val="24"/>
        </w:rPr>
        <w:t>2乙方逾期交付货物的，</w:t>
      </w:r>
      <w:r>
        <w:rPr>
          <w:rFonts w:hint="eastAsia" w:ascii="仿宋" w:hAnsi="仿宋" w:eastAsia="仿宋" w:cs="仿宋"/>
          <w:b/>
          <w:sz w:val="24"/>
          <w:szCs w:val="24"/>
          <w:u w:val="single"/>
        </w:rPr>
        <w:t>每逾期1天，</w:t>
      </w:r>
      <w:r>
        <w:rPr>
          <w:rFonts w:hint="eastAsia" w:ascii="仿宋" w:hAnsi="仿宋" w:eastAsia="仿宋" w:cs="仿宋"/>
          <w:sz w:val="24"/>
          <w:szCs w:val="24"/>
        </w:rPr>
        <w:t>乙方向甲方偿付逾期交</w:t>
      </w:r>
      <w:r>
        <w:rPr>
          <w:rFonts w:hint="eastAsia" w:ascii="仿宋" w:hAnsi="仿宋" w:eastAsia="仿宋" w:cs="仿宋"/>
          <w:b/>
          <w:sz w:val="24"/>
          <w:szCs w:val="24"/>
          <w:u w:val="single"/>
        </w:rPr>
        <w:t>货部分货款总额的5‰的滞纳金</w:t>
      </w:r>
      <w:r>
        <w:rPr>
          <w:rFonts w:hint="eastAsia" w:ascii="仿宋" w:hAnsi="仿宋" w:eastAsia="仿宋" w:cs="仿宋"/>
          <w:sz w:val="24"/>
          <w:szCs w:val="24"/>
        </w:rPr>
        <w:t>。如乙方逾期交货达</w:t>
      </w:r>
      <w:r>
        <w:rPr>
          <w:rFonts w:hint="eastAsia" w:ascii="仿宋" w:hAnsi="仿宋" w:eastAsia="仿宋" w:cs="仿宋"/>
          <w:b/>
          <w:sz w:val="24"/>
          <w:szCs w:val="24"/>
          <w:u w:val="single"/>
        </w:rPr>
        <w:t>（30）天</w:t>
      </w:r>
      <w:r>
        <w:rPr>
          <w:rFonts w:hint="eastAsia" w:ascii="仿宋" w:hAnsi="仿宋" w:eastAsia="仿宋" w:cs="仿宋"/>
          <w:sz w:val="24"/>
          <w:szCs w:val="24"/>
        </w:rPr>
        <w:t xml:space="preserve">，甲方有权解除合同，解除合同的通知自到达乙方时生效，乙方除按照上述标准支付滞纳金外，若给甲方造成经济损失的，甲方有权向乙方进行追偿。 </w:t>
      </w:r>
    </w:p>
    <w:p>
      <w:pPr>
        <w:rPr>
          <w:rFonts w:ascii="仿宋" w:hAnsi="仿宋" w:eastAsia="仿宋" w:cs="仿宋"/>
          <w:sz w:val="24"/>
          <w:szCs w:val="24"/>
        </w:rPr>
      </w:pPr>
      <w:r>
        <w:rPr>
          <w:rFonts w:hint="eastAsia" w:ascii="仿宋" w:hAnsi="仿宋" w:eastAsia="仿宋" w:cs="仿宋"/>
          <w:sz w:val="24"/>
          <w:szCs w:val="24"/>
        </w:rPr>
        <w:t xml:space="preserve">    3、乙方所交付的货物品种、型号、规格不符合合同规定的，甲方有权拒收。甲方拒收的，乙方应按照本合同第七条的相关约定进行补救，</w:t>
      </w:r>
      <w:r>
        <w:rPr>
          <w:rFonts w:hint="eastAsia" w:ascii="仿宋" w:hAnsi="仿宋" w:eastAsia="仿宋" w:cs="仿宋"/>
          <w:b/>
          <w:sz w:val="24"/>
          <w:szCs w:val="24"/>
          <w:u w:val="single"/>
        </w:rPr>
        <w:t>并向甲方支付货款总额5%的违约金</w:t>
      </w: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4、在乙方承诺的或国家规定的质量保证期内（取两者中最长的期限），如经乙方两次维修或更换，货物仍不能达到合同约定的质量标准，甲方有权退货，乙方应退回全部货款，并按第3款处理，同时，乙方还须赔偿甲方因此遭受的损失。 </w:t>
      </w:r>
    </w:p>
    <w:p>
      <w:pPr>
        <w:rPr>
          <w:rFonts w:ascii="仿宋" w:hAnsi="仿宋" w:eastAsia="仿宋" w:cs="仿宋"/>
          <w:sz w:val="24"/>
          <w:szCs w:val="24"/>
        </w:rPr>
      </w:pPr>
      <w:r>
        <w:rPr>
          <w:rFonts w:hint="eastAsia" w:ascii="仿宋" w:hAnsi="仿宋" w:eastAsia="仿宋" w:cs="仿宋"/>
          <w:sz w:val="24"/>
          <w:szCs w:val="24"/>
        </w:rPr>
        <w:t>5、乙方未按本合同的规定和“服务承诺”提供伴随服务/售后服务的，应按</w:t>
      </w:r>
      <w:r>
        <w:rPr>
          <w:rFonts w:hint="eastAsia" w:ascii="仿宋" w:hAnsi="仿宋" w:eastAsia="仿宋" w:cs="仿宋"/>
          <w:b/>
          <w:sz w:val="24"/>
          <w:szCs w:val="24"/>
          <w:u w:val="single"/>
        </w:rPr>
        <w:t>合同总价款的5%向甲方承担违约责任</w:t>
      </w:r>
      <w:r>
        <w:rPr>
          <w:rFonts w:hint="eastAsia" w:ascii="仿宋" w:hAnsi="仿宋" w:eastAsia="仿宋" w:cs="仿宋"/>
          <w:sz w:val="24"/>
          <w:szCs w:val="24"/>
        </w:rPr>
        <w:t xml:space="preserve">，违约金不足以弥补甲方损失的，甲方有权向乙方进行追偿。 </w:t>
      </w:r>
    </w:p>
    <w:p>
      <w:pPr>
        <w:rPr>
          <w:rFonts w:ascii="仿宋" w:hAnsi="仿宋" w:eastAsia="仿宋" w:cs="仿宋"/>
          <w:sz w:val="24"/>
          <w:szCs w:val="24"/>
        </w:rPr>
      </w:pPr>
      <w:r>
        <w:rPr>
          <w:rFonts w:hint="eastAsia" w:ascii="仿宋" w:hAnsi="仿宋" w:eastAsia="仿宋" w:cs="仿宋"/>
          <w:sz w:val="24"/>
          <w:szCs w:val="24"/>
        </w:rPr>
        <w:t>6、乙方在承担上述3-6款一项或多项违约责任后，仍应继续履行合同规定的义务（甲方解除合同的除外）。甲方未能及时追究乙方的任何一项违约责任并不表明甲方放弃追究乙方该项或其他违约责任。 因乙方违约导致纠纷的，甲方处理该纠纷发生的全部费用均由乙方承担。</w:t>
      </w:r>
    </w:p>
    <w:p>
      <w:pPr>
        <w:rPr>
          <w:rFonts w:ascii="仿宋" w:hAnsi="仿宋" w:eastAsia="仿宋" w:cs="仿宋"/>
          <w:sz w:val="24"/>
          <w:szCs w:val="24"/>
        </w:rPr>
      </w:pPr>
      <w:r>
        <w:rPr>
          <w:rFonts w:hint="eastAsia" w:ascii="仿宋" w:hAnsi="仿宋" w:eastAsia="仿宋" w:cs="仿宋"/>
          <w:sz w:val="24"/>
          <w:szCs w:val="24"/>
        </w:rPr>
        <w:t>7、甲方为追究乙方违约责任而花费的律师费用、诉讼费用、交通费用、差旅费用、保险/担保费用等全部费用均由乙方承担。</w:t>
      </w:r>
    </w:p>
    <w:p>
      <w:pPr>
        <w:rPr>
          <w:rFonts w:ascii="仿宋" w:hAnsi="仿宋" w:eastAsia="仿宋" w:cs="仿宋"/>
          <w:b/>
          <w:sz w:val="24"/>
          <w:szCs w:val="24"/>
        </w:rPr>
      </w:pPr>
      <w:r>
        <w:rPr>
          <w:rFonts w:hint="eastAsia" w:ascii="仿宋" w:hAnsi="仿宋" w:eastAsia="仿宋" w:cs="仿宋"/>
          <w:b/>
          <w:sz w:val="24"/>
          <w:szCs w:val="24"/>
        </w:rPr>
        <w:t xml:space="preserve">    十一条  不可抗力</w:t>
      </w:r>
    </w:p>
    <w:p>
      <w:pPr>
        <w:rPr>
          <w:rFonts w:ascii="仿宋" w:hAnsi="仿宋" w:eastAsia="仿宋" w:cs="仿宋"/>
          <w:sz w:val="24"/>
          <w:szCs w:val="24"/>
        </w:rPr>
      </w:pPr>
      <w:r>
        <w:rPr>
          <w:rFonts w:hint="eastAsia" w:ascii="仿宋" w:hAnsi="仿宋" w:eastAsia="仿宋" w:cs="仿宋"/>
          <w:sz w:val="24"/>
          <w:szCs w:val="24"/>
        </w:rPr>
        <w:t>如果甲方或乙方由于不可抗力原因不能或部分不能履行本合同，应在十五天内书面通知另一方，并需邮寄经公证机关公证的证明文件（执行大陆法系）。</w:t>
      </w:r>
    </w:p>
    <w:p>
      <w:pPr>
        <w:rPr>
          <w:rFonts w:ascii="仿宋" w:hAnsi="仿宋" w:eastAsia="仿宋" w:cs="仿宋"/>
          <w:b/>
          <w:bCs/>
          <w:sz w:val="24"/>
          <w:szCs w:val="24"/>
        </w:rPr>
      </w:pPr>
      <w:r>
        <w:rPr>
          <w:rFonts w:hint="eastAsia" w:ascii="仿宋" w:hAnsi="仿宋" w:eastAsia="仿宋" w:cs="仿宋"/>
          <w:b/>
          <w:bCs/>
          <w:sz w:val="24"/>
          <w:szCs w:val="24"/>
        </w:rPr>
        <w:t xml:space="preserve">    第十二条  合同的变更和终止 </w:t>
      </w:r>
    </w:p>
    <w:p>
      <w:pPr>
        <w:rPr>
          <w:rFonts w:ascii="仿宋" w:hAnsi="仿宋" w:eastAsia="仿宋" w:cs="仿宋"/>
          <w:sz w:val="24"/>
          <w:szCs w:val="24"/>
        </w:rPr>
      </w:pPr>
      <w:r>
        <w:rPr>
          <w:rFonts w:hint="eastAsia" w:ascii="仿宋" w:hAnsi="仿宋" w:eastAsia="仿宋" w:cs="仿宋"/>
          <w:sz w:val="24"/>
          <w:szCs w:val="24"/>
        </w:rPr>
        <w:t xml:space="preserve">    除《政府采购法》第49条规定的情形外，本合同一经签订，甲乙双方不得擅自变更、中止或终止合同。 </w:t>
      </w:r>
    </w:p>
    <w:p>
      <w:pPr>
        <w:rPr>
          <w:rFonts w:ascii="仿宋" w:hAnsi="仿宋" w:eastAsia="仿宋" w:cs="仿宋"/>
          <w:sz w:val="24"/>
          <w:szCs w:val="24"/>
        </w:rPr>
      </w:pPr>
      <w:r>
        <w:rPr>
          <w:rFonts w:hint="eastAsia" w:ascii="仿宋" w:hAnsi="仿宋" w:eastAsia="仿宋" w:cs="仿宋"/>
          <w:b/>
          <w:bCs/>
          <w:sz w:val="24"/>
          <w:szCs w:val="24"/>
        </w:rPr>
        <w:t>第十三条   合同的转让</w:t>
      </w:r>
    </w:p>
    <w:p>
      <w:pPr>
        <w:rPr>
          <w:rFonts w:ascii="仿宋" w:hAnsi="仿宋" w:eastAsia="仿宋" w:cs="仿宋"/>
          <w:sz w:val="24"/>
          <w:szCs w:val="24"/>
        </w:rPr>
      </w:pPr>
      <w:r>
        <w:rPr>
          <w:rFonts w:hint="eastAsia" w:ascii="仿宋" w:hAnsi="仿宋" w:eastAsia="仿宋" w:cs="仿宋"/>
          <w:sz w:val="24"/>
          <w:szCs w:val="24"/>
        </w:rPr>
        <w:t xml:space="preserve">乙方不得擅自部分或全部转让其应履行的合同义务。 </w:t>
      </w:r>
    </w:p>
    <w:p>
      <w:pPr>
        <w:rPr>
          <w:rFonts w:ascii="仿宋" w:hAnsi="仿宋" w:eastAsia="仿宋" w:cs="仿宋"/>
          <w:b/>
          <w:bCs/>
          <w:sz w:val="24"/>
          <w:szCs w:val="24"/>
        </w:rPr>
      </w:pPr>
      <w:r>
        <w:rPr>
          <w:rFonts w:hint="eastAsia" w:ascii="仿宋" w:hAnsi="仿宋" w:eastAsia="仿宋" w:cs="仿宋"/>
          <w:b/>
          <w:bCs/>
          <w:sz w:val="24"/>
          <w:szCs w:val="24"/>
        </w:rPr>
        <w:t>第十四条   争议的解决</w:t>
      </w:r>
    </w:p>
    <w:p>
      <w:pPr>
        <w:rPr>
          <w:rFonts w:ascii="仿宋" w:hAnsi="仿宋" w:eastAsia="仿宋" w:cs="仿宋"/>
          <w:sz w:val="24"/>
          <w:szCs w:val="24"/>
        </w:rPr>
      </w:pPr>
      <w:r>
        <w:rPr>
          <w:rFonts w:hint="eastAsia" w:ascii="仿宋" w:hAnsi="仿宋" w:eastAsia="仿宋" w:cs="仿宋"/>
          <w:sz w:val="24"/>
          <w:szCs w:val="24"/>
        </w:rPr>
        <w:t xml:space="preserve"> 1、因货物的质量问题发生争议的，应当邀请国家认可的质量检测机构对货物质量进行鉴定。货物符合标准的，鉴定费由甲方承担；货物不符合质量标准的，鉴定费由乙方承担。 </w:t>
      </w:r>
    </w:p>
    <w:p>
      <w:pPr>
        <w:rPr>
          <w:rFonts w:ascii="仿宋" w:hAnsi="仿宋" w:eastAsia="仿宋" w:cs="仿宋"/>
          <w:sz w:val="24"/>
          <w:szCs w:val="24"/>
        </w:rPr>
      </w:pPr>
      <w:r>
        <w:rPr>
          <w:rFonts w:hint="eastAsia" w:ascii="仿宋" w:hAnsi="仿宋" w:eastAsia="仿宋" w:cs="仿宋"/>
          <w:sz w:val="24"/>
          <w:szCs w:val="24"/>
        </w:rPr>
        <w:t xml:space="preserve">2、因履行本合同引起的或与本合同有关的争议，甲、乙双方应首先通过友好协商解决，如果协商不能解决争议，则采取以下第1种方式解决争议： </w:t>
      </w:r>
    </w:p>
    <w:p>
      <w:pPr>
        <w:rPr>
          <w:rFonts w:ascii="仿宋" w:hAnsi="仿宋" w:eastAsia="仿宋" w:cs="仿宋"/>
          <w:sz w:val="24"/>
          <w:szCs w:val="24"/>
        </w:rPr>
      </w:pPr>
      <w:r>
        <w:rPr>
          <w:rFonts w:hint="eastAsia" w:ascii="仿宋" w:hAnsi="仿宋" w:eastAsia="仿宋" w:cs="仿宋"/>
          <w:sz w:val="24"/>
          <w:szCs w:val="24"/>
        </w:rPr>
        <w:t xml:space="preserve">   （1）向甲方所在地有管辖权的人民法院提起诉讼； </w:t>
      </w:r>
    </w:p>
    <w:p>
      <w:pPr>
        <w:rPr>
          <w:rFonts w:ascii="仿宋" w:hAnsi="仿宋" w:eastAsia="仿宋" w:cs="仿宋"/>
          <w:sz w:val="24"/>
          <w:szCs w:val="24"/>
        </w:rPr>
      </w:pPr>
      <w:r>
        <w:rPr>
          <w:rFonts w:hint="eastAsia" w:ascii="仿宋" w:hAnsi="仿宋" w:eastAsia="仿宋" w:cs="仿宋"/>
          <w:sz w:val="24"/>
          <w:szCs w:val="24"/>
        </w:rPr>
        <w:t xml:space="preserve">   （2）向甲方所在地仲裁委员会按其仲裁规则申请仲裁。 </w:t>
      </w:r>
    </w:p>
    <w:p>
      <w:pPr>
        <w:rPr>
          <w:rFonts w:ascii="仿宋" w:hAnsi="仿宋" w:eastAsia="仿宋" w:cs="仿宋"/>
          <w:sz w:val="24"/>
          <w:szCs w:val="24"/>
        </w:rPr>
      </w:pPr>
      <w:r>
        <w:rPr>
          <w:rFonts w:hint="eastAsia" w:ascii="仿宋" w:hAnsi="仿宋" w:eastAsia="仿宋" w:cs="仿宋"/>
          <w:sz w:val="24"/>
          <w:szCs w:val="24"/>
        </w:rPr>
        <w:t xml:space="preserve">    3、在争议解决期间，本合同应继续履行。 </w:t>
      </w:r>
    </w:p>
    <w:p>
      <w:pPr>
        <w:rPr>
          <w:rFonts w:ascii="仿宋" w:hAnsi="仿宋" w:eastAsia="仿宋" w:cs="仿宋"/>
          <w:sz w:val="24"/>
          <w:szCs w:val="24"/>
        </w:rPr>
      </w:pPr>
      <w:r>
        <w:rPr>
          <w:rFonts w:hint="eastAsia" w:ascii="仿宋" w:hAnsi="仿宋" w:eastAsia="仿宋" w:cs="仿宋"/>
          <w:b/>
          <w:bCs/>
          <w:sz w:val="24"/>
          <w:szCs w:val="24"/>
        </w:rPr>
        <w:t>第十五条  合同生效及其他</w:t>
      </w:r>
    </w:p>
    <w:p>
      <w:pPr>
        <w:rPr>
          <w:rFonts w:ascii="仿宋" w:hAnsi="仿宋" w:eastAsia="仿宋" w:cs="仿宋"/>
          <w:sz w:val="24"/>
          <w:szCs w:val="24"/>
        </w:rPr>
      </w:pPr>
      <w:r>
        <w:rPr>
          <w:rFonts w:hint="eastAsia" w:ascii="仿宋" w:hAnsi="仿宋" w:eastAsia="仿宋" w:cs="仿宋"/>
          <w:sz w:val="24"/>
          <w:szCs w:val="24"/>
        </w:rPr>
        <w:t xml:space="preserve">1、本合同自甲乙双方签字盖章之日起生效。 </w:t>
      </w:r>
    </w:p>
    <w:p>
      <w:pPr>
        <w:rPr>
          <w:rFonts w:ascii="仿宋" w:hAnsi="仿宋" w:eastAsia="仿宋" w:cs="仿宋"/>
          <w:sz w:val="24"/>
          <w:szCs w:val="24"/>
        </w:rPr>
      </w:pPr>
      <w:r>
        <w:rPr>
          <w:rFonts w:hint="eastAsia" w:ascii="仿宋" w:hAnsi="仿宋" w:eastAsia="仿宋" w:cs="仿宋"/>
          <w:sz w:val="24"/>
          <w:szCs w:val="24"/>
        </w:rPr>
        <w:t>2、本合同一式五份，以中文书写，甲方四份，乙方一份，具有同等法律效力。</w:t>
      </w:r>
    </w:p>
    <w:p>
      <w:pPr>
        <w:rPr>
          <w:rFonts w:ascii="仿宋" w:hAnsi="仿宋" w:eastAsia="仿宋" w:cs="仿宋"/>
          <w:sz w:val="24"/>
          <w:szCs w:val="24"/>
        </w:rPr>
      </w:pPr>
      <w:r>
        <w:rPr>
          <w:rFonts w:hint="eastAsia" w:ascii="仿宋" w:hAnsi="仿宋" w:eastAsia="仿宋" w:cs="仿宋"/>
          <w:sz w:val="24"/>
          <w:szCs w:val="24"/>
        </w:rPr>
        <w:t>3、本合同未尽事宜，经甲乙双方友好协商，另行签订补充协议，补充协议与本合同具有同等法律效力。</w:t>
      </w:r>
    </w:p>
    <w:p>
      <w:pPr>
        <w:rPr>
          <w:rFonts w:ascii="仿宋" w:hAnsi="仿宋" w:eastAsia="仿宋" w:cs="仿宋"/>
          <w:sz w:val="24"/>
          <w:szCs w:val="24"/>
        </w:rPr>
      </w:pPr>
      <w:r>
        <w:rPr>
          <w:rFonts w:hint="eastAsia" w:ascii="仿宋" w:hAnsi="仿宋" w:eastAsia="仿宋" w:cs="仿宋"/>
          <w:sz w:val="24"/>
          <w:szCs w:val="24"/>
        </w:rPr>
        <w:t>4、本合同履行过程中，经甲乙双方签字确认的传真件等书面文件作为本合同的附件，与本合同具有同等法律效力。</w:t>
      </w:r>
    </w:p>
    <w:p>
      <w:pPr>
        <w:rPr>
          <w:rFonts w:ascii="仿宋" w:hAnsi="仿宋" w:eastAsia="仿宋" w:cs="仿宋"/>
          <w:sz w:val="24"/>
          <w:szCs w:val="24"/>
        </w:rPr>
      </w:pPr>
      <w:r>
        <w:rPr>
          <w:rFonts w:hint="eastAsia" w:ascii="仿宋" w:hAnsi="仿宋" w:eastAsia="仿宋" w:cs="仿宋"/>
          <w:sz w:val="24"/>
          <w:szCs w:val="24"/>
        </w:rPr>
        <w:t xml:space="preserve">5、本合同应按照中华人民共和国的现行法律进行解释。 </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24"/>
          <w:szCs w:val="24"/>
        </w:rPr>
        <w:t>以下无正文，属甲乙双方签章页。</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widowControl/>
        <w:jc w:val="left"/>
        <w:rPr>
          <w:rFonts w:ascii="Calibri" w:hAnsi="Calibri" w:eastAsia="宋体" w:cs="Times New Roman"/>
          <w:szCs w:val="24"/>
        </w:rPr>
      </w:pPr>
      <w:r>
        <w:rPr>
          <w:rFonts w:ascii="Calibri" w:hAnsi="Calibri" w:eastAsia="宋体" w:cs="Times New Roman"/>
          <w:szCs w:val="24"/>
        </w:rPr>
        <w:br w:type="page"/>
      </w:r>
    </w:p>
    <w:p>
      <w:pPr>
        <w:rPr>
          <w:rFonts w:ascii="Calibri" w:hAnsi="Calibri" w:eastAsia="宋体" w:cs="Times New Roman"/>
          <w:szCs w:val="24"/>
        </w:rPr>
      </w:pPr>
    </w:p>
    <w:p>
      <w:pPr>
        <w:rPr>
          <w:rFonts w:ascii="仿宋" w:hAnsi="仿宋" w:eastAsia="仿宋" w:cs="仿宋"/>
          <w:b/>
          <w:bCs/>
          <w:sz w:val="24"/>
          <w:szCs w:val="24"/>
        </w:rPr>
      </w:pPr>
      <w:r>
        <w:rPr>
          <w:rFonts w:hint="eastAsia" w:ascii="仿宋" w:hAnsi="仿宋" w:eastAsia="仿宋" w:cs="仿宋"/>
          <w:b/>
          <w:bCs/>
          <w:sz w:val="24"/>
          <w:szCs w:val="24"/>
        </w:rPr>
        <w:t>此页无正文，为签字盖章页</w:t>
      </w:r>
    </w:p>
    <w:tbl>
      <w:tblPr>
        <w:tblStyle w:val="25"/>
        <w:tblpPr w:leftFromText="180" w:rightFromText="180" w:vertAnchor="text" w:horzAnchor="page" w:tblpX="787" w:tblpY="450"/>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719"/>
        <w:gridCol w:w="1682"/>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4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采购单位</w:t>
            </w:r>
          </w:p>
        </w:tc>
        <w:tc>
          <w:tcPr>
            <w:tcW w:w="532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单位名称</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中国中医科学院西苑医院</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单位名称</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地    址</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北京市海淀区西苑操场一号</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地    址</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法定代表人</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法定代表人</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签    章</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签    章</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日    期</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日    期</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委托代理人</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委托代理人</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电    话</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010-62835680</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移动电话</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传    真</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010-62835680</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固定电话</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宋体"/>
                <w:b/>
                <w:bCs/>
                <w:kern w:val="0"/>
                <w:sz w:val="24"/>
                <w:szCs w:val="24"/>
              </w:rPr>
              <w:t>统一社会信用代码：</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宋体"/>
                <w:b/>
                <w:bCs/>
                <w:kern w:val="0"/>
                <w:sz w:val="24"/>
                <w:szCs w:val="24"/>
              </w:rPr>
              <w:t>1210  0000  4008  8377  04</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宋体"/>
                <w:b/>
                <w:bCs/>
                <w:kern w:val="0"/>
                <w:sz w:val="24"/>
                <w:szCs w:val="24"/>
              </w:rPr>
              <w:t>统一社会信用代码：</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开户名称</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中国中医科学院西苑医院</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开户名称</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银    行</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北京银行万泉路支行</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银    行</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帐    号</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0109 1345 9001 2010 5000 205</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帐    号</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邮    编</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100091</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邮    编</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bl>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仿宋"/>
          <w:b/>
          <w:sz w:val="28"/>
          <w:szCs w:val="28"/>
        </w:rPr>
      </w:pPr>
      <w:r>
        <w:rPr>
          <w:rFonts w:ascii="仿宋" w:hAnsi="仿宋" w:eastAsia="仿宋" w:cs="Times New Roman"/>
          <w:b/>
          <w:sz w:val="24"/>
          <w:szCs w:val="24"/>
        </w:rPr>
        <w:br w:type="page"/>
      </w:r>
    </w:p>
    <w:p>
      <w:pPr>
        <w:adjustRightInd w:val="0"/>
        <w:snapToGrid w:val="0"/>
        <w:spacing w:line="360" w:lineRule="auto"/>
        <w:ind w:left="-199" w:leftChars="-95"/>
        <w:jc w:val="center"/>
        <w:outlineLvl w:val="0"/>
        <w:rPr>
          <w:rFonts w:ascii="仿宋" w:hAnsi="仿宋" w:eastAsia="仿宋" w:cs="仿宋"/>
          <w:sz w:val="28"/>
          <w:szCs w:val="24"/>
        </w:rPr>
      </w:pPr>
      <w:r>
        <w:rPr>
          <w:rFonts w:hint="eastAsia" w:ascii="仿宋" w:hAnsi="仿宋" w:eastAsia="仿宋" w:cs="仿宋"/>
          <w:b/>
          <w:sz w:val="28"/>
          <w:szCs w:val="28"/>
        </w:rPr>
        <w:t xml:space="preserve">  </w:t>
      </w:r>
      <w:bookmarkEnd w:id="67"/>
      <w:bookmarkStart w:id="68" w:name="_Toc8642"/>
      <w:bookmarkStart w:id="69" w:name="_Toc8753"/>
      <w:bookmarkStart w:id="70" w:name="_Toc14675"/>
      <w:bookmarkStart w:id="71" w:name="_Toc26922"/>
      <w:bookmarkStart w:id="72" w:name="_Toc13954_WPSOffice_Level1"/>
      <w:bookmarkStart w:id="73" w:name="_Toc28578"/>
      <w:bookmarkStart w:id="74" w:name="_Toc28748"/>
      <w:r>
        <w:rPr>
          <w:rFonts w:hint="eastAsia" w:ascii="仿宋" w:hAnsi="仿宋" w:eastAsia="仿宋" w:cs="仿宋"/>
          <w:b/>
          <w:bCs/>
          <w:sz w:val="28"/>
          <w:szCs w:val="24"/>
        </w:rPr>
        <w:t>第五部分</w:t>
      </w:r>
      <w:bookmarkEnd w:id="65"/>
      <w:r>
        <w:rPr>
          <w:rFonts w:hint="eastAsia" w:ascii="仿宋" w:hAnsi="仿宋" w:eastAsia="仿宋" w:cs="仿宋"/>
          <w:b/>
          <w:bCs/>
          <w:sz w:val="28"/>
          <w:szCs w:val="24"/>
        </w:rPr>
        <w:t xml:space="preserve">  附件－－供应商应答文件的格式</w:t>
      </w:r>
      <w:bookmarkEnd w:id="68"/>
      <w:bookmarkEnd w:id="69"/>
      <w:bookmarkEnd w:id="70"/>
      <w:bookmarkEnd w:id="71"/>
      <w:bookmarkEnd w:id="72"/>
      <w:bookmarkEnd w:id="73"/>
      <w:bookmarkEnd w:id="74"/>
    </w:p>
    <w:p>
      <w:pPr>
        <w:tabs>
          <w:tab w:val="left" w:pos="900"/>
          <w:tab w:val="left" w:pos="5580"/>
        </w:tabs>
        <w:spacing w:before="360" w:line="360" w:lineRule="auto"/>
        <w:jc w:val="center"/>
        <w:rPr>
          <w:rFonts w:ascii="仿宋" w:hAnsi="仿宋" w:eastAsia="仿宋" w:cs="仿宋"/>
          <w:b/>
          <w:bCs/>
          <w:sz w:val="24"/>
          <w:szCs w:val="24"/>
        </w:rPr>
      </w:pPr>
      <w:r>
        <w:rPr>
          <w:rFonts w:hint="eastAsia" w:ascii="仿宋" w:hAnsi="仿宋" w:eastAsia="仿宋" w:cs="仿宋"/>
          <w:b/>
          <w:bCs/>
          <w:sz w:val="24"/>
          <w:szCs w:val="24"/>
        </w:rPr>
        <w:t>目      录</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附件1</w:t>
      </w:r>
      <w:r>
        <w:rPr>
          <w:rFonts w:hint="eastAsia" w:ascii="仿宋" w:hAnsi="仿宋" w:eastAsia="仿宋" w:cs="仿宋"/>
          <w:sz w:val="24"/>
          <w:szCs w:val="24"/>
        </w:rPr>
        <w:tab/>
      </w:r>
      <w:r>
        <w:rPr>
          <w:rFonts w:hint="eastAsia" w:ascii="仿宋" w:hAnsi="仿宋" w:eastAsia="仿宋" w:cs="仿宋"/>
          <w:sz w:val="24"/>
          <w:szCs w:val="24"/>
        </w:rPr>
        <w:t xml:space="preserve">  报价函（</w:t>
      </w:r>
      <w:r>
        <w:rPr>
          <w:rFonts w:hint="eastAsia" w:ascii="仿宋" w:hAnsi="仿宋" w:eastAsia="仿宋" w:cs="仿宋"/>
          <w:bCs/>
          <w:sz w:val="24"/>
          <w:szCs w:val="24"/>
        </w:rPr>
        <w:t>统一</w:t>
      </w:r>
      <w:r>
        <w:rPr>
          <w:rFonts w:hint="eastAsia" w:ascii="仿宋" w:hAnsi="仿宋" w:eastAsia="仿宋" w:cs="仿宋"/>
          <w:sz w:val="24"/>
          <w:szCs w:val="24"/>
        </w:rPr>
        <w:t>格式）</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附件2</w:t>
      </w:r>
      <w:r>
        <w:rPr>
          <w:rFonts w:hint="eastAsia" w:ascii="仿宋" w:hAnsi="仿宋" w:eastAsia="仿宋" w:cs="仿宋"/>
          <w:sz w:val="24"/>
          <w:szCs w:val="24"/>
        </w:rPr>
        <w:tab/>
      </w:r>
      <w:r>
        <w:rPr>
          <w:rFonts w:hint="eastAsia" w:ascii="仿宋" w:hAnsi="仿宋" w:eastAsia="仿宋" w:cs="仿宋"/>
          <w:sz w:val="24"/>
          <w:szCs w:val="24"/>
        </w:rPr>
        <w:t xml:space="preserve">  报价一览表</w:t>
      </w:r>
      <w:r>
        <w:rPr>
          <w:rFonts w:hint="eastAsia" w:ascii="仿宋" w:hAnsi="仿宋" w:eastAsia="仿宋" w:cs="仿宋"/>
          <w:bCs/>
          <w:sz w:val="24"/>
          <w:szCs w:val="24"/>
        </w:rPr>
        <w:t xml:space="preserve"> (统一格式)</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附件3</w:t>
      </w:r>
      <w:r>
        <w:rPr>
          <w:rFonts w:hint="eastAsia" w:ascii="仿宋" w:hAnsi="仿宋" w:eastAsia="仿宋" w:cs="仿宋"/>
          <w:sz w:val="24"/>
          <w:szCs w:val="24"/>
        </w:rPr>
        <w:tab/>
      </w:r>
      <w:r>
        <w:rPr>
          <w:rFonts w:hint="eastAsia" w:ascii="仿宋" w:hAnsi="仿宋" w:eastAsia="仿宋" w:cs="仿宋"/>
          <w:sz w:val="24"/>
          <w:szCs w:val="24"/>
        </w:rPr>
        <w:t xml:space="preserve">  分项报价表</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附件4</w:t>
      </w:r>
      <w:r>
        <w:rPr>
          <w:rFonts w:hint="eastAsia" w:ascii="仿宋" w:hAnsi="仿宋" w:eastAsia="仿宋" w:cs="仿宋"/>
          <w:sz w:val="24"/>
          <w:szCs w:val="24"/>
        </w:rPr>
        <w:tab/>
      </w:r>
      <w:r>
        <w:rPr>
          <w:rFonts w:hint="eastAsia" w:ascii="仿宋" w:hAnsi="仿宋" w:eastAsia="仿宋" w:cs="仿宋"/>
          <w:sz w:val="24"/>
          <w:szCs w:val="24"/>
        </w:rPr>
        <w:t xml:space="preserve">  商务条款偏离表(统一格式)</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附件5</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bCs/>
          <w:sz w:val="24"/>
          <w:szCs w:val="24"/>
        </w:rPr>
        <w:t>技术条款偏离表(统一格式)</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附件6    资格证明文件</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附件7    供应商在中国境内近三年承担同类项目业绩一览表</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附件8    报价保证金退回要素函</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附件9    增值税专票开票信息</w:t>
      </w: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附件10   履约保证金保函（格式）（成交后开具）</w:t>
      </w:r>
    </w:p>
    <w:p>
      <w:pPr>
        <w:tabs>
          <w:tab w:val="left" w:pos="900"/>
          <w:tab w:val="left" w:pos="5580"/>
        </w:tabs>
        <w:spacing w:before="360" w:line="360" w:lineRule="auto"/>
        <w:rPr>
          <w:rFonts w:ascii="仿宋" w:hAnsi="仿宋" w:eastAsia="仿宋" w:cs="仿宋"/>
          <w:sz w:val="24"/>
          <w:szCs w:val="24"/>
        </w:rPr>
      </w:pPr>
    </w:p>
    <w:p>
      <w:pPr>
        <w:tabs>
          <w:tab w:val="left" w:pos="900"/>
          <w:tab w:val="left" w:pos="5580"/>
        </w:tabs>
        <w:spacing w:before="360"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br w:type="page"/>
      </w:r>
      <w:bookmarkStart w:id="75" w:name="_Toc480942349"/>
      <w:bookmarkStart w:id="76" w:name="_Ref467988698"/>
      <w:bookmarkStart w:id="77" w:name="附件一"/>
      <w:bookmarkStart w:id="78" w:name="_Toc520356217"/>
      <w:bookmarkStart w:id="79" w:name="_Toc10172_WPSOffice_Level1"/>
      <w:r>
        <w:rPr>
          <w:rFonts w:hint="eastAsia" w:ascii="仿宋" w:hAnsi="仿宋" w:eastAsia="仿宋" w:cs="仿宋"/>
          <w:b/>
          <w:bCs/>
          <w:sz w:val="24"/>
          <w:szCs w:val="24"/>
        </w:rPr>
        <w:t>附件</w:t>
      </w:r>
      <w:bookmarkEnd w:id="75"/>
      <w:bookmarkEnd w:id="76"/>
      <w:bookmarkEnd w:id="77"/>
      <w:bookmarkEnd w:id="78"/>
      <w:r>
        <w:rPr>
          <w:rFonts w:hint="eastAsia" w:ascii="仿宋" w:hAnsi="仿宋" w:eastAsia="仿宋" w:cs="仿宋"/>
          <w:b/>
          <w:bCs/>
          <w:sz w:val="24"/>
          <w:szCs w:val="24"/>
        </w:rPr>
        <w:t>1                          报价函（格式）</w:t>
      </w:r>
      <w:bookmarkEnd w:id="79"/>
    </w:p>
    <w:p>
      <w:pPr>
        <w:tabs>
          <w:tab w:val="left" w:pos="5580"/>
        </w:tabs>
        <w:spacing w:before="120" w:line="460" w:lineRule="exact"/>
        <w:rPr>
          <w:rFonts w:ascii="仿宋" w:hAnsi="仿宋" w:eastAsia="仿宋" w:cs="仿宋"/>
          <w:b/>
          <w:bCs/>
          <w:sz w:val="24"/>
          <w:szCs w:val="24"/>
        </w:rPr>
      </w:pPr>
      <w:r>
        <w:rPr>
          <w:rFonts w:hint="eastAsia" w:ascii="仿宋" w:hAnsi="仿宋" w:eastAsia="仿宋" w:cs="仿宋"/>
          <w:b/>
          <w:bCs/>
          <w:sz w:val="24"/>
          <w:szCs w:val="24"/>
        </w:rPr>
        <w:t>致：北京国际贸易有限公司</w:t>
      </w:r>
    </w:p>
    <w:p>
      <w:pPr>
        <w:tabs>
          <w:tab w:val="left" w:pos="5580"/>
        </w:tabs>
        <w:spacing w:line="460" w:lineRule="exact"/>
        <w:rPr>
          <w:rFonts w:ascii="仿宋" w:hAnsi="仿宋" w:eastAsia="仿宋" w:cs="仿宋"/>
          <w:bCs/>
          <w:sz w:val="24"/>
          <w:szCs w:val="20"/>
        </w:rPr>
      </w:pPr>
    </w:p>
    <w:p>
      <w:pPr>
        <w:tabs>
          <w:tab w:val="left" w:pos="5580"/>
        </w:tabs>
        <w:spacing w:line="580" w:lineRule="exact"/>
        <w:ind w:firstLine="480" w:firstLineChars="200"/>
        <w:rPr>
          <w:rFonts w:ascii="仿宋" w:hAnsi="仿宋" w:eastAsia="仿宋" w:cs="仿宋"/>
          <w:bCs/>
          <w:sz w:val="24"/>
          <w:szCs w:val="20"/>
        </w:rPr>
      </w:pPr>
      <w:r>
        <w:rPr>
          <w:rFonts w:hint="eastAsia" w:ascii="仿宋" w:hAnsi="仿宋" w:eastAsia="仿宋" w:cs="仿宋"/>
          <w:bCs/>
          <w:sz w:val="24"/>
          <w:szCs w:val="20"/>
        </w:rPr>
        <w:t xml:space="preserve">根据贵方为( </w:t>
      </w:r>
      <w:r>
        <w:rPr>
          <w:rFonts w:hint="eastAsia" w:ascii="仿宋" w:hAnsi="仿宋" w:eastAsia="仿宋" w:cs="仿宋"/>
          <w:bCs/>
          <w:sz w:val="24"/>
          <w:szCs w:val="24"/>
          <w:u w:val="single"/>
        </w:rPr>
        <w:t>项目名称 )</w:t>
      </w:r>
      <w:r>
        <w:rPr>
          <w:rFonts w:hint="eastAsia" w:ascii="仿宋" w:hAnsi="仿宋" w:eastAsia="仿宋" w:cs="仿宋"/>
          <w:bCs/>
          <w:sz w:val="24"/>
          <w:szCs w:val="20"/>
        </w:rPr>
        <w:t>项目的邀请函</w:t>
      </w:r>
      <w:r>
        <w:rPr>
          <w:rFonts w:hint="eastAsia" w:ascii="仿宋" w:hAnsi="仿宋" w:eastAsia="仿宋" w:cs="仿宋"/>
          <w:bCs/>
          <w:sz w:val="24"/>
          <w:szCs w:val="24"/>
          <w:u w:val="single"/>
        </w:rPr>
        <w:t>( 项目编号 ),</w:t>
      </w:r>
      <w:r>
        <w:rPr>
          <w:rFonts w:hint="eastAsia" w:ascii="仿宋" w:hAnsi="仿宋" w:eastAsia="仿宋" w:cs="仿宋"/>
          <w:bCs/>
          <w:sz w:val="24"/>
          <w:szCs w:val="20"/>
        </w:rPr>
        <w:t>签字代表</w:t>
      </w:r>
      <w:r>
        <w:rPr>
          <w:rFonts w:hint="eastAsia" w:ascii="仿宋" w:hAnsi="仿宋" w:eastAsia="仿宋" w:cs="仿宋"/>
          <w:bCs/>
          <w:sz w:val="24"/>
          <w:szCs w:val="24"/>
          <w:u w:val="single"/>
        </w:rPr>
        <w:t>( 全名、职务 )</w:t>
      </w:r>
      <w:r>
        <w:rPr>
          <w:rFonts w:hint="eastAsia" w:ascii="仿宋" w:hAnsi="仿宋" w:eastAsia="仿宋" w:cs="仿宋"/>
          <w:bCs/>
          <w:sz w:val="24"/>
          <w:szCs w:val="24"/>
        </w:rPr>
        <w:t>经</w:t>
      </w:r>
      <w:r>
        <w:rPr>
          <w:rFonts w:hint="eastAsia" w:ascii="仿宋" w:hAnsi="仿宋" w:eastAsia="仿宋" w:cs="仿宋"/>
          <w:bCs/>
          <w:sz w:val="24"/>
          <w:szCs w:val="20"/>
        </w:rPr>
        <w:t>正式授权并代表供应商（</w:t>
      </w:r>
      <w:r>
        <w:rPr>
          <w:rFonts w:hint="eastAsia" w:ascii="仿宋" w:hAnsi="仿宋" w:eastAsia="仿宋" w:cs="仿宋"/>
          <w:bCs/>
          <w:sz w:val="24"/>
          <w:szCs w:val="24"/>
          <w:u w:val="single"/>
        </w:rPr>
        <w:t xml:space="preserve"> 供应商名称、地址 ）</w:t>
      </w:r>
      <w:r>
        <w:rPr>
          <w:rFonts w:hint="eastAsia" w:ascii="仿宋" w:hAnsi="仿宋" w:eastAsia="仿宋" w:cs="仿宋"/>
          <w:bCs/>
          <w:sz w:val="24"/>
          <w:szCs w:val="20"/>
        </w:rPr>
        <w:t>提交下述文件：</w:t>
      </w:r>
    </w:p>
    <w:p>
      <w:pPr>
        <w:numPr>
          <w:ilvl w:val="0"/>
          <w:numId w:val="3"/>
        </w:numPr>
        <w:spacing w:line="580" w:lineRule="exact"/>
        <w:ind w:left="420" w:hanging="420"/>
        <w:rPr>
          <w:rFonts w:ascii="仿宋" w:hAnsi="仿宋" w:eastAsia="仿宋" w:cs="仿宋"/>
          <w:bCs/>
          <w:sz w:val="24"/>
          <w:szCs w:val="24"/>
        </w:rPr>
      </w:pPr>
      <w:r>
        <w:rPr>
          <w:rFonts w:hint="eastAsia" w:ascii="仿宋" w:hAnsi="仿宋" w:eastAsia="仿宋" w:cs="仿宋"/>
          <w:sz w:val="24"/>
          <w:szCs w:val="24"/>
        </w:rPr>
        <w:t>提供供应商须知规定的全部应答文件：包括正本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pacing w:line="580" w:lineRule="exact"/>
        <w:rPr>
          <w:rFonts w:ascii="仿宋" w:hAnsi="仿宋" w:eastAsia="仿宋" w:cs="仿宋"/>
          <w:bCs/>
          <w:sz w:val="24"/>
          <w:szCs w:val="24"/>
        </w:rPr>
      </w:pPr>
      <w:r>
        <w:rPr>
          <w:rFonts w:hint="eastAsia" w:ascii="仿宋" w:hAnsi="仿宋" w:eastAsia="仿宋" w:cs="仿宋"/>
          <w:sz w:val="24"/>
          <w:szCs w:val="24"/>
        </w:rPr>
        <w:t>2、以</w:t>
      </w:r>
      <w:r>
        <w:rPr>
          <w:rFonts w:hint="eastAsia" w:ascii="仿宋" w:hAnsi="仿宋" w:eastAsia="仿宋" w:cs="仿宋"/>
          <w:sz w:val="24"/>
          <w:szCs w:val="24"/>
          <w:u w:val="single"/>
        </w:rPr>
        <w:t xml:space="preserve">           </w:t>
      </w:r>
      <w:r>
        <w:rPr>
          <w:rFonts w:hint="eastAsia" w:ascii="仿宋" w:hAnsi="仿宋" w:eastAsia="仿宋" w:cs="仿宋"/>
          <w:sz w:val="24"/>
          <w:szCs w:val="24"/>
        </w:rPr>
        <w:t>形式出具的单一来源采购保证金，金额为人民币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tabs>
          <w:tab w:val="left" w:pos="5580"/>
        </w:tabs>
        <w:spacing w:line="580" w:lineRule="exact"/>
        <w:ind w:firstLine="480" w:firstLineChars="200"/>
        <w:rPr>
          <w:rFonts w:ascii="仿宋" w:hAnsi="仿宋" w:eastAsia="仿宋" w:cs="仿宋"/>
          <w:bCs/>
          <w:sz w:val="24"/>
          <w:szCs w:val="20"/>
        </w:rPr>
      </w:pPr>
      <w:r>
        <w:rPr>
          <w:rFonts w:hint="eastAsia" w:ascii="仿宋" w:hAnsi="仿宋" w:eastAsia="仿宋" w:cs="仿宋"/>
          <w:bCs/>
          <w:sz w:val="24"/>
          <w:szCs w:val="20"/>
        </w:rPr>
        <w:t>在此，签字代表宣布同意如下：</w:t>
      </w:r>
    </w:p>
    <w:p>
      <w:pPr>
        <w:tabs>
          <w:tab w:val="left" w:pos="900"/>
        </w:tabs>
        <w:spacing w:line="580" w:lineRule="exact"/>
        <w:rPr>
          <w:rFonts w:ascii="仿宋" w:hAnsi="仿宋" w:eastAsia="仿宋" w:cs="仿宋"/>
          <w:sz w:val="24"/>
          <w:szCs w:val="24"/>
          <w:u w:val="single"/>
        </w:rPr>
      </w:pPr>
      <w:r>
        <w:rPr>
          <w:rFonts w:hint="eastAsia" w:ascii="仿宋" w:hAnsi="仿宋" w:eastAsia="仿宋" w:cs="仿宋"/>
          <w:bCs/>
          <w:sz w:val="24"/>
          <w:szCs w:val="24"/>
        </w:rPr>
        <w:t>1、所附报价表中报价总价为：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（即：大写金额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tabs>
          <w:tab w:val="left" w:pos="900"/>
        </w:tabs>
        <w:spacing w:line="580" w:lineRule="exact"/>
        <w:rPr>
          <w:rFonts w:ascii="仿宋" w:hAnsi="仿宋" w:eastAsia="仿宋" w:cs="仿宋"/>
          <w:sz w:val="24"/>
          <w:szCs w:val="24"/>
          <w:u w:val="single"/>
        </w:rPr>
      </w:pPr>
      <w:r>
        <w:rPr>
          <w:rFonts w:hint="eastAsia" w:ascii="仿宋" w:hAnsi="仿宋" w:eastAsia="仿宋" w:cs="仿宋"/>
          <w:sz w:val="24"/>
          <w:szCs w:val="24"/>
        </w:rPr>
        <w:t>2、供应商将按采购文件的规定履行合同责任和义务。</w:t>
      </w:r>
    </w:p>
    <w:p>
      <w:pPr>
        <w:tabs>
          <w:tab w:val="left" w:pos="900"/>
        </w:tabs>
        <w:spacing w:line="580" w:lineRule="exact"/>
        <w:rPr>
          <w:rFonts w:ascii="仿宋" w:hAnsi="仿宋" w:eastAsia="仿宋" w:cs="仿宋"/>
          <w:sz w:val="24"/>
          <w:szCs w:val="24"/>
          <w:u w:val="single"/>
        </w:rPr>
      </w:pPr>
      <w:r>
        <w:rPr>
          <w:rFonts w:hint="eastAsia" w:ascii="仿宋" w:hAnsi="仿宋" w:eastAsia="仿宋" w:cs="仿宋"/>
          <w:sz w:val="24"/>
          <w:szCs w:val="24"/>
        </w:rPr>
        <w:t>3、供应商已详细审查全部单一来源采购文件，包括修改文件（如有的话）以及全部参考资料和有关附件。我们完全理解并同意放弃对这方面有不明及误解的权利。</w:t>
      </w:r>
    </w:p>
    <w:p>
      <w:pPr>
        <w:tabs>
          <w:tab w:val="left" w:pos="900"/>
        </w:tabs>
        <w:spacing w:line="580" w:lineRule="exact"/>
        <w:rPr>
          <w:rFonts w:ascii="仿宋" w:hAnsi="仿宋" w:eastAsia="仿宋" w:cs="仿宋"/>
          <w:sz w:val="24"/>
          <w:szCs w:val="24"/>
        </w:rPr>
      </w:pPr>
      <w:r>
        <w:rPr>
          <w:rFonts w:hint="eastAsia" w:ascii="仿宋" w:hAnsi="仿宋" w:eastAsia="仿宋" w:cs="仿宋"/>
          <w:sz w:val="24"/>
          <w:szCs w:val="24"/>
        </w:rPr>
        <w:t>4、、本报价有效期为自报价提交之日起</w:t>
      </w:r>
      <w:r>
        <w:rPr>
          <w:rFonts w:hint="eastAsia" w:ascii="仿宋" w:hAnsi="仿宋" w:eastAsia="仿宋" w:cs="仿宋"/>
          <w:sz w:val="24"/>
          <w:szCs w:val="24"/>
          <w:u w:val="single"/>
        </w:rPr>
        <w:t xml:space="preserve">  90  </w:t>
      </w:r>
      <w:r>
        <w:rPr>
          <w:rFonts w:hint="eastAsia" w:ascii="仿宋" w:hAnsi="仿宋" w:eastAsia="仿宋" w:cs="仿宋"/>
          <w:sz w:val="24"/>
          <w:szCs w:val="24"/>
        </w:rPr>
        <w:t>个日历日。</w:t>
      </w:r>
    </w:p>
    <w:p>
      <w:pPr>
        <w:tabs>
          <w:tab w:val="left" w:pos="900"/>
        </w:tabs>
        <w:spacing w:line="580" w:lineRule="exact"/>
        <w:rPr>
          <w:rFonts w:ascii="仿宋" w:hAnsi="仿宋" w:eastAsia="仿宋" w:cs="仿宋"/>
          <w:sz w:val="24"/>
          <w:szCs w:val="24"/>
        </w:rPr>
      </w:pPr>
      <w:r>
        <w:rPr>
          <w:rFonts w:hint="eastAsia" w:ascii="仿宋" w:hAnsi="仿宋" w:eastAsia="仿宋" w:cs="仿宋"/>
          <w:sz w:val="24"/>
          <w:szCs w:val="24"/>
        </w:rPr>
        <w:t>5、如果在规定的报价时间后，供应商在报价有效期内撤回报价，单一来源采购保证金将被贵方没收。</w:t>
      </w:r>
    </w:p>
    <w:p>
      <w:pPr>
        <w:tabs>
          <w:tab w:val="left" w:pos="900"/>
        </w:tabs>
        <w:spacing w:line="580" w:lineRule="exact"/>
        <w:rPr>
          <w:rFonts w:ascii="仿宋" w:hAnsi="仿宋" w:eastAsia="仿宋" w:cs="仿宋"/>
          <w:sz w:val="24"/>
          <w:szCs w:val="24"/>
        </w:rPr>
      </w:pPr>
      <w:r>
        <w:rPr>
          <w:rFonts w:hint="eastAsia" w:ascii="仿宋" w:hAnsi="仿宋" w:eastAsia="仿宋" w:cs="仿宋"/>
          <w:sz w:val="24"/>
          <w:szCs w:val="24"/>
        </w:rPr>
        <w:t>6、供应商同意提供按照贵方可能要求的与其报价有关的一切数据或资料。</w:t>
      </w:r>
    </w:p>
    <w:p>
      <w:pPr>
        <w:tabs>
          <w:tab w:val="left" w:pos="900"/>
        </w:tabs>
        <w:spacing w:line="580" w:lineRule="exac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Cs/>
          <w:sz w:val="24"/>
          <w:szCs w:val="24"/>
        </w:rPr>
        <w:t>与本报价有关的一切正式往来信函请寄：</w:t>
      </w:r>
    </w:p>
    <w:p>
      <w:pPr>
        <w:tabs>
          <w:tab w:val="left" w:pos="1200"/>
          <w:tab w:val="left" w:pos="5580"/>
        </w:tabs>
        <w:spacing w:line="580" w:lineRule="exact"/>
        <w:ind w:left="1125" w:leftChars="250" w:hanging="600" w:hangingChars="250"/>
        <w:rPr>
          <w:rFonts w:ascii="仿宋" w:hAnsi="仿宋" w:eastAsia="仿宋" w:cs="仿宋"/>
          <w:bCs/>
          <w:sz w:val="24"/>
          <w:szCs w:val="20"/>
        </w:rPr>
      </w:pPr>
    </w:p>
    <w:p>
      <w:pPr>
        <w:tabs>
          <w:tab w:val="left" w:pos="5580"/>
        </w:tabs>
        <w:spacing w:line="580" w:lineRule="exact"/>
        <w:ind w:left="420"/>
        <w:rPr>
          <w:rFonts w:ascii="仿宋" w:hAnsi="仿宋" w:eastAsia="仿宋" w:cs="仿宋"/>
          <w:bCs/>
          <w:sz w:val="24"/>
          <w:szCs w:val="20"/>
        </w:rPr>
      </w:pPr>
      <w:r>
        <w:rPr>
          <w:rFonts w:hint="eastAsia" w:ascii="仿宋" w:hAnsi="仿宋" w:eastAsia="仿宋" w:cs="仿宋"/>
          <w:bCs/>
          <w:sz w:val="24"/>
          <w:szCs w:val="20"/>
        </w:rPr>
        <w:t>地址：_________________________传真：____________________________</w:t>
      </w:r>
    </w:p>
    <w:p>
      <w:pPr>
        <w:tabs>
          <w:tab w:val="left" w:pos="5580"/>
        </w:tabs>
        <w:spacing w:line="580" w:lineRule="exact"/>
        <w:ind w:left="420"/>
        <w:rPr>
          <w:rFonts w:ascii="仿宋" w:hAnsi="仿宋" w:eastAsia="仿宋" w:cs="仿宋"/>
          <w:bCs/>
          <w:sz w:val="24"/>
          <w:szCs w:val="20"/>
        </w:rPr>
      </w:pPr>
      <w:r>
        <w:rPr>
          <w:rFonts w:hint="eastAsia" w:ascii="仿宋" w:hAnsi="仿宋" w:eastAsia="仿宋" w:cs="仿宋"/>
          <w:bCs/>
          <w:sz w:val="24"/>
          <w:szCs w:val="20"/>
        </w:rPr>
        <w:t>电话：_________________________电子函件：________________________</w:t>
      </w:r>
    </w:p>
    <w:p>
      <w:pPr>
        <w:tabs>
          <w:tab w:val="left" w:pos="5580"/>
        </w:tabs>
        <w:spacing w:line="580" w:lineRule="exact"/>
        <w:ind w:left="420"/>
        <w:rPr>
          <w:rFonts w:ascii="仿宋" w:hAnsi="仿宋" w:eastAsia="仿宋" w:cs="仿宋"/>
          <w:bCs/>
          <w:sz w:val="24"/>
          <w:szCs w:val="20"/>
        </w:rPr>
      </w:pPr>
      <w:r>
        <w:rPr>
          <w:rFonts w:hint="eastAsia" w:ascii="仿宋" w:hAnsi="仿宋" w:eastAsia="仿宋" w:cs="仿宋"/>
          <w:bCs/>
          <w:sz w:val="24"/>
          <w:szCs w:val="20"/>
        </w:rPr>
        <w:t>供应商代表姓名、职务（印刷体）</w:t>
      </w:r>
    </w:p>
    <w:p>
      <w:pPr>
        <w:tabs>
          <w:tab w:val="left" w:pos="5580"/>
        </w:tabs>
        <w:spacing w:line="580" w:lineRule="exact"/>
        <w:ind w:left="420"/>
        <w:rPr>
          <w:rFonts w:ascii="仿宋" w:hAnsi="仿宋" w:eastAsia="仿宋" w:cs="仿宋"/>
          <w:bCs/>
          <w:sz w:val="24"/>
          <w:szCs w:val="20"/>
        </w:rPr>
      </w:pPr>
      <w:r>
        <w:rPr>
          <w:rFonts w:hint="eastAsia" w:ascii="仿宋" w:hAnsi="仿宋" w:eastAsia="仿宋" w:cs="仿宋"/>
          <w:bCs/>
          <w:sz w:val="24"/>
          <w:szCs w:val="20"/>
        </w:rPr>
        <w:t>供应商名称：__________________（公章）</w:t>
      </w:r>
    </w:p>
    <w:p>
      <w:pPr>
        <w:tabs>
          <w:tab w:val="left" w:pos="5580"/>
        </w:tabs>
        <w:spacing w:line="580" w:lineRule="exact"/>
        <w:ind w:left="420"/>
        <w:rPr>
          <w:rFonts w:ascii="仿宋" w:hAnsi="仿宋" w:eastAsia="仿宋" w:cs="仿宋"/>
          <w:bCs/>
          <w:sz w:val="24"/>
          <w:szCs w:val="20"/>
          <w:u w:val="single"/>
        </w:rPr>
      </w:pPr>
      <w:r>
        <w:rPr>
          <w:rFonts w:hint="eastAsia" w:ascii="仿宋" w:hAnsi="仿宋" w:eastAsia="仿宋" w:cs="仿宋"/>
          <w:bCs/>
          <w:sz w:val="24"/>
          <w:szCs w:val="20"/>
        </w:rPr>
        <w:t xml:space="preserve">法定代表人或授权代表签字：____________ </w:t>
      </w:r>
    </w:p>
    <w:p>
      <w:pPr>
        <w:tabs>
          <w:tab w:val="left" w:pos="5580"/>
        </w:tabs>
        <w:spacing w:line="580" w:lineRule="exact"/>
        <w:ind w:left="420"/>
        <w:rPr>
          <w:rFonts w:ascii="仿宋" w:hAnsi="仿宋" w:eastAsia="仿宋" w:cs="仿宋"/>
          <w:bCs/>
          <w:sz w:val="24"/>
          <w:szCs w:val="20"/>
        </w:rPr>
      </w:pPr>
      <w:r>
        <w:rPr>
          <w:rFonts w:hint="eastAsia" w:ascii="仿宋" w:hAnsi="仿宋" w:eastAsia="仿宋" w:cs="仿宋"/>
          <w:bCs/>
          <w:sz w:val="24"/>
          <w:szCs w:val="20"/>
        </w:rPr>
        <w:t>日期：     年   月    日</w:t>
      </w:r>
    </w:p>
    <w:p>
      <w:pPr>
        <w:widowControl/>
        <w:jc w:val="left"/>
        <w:rPr>
          <w:rFonts w:hint="eastAsia" w:ascii="仿宋" w:hAnsi="仿宋" w:eastAsia="仿宋" w:cs="仿宋"/>
          <w:bCs/>
          <w:sz w:val="24"/>
          <w:szCs w:val="20"/>
        </w:rPr>
        <w:sectPr>
          <w:footerReference r:id="rId10" w:type="default"/>
          <w:pgSz w:w="11906" w:h="16838"/>
          <w:pgMar w:top="1418" w:right="1418" w:bottom="1418" w:left="1418" w:header="851" w:footer="992" w:gutter="0"/>
          <w:cols w:space="720" w:num="1"/>
          <w:docGrid w:type="lines" w:linePitch="312" w:charSpace="0"/>
        </w:sectPr>
      </w:pPr>
    </w:p>
    <w:p>
      <w:pPr>
        <w:tabs>
          <w:tab w:val="left" w:pos="5580"/>
        </w:tabs>
        <w:spacing w:line="360" w:lineRule="auto"/>
        <w:rPr>
          <w:rFonts w:ascii="仿宋" w:hAnsi="仿宋" w:eastAsia="仿宋" w:cs="仿宋"/>
          <w:sz w:val="24"/>
          <w:szCs w:val="24"/>
        </w:rPr>
      </w:pPr>
      <w:bookmarkStart w:id="80" w:name="_Hlt520356243"/>
      <w:bookmarkEnd w:id="80"/>
      <w:bookmarkStart w:id="81" w:name="_Toc520356218"/>
      <w:bookmarkStart w:id="82" w:name="_Toc480942350"/>
      <w:bookmarkStart w:id="83" w:name="附件二"/>
      <w:bookmarkStart w:id="84" w:name="_Ref467988705"/>
      <w:bookmarkStart w:id="85" w:name="_Toc12511_WPSOffice_Level1"/>
      <w:r>
        <w:rPr>
          <w:rFonts w:hint="eastAsia" w:ascii="仿宋" w:hAnsi="仿宋" w:eastAsia="仿宋" w:cs="仿宋"/>
          <w:b/>
          <w:sz w:val="24"/>
          <w:szCs w:val="20"/>
        </w:rPr>
        <w:t>附件</w:t>
      </w:r>
      <w:bookmarkEnd w:id="81"/>
      <w:bookmarkEnd w:id="82"/>
      <w:bookmarkEnd w:id="83"/>
      <w:bookmarkEnd w:id="84"/>
      <w:r>
        <w:rPr>
          <w:rFonts w:hint="eastAsia" w:ascii="仿宋" w:hAnsi="仿宋" w:eastAsia="仿宋" w:cs="仿宋"/>
          <w:b/>
          <w:sz w:val="24"/>
          <w:szCs w:val="20"/>
        </w:rPr>
        <w:t>2                             报价一览表</w:t>
      </w:r>
      <w:bookmarkEnd w:id="85"/>
      <w:r>
        <w:rPr>
          <w:rFonts w:hint="eastAsia" w:ascii="仿宋" w:hAnsi="仿宋" w:eastAsia="仿宋" w:cs="仿宋"/>
          <w:sz w:val="24"/>
          <w:szCs w:val="24"/>
        </w:rPr>
        <w:cr/>
      </w:r>
      <w:bookmarkStart w:id="86" w:name="_Toc32238_WPSOffice_Level1"/>
      <w:bookmarkStart w:id="87" w:name="附件三"/>
    </w:p>
    <w:p>
      <w:pPr>
        <w:tabs>
          <w:tab w:val="left" w:pos="1800"/>
          <w:tab w:val="left" w:pos="5580"/>
        </w:tabs>
        <w:spacing w:before="120" w:line="360" w:lineRule="auto"/>
        <w:jc w:val="left"/>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pPr>
        <w:tabs>
          <w:tab w:val="left" w:pos="1800"/>
          <w:tab w:val="left" w:pos="5580"/>
        </w:tabs>
        <w:spacing w:before="120" w:line="360" w:lineRule="auto"/>
        <w:jc w:val="left"/>
        <w:rPr>
          <w:rFonts w:ascii="仿宋" w:hAnsi="仿宋" w:eastAsia="仿宋" w:cs="仿宋"/>
          <w:sz w:val="24"/>
          <w:szCs w:val="24"/>
        </w:rPr>
      </w:pPr>
    </w:p>
    <w:tbl>
      <w:tblPr>
        <w:tblStyle w:val="25"/>
        <w:tblW w:w="9881" w:type="dxa"/>
        <w:jc w:val="center"/>
        <w:tblInd w:w="0" w:type="dxa"/>
        <w:tblLayout w:type="fixed"/>
        <w:tblCellMar>
          <w:top w:w="0" w:type="dxa"/>
          <w:left w:w="0" w:type="dxa"/>
          <w:bottom w:w="0" w:type="dxa"/>
          <w:right w:w="0" w:type="dxa"/>
        </w:tblCellMar>
      </w:tblPr>
      <w:tblGrid>
        <w:gridCol w:w="1039"/>
        <w:gridCol w:w="1247"/>
        <w:gridCol w:w="2320"/>
        <w:gridCol w:w="1413"/>
        <w:gridCol w:w="1290"/>
        <w:gridCol w:w="1425"/>
        <w:gridCol w:w="1147"/>
      </w:tblGrid>
      <w:tr>
        <w:tblPrEx>
          <w:tblLayout w:type="fixed"/>
          <w:tblCellMar>
            <w:top w:w="0" w:type="dxa"/>
            <w:left w:w="0" w:type="dxa"/>
            <w:bottom w:w="0" w:type="dxa"/>
            <w:right w:w="0" w:type="dxa"/>
          </w:tblCellMar>
        </w:tblPrEx>
        <w:trPr>
          <w:trHeight w:val="662"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包号</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包名称</w:t>
            </w:r>
          </w:p>
        </w:tc>
        <w:tc>
          <w:tcPr>
            <w:tcW w:w="2320"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ind w:left="163" w:hanging="163"/>
              <w:jc w:val="center"/>
              <w:rPr>
                <w:rFonts w:ascii="仿宋" w:hAnsi="仿宋" w:eastAsia="仿宋" w:cs="仿宋"/>
                <w:sz w:val="24"/>
                <w:szCs w:val="24"/>
              </w:rPr>
            </w:pPr>
            <w:r>
              <w:rPr>
                <w:rFonts w:hint="eastAsia" w:ascii="仿宋" w:hAnsi="仿宋" w:eastAsia="仿宋" w:cs="仿宋"/>
                <w:sz w:val="24"/>
                <w:szCs w:val="24"/>
              </w:rPr>
              <w:t>投标总价</w:t>
            </w:r>
          </w:p>
          <w:p>
            <w:pPr>
              <w:tabs>
                <w:tab w:val="left" w:pos="5580"/>
              </w:tabs>
              <w:spacing w:before="120"/>
              <w:ind w:left="163" w:hanging="163"/>
              <w:jc w:val="center"/>
              <w:rPr>
                <w:rFonts w:ascii="仿宋" w:hAnsi="仿宋" w:eastAsia="仿宋" w:cs="仿宋"/>
                <w:sz w:val="24"/>
                <w:szCs w:val="24"/>
              </w:rPr>
            </w:pPr>
            <w:r>
              <w:rPr>
                <w:rFonts w:hint="eastAsia" w:ascii="仿宋" w:hAnsi="仿宋" w:eastAsia="仿宋" w:cs="仿宋"/>
                <w:sz w:val="24"/>
                <w:szCs w:val="24"/>
              </w:rPr>
              <w:t>（人民币/元）</w:t>
            </w:r>
          </w:p>
        </w:tc>
        <w:tc>
          <w:tcPr>
            <w:tcW w:w="1413"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投标保证金</w:t>
            </w:r>
          </w:p>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（有/无）</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交货期</w:t>
            </w: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交货地点</w:t>
            </w:r>
          </w:p>
        </w:tc>
        <w:tc>
          <w:tcPr>
            <w:tcW w:w="1147"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备注</w:t>
            </w:r>
          </w:p>
        </w:tc>
      </w:tr>
      <w:tr>
        <w:tblPrEx>
          <w:tblLayout w:type="fixed"/>
          <w:tblCellMar>
            <w:top w:w="0" w:type="dxa"/>
            <w:left w:w="0" w:type="dxa"/>
            <w:bottom w:w="0" w:type="dxa"/>
            <w:right w:w="0" w:type="dxa"/>
          </w:tblCellMar>
        </w:tblPrEx>
        <w:trPr>
          <w:cantSplit/>
          <w:trHeight w:val="1048" w:hRule="atLeast"/>
          <w:jc w:val="center"/>
        </w:trPr>
        <w:tc>
          <w:tcPr>
            <w:tcW w:w="1039"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left="-697"/>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p>
        </w:tc>
        <w:tc>
          <w:tcPr>
            <w:tcW w:w="1247"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line="360" w:lineRule="auto"/>
              <w:ind w:left="-697"/>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p>
        </w:tc>
        <w:tc>
          <w:tcPr>
            <w:tcW w:w="2320"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right="960"/>
              <w:rPr>
                <w:rFonts w:ascii="仿宋" w:hAnsi="仿宋" w:eastAsia="仿宋" w:cs="仿宋"/>
                <w:sz w:val="24"/>
                <w:szCs w:val="24"/>
              </w:rPr>
            </w:pPr>
            <w:r>
              <w:rPr>
                <w:rFonts w:hint="eastAsia" w:ascii="仿宋" w:hAnsi="仿宋" w:eastAsia="仿宋" w:cs="仿宋"/>
                <w:sz w:val="24"/>
                <w:szCs w:val="24"/>
              </w:rPr>
              <w:t>大写：</w:t>
            </w:r>
          </w:p>
          <w:p>
            <w:pPr>
              <w:rPr>
                <w:rFonts w:ascii="Times New Roman" w:hAnsi="Times New Roman" w:eastAsia="宋体" w:cs="Times New Roman"/>
                <w:szCs w:val="24"/>
              </w:rPr>
            </w:pPr>
            <w:r>
              <w:rPr>
                <w:rFonts w:hint="eastAsia" w:ascii="仿宋" w:hAnsi="仿宋" w:eastAsia="仿宋" w:cs="仿宋"/>
                <w:sz w:val="24"/>
                <w:szCs w:val="24"/>
              </w:rPr>
              <w:t>小写：</w:t>
            </w:r>
          </w:p>
        </w:tc>
        <w:tc>
          <w:tcPr>
            <w:tcW w:w="1413"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right"/>
              <w:rPr>
                <w:rFonts w:ascii="仿宋" w:hAnsi="仿宋" w:eastAsia="仿宋" w:cs="仿宋"/>
                <w:sz w:val="24"/>
                <w:szCs w:val="24"/>
              </w:rPr>
            </w:pPr>
          </w:p>
        </w:tc>
        <w:tc>
          <w:tcPr>
            <w:tcW w:w="1290"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center"/>
              <w:rPr>
                <w:rFonts w:ascii="仿宋" w:hAnsi="仿宋" w:eastAsia="仿宋" w:cs="仿宋"/>
                <w:sz w:val="24"/>
                <w:szCs w:val="24"/>
              </w:rPr>
            </w:pPr>
          </w:p>
        </w:tc>
        <w:tc>
          <w:tcPr>
            <w:tcW w:w="1425"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center"/>
              <w:rPr>
                <w:rFonts w:ascii="仿宋" w:hAnsi="仿宋" w:eastAsia="仿宋" w:cs="仿宋"/>
                <w:sz w:val="24"/>
                <w:szCs w:val="24"/>
              </w:rPr>
            </w:pPr>
          </w:p>
        </w:tc>
        <w:tc>
          <w:tcPr>
            <w:tcW w:w="1147" w:type="dxa"/>
            <w:tcBorders>
              <w:top w:val="single" w:color="auto" w:sz="4" w:space="0"/>
              <w:left w:val="nil"/>
              <w:bottom w:val="single" w:color="auto" w:sz="8" w:space="0"/>
              <w:right w:val="single" w:color="auto" w:sz="8" w:space="0"/>
            </w:tcBorders>
            <w:vAlign w:val="center"/>
          </w:tcPr>
          <w:p>
            <w:pPr>
              <w:tabs>
                <w:tab w:val="left" w:pos="5580"/>
              </w:tabs>
              <w:spacing w:before="120" w:line="360" w:lineRule="auto"/>
              <w:jc w:val="center"/>
              <w:rPr>
                <w:rFonts w:ascii="仿宋" w:hAnsi="仿宋" w:eastAsia="仿宋" w:cs="仿宋"/>
                <w:sz w:val="24"/>
                <w:szCs w:val="24"/>
              </w:rPr>
            </w:pPr>
          </w:p>
        </w:tc>
      </w:tr>
    </w:tbl>
    <w:p>
      <w:pPr>
        <w:tabs>
          <w:tab w:val="left" w:pos="5580"/>
        </w:tabs>
        <w:spacing w:before="120" w:line="360" w:lineRule="auto"/>
        <w:rPr>
          <w:rFonts w:ascii="仿宋" w:hAnsi="仿宋" w:eastAsia="仿宋" w:cs="仿宋"/>
          <w:sz w:val="24"/>
          <w:szCs w:val="24"/>
        </w:rPr>
      </w:pPr>
    </w:p>
    <w:p>
      <w:pPr>
        <w:tabs>
          <w:tab w:val="left" w:pos="5580"/>
        </w:tabs>
        <w:spacing w:before="120" w:line="22" w:lineRule="atLeast"/>
        <w:rPr>
          <w:rFonts w:ascii="仿宋" w:hAnsi="仿宋" w:eastAsia="仿宋" w:cs="仿宋"/>
          <w:sz w:val="24"/>
          <w:szCs w:val="24"/>
          <w:u w:val="single"/>
        </w:rPr>
      </w:pPr>
      <w:r>
        <w:rPr>
          <w:rFonts w:hint="eastAsia" w:ascii="仿宋" w:hAnsi="仿宋" w:eastAsia="仿宋" w:cs="仿宋"/>
          <w:sz w:val="24"/>
          <w:szCs w:val="24"/>
        </w:rPr>
        <w:t xml:space="preserve">供应商全称：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供应商单位公章：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abs>
          <w:tab w:val="left" w:pos="4965"/>
        </w:tabs>
        <w:spacing w:before="120" w:line="22" w:lineRule="atLeast"/>
        <w:rPr>
          <w:rFonts w:ascii="仿宋" w:hAnsi="仿宋" w:eastAsia="仿宋" w:cs="仿宋"/>
          <w:sz w:val="24"/>
          <w:szCs w:val="24"/>
        </w:rPr>
      </w:pPr>
    </w:p>
    <w:p>
      <w:pPr>
        <w:tabs>
          <w:tab w:val="left" w:pos="4965"/>
        </w:tabs>
        <w:spacing w:before="120" w:line="22" w:lineRule="atLeast"/>
        <w:rPr>
          <w:rFonts w:ascii="仿宋" w:hAnsi="仿宋" w:eastAsia="仿宋" w:cs="仿宋"/>
          <w:sz w:val="24"/>
          <w:szCs w:val="24"/>
        </w:rPr>
      </w:pPr>
      <w:r>
        <w:rPr>
          <w:rFonts w:hint="eastAsia" w:ascii="仿宋" w:hAnsi="仿宋" w:eastAsia="仿宋" w:cs="仿宋"/>
          <w:sz w:val="24"/>
          <w:szCs w:val="24"/>
        </w:rPr>
        <w:t xml:space="preserve">供应商地址：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abs>
          <w:tab w:val="left" w:pos="5580"/>
        </w:tabs>
        <w:spacing w:before="120" w:line="22" w:lineRule="atLeast"/>
        <w:rPr>
          <w:rFonts w:ascii="仿宋" w:hAnsi="仿宋" w:eastAsia="仿宋" w:cs="仿宋"/>
          <w:sz w:val="24"/>
          <w:szCs w:val="24"/>
        </w:rPr>
      </w:pPr>
    </w:p>
    <w:p>
      <w:pPr>
        <w:tabs>
          <w:tab w:val="left" w:pos="5580"/>
        </w:tabs>
        <w:spacing w:before="120" w:line="22" w:lineRule="atLeast"/>
        <w:rPr>
          <w:rFonts w:ascii="仿宋" w:hAnsi="仿宋" w:eastAsia="仿宋" w:cs="仿宋"/>
          <w:sz w:val="24"/>
          <w:szCs w:val="24"/>
        </w:rPr>
      </w:pPr>
      <w:r>
        <w:rPr>
          <w:rFonts w:hint="eastAsia" w:ascii="仿宋" w:hAnsi="仿宋" w:eastAsia="仿宋" w:cs="仿宋"/>
          <w:sz w:val="24"/>
          <w:szCs w:val="24"/>
        </w:rPr>
        <w:t xml:space="preserve">供应商授权代表(签字):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pPr>
        <w:tabs>
          <w:tab w:val="left" w:pos="5580"/>
        </w:tabs>
        <w:spacing w:before="120" w:line="22" w:lineRule="atLeast"/>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注:1、此表中，每包的投标总价应当和附件</w:t>
      </w:r>
      <w:r>
        <w:rPr>
          <w:rFonts w:ascii="仿宋" w:hAnsi="仿宋" w:eastAsia="仿宋" w:cs="仿宋"/>
          <w:sz w:val="24"/>
          <w:szCs w:val="24"/>
        </w:rPr>
        <w:t>3</w:t>
      </w:r>
      <w:r>
        <w:rPr>
          <w:rFonts w:hint="eastAsia" w:ascii="仿宋" w:hAnsi="仿宋" w:eastAsia="仿宋" w:cs="仿宋"/>
          <w:sz w:val="24"/>
          <w:szCs w:val="24"/>
        </w:rPr>
        <w:t>中的总价相一致。</w:t>
      </w:r>
    </w:p>
    <w:p>
      <w:pPr>
        <w:tabs>
          <w:tab w:val="left" w:pos="5580"/>
        </w:tabs>
        <w:spacing w:before="120" w:line="360" w:lineRule="auto"/>
        <w:ind w:left="719" w:leftChars="171" w:hanging="360" w:hangingChars="150"/>
        <w:rPr>
          <w:rFonts w:ascii="仿宋" w:hAnsi="仿宋" w:eastAsia="仿宋" w:cs="仿宋"/>
          <w:sz w:val="24"/>
          <w:szCs w:val="24"/>
        </w:rPr>
      </w:pPr>
      <w:r>
        <w:rPr>
          <w:rFonts w:hint="eastAsia" w:ascii="仿宋" w:hAnsi="仿宋" w:eastAsia="仿宋" w:cs="仿宋"/>
          <w:sz w:val="24"/>
          <w:szCs w:val="24"/>
        </w:rPr>
        <w:t>2、此表还应当单独制作一份，并按照“供应商须知”的规定密封标记并单独提交，以供唱标使用。</w:t>
      </w:r>
    </w:p>
    <w:p>
      <w:pPr>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3、此表以包为单位分别密封提交，每投一包对应一份本开标一览表。</w:t>
      </w:r>
    </w:p>
    <w:p>
      <w:pPr>
        <w:widowControl/>
        <w:jc w:val="left"/>
        <w:rPr>
          <w:rFonts w:hint="eastAsia" w:ascii="仿宋" w:hAnsi="仿宋" w:eastAsia="仿宋" w:cs="仿宋"/>
          <w:b/>
          <w:sz w:val="24"/>
          <w:szCs w:val="20"/>
        </w:rPr>
        <w:sectPr>
          <w:headerReference r:id="rId11" w:type="default"/>
          <w:footerReference r:id="rId12" w:type="default"/>
          <w:pgSz w:w="11907" w:h="16840"/>
          <w:pgMar w:top="1869" w:right="1418" w:bottom="1869" w:left="1418" w:header="720" w:footer="851" w:gutter="0"/>
          <w:cols w:space="720" w:num="1"/>
          <w:docGrid w:linePitch="326" w:charSpace="0"/>
        </w:sectPr>
      </w:pPr>
    </w:p>
    <w:p>
      <w:pPr>
        <w:widowControl/>
        <w:jc w:val="left"/>
        <w:rPr>
          <w:rFonts w:ascii="仿宋" w:hAnsi="仿宋" w:eastAsia="仿宋" w:cs="仿宋"/>
          <w:sz w:val="24"/>
          <w:szCs w:val="24"/>
        </w:rPr>
      </w:pPr>
      <w:r>
        <w:rPr>
          <w:rFonts w:hint="eastAsia" w:ascii="仿宋" w:hAnsi="仿宋" w:eastAsia="仿宋" w:cs="仿宋"/>
          <w:b/>
          <w:sz w:val="24"/>
          <w:szCs w:val="20"/>
        </w:rPr>
        <w:t xml:space="preserve">附件3   </w:t>
      </w:r>
      <w:r>
        <w:rPr>
          <w:rFonts w:hint="eastAsia" w:ascii="仿宋" w:hAnsi="仿宋" w:eastAsia="仿宋" w:cs="仿宋"/>
          <w:b/>
          <w:color w:val="000000"/>
          <w:sz w:val="24"/>
        </w:rPr>
        <w:t xml:space="preserve"> 分项报价表</w:t>
      </w:r>
    </w:p>
    <w:p>
      <w:pPr>
        <w:widowControl/>
        <w:jc w:val="left"/>
        <w:rPr>
          <w:rFonts w:hint="eastAsia" w:ascii="仿宋" w:hAnsi="仿宋" w:eastAsia="仿宋" w:cs="仿宋"/>
          <w:b/>
          <w:sz w:val="24"/>
          <w:szCs w:val="20"/>
        </w:rPr>
      </w:pPr>
    </w:p>
    <w:p>
      <w:pPr>
        <w:spacing w:line="360" w:lineRule="auto"/>
        <w:rPr>
          <w:rFonts w:ascii="仿宋" w:hAnsi="仿宋" w:eastAsia="仿宋" w:cs="仿宋"/>
          <w:sz w:val="24"/>
          <w:szCs w:val="24"/>
        </w:rPr>
      </w:pPr>
      <w:r>
        <w:rPr>
          <w:rFonts w:hint="eastAsia" w:ascii="仿宋" w:hAnsi="仿宋" w:eastAsia="仿宋" w:cs="仿宋"/>
          <w:sz w:val="24"/>
          <w:szCs w:val="24"/>
        </w:rPr>
        <w:t>供应商名称：___________   项目编号：____________    报价单位：人民币元</w:t>
      </w:r>
    </w:p>
    <w:tbl>
      <w:tblPr>
        <w:tblStyle w:val="25"/>
        <w:tblW w:w="14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3291"/>
        <w:gridCol w:w="1590"/>
        <w:gridCol w:w="1155"/>
        <w:gridCol w:w="1605"/>
        <w:gridCol w:w="750"/>
        <w:gridCol w:w="1031"/>
        <w:gridCol w:w="1020"/>
        <w:gridCol w:w="13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827"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货物名称</w:t>
            </w:r>
          </w:p>
        </w:tc>
        <w:tc>
          <w:tcPr>
            <w:tcW w:w="3291"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分项报价名称</w:t>
            </w:r>
          </w:p>
        </w:tc>
        <w:tc>
          <w:tcPr>
            <w:tcW w:w="159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型号和规格</w:t>
            </w:r>
          </w:p>
        </w:tc>
        <w:tc>
          <w:tcPr>
            <w:tcW w:w="115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60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原产地和</w:t>
            </w:r>
          </w:p>
          <w:p>
            <w:pPr>
              <w:spacing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75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1031"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102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1350" w:type="dxa"/>
            <w:shd w:val="clear" w:color="auto" w:fill="auto"/>
            <w:vAlign w:val="center"/>
          </w:tcPr>
          <w:p>
            <w:pPr>
              <w:widowControl/>
              <w:spacing w:line="260" w:lineRule="auto"/>
              <w:jc w:val="center"/>
              <w:rPr>
                <w:rFonts w:ascii="仿宋" w:hAnsi="仿宋" w:eastAsia="仿宋" w:cs="仿宋"/>
                <w:sz w:val="24"/>
                <w:szCs w:val="24"/>
              </w:rPr>
            </w:pPr>
            <w:r>
              <w:rPr>
                <w:rFonts w:hint="eastAsia" w:ascii="仿宋" w:hAnsi="仿宋" w:eastAsia="仿宋" w:cs="仿宋"/>
                <w:sz w:val="24"/>
                <w:szCs w:val="24"/>
              </w:rPr>
              <w:t>交货地点</w:t>
            </w:r>
          </w:p>
        </w:tc>
        <w:tc>
          <w:tcPr>
            <w:tcW w:w="1153" w:type="dxa"/>
            <w:shd w:val="clear" w:color="auto" w:fill="auto"/>
            <w:vAlign w:val="center"/>
          </w:tcPr>
          <w:p>
            <w:pPr>
              <w:widowControl/>
              <w:spacing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827" w:type="dxa"/>
            <w:vMerge w:val="restart"/>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主机和标准附件</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827" w:type="dxa"/>
            <w:vMerge w:val="continue"/>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备品备件</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line="360" w:lineRule="auto"/>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827" w:type="dxa"/>
            <w:vMerge w:val="continue"/>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专用工具</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line="360" w:lineRule="auto"/>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827" w:type="dxa"/>
            <w:vMerge w:val="continue"/>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安装、调试、检验</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line="360" w:lineRule="auto"/>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827" w:type="dxa"/>
            <w:vMerge w:val="continue"/>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培训</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line="360" w:lineRule="auto"/>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827" w:type="dxa"/>
            <w:vMerge w:val="continue"/>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技术服务</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line="360" w:lineRule="auto"/>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27"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827" w:type="dxa"/>
            <w:vMerge w:val="continue"/>
          </w:tcPr>
          <w:p>
            <w:pPr>
              <w:spacing w:before="120" w:line="360" w:lineRule="auto"/>
              <w:jc w:val="center"/>
              <w:rPr>
                <w:rFonts w:ascii="仿宋" w:hAnsi="仿宋" w:eastAsia="仿宋" w:cs="仿宋"/>
                <w:sz w:val="24"/>
                <w:szCs w:val="24"/>
              </w:rPr>
            </w:pPr>
          </w:p>
        </w:tc>
        <w:tc>
          <w:tcPr>
            <w:tcW w:w="3291"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至最终目的地运保费</w:t>
            </w:r>
          </w:p>
        </w:tc>
        <w:tc>
          <w:tcPr>
            <w:tcW w:w="1590" w:type="dxa"/>
          </w:tcPr>
          <w:p>
            <w:pPr>
              <w:spacing w:before="120" w:line="360" w:lineRule="auto"/>
              <w:jc w:val="center"/>
              <w:rPr>
                <w:rFonts w:ascii="仿宋" w:hAnsi="仿宋" w:eastAsia="仿宋" w:cs="仿宋"/>
                <w:sz w:val="24"/>
                <w:szCs w:val="24"/>
              </w:rPr>
            </w:pPr>
          </w:p>
        </w:tc>
        <w:tc>
          <w:tcPr>
            <w:tcW w:w="1155" w:type="dxa"/>
          </w:tcPr>
          <w:p>
            <w:pPr>
              <w:spacing w:before="120" w:line="360" w:lineRule="auto"/>
              <w:jc w:val="center"/>
              <w:rPr>
                <w:rFonts w:ascii="仿宋" w:hAnsi="仿宋" w:eastAsia="仿宋" w:cs="仿宋"/>
                <w:sz w:val="24"/>
                <w:szCs w:val="24"/>
              </w:rPr>
            </w:pPr>
          </w:p>
        </w:tc>
        <w:tc>
          <w:tcPr>
            <w:tcW w:w="1605" w:type="dxa"/>
          </w:tcPr>
          <w:p>
            <w:pPr>
              <w:spacing w:before="120" w:line="360" w:lineRule="auto"/>
              <w:jc w:val="center"/>
              <w:rPr>
                <w:rFonts w:ascii="仿宋" w:hAnsi="仿宋" w:eastAsia="仿宋" w:cs="仿宋"/>
                <w:sz w:val="24"/>
                <w:szCs w:val="24"/>
              </w:rPr>
            </w:pPr>
          </w:p>
        </w:tc>
        <w:tc>
          <w:tcPr>
            <w:tcW w:w="750" w:type="dxa"/>
          </w:tcPr>
          <w:p>
            <w:pPr>
              <w:spacing w:before="120" w:line="360" w:lineRule="auto"/>
              <w:jc w:val="center"/>
              <w:rPr>
                <w:rFonts w:ascii="仿宋" w:hAnsi="仿宋" w:eastAsia="仿宋" w:cs="仿宋"/>
                <w:sz w:val="24"/>
                <w:szCs w:val="24"/>
              </w:rPr>
            </w:pPr>
          </w:p>
        </w:tc>
        <w:tc>
          <w:tcPr>
            <w:tcW w:w="1031" w:type="dxa"/>
          </w:tcPr>
          <w:p>
            <w:pPr>
              <w:spacing w:before="120" w:line="360" w:lineRule="auto"/>
              <w:jc w:val="center"/>
              <w:rPr>
                <w:rFonts w:ascii="仿宋" w:hAnsi="仿宋" w:eastAsia="仿宋" w:cs="仿宋"/>
                <w:sz w:val="24"/>
                <w:szCs w:val="24"/>
              </w:rPr>
            </w:pPr>
          </w:p>
        </w:tc>
        <w:tc>
          <w:tcPr>
            <w:tcW w:w="1020" w:type="dxa"/>
          </w:tcPr>
          <w:p>
            <w:pPr>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45" w:type="dxa"/>
            <w:gridSpan w:val="3"/>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此单项货物总价（人民币/元）</w:t>
            </w:r>
          </w:p>
        </w:tc>
        <w:tc>
          <w:tcPr>
            <w:tcW w:w="9654" w:type="dxa"/>
            <w:gridSpan w:val="8"/>
          </w:tcPr>
          <w:p>
            <w:pPr>
              <w:widowControl/>
              <w:spacing w:before="120" w:line="360" w:lineRule="auto"/>
              <w:jc w:val="center"/>
              <w:rPr>
                <w:rFonts w:ascii="仿宋" w:hAnsi="仿宋" w:eastAsia="仿宋" w:cs="仿宋"/>
                <w:sz w:val="24"/>
                <w:szCs w:val="24"/>
              </w:rPr>
            </w:pPr>
          </w:p>
        </w:tc>
      </w:tr>
    </w:tbl>
    <w:p>
      <w:pPr>
        <w:rPr>
          <w:rFonts w:ascii="仿宋" w:hAnsi="仿宋" w:eastAsia="仿宋" w:cs="仿宋"/>
          <w:sz w:val="24"/>
          <w:szCs w:val="24"/>
        </w:rPr>
      </w:pPr>
    </w:p>
    <w:p>
      <w:pPr>
        <w:spacing w:before="120" w:line="360" w:lineRule="auto"/>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供应商(公章):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before="120" w:line="360" w:lineRule="auto"/>
        <w:rPr>
          <w:rFonts w:ascii="仿宋" w:hAnsi="仿宋" w:eastAsia="仿宋" w:cs="仿宋"/>
          <w:sz w:val="24"/>
          <w:szCs w:val="24"/>
        </w:rPr>
      </w:pPr>
      <w:r>
        <w:rPr>
          <w:rFonts w:hint="eastAsia" w:ascii="仿宋" w:hAnsi="仿宋" w:eastAsia="仿宋" w:cs="仿宋"/>
          <w:sz w:val="24"/>
          <w:szCs w:val="24"/>
        </w:rPr>
        <w:t>注:1.上述各项的详细分项报价，可另页描述。</w:t>
      </w:r>
    </w:p>
    <w:p>
      <w:pPr>
        <w:spacing w:before="120" w:line="360" w:lineRule="auto"/>
        <w:ind w:left="105" w:leftChars="50" w:firstLine="240" w:firstLineChars="100"/>
        <w:rPr>
          <w:rFonts w:ascii="仿宋" w:hAnsi="仿宋" w:eastAsia="仿宋" w:cs="仿宋"/>
          <w:sz w:val="24"/>
          <w:szCs w:val="24"/>
        </w:rPr>
      </w:pPr>
      <w:r>
        <w:rPr>
          <w:rFonts w:hint="eastAsia" w:ascii="仿宋" w:hAnsi="仿宋" w:eastAsia="仿宋" w:cs="仿宋"/>
          <w:sz w:val="24"/>
          <w:szCs w:val="24"/>
        </w:rPr>
        <w:t>2.如果按单价计算的结果与总价不一致,以单价为准修正总价。</w:t>
      </w:r>
    </w:p>
    <w:p>
      <w:pPr>
        <w:spacing w:before="120" w:line="360" w:lineRule="auto"/>
        <w:rPr>
          <w:rFonts w:hint="eastAsia" w:ascii="仿宋" w:hAnsi="仿宋" w:eastAsia="仿宋" w:cs="仿宋"/>
          <w:sz w:val="24"/>
          <w:szCs w:val="24"/>
        </w:rPr>
      </w:pPr>
      <w:r>
        <w:rPr>
          <w:rFonts w:hint="eastAsia" w:ascii="仿宋" w:hAnsi="仿宋" w:eastAsia="仿宋" w:cs="仿宋"/>
          <w:sz w:val="24"/>
          <w:szCs w:val="24"/>
        </w:rPr>
        <w:t xml:space="preserve">   3.如果开标一览表内容与投标文件中明细表内容不一致的，以开标一览表内容为准。</w:t>
      </w:r>
    </w:p>
    <w:p>
      <w:pPr>
        <w:widowControl/>
        <w:jc w:val="left"/>
        <w:rPr>
          <w:rFonts w:hint="eastAsia" w:ascii="仿宋" w:hAnsi="仿宋" w:eastAsia="仿宋" w:cs="仿宋"/>
          <w:b/>
          <w:sz w:val="24"/>
          <w:szCs w:val="20"/>
        </w:rPr>
        <w:sectPr>
          <w:pgSz w:w="16840" w:h="11907" w:orient="landscape"/>
          <w:pgMar w:top="1418" w:right="1869" w:bottom="1418" w:left="1869" w:header="720" w:footer="851" w:gutter="0"/>
          <w:cols w:space="720" w:num="1"/>
          <w:docGrid w:linePitch="326" w:charSpace="0"/>
        </w:sectPr>
      </w:pPr>
    </w:p>
    <w:bookmarkEnd w:id="86"/>
    <w:bookmarkEnd w:id="87"/>
    <w:p>
      <w:pPr>
        <w:spacing w:line="360" w:lineRule="auto"/>
        <w:rPr>
          <w:rFonts w:ascii="仿宋" w:hAnsi="仿宋" w:eastAsia="仿宋" w:cs="仿宋"/>
          <w:b/>
          <w:sz w:val="24"/>
          <w:szCs w:val="20"/>
        </w:rPr>
      </w:pPr>
      <w:bookmarkStart w:id="88" w:name="_Toc8332_WPSOffice_Level1"/>
      <w:bookmarkStart w:id="89" w:name="附件四"/>
      <w:r>
        <w:rPr>
          <w:rFonts w:hint="eastAsia" w:ascii="仿宋" w:hAnsi="仿宋" w:eastAsia="仿宋" w:cs="仿宋"/>
          <w:b/>
          <w:sz w:val="24"/>
          <w:szCs w:val="20"/>
        </w:rPr>
        <w:t>附件4                           商务条款偏离表</w:t>
      </w:r>
      <w:bookmarkEnd w:id="88"/>
    </w:p>
    <w:p>
      <w:pPr>
        <w:spacing w:line="360" w:lineRule="auto"/>
        <w:rPr>
          <w:rFonts w:ascii="仿宋" w:hAnsi="仿宋" w:eastAsia="仿宋" w:cs="仿宋"/>
          <w:bCs/>
          <w:sz w:val="24"/>
          <w:szCs w:val="20"/>
        </w:rPr>
      </w:pPr>
    </w:p>
    <w:p>
      <w:pPr>
        <w:spacing w:line="360" w:lineRule="auto"/>
        <w:jc w:val="left"/>
        <w:rPr>
          <w:rFonts w:ascii="仿宋" w:hAnsi="仿宋" w:eastAsia="仿宋" w:cs="仿宋"/>
          <w:bCs/>
          <w:sz w:val="24"/>
          <w:szCs w:val="20"/>
        </w:rPr>
      </w:pPr>
      <w:r>
        <w:rPr>
          <w:rFonts w:hint="eastAsia" w:ascii="仿宋" w:hAnsi="仿宋" w:eastAsia="仿宋" w:cs="仿宋"/>
          <w:bCs/>
          <w:sz w:val="24"/>
          <w:szCs w:val="20"/>
        </w:rPr>
        <w:t>项目编号：</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 xml:space="preserve"> </w:t>
      </w:r>
    </w:p>
    <w:p>
      <w:pPr>
        <w:tabs>
          <w:tab w:val="left" w:pos="5580"/>
        </w:tabs>
        <w:spacing w:line="360" w:lineRule="auto"/>
        <w:rPr>
          <w:rFonts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u w:val="single"/>
        </w:rPr>
        <w:t xml:space="preserve">                       </w:t>
      </w:r>
    </w:p>
    <w:p>
      <w:pPr>
        <w:spacing w:line="360" w:lineRule="auto"/>
        <w:rPr>
          <w:rFonts w:ascii="仿宋" w:hAnsi="仿宋" w:eastAsia="仿宋" w:cs="仿宋"/>
          <w:bCs/>
          <w:sz w:val="24"/>
          <w:szCs w:val="20"/>
        </w:rPr>
      </w:pPr>
    </w:p>
    <w:tbl>
      <w:tblPr>
        <w:tblStyle w:val="25"/>
        <w:tblW w:w="91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70"/>
        <w:gridCol w:w="2410"/>
        <w:gridCol w:w="2835"/>
        <w:gridCol w:w="1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序号</w:t>
            </w:r>
          </w:p>
        </w:tc>
        <w:tc>
          <w:tcPr>
            <w:tcW w:w="1570"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采购文件条目号</w:t>
            </w:r>
          </w:p>
        </w:tc>
        <w:tc>
          <w:tcPr>
            <w:tcW w:w="2410"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采购文件的商务/合同条款</w:t>
            </w:r>
          </w:p>
        </w:tc>
        <w:tc>
          <w:tcPr>
            <w:tcW w:w="2835"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应答文件的商务/合同条款</w:t>
            </w:r>
          </w:p>
        </w:tc>
        <w:tc>
          <w:tcPr>
            <w:tcW w:w="1392"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tcPr>
          <w:p>
            <w:pPr>
              <w:spacing w:line="360" w:lineRule="auto"/>
              <w:rPr>
                <w:rFonts w:ascii="仿宋" w:hAnsi="仿宋" w:eastAsia="仿宋" w:cs="仿宋"/>
                <w:bCs/>
                <w:sz w:val="24"/>
                <w:szCs w:val="24"/>
              </w:rPr>
            </w:pPr>
          </w:p>
        </w:tc>
        <w:tc>
          <w:tcPr>
            <w:tcW w:w="1570" w:type="dxa"/>
          </w:tcPr>
          <w:p>
            <w:pPr>
              <w:spacing w:line="360" w:lineRule="auto"/>
              <w:rPr>
                <w:rFonts w:ascii="仿宋" w:hAnsi="仿宋" w:eastAsia="仿宋" w:cs="仿宋"/>
                <w:bCs/>
                <w:sz w:val="24"/>
                <w:szCs w:val="24"/>
              </w:rPr>
            </w:pPr>
          </w:p>
        </w:tc>
        <w:tc>
          <w:tcPr>
            <w:tcW w:w="2410" w:type="dxa"/>
          </w:tcPr>
          <w:p>
            <w:pPr>
              <w:spacing w:line="360" w:lineRule="auto"/>
              <w:rPr>
                <w:rFonts w:ascii="仿宋" w:hAnsi="仿宋" w:eastAsia="仿宋" w:cs="仿宋"/>
                <w:bCs/>
                <w:sz w:val="24"/>
                <w:szCs w:val="24"/>
              </w:rPr>
            </w:pPr>
          </w:p>
        </w:tc>
        <w:tc>
          <w:tcPr>
            <w:tcW w:w="2835" w:type="dxa"/>
          </w:tcPr>
          <w:p>
            <w:pPr>
              <w:spacing w:line="360" w:lineRule="auto"/>
              <w:rPr>
                <w:rFonts w:ascii="仿宋" w:hAnsi="仿宋" w:eastAsia="仿宋" w:cs="仿宋"/>
                <w:bCs/>
                <w:sz w:val="24"/>
                <w:szCs w:val="24"/>
              </w:rPr>
            </w:pPr>
          </w:p>
        </w:tc>
        <w:tc>
          <w:tcPr>
            <w:tcW w:w="1392" w:type="dxa"/>
          </w:tcPr>
          <w:p>
            <w:pPr>
              <w:spacing w:line="360" w:lineRule="auto"/>
              <w:rPr>
                <w:rFonts w:ascii="仿宋" w:hAnsi="仿宋" w:eastAsia="仿宋" w:cs="仿宋"/>
                <w:bCs/>
                <w:sz w:val="24"/>
                <w:szCs w:val="24"/>
              </w:rPr>
            </w:pPr>
          </w:p>
        </w:tc>
      </w:tr>
    </w:tbl>
    <w:p>
      <w:pPr>
        <w:spacing w:line="360" w:lineRule="auto"/>
        <w:rPr>
          <w:rFonts w:ascii="仿宋" w:hAnsi="仿宋" w:eastAsia="仿宋" w:cs="仿宋"/>
          <w:bCs/>
          <w:sz w:val="22"/>
          <w:szCs w:val="20"/>
        </w:rPr>
      </w:pPr>
      <w:r>
        <w:rPr>
          <w:rFonts w:hint="eastAsia" w:ascii="仿宋" w:hAnsi="仿宋" w:eastAsia="仿宋" w:cs="仿宋"/>
          <w:bCs/>
          <w:sz w:val="22"/>
          <w:szCs w:val="20"/>
        </w:rPr>
        <w:t>注：本表应包括合同条款的偏离说明。</w:t>
      </w:r>
    </w:p>
    <w:p>
      <w:pPr>
        <w:spacing w:line="360" w:lineRule="auto"/>
        <w:rPr>
          <w:rFonts w:ascii="仿宋" w:hAnsi="仿宋" w:eastAsia="仿宋" w:cs="仿宋"/>
          <w:bCs/>
          <w:sz w:val="24"/>
          <w:szCs w:val="20"/>
        </w:rPr>
      </w:pP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供应商名称：</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（单位公章）</w:t>
      </w:r>
    </w:p>
    <w:p>
      <w:pPr>
        <w:tabs>
          <w:tab w:val="left" w:pos="5580"/>
        </w:tabs>
        <w:spacing w:before="120" w:line="360" w:lineRule="auto"/>
        <w:rPr>
          <w:rFonts w:ascii="仿宋" w:hAnsi="仿宋" w:eastAsia="仿宋" w:cs="仿宋"/>
          <w:bCs/>
          <w:sz w:val="24"/>
          <w:szCs w:val="20"/>
          <w:u w:val="single"/>
        </w:rPr>
      </w:pPr>
      <w:r>
        <w:rPr>
          <w:rFonts w:hint="eastAsia" w:ascii="仿宋" w:hAnsi="仿宋" w:eastAsia="仿宋" w:cs="仿宋"/>
          <w:bCs/>
          <w:sz w:val="24"/>
          <w:szCs w:val="20"/>
        </w:rPr>
        <w:t>供应商代表：</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（签字）</w:t>
      </w: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日期：   年   月    日</w:t>
      </w: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bookmarkStart w:id="90" w:name="_Toc4545_WPSOffice_Level1"/>
      <w:r>
        <w:rPr>
          <w:rFonts w:hint="eastAsia" w:ascii="仿宋" w:hAnsi="仿宋" w:eastAsia="仿宋" w:cs="仿宋"/>
          <w:b/>
          <w:sz w:val="24"/>
          <w:szCs w:val="24"/>
        </w:rPr>
        <w:t>附件5                         技术条款偏离表</w:t>
      </w:r>
      <w:bookmarkEnd w:id="90"/>
    </w:p>
    <w:p>
      <w:pPr>
        <w:spacing w:line="360" w:lineRule="auto"/>
        <w:jc w:val="left"/>
        <w:rPr>
          <w:rFonts w:ascii="仿宋" w:hAnsi="仿宋" w:eastAsia="仿宋" w:cs="仿宋"/>
          <w:bCs/>
          <w:sz w:val="24"/>
          <w:szCs w:val="20"/>
        </w:rPr>
      </w:pPr>
    </w:p>
    <w:p>
      <w:pPr>
        <w:spacing w:line="360" w:lineRule="auto"/>
        <w:jc w:val="left"/>
        <w:rPr>
          <w:rFonts w:ascii="仿宋" w:hAnsi="仿宋" w:eastAsia="仿宋" w:cs="仿宋"/>
          <w:bCs/>
          <w:sz w:val="24"/>
          <w:szCs w:val="20"/>
        </w:rPr>
      </w:pPr>
      <w:r>
        <w:rPr>
          <w:rFonts w:hint="eastAsia" w:ascii="仿宋" w:hAnsi="仿宋" w:eastAsia="仿宋" w:cs="仿宋"/>
          <w:bCs/>
          <w:sz w:val="24"/>
          <w:szCs w:val="20"/>
        </w:rPr>
        <w:t>项目编号：</w:t>
      </w:r>
      <w:r>
        <w:rPr>
          <w:rFonts w:hint="eastAsia" w:ascii="仿宋" w:hAnsi="仿宋" w:eastAsia="仿宋" w:cs="仿宋"/>
          <w:bCs/>
          <w:sz w:val="24"/>
          <w:szCs w:val="20"/>
          <w:u w:val="single"/>
        </w:rPr>
        <w:t xml:space="preserve">                       </w:t>
      </w:r>
    </w:p>
    <w:p>
      <w:pPr>
        <w:tabs>
          <w:tab w:val="left" w:pos="5580"/>
        </w:tabs>
        <w:spacing w:line="360" w:lineRule="auto"/>
        <w:rPr>
          <w:rFonts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u w:val="single"/>
        </w:rPr>
        <w:t xml:space="preserve">                       </w:t>
      </w:r>
    </w:p>
    <w:p>
      <w:pPr>
        <w:spacing w:line="360" w:lineRule="auto"/>
        <w:rPr>
          <w:rFonts w:ascii="仿宋" w:hAnsi="仿宋" w:eastAsia="仿宋" w:cs="仿宋"/>
          <w:bCs/>
          <w:sz w:val="24"/>
          <w:szCs w:val="24"/>
        </w:rPr>
      </w:pPr>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35"/>
        <w:gridCol w:w="255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809"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采购文件</w:t>
            </w:r>
          </w:p>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条目号</w:t>
            </w:r>
          </w:p>
        </w:tc>
        <w:tc>
          <w:tcPr>
            <w:tcW w:w="2835"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采购文件服务要求的内容与数值</w:t>
            </w:r>
          </w:p>
        </w:tc>
        <w:tc>
          <w:tcPr>
            <w:tcW w:w="2552"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供应商的响应内容</w:t>
            </w:r>
          </w:p>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与数值</w:t>
            </w:r>
          </w:p>
        </w:tc>
        <w:tc>
          <w:tcPr>
            <w:tcW w:w="2091" w:type="dxa"/>
          </w:tcPr>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备注</w:t>
            </w:r>
          </w:p>
          <w:p>
            <w:pPr>
              <w:spacing w:before="120" w:beforeLines="50" w:line="360" w:lineRule="auto"/>
              <w:jc w:val="center"/>
              <w:rPr>
                <w:rFonts w:ascii="仿宋" w:hAnsi="仿宋" w:eastAsia="仿宋" w:cs="仿宋"/>
                <w:bCs/>
                <w:sz w:val="22"/>
                <w:szCs w:val="24"/>
              </w:rPr>
            </w:pPr>
            <w:r>
              <w:rPr>
                <w:rFonts w:hint="eastAsia" w:ascii="仿宋" w:hAnsi="仿宋" w:eastAsia="仿宋" w:cs="仿宋"/>
                <w:bCs/>
                <w:sz w:val="22"/>
                <w:szCs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仿宋" w:hAnsi="仿宋" w:eastAsia="仿宋" w:cs="仿宋"/>
                <w:b/>
                <w:sz w:val="24"/>
                <w:szCs w:val="24"/>
                <w:u w:val="double"/>
              </w:rPr>
            </w:pPr>
          </w:p>
        </w:tc>
        <w:tc>
          <w:tcPr>
            <w:tcW w:w="2835" w:type="dxa"/>
          </w:tcPr>
          <w:p>
            <w:pPr>
              <w:spacing w:line="360" w:lineRule="auto"/>
              <w:rPr>
                <w:rFonts w:ascii="仿宋" w:hAnsi="仿宋" w:eastAsia="仿宋" w:cs="仿宋"/>
                <w:b/>
                <w:sz w:val="24"/>
                <w:szCs w:val="24"/>
                <w:u w:val="double"/>
              </w:rPr>
            </w:pPr>
          </w:p>
        </w:tc>
        <w:tc>
          <w:tcPr>
            <w:tcW w:w="2552" w:type="dxa"/>
          </w:tcPr>
          <w:p>
            <w:pPr>
              <w:spacing w:line="360" w:lineRule="auto"/>
              <w:rPr>
                <w:rFonts w:ascii="仿宋" w:hAnsi="仿宋" w:eastAsia="仿宋" w:cs="仿宋"/>
                <w:b/>
                <w:sz w:val="24"/>
                <w:szCs w:val="24"/>
                <w:u w:val="double"/>
              </w:rPr>
            </w:pPr>
          </w:p>
        </w:tc>
        <w:tc>
          <w:tcPr>
            <w:tcW w:w="2091" w:type="dxa"/>
          </w:tcPr>
          <w:p>
            <w:pPr>
              <w:spacing w:line="360" w:lineRule="auto"/>
              <w:rPr>
                <w:rFonts w:ascii="仿宋" w:hAnsi="仿宋" w:eastAsia="仿宋" w:cs="仿宋"/>
                <w:b/>
                <w:sz w:val="24"/>
                <w:szCs w:val="24"/>
                <w:u w:val="double"/>
              </w:rPr>
            </w:pPr>
          </w:p>
        </w:tc>
      </w:tr>
    </w:tbl>
    <w:p>
      <w:pPr>
        <w:spacing w:line="360" w:lineRule="auto"/>
        <w:rPr>
          <w:rFonts w:ascii="仿宋" w:hAnsi="仿宋" w:eastAsia="仿宋" w:cs="仿宋"/>
          <w:b/>
          <w:sz w:val="22"/>
          <w:szCs w:val="20"/>
          <w:u w:val="single"/>
        </w:rPr>
      </w:pPr>
    </w:p>
    <w:p>
      <w:pPr>
        <w:spacing w:line="360" w:lineRule="auto"/>
        <w:rPr>
          <w:rFonts w:ascii="仿宋" w:hAnsi="仿宋" w:eastAsia="仿宋" w:cs="仿宋"/>
          <w:b/>
          <w:sz w:val="22"/>
          <w:szCs w:val="20"/>
          <w:u w:val="single"/>
        </w:rPr>
      </w:pPr>
      <w:r>
        <w:rPr>
          <w:rFonts w:hint="eastAsia" w:ascii="仿宋" w:hAnsi="仿宋" w:eastAsia="仿宋" w:cs="仿宋"/>
          <w:b/>
          <w:sz w:val="22"/>
          <w:szCs w:val="20"/>
          <w:u w:val="single"/>
        </w:rPr>
        <w:t>注：供应商应对采购文件服务部分的内容给予逐条响应，以服务所能达到的内容予以填写，而不应复印采购文件的服务要求部分作为响应内容，有具体参数的应填写具体参数。</w:t>
      </w:r>
    </w:p>
    <w:p>
      <w:pPr>
        <w:spacing w:line="360" w:lineRule="auto"/>
        <w:ind w:left="1080" w:leftChars="257" w:hanging="540"/>
        <w:rPr>
          <w:rFonts w:ascii="仿宋" w:hAnsi="仿宋" w:eastAsia="仿宋" w:cs="仿宋"/>
          <w:szCs w:val="21"/>
        </w:rPr>
      </w:pP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供应商名称：</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（单位公章）</w:t>
      </w:r>
    </w:p>
    <w:p>
      <w:pPr>
        <w:tabs>
          <w:tab w:val="left" w:pos="5580"/>
        </w:tabs>
        <w:spacing w:before="120" w:line="360" w:lineRule="auto"/>
        <w:rPr>
          <w:rFonts w:ascii="仿宋" w:hAnsi="仿宋" w:eastAsia="仿宋" w:cs="仿宋"/>
          <w:bCs/>
          <w:sz w:val="24"/>
          <w:szCs w:val="20"/>
          <w:u w:val="single"/>
        </w:rPr>
      </w:pPr>
      <w:r>
        <w:rPr>
          <w:rFonts w:hint="eastAsia" w:ascii="仿宋" w:hAnsi="仿宋" w:eastAsia="仿宋" w:cs="仿宋"/>
          <w:bCs/>
          <w:sz w:val="24"/>
          <w:szCs w:val="20"/>
        </w:rPr>
        <w:t>供应商代表：</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（签字）</w:t>
      </w: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日期：   年   月    日</w:t>
      </w:r>
    </w:p>
    <w:p>
      <w:pPr>
        <w:spacing w:line="360" w:lineRule="auto"/>
        <w:rPr>
          <w:rFonts w:ascii="仿宋" w:hAnsi="仿宋" w:eastAsia="仿宋" w:cs="仿宋"/>
          <w:bCs/>
          <w:sz w:val="32"/>
          <w:szCs w:val="20"/>
        </w:rPr>
      </w:pPr>
      <w:r>
        <w:rPr>
          <w:rFonts w:hint="eastAsia" w:ascii="仿宋" w:hAnsi="仿宋" w:eastAsia="仿宋" w:cs="仿宋"/>
          <w:bCs/>
          <w:sz w:val="32"/>
          <w:szCs w:val="20"/>
        </w:rPr>
        <w:br w:type="page"/>
      </w:r>
      <w:bookmarkEnd w:id="89"/>
      <w:bookmarkStart w:id="91" w:name="附件六"/>
      <w:bookmarkStart w:id="92" w:name="_Toc4005_WPSOffice_Level1"/>
      <w:r>
        <w:rPr>
          <w:rFonts w:hint="eastAsia" w:ascii="仿宋" w:hAnsi="仿宋" w:eastAsia="仿宋" w:cs="仿宋"/>
          <w:b/>
          <w:bCs/>
          <w:sz w:val="24"/>
          <w:szCs w:val="24"/>
        </w:rPr>
        <w:t>附件</w:t>
      </w:r>
      <w:bookmarkEnd w:id="91"/>
      <w:r>
        <w:rPr>
          <w:rFonts w:hint="eastAsia" w:ascii="仿宋" w:hAnsi="仿宋" w:eastAsia="仿宋" w:cs="仿宋"/>
          <w:b/>
          <w:bCs/>
          <w:sz w:val="24"/>
          <w:szCs w:val="24"/>
        </w:rPr>
        <w:t>6                            资格证明文件</w:t>
      </w:r>
      <w:bookmarkEnd w:id="92"/>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w:t>
      </w:r>
    </w:p>
    <w:p>
      <w:pPr>
        <w:spacing w:line="360" w:lineRule="auto"/>
        <w:rPr>
          <w:rFonts w:ascii="仿宋" w:hAnsi="仿宋" w:eastAsia="仿宋" w:cs="仿宋"/>
          <w:bCs/>
          <w:sz w:val="24"/>
          <w:szCs w:val="24"/>
        </w:rPr>
      </w:pPr>
      <w:r>
        <w:rPr>
          <w:rFonts w:hint="eastAsia" w:ascii="仿宋" w:hAnsi="仿宋" w:eastAsia="仿宋" w:cs="仿宋"/>
          <w:bCs/>
          <w:sz w:val="24"/>
          <w:szCs w:val="24"/>
        </w:rPr>
        <w:t>资格证明文件包括内容：</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6-1   法人营业执照副本（复印件，加盖公章）</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6-2   税务登记证书（复印件，加盖公章）</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6-3   法定代表人授权书（统一格式）</w:t>
      </w:r>
    </w:p>
    <w:p>
      <w:pPr>
        <w:tabs>
          <w:tab w:val="left" w:pos="5580"/>
        </w:tabs>
        <w:spacing w:line="480" w:lineRule="auto"/>
        <w:ind w:left="720" w:hanging="720" w:hangingChars="300"/>
        <w:rPr>
          <w:rFonts w:ascii="仿宋" w:hAnsi="仿宋" w:eastAsia="仿宋" w:cs="仿宋"/>
          <w:bCs/>
          <w:sz w:val="24"/>
          <w:szCs w:val="24"/>
        </w:rPr>
      </w:pPr>
      <w:r>
        <w:rPr>
          <w:rFonts w:hint="eastAsia" w:ascii="仿宋" w:hAnsi="仿宋" w:eastAsia="仿宋" w:cs="仿宋"/>
          <w:bCs/>
          <w:sz w:val="24"/>
          <w:szCs w:val="24"/>
        </w:rPr>
        <w:t>6-4   会计师事务所出具的</w:t>
      </w:r>
      <w:r>
        <w:rPr>
          <w:rFonts w:hint="eastAsia" w:ascii="仿宋" w:hAnsi="仿宋" w:eastAsia="仿宋" w:cs="仿宋"/>
          <w:sz w:val="24"/>
          <w:szCs w:val="24"/>
        </w:rPr>
        <w:t>近一年的</w:t>
      </w:r>
      <w:r>
        <w:rPr>
          <w:rFonts w:hint="eastAsia" w:ascii="仿宋" w:hAnsi="仿宋" w:eastAsia="仿宋" w:cs="仿宋"/>
          <w:bCs/>
          <w:sz w:val="24"/>
          <w:szCs w:val="24"/>
        </w:rPr>
        <w:t>财务审计报告或新设企业当年验资报告的复印件（如为新企业），或银行出具的资信证明</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6-5   社会保障资金缴纳记录（复印件加盖公章）</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6-6   所得税纳税缴纳记录（复印件加盖公章）</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6-7   参加本次政府采购活动前三年内，在经营活动中没有重大违法记录的书面声明</w:t>
      </w:r>
    </w:p>
    <w:p>
      <w:pPr>
        <w:tabs>
          <w:tab w:val="left" w:pos="5100"/>
        </w:tabs>
        <w:spacing w:line="480" w:lineRule="auto"/>
        <w:ind w:left="720" w:hanging="720" w:hangingChars="300"/>
        <w:rPr>
          <w:rFonts w:ascii="仿宋" w:hAnsi="仿宋" w:eastAsia="仿宋" w:cs="仿宋"/>
          <w:bCs/>
          <w:sz w:val="24"/>
          <w:szCs w:val="24"/>
        </w:rPr>
      </w:pPr>
      <w:r>
        <w:rPr>
          <w:rFonts w:hint="eastAsia" w:ascii="仿宋" w:hAnsi="仿宋" w:eastAsia="仿宋" w:cs="仿宋"/>
          <w:bCs/>
          <w:sz w:val="24"/>
          <w:szCs w:val="24"/>
        </w:rPr>
        <w:t>6-8   提供参与本采购活动没有被“信用中国”网站列入失信被执行人和重大税收违法案件当事人名单、被“中国政府采购网”网站列入政府采购严重违法失信行为记录名单（处罚期限尚未届满的）的书面声明</w:t>
      </w:r>
    </w:p>
    <w:p>
      <w:pPr>
        <w:tabs>
          <w:tab w:val="left" w:pos="5100"/>
        </w:tabs>
        <w:spacing w:line="480" w:lineRule="auto"/>
        <w:rPr>
          <w:rFonts w:ascii="仿宋" w:hAnsi="仿宋" w:eastAsia="仿宋" w:cs="仿宋"/>
          <w:bCs/>
          <w:sz w:val="24"/>
          <w:szCs w:val="24"/>
        </w:rPr>
      </w:pPr>
      <w:r>
        <w:rPr>
          <w:rFonts w:hint="eastAsia" w:ascii="仿宋" w:hAnsi="仿宋" w:eastAsia="仿宋" w:cs="仿宋"/>
          <w:bCs/>
          <w:sz w:val="24"/>
          <w:szCs w:val="24"/>
        </w:rPr>
        <w:t>6-9   单一来源采购文件要求的其他资质证明文件</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6-10  供应商承诺书</w:t>
      </w:r>
    </w:p>
    <w:p>
      <w:pPr>
        <w:tabs>
          <w:tab w:val="left" w:pos="5580"/>
        </w:tabs>
        <w:spacing w:line="480" w:lineRule="auto"/>
        <w:rPr>
          <w:rFonts w:ascii="仿宋" w:hAnsi="仿宋" w:eastAsia="仿宋" w:cs="仿宋"/>
          <w:bCs/>
          <w:sz w:val="24"/>
          <w:szCs w:val="24"/>
        </w:rPr>
      </w:pPr>
      <w:r>
        <w:rPr>
          <w:rFonts w:hint="eastAsia" w:ascii="仿宋" w:hAnsi="仿宋" w:eastAsia="仿宋" w:cs="仿宋"/>
          <w:bCs/>
          <w:sz w:val="24"/>
          <w:szCs w:val="24"/>
        </w:rPr>
        <w:t>6-11  响应供应商相关单位、相关人员情况声明函</w:t>
      </w:r>
    </w:p>
    <w:p>
      <w:pPr>
        <w:tabs>
          <w:tab w:val="left" w:pos="5580"/>
        </w:tabs>
        <w:spacing w:line="360" w:lineRule="auto"/>
        <w:rPr>
          <w:rFonts w:ascii="仿宋" w:hAnsi="仿宋" w:eastAsia="仿宋" w:cs="仿宋"/>
          <w:b/>
          <w:sz w:val="24"/>
          <w:szCs w:val="20"/>
        </w:rPr>
      </w:pPr>
      <w:r>
        <w:rPr>
          <w:rFonts w:hint="eastAsia" w:ascii="仿宋" w:hAnsi="仿宋" w:eastAsia="仿宋" w:cs="仿宋"/>
          <w:sz w:val="24"/>
          <w:szCs w:val="20"/>
        </w:rPr>
        <w:br w:type="page"/>
      </w:r>
      <w:bookmarkStart w:id="93" w:name="_Toc19300_WPSOffice_Level1"/>
      <w:r>
        <w:rPr>
          <w:rFonts w:hint="eastAsia" w:ascii="仿宋" w:hAnsi="仿宋" w:eastAsia="仿宋" w:cs="仿宋"/>
          <w:b/>
          <w:sz w:val="24"/>
          <w:szCs w:val="20"/>
        </w:rPr>
        <w:t>附件                       6-1</w:t>
      </w:r>
      <w:bookmarkStart w:id="94" w:name="营业执照"/>
      <w:r>
        <w:rPr>
          <w:rFonts w:hint="eastAsia" w:ascii="仿宋" w:hAnsi="仿宋" w:eastAsia="仿宋" w:cs="仿宋"/>
          <w:b/>
          <w:sz w:val="24"/>
          <w:szCs w:val="20"/>
        </w:rPr>
        <w:t xml:space="preserve">  </w:t>
      </w:r>
      <w:bookmarkStart w:id="95" w:name="_Hlt520274911"/>
      <w:bookmarkEnd w:id="95"/>
      <w:bookmarkEnd w:id="94"/>
      <w:r>
        <w:rPr>
          <w:rFonts w:hint="eastAsia" w:ascii="仿宋" w:hAnsi="仿宋" w:eastAsia="仿宋" w:cs="仿宋"/>
          <w:b/>
          <w:sz w:val="24"/>
          <w:szCs w:val="20"/>
        </w:rPr>
        <w:t>法人营业执照副本</w:t>
      </w:r>
      <w:bookmarkEnd w:id="93"/>
    </w:p>
    <w:p>
      <w:pPr>
        <w:tabs>
          <w:tab w:val="left" w:pos="5580"/>
        </w:tabs>
        <w:spacing w:line="360" w:lineRule="auto"/>
        <w:jc w:val="center"/>
        <w:rPr>
          <w:rFonts w:ascii="仿宋" w:hAnsi="仿宋" w:eastAsia="仿宋" w:cs="仿宋"/>
          <w:b/>
          <w:sz w:val="24"/>
          <w:szCs w:val="20"/>
        </w:rPr>
      </w:pPr>
    </w:p>
    <w:p>
      <w:pPr>
        <w:tabs>
          <w:tab w:val="left" w:pos="5580"/>
        </w:tabs>
        <w:spacing w:line="360" w:lineRule="auto"/>
        <w:jc w:val="center"/>
        <w:rPr>
          <w:rFonts w:ascii="仿宋" w:hAnsi="仿宋" w:eastAsia="仿宋" w:cs="仿宋"/>
          <w:sz w:val="24"/>
          <w:szCs w:val="20"/>
        </w:rPr>
      </w:pPr>
      <w:bookmarkStart w:id="96" w:name="_Toc14870_WPSOffice_Level1"/>
      <w:r>
        <w:rPr>
          <w:rFonts w:hint="eastAsia" w:ascii="仿宋" w:hAnsi="仿宋" w:eastAsia="仿宋" w:cs="仿宋"/>
          <w:sz w:val="24"/>
          <w:szCs w:val="20"/>
        </w:rPr>
        <w:t>（有效的营业执照副本复印件加盖公章）</w:t>
      </w:r>
      <w:bookmarkEnd w:id="96"/>
    </w:p>
    <w:p>
      <w:pPr>
        <w:tabs>
          <w:tab w:val="left" w:pos="5580"/>
        </w:tabs>
        <w:spacing w:before="120" w:line="360" w:lineRule="auto"/>
        <w:ind w:left="353" w:leftChars="168"/>
        <w:rPr>
          <w:rFonts w:ascii="仿宋" w:hAnsi="仿宋" w:eastAsia="仿宋" w:cs="仿宋"/>
          <w:sz w:val="24"/>
          <w:szCs w:val="24"/>
        </w:rPr>
      </w:pPr>
      <w:r>
        <w:rPr>
          <w:rFonts w:hint="eastAsia" w:ascii="仿宋" w:hAnsi="仿宋" w:eastAsia="仿宋" w:cs="仿宋"/>
          <w:sz w:val="24"/>
          <w:szCs w:val="24"/>
        </w:rPr>
        <w:t xml:space="preserve">1、供应商必须是依法注册的具有独立法人资格的企业，具有有效的营业执照。 </w:t>
      </w:r>
    </w:p>
    <w:p>
      <w:pPr>
        <w:tabs>
          <w:tab w:val="left" w:pos="360"/>
          <w:tab w:val="left" w:pos="5580"/>
        </w:tabs>
        <w:spacing w:before="120" w:line="360" w:lineRule="auto"/>
        <w:ind w:firstLine="353" w:firstLineChars="147"/>
        <w:rPr>
          <w:rFonts w:ascii="仿宋" w:hAnsi="仿宋" w:eastAsia="仿宋" w:cs="仿宋"/>
          <w:sz w:val="24"/>
          <w:szCs w:val="24"/>
        </w:rPr>
      </w:pPr>
      <w:r>
        <w:rPr>
          <w:rFonts w:hint="eastAsia" w:ascii="仿宋" w:hAnsi="仿宋" w:eastAsia="仿宋" w:cs="仿宋"/>
          <w:sz w:val="24"/>
          <w:szCs w:val="24"/>
        </w:rPr>
        <w:t>2、供应商必须提供营业执照副本复印件，并加盖供应商单位公章予以证明。</w:t>
      </w:r>
    </w:p>
    <w:p>
      <w:pPr>
        <w:tabs>
          <w:tab w:val="left" w:pos="-720"/>
          <w:tab w:val="left" w:pos="5580"/>
        </w:tabs>
        <w:spacing w:before="120" w:line="360" w:lineRule="auto"/>
        <w:ind w:left="713" w:leftChars="168" w:hanging="360" w:hangingChars="150"/>
        <w:rPr>
          <w:rFonts w:ascii="仿宋" w:hAnsi="仿宋" w:eastAsia="仿宋" w:cs="仿宋"/>
          <w:sz w:val="24"/>
          <w:szCs w:val="24"/>
        </w:rPr>
      </w:pPr>
      <w:r>
        <w:rPr>
          <w:rFonts w:hint="eastAsia" w:ascii="仿宋" w:hAnsi="仿宋" w:eastAsia="仿宋" w:cs="仿宋"/>
          <w:sz w:val="24"/>
          <w:szCs w:val="24"/>
        </w:rPr>
        <w:t>3、事业单位法人，需要提供有效期内的事业单位法人证书。</w:t>
      </w:r>
    </w:p>
    <w:p>
      <w:pPr>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4、非法人企业，需要提供经有权机关有效查验的其他资格证明。</w:t>
      </w: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b/>
          <w:sz w:val="24"/>
          <w:szCs w:val="20"/>
        </w:rPr>
      </w:pPr>
      <w:bookmarkStart w:id="97" w:name="_Hlt520350957"/>
      <w:bookmarkEnd w:id="97"/>
      <w:bookmarkStart w:id="98" w:name="_Hlt520273973"/>
      <w:bookmarkEnd w:id="98"/>
      <w:bookmarkStart w:id="99" w:name="_Toc520356226"/>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bookmarkStart w:id="100" w:name="_Toc417_WPSOffice_Level1"/>
      <w:r>
        <w:rPr>
          <w:rFonts w:hint="eastAsia" w:ascii="仿宋" w:hAnsi="仿宋" w:eastAsia="仿宋" w:cs="仿宋"/>
          <w:b/>
          <w:sz w:val="24"/>
          <w:szCs w:val="20"/>
        </w:rPr>
        <w:t xml:space="preserve">附件6-2                 </w:t>
      </w:r>
      <w:bookmarkStart w:id="101" w:name="税务登记证书"/>
      <w:r>
        <w:rPr>
          <w:rFonts w:hint="eastAsia" w:ascii="仿宋" w:hAnsi="仿宋" w:eastAsia="仿宋" w:cs="仿宋"/>
          <w:b/>
          <w:sz w:val="24"/>
          <w:szCs w:val="20"/>
        </w:rPr>
        <w:t>税务登记证书</w:t>
      </w:r>
      <w:bookmarkEnd w:id="99"/>
      <w:bookmarkEnd w:id="101"/>
      <w:r>
        <w:rPr>
          <w:rFonts w:hint="eastAsia" w:ascii="仿宋" w:hAnsi="仿宋" w:eastAsia="仿宋" w:cs="仿宋"/>
          <w:b/>
          <w:sz w:val="24"/>
          <w:szCs w:val="20"/>
        </w:rPr>
        <w:t>（三证合一，可不提供）</w:t>
      </w:r>
      <w:bookmarkEnd w:id="100"/>
    </w:p>
    <w:p>
      <w:pPr>
        <w:tabs>
          <w:tab w:val="left" w:pos="5580"/>
        </w:tabs>
        <w:spacing w:line="360" w:lineRule="auto"/>
        <w:ind w:left="2164" w:leftChars="342" w:hanging="1446" w:hangingChars="600"/>
        <w:rPr>
          <w:rFonts w:ascii="仿宋" w:hAnsi="仿宋" w:eastAsia="仿宋" w:cs="仿宋"/>
          <w:sz w:val="24"/>
          <w:szCs w:val="20"/>
        </w:rPr>
      </w:pPr>
      <w:r>
        <w:rPr>
          <w:rFonts w:hint="eastAsia" w:ascii="仿宋" w:hAnsi="仿宋" w:eastAsia="仿宋" w:cs="仿宋"/>
          <w:b/>
          <w:sz w:val="24"/>
          <w:szCs w:val="20"/>
        </w:rPr>
        <w:cr/>
      </w:r>
      <w:r>
        <w:rPr>
          <w:rFonts w:hint="eastAsia" w:ascii="仿宋" w:hAnsi="仿宋" w:eastAsia="仿宋" w:cs="仿宋"/>
          <w:sz w:val="24"/>
          <w:szCs w:val="20"/>
        </w:rPr>
        <w:t>（有效的税务登记证正本、副本复印件加盖公章）</w:t>
      </w:r>
      <w:r>
        <w:rPr>
          <w:rFonts w:hint="eastAsia" w:ascii="仿宋" w:hAnsi="仿宋" w:eastAsia="仿宋" w:cs="仿宋"/>
          <w:sz w:val="24"/>
          <w:szCs w:val="20"/>
        </w:rPr>
        <w:cr/>
      </w:r>
      <w:bookmarkStart w:id="102" w:name="_Hlt520274121"/>
      <w:bookmarkEnd w:id="102"/>
      <w:bookmarkStart w:id="103" w:name="_Toc520356227"/>
    </w:p>
    <w:p>
      <w:pPr>
        <w:tabs>
          <w:tab w:val="left" w:pos="5580"/>
        </w:tabs>
        <w:spacing w:line="360" w:lineRule="auto"/>
        <w:rPr>
          <w:rFonts w:ascii="仿宋" w:hAnsi="仿宋" w:eastAsia="仿宋" w:cs="仿宋"/>
          <w:sz w:val="24"/>
          <w:szCs w:val="20"/>
        </w:rPr>
      </w:pPr>
    </w:p>
    <w:bookmarkEnd w:id="103"/>
    <w:p>
      <w:pPr>
        <w:tabs>
          <w:tab w:val="left" w:pos="5580"/>
        </w:tabs>
        <w:spacing w:line="360" w:lineRule="auto"/>
        <w:rPr>
          <w:rFonts w:ascii="仿宋" w:hAnsi="仿宋" w:eastAsia="仿宋" w:cs="仿宋"/>
          <w:sz w:val="24"/>
          <w:szCs w:val="20"/>
        </w:rPr>
      </w:pPr>
    </w:p>
    <w:p>
      <w:pPr>
        <w:spacing w:line="360" w:lineRule="auto"/>
        <w:rPr>
          <w:rFonts w:ascii="仿宋" w:hAnsi="仿宋" w:eastAsia="仿宋" w:cs="仿宋"/>
          <w:b/>
          <w:sz w:val="24"/>
          <w:szCs w:val="24"/>
        </w:rPr>
      </w:pPr>
      <w:bookmarkStart w:id="104" w:name="_Hlt520273711"/>
      <w:bookmarkEnd w:id="104"/>
      <w:bookmarkStart w:id="105" w:name="_Hlt520343392"/>
      <w:bookmarkEnd w:id="105"/>
      <w:bookmarkStart w:id="106" w:name="_Hlt520274393"/>
      <w:bookmarkEnd w:id="106"/>
      <w:bookmarkStart w:id="107" w:name="_Hlt520271212"/>
      <w:bookmarkEnd w:id="107"/>
      <w:bookmarkStart w:id="108" w:name="_Hlt520274065"/>
      <w:bookmarkEnd w:id="108"/>
      <w:bookmarkStart w:id="109" w:name="_Hlt520343000"/>
      <w:bookmarkEnd w:id="109"/>
      <w:bookmarkStart w:id="110" w:name="_Hlt520350918"/>
      <w:bookmarkEnd w:id="110"/>
      <w:bookmarkStart w:id="111" w:name="_Hlt520274407"/>
      <w:bookmarkEnd w:id="111"/>
      <w:bookmarkStart w:id="112" w:name="_Toc520356229"/>
      <w:bookmarkStart w:id="113" w:name="_Ref467988471"/>
      <w:bookmarkStart w:id="114" w:name="_Toc520125061"/>
      <w:bookmarkStart w:id="115" w:name="_Ref467988479"/>
      <w:bookmarkStart w:id="116" w:name="_Ref467990100"/>
      <w:bookmarkStart w:id="117" w:name="_Ref467988485"/>
      <w:bookmarkStart w:id="118" w:name="_Toc520356228"/>
      <w:bookmarkStart w:id="119" w:name="_Ref467990058"/>
      <w:bookmarkStart w:id="120" w:name="_Toc480942357"/>
      <w:bookmarkStart w:id="121" w:name="_Toc520125062"/>
      <w:bookmarkStart w:id="122" w:name="_Ref467990101"/>
      <w:bookmarkStart w:id="123" w:name="_Toc480942358"/>
      <w:bookmarkStart w:id="124" w:name="_Ref467990064"/>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spacing w:line="360" w:lineRule="auto"/>
        <w:jc w:val="center"/>
        <w:rPr>
          <w:rFonts w:ascii="仿宋" w:hAnsi="仿宋" w:eastAsia="仿宋" w:cs="仿宋"/>
          <w:b/>
          <w:sz w:val="24"/>
          <w:szCs w:val="24"/>
        </w:rPr>
      </w:pPr>
    </w:p>
    <w:p>
      <w:pPr>
        <w:ind w:firstLine="420" w:firstLineChars="200"/>
        <w:rPr>
          <w:rFonts w:ascii="仿宋" w:hAnsi="仿宋" w:eastAsia="仿宋" w:cs="仿宋"/>
          <w:szCs w:val="24"/>
        </w:rPr>
      </w:pPr>
    </w:p>
    <w:p>
      <w:pPr>
        <w:ind w:firstLine="420" w:firstLineChars="200"/>
        <w:rPr>
          <w:rFonts w:ascii="仿宋" w:hAnsi="仿宋" w:eastAsia="仿宋" w:cs="仿宋"/>
          <w:szCs w:val="24"/>
        </w:rPr>
      </w:pPr>
    </w:p>
    <w:p>
      <w:pPr>
        <w:ind w:firstLine="420" w:firstLineChars="200"/>
        <w:rPr>
          <w:rFonts w:ascii="仿宋" w:hAnsi="仿宋" w:eastAsia="仿宋" w:cs="仿宋"/>
          <w:szCs w:val="24"/>
        </w:rPr>
      </w:pPr>
    </w:p>
    <w:p>
      <w:pPr>
        <w:ind w:firstLine="420" w:firstLineChars="200"/>
        <w:rPr>
          <w:rFonts w:ascii="仿宋" w:hAnsi="仿宋" w:eastAsia="仿宋" w:cs="仿宋"/>
          <w:szCs w:val="24"/>
        </w:rPr>
      </w:pPr>
    </w:p>
    <w:p>
      <w:pPr>
        <w:ind w:firstLine="420" w:firstLineChars="200"/>
        <w:rPr>
          <w:rFonts w:ascii="仿宋" w:hAnsi="仿宋" w:eastAsia="仿宋" w:cs="仿宋"/>
          <w:szCs w:val="24"/>
        </w:rPr>
      </w:pPr>
    </w:p>
    <w:p>
      <w:pPr>
        <w:ind w:firstLine="420" w:firstLineChars="200"/>
        <w:rPr>
          <w:rFonts w:ascii="仿宋" w:hAnsi="仿宋" w:eastAsia="仿宋" w:cs="仿宋"/>
          <w:szCs w:val="24"/>
        </w:rPr>
      </w:pPr>
    </w:p>
    <w:p>
      <w:pPr>
        <w:ind w:firstLine="420" w:firstLineChars="200"/>
        <w:rPr>
          <w:rFonts w:ascii="仿宋" w:hAnsi="仿宋" w:eastAsia="仿宋" w:cs="仿宋"/>
          <w:szCs w:val="24"/>
        </w:rPr>
      </w:pPr>
    </w:p>
    <w:p>
      <w:pPr>
        <w:spacing w:line="360" w:lineRule="auto"/>
        <w:jc w:val="center"/>
        <w:rPr>
          <w:rFonts w:ascii="仿宋" w:hAnsi="仿宋" w:eastAsia="仿宋" w:cs="仿宋"/>
          <w:b/>
          <w:sz w:val="24"/>
          <w:szCs w:val="24"/>
        </w:rPr>
      </w:pPr>
    </w:p>
    <w:p>
      <w:pPr>
        <w:spacing w:line="360" w:lineRule="auto"/>
        <w:rPr>
          <w:rFonts w:ascii="仿宋" w:hAnsi="仿宋" w:eastAsia="仿宋" w:cs="仿宋"/>
          <w:b/>
          <w:sz w:val="24"/>
          <w:szCs w:val="24"/>
          <w:u w:val="single"/>
        </w:rPr>
      </w:pPr>
      <w:bookmarkStart w:id="125" w:name="_Toc17358_WPSOffice_Level1"/>
      <w:r>
        <w:rPr>
          <w:rFonts w:hint="eastAsia" w:ascii="仿宋" w:hAnsi="仿宋" w:eastAsia="仿宋" w:cs="仿宋"/>
          <w:b/>
          <w:sz w:val="24"/>
          <w:szCs w:val="24"/>
        </w:rPr>
        <w:t xml:space="preserve">附件6-3               </w:t>
      </w:r>
      <w:bookmarkStart w:id="126" w:name="法定代表人授权书"/>
      <w:r>
        <w:rPr>
          <w:rFonts w:hint="eastAsia" w:ascii="仿宋" w:hAnsi="仿宋" w:eastAsia="仿宋" w:cs="仿宋"/>
          <w:b/>
          <w:sz w:val="24"/>
          <w:szCs w:val="24"/>
        </w:rPr>
        <w:t>法定代表人授权书</w:t>
      </w:r>
      <w:bookmarkEnd w:id="126"/>
      <w:r>
        <w:rPr>
          <w:rFonts w:hint="eastAsia" w:ascii="仿宋" w:hAnsi="仿宋" w:eastAsia="仿宋" w:cs="仿宋"/>
          <w:b/>
          <w:sz w:val="24"/>
          <w:szCs w:val="24"/>
        </w:rPr>
        <w:t>(统一格式)</w:t>
      </w:r>
      <w:bookmarkEnd w:id="125"/>
    </w:p>
    <w:p>
      <w:pPr>
        <w:spacing w:line="360" w:lineRule="auto"/>
        <w:rPr>
          <w:rFonts w:ascii="仿宋" w:hAnsi="仿宋" w:eastAsia="仿宋" w:cs="仿宋"/>
          <w:sz w:val="24"/>
          <w:szCs w:val="20"/>
        </w:rPr>
      </w:pPr>
      <w:r>
        <w:rPr>
          <w:rFonts w:hint="eastAsia" w:ascii="仿宋" w:hAnsi="仿宋" w:eastAsia="仿宋" w:cs="仿宋"/>
          <w:sz w:val="24"/>
          <w:szCs w:val="20"/>
          <w:u w:val="single"/>
        </w:rPr>
        <w:cr/>
      </w:r>
    </w:p>
    <w:p>
      <w:pPr>
        <w:tabs>
          <w:tab w:val="left" w:pos="5580"/>
        </w:tabs>
        <w:spacing w:line="360" w:lineRule="auto"/>
        <w:rPr>
          <w:rFonts w:ascii="仿宋" w:hAnsi="仿宋" w:eastAsia="仿宋" w:cs="仿宋"/>
          <w:sz w:val="24"/>
          <w:szCs w:val="20"/>
        </w:rPr>
      </w:pPr>
      <w:r>
        <w:rPr>
          <w:rFonts w:hint="eastAsia" w:ascii="仿宋" w:hAnsi="仿宋" w:eastAsia="仿宋" w:cs="仿宋"/>
          <w:sz w:val="24"/>
          <w:szCs w:val="20"/>
        </w:rPr>
        <w:cr/>
      </w:r>
      <w:r>
        <w:rPr>
          <w:rFonts w:hint="eastAsia" w:ascii="仿宋" w:hAnsi="仿宋" w:eastAsia="仿宋" w:cs="仿宋"/>
          <w:sz w:val="24"/>
          <w:szCs w:val="20"/>
        </w:rPr>
        <w:t xml:space="preserve">    本授权书声明：我（法人代表姓名）系注册于 （供应商地址）的（供应商名称）</w:t>
      </w:r>
    </w:p>
    <w:p>
      <w:pPr>
        <w:tabs>
          <w:tab w:val="left" w:pos="5580"/>
        </w:tabs>
        <w:spacing w:line="360" w:lineRule="auto"/>
        <w:rPr>
          <w:rFonts w:ascii="仿宋" w:hAnsi="仿宋" w:eastAsia="仿宋" w:cs="仿宋"/>
          <w:sz w:val="24"/>
          <w:szCs w:val="20"/>
        </w:rPr>
      </w:pPr>
      <w:r>
        <w:rPr>
          <w:rFonts w:hint="eastAsia" w:ascii="仿宋" w:hAnsi="仿宋" w:eastAsia="仿宋" w:cs="仿宋"/>
          <w:sz w:val="24"/>
          <w:szCs w:val="20"/>
        </w:rPr>
        <w:t>的法定代表人，现代表公司授权下面签字的（被授权人的姓名、职务）为我公司合法代理人，代表本公司参加（项目名称）单一来源采购编号为       的报价活动。代理人在本次报价中所签署的一切文件和处理的一切有关事物，我公司均予承认。</w:t>
      </w:r>
    </w:p>
    <w:p>
      <w:pPr>
        <w:tabs>
          <w:tab w:val="left" w:pos="5580"/>
        </w:tabs>
        <w:spacing w:line="360" w:lineRule="auto"/>
        <w:ind w:firstLine="480"/>
        <w:rPr>
          <w:rFonts w:ascii="仿宋" w:hAnsi="仿宋" w:eastAsia="仿宋" w:cs="仿宋"/>
          <w:sz w:val="24"/>
          <w:szCs w:val="20"/>
        </w:rPr>
      </w:pPr>
      <w:r>
        <w:rPr>
          <w:rFonts w:hint="eastAsia" w:ascii="仿宋" w:hAnsi="仿宋" w:eastAsia="仿宋" w:cs="仿宋"/>
          <w:sz w:val="24"/>
          <w:szCs w:val="20"/>
        </w:rPr>
        <w:t>本授权书于____年____月____日签字生效，特此声明。</w:t>
      </w:r>
      <w:r>
        <w:rPr>
          <w:rFonts w:hint="eastAsia" w:ascii="仿宋" w:hAnsi="仿宋" w:eastAsia="仿宋" w:cs="仿宋"/>
          <w:sz w:val="24"/>
          <w:szCs w:val="20"/>
        </w:rPr>
        <w:cr/>
      </w:r>
      <w:r>
        <w:rPr>
          <w:rFonts w:hint="eastAsia" w:ascii="仿宋" w:hAnsi="仿宋" w:eastAsia="仿宋" w:cs="仿宋"/>
          <w:sz w:val="24"/>
          <w:szCs w:val="20"/>
        </w:rPr>
        <w:cr/>
      </w:r>
      <w:r>
        <w:rPr>
          <w:rFonts w:hint="eastAsia" w:ascii="仿宋" w:hAnsi="仿宋" w:eastAsia="仿宋" w:cs="仿宋"/>
          <w:sz w:val="24"/>
          <w:szCs w:val="20"/>
        </w:rPr>
        <w:cr/>
      </w:r>
      <w:r>
        <w:rPr>
          <w:rFonts w:hint="eastAsia" w:ascii="仿宋" w:hAnsi="仿宋" w:eastAsia="仿宋" w:cs="仿宋"/>
          <w:sz w:val="24"/>
          <w:szCs w:val="20"/>
        </w:rPr>
        <w:t xml:space="preserve"> </w:t>
      </w:r>
    </w:p>
    <w:p>
      <w:pPr>
        <w:tabs>
          <w:tab w:val="left" w:pos="5580"/>
        </w:tabs>
        <w:spacing w:line="360" w:lineRule="auto"/>
        <w:ind w:firstLine="480"/>
        <w:rPr>
          <w:rFonts w:ascii="仿宋" w:hAnsi="仿宋" w:eastAsia="仿宋" w:cs="仿宋"/>
          <w:sz w:val="24"/>
          <w:szCs w:val="20"/>
        </w:rPr>
      </w:pPr>
    </w:p>
    <w:p>
      <w:pPr>
        <w:tabs>
          <w:tab w:val="left" w:pos="5580"/>
        </w:tabs>
        <w:spacing w:line="360" w:lineRule="auto"/>
        <w:ind w:firstLine="240" w:firstLineChars="100"/>
        <w:rPr>
          <w:rFonts w:ascii="仿宋" w:hAnsi="仿宋" w:eastAsia="仿宋" w:cs="仿宋"/>
          <w:sz w:val="24"/>
          <w:szCs w:val="20"/>
        </w:rPr>
      </w:pPr>
      <w:r>
        <w:rPr>
          <w:rFonts w:hint="eastAsia" w:ascii="仿宋" w:hAnsi="仿宋" w:eastAsia="仿宋" w:cs="仿宋"/>
          <w:sz w:val="24"/>
          <w:szCs w:val="20"/>
        </w:rPr>
        <w:t>法定代表人：_____________________________（签字 公章）</w:t>
      </w:r>
    </w:p>
    <w:p>
      <w:pPr>
        <w:tabs>
          <w:tab w:val="left" w:pos="5580"/>
        </w:tabs>
        <w:spacing w:line="360" w:lineRule="auto"/>
        <w:rPr>
          <w:rFonts w:ascii="仿宋" w:hAnsi="仿宋" w:eastAsia="仿宋" w:cs="仿宋"/>
          <w:sz w:val="24"/>
          <w:szCs w:val="20"/>
        </w:rPr>
      </w:pPr>
      <w:r>
        <w:rPr>
          <w:rFonts w:hint="eastAsia" w:ascii="仿宋" w:hAnsi="仿宋" w:eastAsia="仿宋" w:cs="仿宋"/>
          <w:sz w:val="24"/>
          <w:szCs w:val="20"/>
        </w:rPr>
        <w:cr/>
      </w:r>
      <w:r>
        <w:rPr>
          <w:rFonts w:hint="eastAsia" w:ascii="仿宋" w:hAnsi="仿宋" w:eastAsia="仿宋" w:cs="仿宋"/>
          <w:sz w:val="24"/>
          <w:szCs w:val="20"/>
        </w:rPr>
        <w:t>（代理人）被授权人：_______________________（签字 职务）</w:t>
      </w:r>
    </w:p>
    <w:p>
      <w:pPr>
        <w:tabs>
          <w:tab w:val="left" w:pos="5580"/>
        </w:tabs>
        <w:spacing w:line="360" w:lineRule="auto"/>
        <w:rPr>
          <w:rFonts w:ascii="仿宋" w:hAnsi="仿宋" w:eastAsia="仿宋" w:cs="仿宋"/>
          <w:sz w:val="24"/>
          <w:szCs w:val="20"/>
        </w:rPr>
      </w:pPr>
      <w:r>
        <w:rPr>
          <w:rFonts w:hint="eastAsia" w:ascii="仿宋" w:hAnsi="仿宋" w:eastAsia="仿宋" w:cs="仿宋"/>
          <w:sz w:val="24"/>
          <w:szCs w:val="20"/>
        </w:rPr>
        <w:t xml:space="preserve">                            </w:t>
      </w: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tabs>
          <w:tab w:val="left" w:pos="5580"/>
        </w:tabs>
        <w:spacing w:line="360" w:lineRule="auto"/>
        <w:rPr>
          <w:rFonts w:ascii="仿宋" w:hAnsi="仿宋" w:eastAsia="仿宋" w:cs="仿宋"/>
          <w:sz w:val="24"/>
          <w:szCs w:val="20"/>
        </w:rPr>
      </w:pPr>
    </w:p>
    <w:p>
      <w:pPr>
        <w:rPr>
          <w:rFonts w:ascii="仿宋" w:hAnsi="仿宋" w:eastAsia="仿宋" w:cs="仿宋"/>
          <w:b/>
          <w:bCs/>
          <w:sz w:val="24"/>
          <w:szCs w:val="24"/>
        </w:rPr>
      </w:pPr>
      <w:r>
        <w:rPr>
          <w:rFonts w:hint="eastAsia" w:ascii="仿宋" w:hAnsi="仿宋" w:eastAsia="仿宋" w:cs="仿宋"/>
          <w:sz w:val="24"/>
          <w:szCs w:val="24"/>
        </w:rPr>
        <w:br w:type="page"/>
      </w:r>
    </w:p>
    <w:p>
      <w:pPr>
        <w:tabs>
          <w:tab w:val="left" w:pos="5580"/>
        </w:tabs>
        <w:spacing w:line="360" w:lineRule="auto"/>
        <w:jc w:val="center"/>
        <w:rPr>
          <w:rFonts w:ascii="仿宋" w:hAnsi="仿宋" w:eastAsia="仿宋" w:cs="仿宋"/>
          <w:b/>
          <w:bCs/>
          <w:sz w:val="24"/>
          <w:szCs w:val="20"/>
        </w:rPr>
      </w:pPr>
      <w:r>
        <w:rPr>
          <w:rFonts w:hint="eastAsia" w:ascii="仿宋" w:hAnsi="仿宋" w:eastAsia="仿宋" w:cs="仿宋"/>
          <w:b/>
          <w:bCs/>
          <w:sz w:val="24"/>
          <w:szCs w:val="20"/>
        </w:rPr>
        <w:t>授权代表身份证复印件</w:t>
      </w:r>
    </w:p>
    <w:p>
      <w:pPr>
        <w:tabs>
          <w:tab w:val="left" w:pos="5580"/>
        </w:tabs>
        <w:spacing w:line="360" w:lineRule="auto"/>
        <w:jc w:val="center"/>
        <w:rPr>
          <w:rFonts w:ascii="仿宋" w:hAnsi="仿宋" w:eastAsia="仿宋" w:cs="仿宋"/>
          <w:b/>
          <w:bCs/>
          <w:sz w:val="24"/>
          <w:szCs w:val="20"/>
        </w:rPr>
      </w:pPr>
      <w:r>
        <w:rPr>
          <w:rFonts w:hint="eastAsia" w:ascii="仿宋" w:hAnsi="仿宋" w:eastAsia="仿宋" w:cs="仿宋"/>
          <w:b/>
          <w:bCs/>
          <w:sz w:val="24"/>
          <w:szCs w:val="20"/>
        </w:rPr>
        <w:t>（有效的身份证复印件加盖公章）</w:t>
      </w:r>
    </w:p>
    <w:p>
      <w:pPr>
        <w:rPr>
          <w:rFonts w:ascii="仿宋" w:hAnsi="仿宋" w:eastAsia="仿宋" w:cs="仿宋"/>
          <w:b/>
          <w:bCs/>
          <w:sz w:val="24"/>
          <w:szCs w:val="24"/>
        </w:rPr>
      </w:pPr>
      <w:r>
        <w:rPr>
          <w:rFonts w:hint="eastAsia" w:ascii="仿宋" w:hAnsi="仿宋" w:eastAsia="仿宋" w:cs="仿宋"/>
          <w:b/>
          <w:bCs/>
          <w:sz w:val="24"/>
          <w:szCs w:val="24"/>
        </w:rPr>
        <w:br w:type="page"/>
      </w:r>
    </w:p>
    <w:p>
      <w:pPr>
        <w:tabs>
          <w:tab w:val="left" w:pos="3060"/>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附件6-4　　　</w:t>
      </w:r>
      <w:bookmarkStart w:id="127" w:name="会计师事务所出具的上一年度财务审计报告或新设企业当年验资报告的复印件"/>
      <w:r>
        <w:rPr>
          <w:rFonts w:hint="eastAsia" w:ascii="仿宋" w:hAnsi="仿宋" w:eastAsia="仿宋" w:cs="仿宋"/>
          <w:b/>
          <w:sz w:val="24"/>
          <w:szCs w:val="24"/>
        </w:rPr>
        <w:t>会计师事务所出具的近一年的财务审计报告或新设企业当年验资报告的复印件</w:t>
      </w:r>
      <w:bookmarkEnd w:id="127"/>
      <w:r>
        <w:rPr>
          <w:rFonts w:hint="eastAsia" w:ascii="仿宋" w:hAnsi="仿宋" w:eastAsia="仿宋" w:cs="仿宋"/>
          <w:b/>
          <w:sz w:val="24"/>
          <w:szCs w:val="24"/>
        </w:rPr>
        <w:t>（如为新企业），或银行出具的资信证明</w:t>
      </w:r>
    </w:p>
    <w:p>
      <w:pPr>
        <w:tabs>
          <w:tab w:val="left" w:pos="5580"/>
        </w:tabs>
        <w:spacing w:before="120" w:line="360" w:lineRule="auto"/>
        <w:ind w:firstLine="549"/>
        <w:jc w:val="center"/>
        <w:rPr>
          <w:rFonts w:ascii="仿宋" w:hAnsi="仿宋" w:eastAsia="仿宋" w:cs="仿宋"/>
          <w:b/>
          <w:sz w:val="24"/>
          <w:szCs w:val="24"/>
        </w:rPr>
      </w:pPr>
    </w:p>
    <w:p>
      <w:pPr>
        <w:tabs>
          <w:tab w:val="left" w:pos="5580"/>
        </w:tabs>
        <w:spacing w:before="120" w:line="360" w:lineRule="auto"/>
        <w:ind w:firstLine="960"/>
        <w:rPr>
          <w:rFonts w:ascii="仿宋" w:hAnsi="仿宋" w:eastAsia="仿宋" w:cs="仿宋"/>
          <w:sz w:val="24"/>
          <w:szCs w:val="24"/>
        </w:rPr>
      </w:pPr>
      <w:r>
        <w:rPr>
          <w:rFonts w:hint="eastAsia" w:ascii="仿宋" w:hAnsi="仿宋" w:eastAsia="仿宋" w:cs="仿宋"/>
          <w:sz w:val="24"/>
          <w:szCs w:val="24"/>
        </w:rPr>
        <w:t>说明：</w:t>
      </w:r>
    </w:p>
    <w:p>
      <w:pPr>
        <w:numPr>
          <w:ilvl w:val="1"/>
          <w:numId w:val="4"/>
        </w:numPr>
        <w:tabs>
          <w:tab w:val="left" w:pos="1188"/>
          <w:tab w:val="left" w:pos="1248"/>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供应商在应答文件中，必须提供本单位近一年经会计师事务所出具的审计报告复印件并加盖供应商单位公章。</w:t>
      </w:r>
    </w:p>
    <w:p>
      <w:pPr>
        <w:numPr>
          <w:ilvl w:val="1"/>
          <w:numId w:val="4"/>
        </w:numPr>
        <w:tabs>
          <w:tab w:val="left" w:pos="1188"/>
          <w:tab w:val="left" w:pos="1248"/>
          <w:tab w:val="left" w:pos="5580"/>
        </w:tabs>
        <w:spacing w:before="120" w:line="360" w:lineRule="auto"/>
        <w:ind w:left="1188" w:hanging="360"/>
        <w:rPr>
          <w:rFonts w:ascii="仿宋" w:hAnsi="仿宋" w:eastAsia="仿宋" w:cs="仿宋"/>
          <w:sz w:val="24"/>
          <w:szCs w:val="24"/>
        </w:rPr>
      </w:pPr>
      <w:r>
        <w:rPr>
          <w:rFonts w:hint="eastAsia" w:ascii="仿宋" w:hAnsi="仿宋" w:eastAsia="仿宋" w:cs="仿宋"/>
          <w:sz w:val="24"/>
          <w:szCs w:val="24"/>
        </w:rPr>
        <w:t>如果供应商为新成立单位，无法提供审计报告，则需提供新企业验资报告复印件并加盖供应商单位公章。</w:t>
      </w:r>
    </w:p>
    <w:p>
      <w:pPr>
        <w:numPr>
          <w:ilvl w:val="1"/>
          <w:numId w:val="4"/>
        </w:numPr>
        <w:tabs>
          <w:tab w:val="left" w:pos="1188"/>
          <w:tab w:val="left" w:pos="1248"/>
          <w:tab w:val="left" w:pos="5580"/>
        </w:tabs>
        <w:spacing w:before="120" w:line="360" w:lineRule="auto"/>
        <w:ind w:left="1188" w:hanging="360"/>
        <w:rPr>
          <w:rFonts w:ascii="仿宋" w:hAnsi="仿宋" w:eastAsia="仿宋" w:cs="仿宋"/>
          <w:sz w:val="24"/>
          <w:szCs w:val="24"/>
        </w:rPr>
      </w:pPr>
      <w:r>
        <w:rPr>
          <w:rFonts w:hint="eastAsia" w:ascii="仿宋" w:hAnsi="仿宋" w:eastAsia="仿宋" w:cs="仿宋"/>
          <w:sz w:val="24"/>
          <w:szCs w:val="24"/>
        </w:rPr>
        <w:t>如供应商无法提供上年度审计报告或新企业验资报告，则需提供开户银行出具的针对本采购项目的资信证明文件原件或复印件（如资信证明中明确注明复印件无效的则必须提供原件）。</w:t>
      </w:r>
    </w:p>
    <w:p>
      <w:pPr>
        <w:numPr>
          <w:ilvl w:val="1"/>
          <w:numId w:val="4"/>
        </w:numPr>
        <w:tabs>
          <w:tab w:val="left" w:pos="1188"/>
          <w:tab w:val="left" w:pos="1248"/>
          <w:tab w:val="left" w:pos="5580"/>
        </w:tabs>
        <w:spacing w:before="120" w:line="360" w:lineRule="auto"/>
        <w:ind w:left="1188" w:hanging="360"/>
        <w:rPr>
          <w:rFonts w:ascii="仿宋" w:hAnsi="仿宋" w:eastAsia="仿宋" w:cs="仿宋"/>
          <w:sz w:val="24"/>
          <w:szCs w:val="24"/>
        </w:rPr>
      </w:pPr>
      <w:r>
        <w:rPr>
          <w:rFonts w:hint="eastAsia" w:ascii="仿宋" w:hAnsi="仿宋" w:eastAsia="仿宋" w:cs="仿宋"/>
          <w:sz w:val="24"/>
          <w:szCs w:val="24"/>
        </w:rPr>
        <w:t>银行资信证明应能说明该供应商与银行之间业务往来正常，企业信誉良好等。银行出具的存款证明不能替代银行资信证明。</w:t>
      </w:r>
    </w:p>
    <w:bookmarkEnd w:id="112"/>
    <w:bookmarkEnd w:id="113"/>
    <w:bookmarkEnd w:id="114"/>
    <w:bookmarkEnd w:id="115"/>
    <w:bookmarkEnd w:id="116"/>
    <w:bookmarkEnd w:id="117"/>
    <w:bookmarkEnd w:id="118"/>
    <w:bookmarkEnd w:id="119"/>
    <w:bookmarkEnd w:id="120"/>
    <w:bookmarkEnd w:id="121"/>
    <w:bookmarkEnd w:id="122"/>
    <w:bookmarkEnd w:id="123"/>
    <w:bookmarkEnd w:id="124"/>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bCs/>
          <w:sz w:val="24"/>
          <w:szCs w:val="24"/>
          <w:highlight w:val="yellow"/>
        </w:rPr>
      </w:pPr>
    </w:p>
    <w:p>
      <w:pPr>
        <w:tabs>
          <w:tab w:val="left" w:pos="0"/>
          <w:tab w:val="left" w:pos="5580"/>
        </w:tabs>
        <w:spacing w:before="360" w:line="360" w:lineRule="auto"/>
        <w:rPr>
          <w:rFonts w:ascii="仿宋" w:hAnsi="仿宋" w:eastAsia="仿宋" w:cs="仿宋"/>
          <w:b/>
          <w:sz w:val="24"/>
          <w:szCs w:val="24"/>
        </w:rPr>
      </w:pPr>
      <w:bookmarkStart w:id="128" w:name="_Toc30673_WPSOffice_Level1"/>
      <w:r>
        <w:rPr>
          <w:rFonts w:hint="eastAsia" w:ascii="仿宋" w:hAnsi="仿宋" w:eastAsia="仿宋" w:cs="仿宋"/>
          <w:b/>
          <w:bCs/>
          <w:sz w:val="24"/>
          <w:szCs w:val="24"/>
        </w:rPr>
        <w:t xml:space="preserve">附件6-5                  </w:t>
      </w:r>
      <w:r>
        <w:rPr>
          <w:rFonts w:hint="eastAsia" w:ascii="仿宋" w:hAnsi="仿宋" w:eastAsia="仿宋" w:cs="仿宋"/>
          <w:b/>
          <w:sz w:val="24"/>
          <w:szCs w:val="24"/>
        </w:rPr>
        <w:t>社会保障资金缴纳记录证明文件</w:t>
      </w:r>
      <w:bookmarkEnd w:id="128"/>
    </w:p>
    <w:p>
      <w:pPr>
        <w:tabs>
          <w:tab w:val="left" w:pos="0"/>
          <w:tab w:val="left" w:pos="5580"/>
        </w:tabs>
        <w:spacing w:before="360" w:line="360" w:lineRule="auto"/>
        <w:rPr>
          <w:rFonts w:ascii="仿宋" w:hAnsi="仿宋" w:eastAsia="仿宋" w:cs="仿宋"/>
          <w:b/>
          <w:sz w:val="24"/>
          <w:szCs w:val="24"/>
        </w:rPr>
      </w:pPr>
    </w:p>
    <w:p>
      <w:pPr>
        <w:tabs>
          <w:tab w:val="left" w:pos="0"/>
          <w:tab w:val="left" w:pos="5580"/>
        </w:tabs>
        <w:spacing w:before="360" w:line="360" w:lineRule="auto"/>
        <w:rPr>
          <w:rFonts w:ascii="仿宋" w:hAnsi="仿宋" w:eastAsia="仿宋" w:cs="仿宋"/>
          <w:b/>
          <w:bCs/>
          <w:sz w:val="24"/>
          <w:szCs w:val="24"/>
        </w:rPr>
      </w:pPr>
      <w:r>
        <w:rPr>
          <w:rFonts w:hint="eastAsia" w:ascii="仿宋" w:hAnsi="仿宋" w:eastAsia="仿宋" w:cs="仿宋"/>
          <w:b/>
          <w:sz w:val="24"/>
          <w:szCs w:val="24"/>
        </w:rPr>
        <w:t>说明：</w:t>
      </w:r>
    </w:p>
    <w:p>
      <w:pPr>
        <w:tabs>
          <w:tab w:val="left" w:pos="5580"/>
        </w:tabs>
        <w:spacing w:before="120" w:line="360" w:lineRule="auto"/>
        <w:ind w:left="828"/>
        <w:rPr>
          <w:rFonts w:ascii="仿宋" w:hAnsi="仿宋" w:eastAsia="仿宋" w:cs="仿宋"/>
          <w:sz w:val="24"/>
          <w:szCs w:val="24"/>
        </w:rPr>
      </w:pPr>
      <w:r>
        <w:rPr>
          <w:rFonts w:hint="eastAsia" w:ascii="仿宋" w:hAnsi="仿宋" w:eastAsia="仿宋" w:cs="仿宋"/>
          <w:sz w:val="24"/>
          <w:szCs w:val="24"/>
        </w:rPr>
        <w:t>1．供应商必须是依法缴纳社会保障资金的企业。</w:t>
      </w:r>
    </w:p>
    <w:p>
      <w:pPr>
        <w:tabs>
          <w:tab w:val="left" w:pos="5580"/>
        </w:tabs>
        <w:spacing w:before="120" w:line="360" w:lineRule="auto"/>
        <w:ind w:left="828"/>
        <w:rPr>
          <w:rFonts w:ascii="仿宋" w:hAnsi="仿宋" w:eastAsia="仿宋" w:cs="仿宋"/>
          <w:sz w:val="24"/>
          <w:szCs w:val="24"/>
        </w:rPr>
      </w:pPr>
      <w:r>
        <w:rPr>
          <w:rFonts w:hint="eastAsia" w:ascii="仿宋" w:hAnsi="仿宋" w:eastAsia="仿宋" w:cs="仿宋"/>
          <w:sz w:val="24"/>
          <w:szCs w:val="24"/>
        </w:rPr>
        <w:t>2．供应商必须依法缴纳社会保障资金，须提供</w:t>
      </w:r>
      <w:r>
        <w:rPr>
          <w:rFonts w:hint="eastAsia" w:ascii="仿宋" w:hAnsi="仿宋" w:eastAsia="仿宋" w:cs="仿宋"/>
          <w:sz w:val="24"/>
          <w:szCs w:val="24"/>
          <w:u w:val="single"/>
        </w:rPr>
        <w:t>近三个月其中一个月</w:t>
      </w:r>
      <w:r>
        <w:rPr>
          <w:rFonts w:hint="eastAsia" w:ascii="仿宋" w:hAnsi="仿宋" w:eastAsia="仿宋" w:cs="仿宋"/>
          <w:sz w:val="24"/>
          <w:szCs w:val="24"/>
        </w:rPr>
        <w:t>供应商为职工缴纳社会保险的证明（包括基本养老保险费、基本医疗保险费、失业保险费等缴纳证明复印件，加盖公章）。上述缴纳记录在法规范围内不能提供或提供不全的应提供书面说明和证明文件。</w:t>
      </w:r>
    </w:p>
    <w:p>
      <w:pPr>
        <w:tabs>
          <w:tab w:val="left" w:pos="5580"/>
        </w:tabs>
        <w:spacing w:before="120" w:line="360" w:lineRule="auto"/>
        <w:ind w:left="828"/>
        <w:rPr>
          <w:rFonts w:ascii="仿宋" w:hAnsi="仿宋" w:eastAsia="仿宋" w:cs="仿宋"/>
          <w:sz w:val="24"/>
          <w:szCs w:val="24"/>
        </w:rPr>
      </w:pPr>
      <w:r>
        <w:rPr>
          <w:rFonts w:hint="eastAsia" w:ascii="仿宋" w:hAnsi="仿宋" w:eastAsia="仿宋" w:cs="仿宋"/>
          <w:sz w:val="24"/>
          <w:szCs w:val="24"/>
        </w:rPr>
        <w:t>3．国家、地方工商管理部门或其他相关管理部门对社保资金缴纳有特别政策的(如免缴等)，必须提供相关政策文件复印件以及供应商满足相关政策文件的证明文件。</w:t>
      </w:r>
    </w:p>
    <w:p>
      <w:pPr>
        <w:tabs>
          <w:tab w:val="left" w:pos="0"/>
          <w:tab w:val="left" w:pos="5580"/>
        </w:tabs>
        <w:spacing w:before="360" w:line="360" w:lineRule="auto"/>
        <w:jc w:val="cente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sz w:val="24"/>
          <w:szCs w:val="24"/>
          <w:u w:val="single"/>
        </w:rPr>
      </w:pPr>
    </w:p>
    <w:p>
      <w:pPr>
        <w:rPr>
          <w:rFonts w:ascii="仿宋" w:hAnsi="仿宋" w:eastAsia="仿宋" w:cs="仿宋"/>
          <w:b/>
          <w:sz w:val="24"/>
          <w:szCs w:val="24"/>
        </w:rPr>
      </w:pPr>
      <w:bookmarkStart w:id="129" w:name="_Toc23896_WPSOffice_Level1"/>
      <w:r>
        <w:rPr>
          <w:rFonts w:hint="eastAsia" w:ascii="仿宋" w:hAnsi="仿宋" w:eastAsia="仿宋" w:cs="仿宋"/>
          <w:b/>
          <w:bCs/>
          <w:sz w:val="24"/>
          <w:szCs w:val="24"/>
        </w:rPr>
        <w:t xml:space="preserve">附件6-6                  </w:t>
      </w:r>
      <w:r>
        <w:rPr>
          <w:rFonts w:hint="eastAsia" w:ascii="仿宋" w:hAnsi="仿宋" w:eastAsia="仿宋" w:cs="仿宋"/>
          <w:b/>
          <w:sz w:val="24"/>
          <w:szCs w:val="24"/>
        </w:rPr>
        <w:t>依法缴纳税收记录证明文件</w:t>
      </w:r>
      <w:bookmarkEnd w:id="129"/>
    </w:p>
    <w:p>
      <w:pPr>
        <w:tabs>
          <w:tab w:val="left" w:pos="0"/>
          <w:tab w:val="left" w:pos="5580"/>
        </w:tabs>
        <w:spacing w:before="360" w:line="360" w:lineRule="auto"/>
        <w:rPr>
          <w:rFonts w:ascii="仿宋" w:hAnsi="仿宋" w:eastAsia="仿宋" w:cs="仿宋"/>
          <w:b/>
          <w:bCs/>
          <w:sz w:val="24"/>
          <w:szCs w:val="24"/>
        </w:rPr>
      </w:pPr>
      <w:r>
        <w:rPr>
          <w:rFonts w:hint="eastAsia" w:ascii="仿宋" w:hAnsi="仿宋" w:eastAsia="仿宋" w:cs="仿宋"/>
          <w:b/>
          <w:sz w:val="24"/>
          <w:szCs w:val="24"/>
        </w:rPr>
        <w:t>说明：</w:t>
      </w:r>
    </w:p>
    <w:p>
      <w:pPr>
        <w:tabs>
          <w:tab w:val="left" w:pos="5580"/>
        </w:tabs>
        <w:spacing w:before="120" w:line="360" w:lineRule="auto"/>
        <w:ind w:left="828"/>
        <w:rPr>
          <w:rFonts w:ascii="仿宋" w:hAnsi="仿宋" w:eastAsia="仿宋" w:cs="仿宋"/>
          <w:sz w:val="24"/>
          <w:szCs w:val="24"/>
        </w:rPr>
      </w:pPr>
      <w:r>
        <w:rPr>
          <w:rFonts w:hint="eastAsia" w:ascii="仿宋" w:hAnsi="仿宋" w:eastAsia="仿宋" w:cs="仿宋"/>
          <w:sz w:val="24"/>
          <w:szCs w:val="24"/>
        </w:rPr>
        <w:t>1．供应商必须是依法纳税的企业。</w:t>
      </w:r>
    </w:p>
    <w:p>
      <w:pPr>
        <w:tabs>
          <w:tab w:val="left" w:pos="5580"/>
        </w:tabs>
        <w:spacing w:before="120" w:line="360" w:lineRule="auto"/>
        <w:ind w:left="828"/>
        <w:rPr>
          <w:rFonts w:ascii="仿宋" w:hAnsi="仿宋" w:eastAsia="仿宋" w:cs="仿宋"/>
          <w:sz w:val="24"/>
          <w:szCs w:val="24"/>
        </w:rPr>
      </w:pPr>
      <w:r>
        <w:rPr>
          <w:rFonts w:hint="eastAsia" w:ascii="仿宋" w:hAnsi="仿宋" w:eastAsia="仿宋" w:cs="仿宋"/>
          <w:sz w:val="24"/>
          <w:szCs w:val="24"/>
        </w:rPr>
        <w:t>2．供应商必须依法缴纳税收记录，须提供近</w:t>
      </w:r>
      <w:r>
        <w:rPr>
          <w:rFonts w:hint="eastAsia" w:ascii="仿宋" w:hAnsi="仿宋" w:eastAsia="仿宋" w:cs="仿宋"/>
          <w:sz w:val="24"/>
          <w:szCs w:val="24"/>
          <w:u w:val="single"/>
        </w:rPr>
        <w:t>三个月其中一个月</w:t>
      </w:r>
      <w:r>
        <w:rPr>
          <w:rFonts w:hint="eastAsia" w:ascii="仿宋" w:hAnsi="仿宋" w:eastAsia="仿宋" w:cs="仿宋"/>
          <w:sz w:val="24"/>
          <w:szCs w:val="24"/>
        </w:rPr>
        <w:t>供应商缴纳的税收证明（个人所得税除外）（缴纳证明复印件，加盖公章）或事业单位近期纳税证明（缴纳证明复印件，加盖公章）或自然人缴纳个人所得税证明。上述缴纳记录在法规范围内不能提供或提供不全的应提供书面说明和证明文件。</w:t>
      </w:r>
    </w:p>
    <w:p>
      <w:pPr>
        <w:tabs>
          <w:tab w:val="left" w:pos="5580"/>
        </w:tabs>
        <w:spacing w:before="120" w:line="360" w:lineRule="auto"/>
        <w:ind w:left="828"/>
        <w:rPr>
          <w:rFonts w:ascii="仿宋" w:hAnsi="仿宋" w:eastAsia="仿宋" w:cs="仿宋"/>
          <w:sz w:val="24"/>
          <w:szCs w:val="24"/>
        </w:rPr>
      </w:pPr>
      <w:r>
        <w:rPr>
          <w:rFonts w:hint="eastAsia" w:ascii="仿宋" w:hAnsi="仿宋" w:eastAsia="仿宋" w:cs="仿宋"/>
          <w:sz w:val="24"/>
          <w:szCs w:val="24"/>
        </w:rPr>
        <w:t>3．国家、地方工商管理部门或其他相关管理部门对社保资金缴纳有特别政策的(如免缴等)，必须提供相关政策文件复印件以及供应商满足相关政策文件的证明文件。</w:t>
      </w: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jc w:val="center"/>
        <w:rPr>
          <w:rFonts w:ascii="仿宋" w:hAnsi="仿宋" w:eastAsia="仿宋" w:cs="仿宋"/>
          <w:b/>
          <w:bCs/>
          <w:sz w:val="24"/>
          <w:szCs w:val="24"/>
        </w:rPr>
      </w:pPr>
    </w:p>
    <w:p>
      <w:pPr>
        <w:spacing w:before="120" w:line="360" w:lineRule="auto"/>
        <w:rPr>
          <w:rFonts w:ascii="仿宋" w:hAnsi="仿宋" w:eastAsia="仿宋" w:cs="仿宋"/>
          <w:b/>
          <w:bCs/>
          <w:sz w:val="24"/>
          <w:szCs w:val="24"/>
        </w:rPr>
      </w:pPr>
      <w:bookmarkStart w:id="130" w:name="_Toc5249_WPSOffice_Level1"/>
      <w:r>
        <w:rPr>
          <w:rFonts w:hint="eastAsia" w:ascii="仿宋" w:hAnsi="仿宋" w:eastAsia="仿宋" w:cs="仿宋"/>
          <w:b/>
          <w:bCs/>
          <w:sz w:val="24"/>
          <w:szCs w:val="24"/>
        </w:rPr>
        <w:t>附件6-7 参加本次政府采购活动前三年内，在经营活动中没有重大违法记录的书面声明</w:t>
      </w:r>
      <w:bookmarkEnd w:id="130"/>
    </w:p>
    <w:p>
      <w:pPr>
        <w:spacing w:before="120" w:line="360" w:lineRule="auto"/>
        <w:rPr>
          <w:rFonts w:ascii="仿宋" w:hAnsi="仿宋" w:eastAsia="仿宋" w:cs="仿宋"/>
          <w:b/>
          <w:bCs/>
          <w:sz w:val="24"/>
          <w:szCs w:val="24"/>
        </w:rPr>
      </w:pPr>
    </w:p>
    <w:p>
      <w:pPr>
        <w:spacing w:before="120" w:line="360" w:lineRule="auto"/>
        <w:jc w:val="center"/>
        <w:rPr>
          <w:rFonts w:ascii="仿宋" w:hAnsi="仿宋" w:eastAsia="仿宋" w:cs="仿宋"/>
          <w:b/>
          <w:sz w:val="24"/>
          <w:szCs w:val="24"/>
        </w:rPr>
      </w:pPr>
    </w:p>
    <w:p>
      <w:pPr>
        <w:spacing w:before="120" w:line="360" w:lineRule="auto"/>
        <w:jc w:val="center"/>
        <w:rPr>
          <w:rFonts w:ascii="仿宋" w:hAnsi="仿宋" w:eastAsia="仿宋" w:cs="仿宋"/>
          <w:b/>
          <w:iCs/>
          <w:sz w:val="28"/>
          <w:szCs w:val="24"/>
        </w:rPr>
      </w:pPr>
      <w:r>
        <w:rPr>
          <w:rFonts w:hint="eastAsia" w:ascii="仿宋" w:hAnsi="仿宋" w:eastAsia="仿宋" w:cs="仿宋"/>
          <w:b/>
          <w:sz w:val="24"/>
          <w:szCs w:val="24"/>
        </w:rPr>
        <w:t>（内容及格式自拟，加盖供应商公章）</w:t>
      </w: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bCs/>
          <w:sz w:val="24"/>
          <w:szCs w:val="24"/>
        </w:rPr>
      </w:pPr>
    </w:p>
    <w:p>
      <w:pPr>
        <w:spacing w:before="120" w:line="360" w:lineRule="auto"/>
        <w:rPr>
          <w:rFonts w:ascii="仿宋" w:hAnsi="仿宋" w:eastAsia="仿宋" w:cs="仿宋"/>
          <w:b/>
          <w:sz w:val="24"/>
          <w:szCs w:val="20"/>
        </w:rPr>
      </w:pPr>
      <w:bookmarkStart w:id="131" w:name="_Toc12920_WPSOffice_Level1"/>
      <w:r>
        <w:rPr>
          <w:rFonts w:hint="eastAsia" w:ascii="仿宋" w:hAnsi="仿宋" w:eastAsia="仿宋" w:cs="仿宋"/>
          <w:b/>
          <w:bCs/>
          <w:sz w:val="24"/>
          <w:szCs w:val="24"/>
        </w:rPr>
        <w:t xml:space="preserve">附件6-8    </w:t>
      </w:r>
      <w:r>
        <w:rPr>
          <w:rFonts w:hint="eastAsia" w:ascii="仿宋" w:hAnsi="仿宋" w:eastAsia="仿宋" w:cs="仿宋"/>
          <w:b/>
          <w:sz w:val="24"/>
          <w:szCs w:val="20"/>
        </w:rPr>
        <w:t>提供参与本采购活动没有被“信用中国”网站列入失信被执行人和重大</w:t>
      </w:r>
      <w:bookmarkEnd w:id="131"/>
    </w:p>
    <w:p>
      <w:pPr>
        <w:spacing w:before="120" w:line="360" w:lineRule="auto"/>
        <w:ind w:left="1438" w:leftChars="570" w:hanging="241" w:hangingChars="100"/>
        <w:jc w:val="left"/>
        <w:rPr>
          <w:rFonts w:ascii="仿宋" w:hAnsi="仿宋" w:eastAsia="仿宋" w:cs="仿宋"/>
          <w:b/>
          <w:sz w:val="24"/>
          <w:szCs w:val="20"/>
        </w:rPr>
      </w:pPr>
      <w:r>
        <w:rPr>
          <w:rFonts w:hint="eastAsia" w:ascii="仿宋" w:hAnsi="仿宋" w:eastAsia="仿宋" w:cs="仿宋"/>
          <w:b/>
          <w:sz w:val="24"/>
          <w:szCs w:val="20"/>
        </w:rPr>
        <w:t xml:space="preserve"> 税收违法案件当事人名单、被“中国政府采购网”网站列入政府采购严重</w:t>
      </w:r>
    </w:p>
    <w:p>
      <w:pPr>
        <w:spacing w:before="120" w:line="360" w:lineRule="auto"/>
        <w:ind w:left="105" w:leftChars="50" w:firstLine="1205" w:firstLineChars="500"/>
        <w:jc w:val="left"/>
        <w:rPr>
          <w:rFonts w:ascii="仿宋" w:hAnsi="仿宋" w:eastAsia="仿宋" w:cs="仿宋"/>
          <w:b/>
          <w:sz w:val="24"/>
          <w:szCs w:val="20"/>
        </w:rPr>
      </w:pPr>
      <w:r>
        <w:rPr>
          <w:rFonts w:hint="eastAsia" w:ascii="仿宋" w:hAnsi="仿宋" w:eastAsia="仿宋" w:cs="仿宋"/>
          <w:b/>
          <w:sz w:val="24"/>
          <w:szCs w:val="20"/>
        </w:rPr>
        <w:t>违法失信行为记录名单（处罚期限尚未届满的）的书面声明</w:t>
      </w:r>
    </w:p>
    <w:p>
      <w:pPr>
        <w:spacing w:before="120" w:line="360" w:lineRule="auto"/>
        <w:jc w:val="center"/>
        <w:rPr>
          <w:rFonts w:ascii="仿宋" w:hAnsi="仿宋" w:eastAsia="仿宋" w:cs="仿宋"/>
          <w:b/>
          <w:sz w:val="24"/>
          <w:szCs w:val="24"/>
        </w:rPr>
      </w:pPr>
    </w:p>
    <w:p>
      <w:pPr>
        <w:spacing w:before="120" w:line="360" w:lineRule="auto"/>
        <w:jc w:val="center"/>
        <w:rPr>
          <w:rFonts w:ascii="仿宋" w:hAnsi="仿宋" w:eastAsia="仿宋" w:cs="仿宋"/>
          <w:b/>
          <w:iCs/>
          <w:sz w:val="28"/>
          <w:szCs w:val="24"/>
        </w:rPr>
      </w:pPr>
      <w:r>
        <w:rPr>
          <w:rFonts w:hint="eastAsia" w:ascii="仿宋" w:hAnsi="仿宋" w:eastAsia="仿宋" w:cs="仿宋"/>
          <w:b/>
          <w:sz w:val="24"/>
          <w:szCs w:val="24"/>
        </w:rPr>
        <w:t>（内容及格式自拟，加盖供应商公章）</w:t>
      </w:r>
    </w:p>
    <w:p>
      <w:pPr>
        <w:spacing w:line="360" w:lineRule="auto"/>
        <w:rPr>
          <w:rFonts w:ascii="仿宋" w:hAnsi="仿宋" w:eastAsia="仿宋" w:cs="仿宋"/>
          <w:sz w:val="24"/>
          <w:szCs w:val="20"/>
          <w:u w:val="single"/>
        </w:rPr>
      </w:pPr>
    </w:p>
    <w:p>
      <w:pPr>
        <w:spacing w:line="360" w:lineRule="auto"/>
        <w:rPr>
          <w:rFonts w:ascii="仿宋" w:hAnsi="仿宋" w:eastAsia="仿宋" w:cs="仿宋"/>
          <w:sz w:val="24"/>
          <w:szCs w:val="20"/>
          <w:u w:val="single"/>
        </w:rPr>
      </w:pPr>
    </w:p>
    <w:p>
      <w:pPr>
        <w:spacing w:line="360" w:lineRule="auto"/>
        <w:rPr>
          <w:rFonts w:ascii="仿宋" w:hAnsi="仿宋" w:eastAsia="仿宋" w:cs="仿宋"/>
          <w:sz w:val="24"/>
          <w:szCs w:val="20"/>
          <w:u w:val="single"/>
        </w:rPr>
      </w:pPr>
    </w:p>
    <w:p>
      <w:pPr>
        <w:spacing w:line="360" w:lineRule="auto"/>
        <w:rPr>
          <w:rFonts w:ascii="仿宋" w:hAnsi="仿宋" w:eastAsia="仿宋" w:cs="仿宋"/>
          <w:sz w:val="24"/>
          <w:szCs w:val="20"/>
          <w:u w:val="single"/>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jc w:val="center"/>
        <w:rPr>
          <w:rFonts w:ascii="仿宋" w:hAnsi="仿宋" w:eastAsia="仿宋" w:cs="仿宋"/>
          <w:b/>
          <w:bCs/>
          <w:sz w:val="24"/>
          <w:szCs w:val="20"/>
        </w:rPr>
      </w:pPr>
    </w:p>
    <w:p>
      <w:pPr>
        <w:spacing w:line="360" w:lineRule="auto"/>
        <w:rPr>
          <w:rFonts w:ascii="仿宋" w:hAnsi="仿宋" w:eastAsia="仿宋" w:cs="仿宋"/>
          <w:b/>
          <w:sz w:val="24"/>
          <w:szCs w:val="24"/>
        </w:rPr>
      </w:pPr>
      <w:bookmarkStart w:id="132" w:name="_Toc24106_WPSOffice_Level1"/>
      <w:r>
        <w:rPr>
          <w:rFonts w:hint="eastAsia" w:ascii="仿宋" w:hAnsi="仿宋" w:eastAsia="仿宋" w:cs="仿宋"/>
          <w:b/>
          <w:sz w:val="24"/>
          <w:szCs w:val="24"/>
        </w:rPr>
        <w:t>附件6-9            单一来源采购文件要求的其他资质证明文件</w:t>
      </w:r>
      <w:bookmarkEnd w:id="132"/>
      <w:bookmarkStart w:id="133" w:name="_Hlt520350941"/>
      <w:bookmarkEnd w:id="133"/>
    </w:p>
    <w:p>
      <w:pPr>
        <w:spacing w:line="360" w:lineRule="auto"/>
        <w:jc w:val="left"/>
        <w:rPr>
          <w:rFonts w:ascii="仿宋" w:hAnsi="仿宋" w:eastAsia="仿宋" w:cs="仿宋"/>
          <w:sz w:val="24"/>
          <w:szCs w:val="20"/>
        </w:rPr>
      </w:pPr>
      <w:r>
        <w:rPr>
          <w:rFonts w:hint="eastAsia" w:ascii="仿宋" w:hAnsi="仿宋" w:eastAsia="仿宋" w:cs="仿宋"/>
          <w:sz w:val="24"/>
          <w:szCs w:val="20"/>
        </w:rPr>
        <w:t>说明：单一来源采购文件对供应商及所供产品的资格要求，在此附件中列明。包括但不限于以下资格证明文件：</w:t>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 xml:space="preserve">投标产品属于医疗器械的，供应商如为代理商，应具有合法的医疗器械经营资格，所投产品属于第二类医疗器械的应具有《医疗器械经营备案凭证》，属于第三类医疗器械的应具有《医疗器械经营许可证》；供应商如为制造商，使用自身生产的产品投标时，应具有合法的医疗器械生产资格，所投产品属于第一类医疗器械的应具有《医疗器械生产备案凭证》，属于第二类、第三类医疗器械的应具有《医疗器械生产许可证》。 </w:t>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注：1、须提供上述相关有效资质证明复印件并加盖单位公章。</w:t>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 xml:space="preserve">    2、若供应商存在上级代理商，还应提供上级代理商有效的医疗器械经营资格证明文件复印件加盖单位公章。</w:t>
      </w:r>
    </w:p>
    <w:p>
      <w:pPr>
        <w:tabs>
          <w:tab w:val="left" w:pos="5580"/>
        </w:tabs>
        <w:spacing w:before="120" w:line="360" w:lineRule="auto"/>
        <w:ind w:firstLine="480"/>
        <w:rPr>
          <w:rFonts w:ascii="仿宋" w:hAnsi="仿宋" w:eastAsia="仿宋" w:cs="仿宋"/>
          <w:sz w:val="24"/>
          <w:szCs w:val="24"/>
        </w:rPr>
      </w:pPr>
      <w:r>
        <w:rPr>
          <w:rFonts w:hint="eastAsia" w:ascii="仿宋" w:hAnsi="仿宋" w:eastAsia="仿宋" w:cs="仿宋"/>
          <w:sz w:val="24"/>
          <w:szCs w:val="24"/>
        </w:rPr>
        <w:t>3、供应商如为代理商，则需提供制造商针对本产品的授权书。</w:t>
      </w:r>
    </w:p>
    <w:p>
      <w:pPr>
        <w:tabs>
          <w:tab w:val="left" w:pos="5580"/>
        </w:tabs>
        <w:spacing w:before="120" w:line="360" w:lineRule="auto"/>
        <w:ind w:firstLine="480"/>
        <w:rPr>
          <w:rFonts w:ascii="仿宋" w:hAnsi="仿宋" w:eastAsia="仿宋" w:cs="仿宋"/>
          <w:sz w:val="24"/>
          <w:szCs w:val="24"/>
        </w:rPr>
      </w:pPr>
      <w:r>
        <w:rPr>
          <w:rFonts w:hint="eastAsia" w:ascii="仿宋" w:hAnsi="仿宋" w:eastAsia="仿宋" w:cs="仿宋"/>
          <w:sz w:val="24"/>
          <w:szCs w:val="24"/>
        </w:rPr>
        <w:t>致：北京国际贸易有限公司</w:t>
      </w:r>
    </w:p>
    <w:p>
      <w:pPr>
        <w:tabs>
          <w:tab w:val="left" w:pos="5580"/>
        </w:tabs>
        <w:spacing w:before="120"/>
        <w:ind w:firstLine="480" w:firstLineChars="200"/>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制造商名称</w:t>
      </w:r>
      <w:r>
        <w:rPr>
          <w:rFonts w:hint="eastAsia" w:ascii="仿宋" w:hAnsi="仿宋" w:eastAsia="仿宋" w:cs="仿宋"/>
          <w:sz w:val="24"/>
          <w:szCs w:val="24"/>
        </w:rPr>
        <w:t>）是按（</w:t>
      </w:r>
      <w:r>
        <w:rPr>
          <w:rFonts w:hint="eastAsia" w:ascii="仿宋" w:hAnsi="仿宋" w:eastAsia="仿宋" w:cs="仿宋"/>
          <w:sz w:val="24"/>
          <w:szCs w:val="24"/>
          <w:u w:val="single"/>
        </w:rPr>
        <w:t>国家名称</w:t>
      </w:r>
      <w:r>
        <w:rPr>
          <w:rFonts w:hint="eastAsia" w:ascii="仿宋" w:hAnsi="仿宋" w:eastAsia="仿宋" w:cs="仿宋"/>
          <w:sz w:val="24"/>
          <w:szCs w:val="24"/>
        </w:rPr>
        <w:t>）法律成立的一家制造商，主要营业地点设在（</w:t>
      </w:r>
      <w:r>
        <w:rPr>
          <w:rFonts w:hint="eastAsia" w:ascii="仿宋" w:hAnsi="仿宋" w:eastAsia="仿宋" w:cs="仿宋"/>
          <w:sz w:val="24"/>
          <w:szCs w:val="24"/>
          <w:u w:val="single"/>
        </w:rPr>
        <w:t>制造商地址</w:t>
      </w:r>
      <w:r>
        <w:rPr>
          <w:rFonts w:hint="eastAsia" w:ascii="仿宋" w:hAnsi="仿宋" w:eastAsia="仿宋" w:cs="仿宋"/>
          <w:sz w:val="24"/>
          <w:szCs w:val="24"/>
        </w:rPr>
        <w:t>）。兹指派按（</w:t>
      </w:r>
      <w:r>
        <w:rPr>
          <w:rFonts w:hint="eastAsia" w:ascii="仿宋" w:hAnsi="仿宋" w:eastAsia="仿宋" w:cs="仿宋"/>
          <w:sz w:val="24"/>
          <w:szCs w:val="24"/>
          <w:u w:val="single"/>
        </w:rPr>
        <w:t>国家名称</w:t>
      </w:r>
      <w:r>
        <w:rPr>
          <w:rFonts w:hint="eastAsia" w:ascii="仿宋" w:hAnsi="仿宋" w:eastAsia="仿宋" w:cs="仿宋"/>
          <w:sz w:val="24"/>
          <w:szCs w:val="24"/>
        </w:rPr>
        <w:t>）的法律正式成立的，主要营业地点设在（</w:t>
      </w:r>
      <w:r>
        <w:rPr>
          <w:rFonts w:hint="eastAsia" w:ascii="仿宋" w:hAnsi="仿宋" w:eastAsia="仿宋" w:cs="仿宋"/>
          <w:sz w:val="24"/>
          <w:szCs w:val="24"/>
          <w:u w:val="single"/>
        </w:rPr>
        <w:t>经销商地址</w:t>
      </w:r>
      <w:r>
        <w:rPr>
          <w:rFonts w:hint="eastAsia" w:ascii="仿宋" w:hAnsi="仿宋" w:eastAsia="仿宋" w:cs="仿宋"/>
          <w:sz w:val="24"/>
          <w:szCs w:val="24"/>
        </w:rPr>
        <w:t>）的（</w:t>
      </w:r>
      <w:r>
        <w:rPr>
          <w:rFonts w:hint="eastAsia" w:ascii="仿宋" w:hAnsi="仿宋" w:eastAsia="仿宋" w:cs="仿宋"/>
          <w:sz w:val="24"/>
          <w:szCs w:val="24"/>
          <w:u w:val="single"/>
        </w:rPr>
        <w:t>经销商名称</w:t>
      </w:r>
      <w:r>
        <w:rPr>
          <w:rFonts w:hint="eastAsia" w:ascii="仿宋" w:hAnsi="仿宋" w:eastAsia="仿宋" w:cs="仿宋"/>
          <w:sz w:val="24"/>
          <w:szCs w:val="24"/>
        </w:rPr>
        <w:t>）作为我方真正的合法的代理人进行下列有效的活动：</w:t>
      </w:r>
    </w:p>
    <w:p>
      <w:pPr>
        <w:numPr>
          <w:ilvl w:val="0"/>
          <w:numId w:val="5"/>
        </w:numPr>
        <w:tabs>
          <w:tab w:val="left" w:pos="1200"/>
          <w:tab w:val="left" w:pos="5580"/>
        </w:tabs>
        <w:spacing w:before="120"/>
        <w:rPr>
          <w:rFonts w:ascii="仿宋" w:hAnsi="仿宋" w:eastAsia="仿宋" w:cs="仿宋"/>
          <w:sz w:val="24"/>
          <w:szCs w:val="24"/>
        </w:rPr>
      </w:pPr>
      <w:r>
        <w:rPr>
          <w:rFonts w:hint="eastAsia" w:ascii="仿宋" w:hAnsi="仿宋" w:eastAsia="仿宋" w:cs="仿宋"/>
          <w:sz w:val="24"/>
          <w:szCs w:val="24"/>
        </w:rPr>
        <w:t>代表我方办理贵方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项目第</w:t>
      </w:r>
      <w:r>
        <w:rPr>
          <w:rFonts w:hint="eastAsia" w:ascii="仿宋" w:hAnsi="仿宋" w:eastAsia="仿宋" w:cs="仿宋"/>
          <w:sz w:val="24"/>
          <w:szCs w:val="24"/>
          <w:u w:val="single"/>
        </w:rPr>
        <w:t>　（项目编号）　</w:t>
      </w:r>
      <w:r>
        <w:rPr>
          <w:rFonts w:hint="eastAsia" w:ascii="仿宋" w:hAnsi="仿宋" w:eastAsia="仿宋" w:cs="仿宋"/>
          <w:sz w:val="24"/>
          <w:szCs w:val="24"/>
        </w:rPr>
        <w:t>号招标文件要求由我方办理的有关事宜，并对我方具有约束力。</w:t>
      </w:r>
    </w:p>
    <w:p>
      <w:pPr>
        <w:tabs>
          <w:tab w:val="left" w:pos="5580"/>
        </w:tabs>
        <w:spacing w:before="120"/>
        <w:ind w:left="1261" w:hanging="780"/>
        <w:rPr>
          <w:rFonts w:ascii="仿宋" w:hAnsi="仿宋" w:eastAsia="仿宋" w:cs="仿宋"/>
          <w:sz w:val="24"/>
          <w:szCs w:val="24"/>
        </w:rPr>
      </w:pPr>
      <w:r>
        <w:rPr>
          <w:rFonts w:hint="eastAsia" w:ascii="仿宋" w:hAnsi="仿宋" w:eastAsia="仿宋" w:cs="仿宋"/>
          <w:sz w:val="24"/>
          <w:szCs w:val="24"/>
        </w:rPr>
        <w:t>（2） 作为制造商，我方保证以投标合作者的身份来约束自己，并对该投标承担招标文件中所规定的义务。</w:t>
      </w:r>
    </w:p>
    <w:p>
      <w:pPr>
        <w:tabs>
          <w:tab w:val="left" w:pos="5580"/>
        </w:tabs>
        <w:spacing w:before="120"/>
        <w:ind w:left="1261" w:hanging="780"/>
        <w:rPr>
          <w:rFonts w:ascii="仿宋" w:hAnsi="仿宋" w:eastAsia="仿宋" w:cs="仿宋"/>
          <w:sz w:val="24"/>
          <w:szCs w:val="24"/>
        </w:rPr>
      </w:pPr>
      <w:r>
        <w:rPr>
          <w:rFonts w:hint="eastAsia" w:ascii="仿宋" w:hAnsi="仿宋" w:eastAsia="仿宋" w:cs="仿宋"/>
          <w:sz w:val="24"/>
          <w:szCs w:val="24"/>
        </w:rPr>
        <w:t>（3） 我方兹授予</w:t>
      </w:r>
      <w:r>
        <w:rPr>
          <w:rFonts w:hint="eastAsia" w:ascii="仿宋" w:hAnsi="仿宋" w:eastAsia="仿宋" w:cs="仿宋"/>
          <w:sz w:val="24"/>
          <w:szCs w:val="24"/>
          <w:u w:val="single"/>
        </w:rPr>
        <w:t>　（经销商名称）　</w:t>
      </w:r>
      <w:r>
        <w:rPr>
          <w:rFonts w:hint="eastAsia" w:ascii="仿宋" w:hAnsi="仿宋" w:eastAsia="仿宋" w:cs="仿宋"/>
          <w:sz w:val="24"/>
          <w:szCs w:val="24"/>
        </w:rPr>
        <w:t>办理我方为完成上述各项事宜所必要的手续，其具有履行、替换或者撤销有关事宜的权利。兹确认</w:t>
      </w:r>
      <w:r>
        <w:rPr>
          <w:rFonts w:hint="eastAsia" w:ascii="仿宋" w:hAnsi="仿宋" w:eastAsia="仿宋" w:cs="仿宋"/>
          <w:sz w:val="24"/>
          <w:szCs w:val="24"/>
          <w:u w:val="single"/>
        </w:rPr>
        <w:t>　（经销商名称）　</w:t>
      </w:r>
      <w:r>
        <w:rPr>
          <w:rFonts w:hint="eastAsia" w:ascii="仿宋" w:hAnsi="仿宋" w:eastAsia="仿宋" w:cs="仿宋"/>
          <w:sz w:val="24"/>
          <w:szCs w:val="24"/>
        </w:rPr>
        <w:t>或者其正式授权代表针对本项目</w:t>
      </w:r>
      <w:r>
        <w:rPr>
          <w:rFonts w:hint="eastAsia" w:ascii="仿宋" w:hAnsi="仿宋" w:eastAsia="仿宋" w:cs="仿宋"/>
          <w:sz w:val="24"/>
          <w:szCs w:val="24"/>
          <w:u w:val="single"/>
        </w:rPr>
        <w:t xml:space="preserve">  （货物名称）、（品牌及型号） </w:t>
      </w:r>
      <w:r>
        <w:rPr>
          <w:rFonts w:hint="eastAsia" w:ascii="仿宋" w:hAnsi="仿宋" w:eastAsia="仿宋" w:cs="仿宋"/>
          <w:sz w:val="24"/>
          <w:szCs w:val="24"/>
        </w:rPr>
        <w:t>依此合法地办理一切事宜。</w:t>
      </w:r>
    </w:p>
    <w:p>
      <w:pPr>
        <w:tabs>
          <w:tab w:val="left" w:pos="5580"/>
        </w:tabs>
        <w:spacing w:before="120"/>
        <w:ind w:left="1261" w:hanging="780"/>
        <w:rPr>
          <w:rFonts w:ascii="仿宋" w:hAnsi="仿宋" w:eastAsia="仿宋" w:cs="仿宋"/>
          <w:sz w:val="24"/>
          <w:szCs w:val="24"/>
        </w:rPr>
      </w:pPr>
      <w:r>
        <w:rPr>
          <w:rFonts w:hint="eastAsia" w:ascii="仿宋" w:hAnsi="仿宋" w:eastAsia="仿宋" w:cs="仿宋"/>
          <w:sz w:val="24"/>
          <w:szCs w:val="24"/>
        </w:rPr>
        <w:t>（4） 我方于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日签署本文件，</w:t>
      </w:r>
      <w:r>
        <w:rPr>
          <w:rFonts w:hint="eastAsia" w:ascii="仿宋" w:hAnsi="仿宋" w:eastAsia="仿宋" w:cs="仿宋"/>
          <w:sz w:val="24"/>
          <w:szCs w:val="24"/>
          <w:u w:val="single"/>
        </w:rPr>
        <w:t>　（经销商名称）　　</w:t>
      </w:r>
      <w:r>
        <w:rPr>
          <w:rFonts w:hint="eastAsia" w:ascii="仿宋" w:hAnsi="仿宋" w:eastAsia="仿宋" w:cs="仿宋"/>
          <w:sz w:val="24"/>
          <w:szCs w:val="24"/>
        </w:rPr>
        <w:t>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日接受此件，以此为证。</w:t>
      </w:r>
    </w:p>
    <w:p>
      <w:pPr>
        <w:tabs>
          <w:tab w:val="left" w:pos="5580"/>
        </w:tabs>
        <w:spacing w:before="120"/>
        <w:ind w:firstLine="480"/>
        <w:rPr>
          <w:rFonts w:ascii="仿宋" w:hAnsi="仿宋" w:eastAsia="仿宋" w:cs="仿宋"/>
          <w:sz w:val="24"/>
          <w:szCs w:val="24"/>
        </w:rPr>
      </w:pPr>
    </w:p>
    <w:p>
      <w:pPr>
        <w:tabs>
          <w:tab w:val="left" w:pos="5580"/>
        </w:tabs>
        <w:spacing w:before="120"/>
        <w:ind w:firstLine="869" w:firstLineChars="362"/>
        <w:rPr>
          <w:rFonts w:ascii="仿宋" w:hAnsi="仿宋" w:eastAsia="仿宋" w:cs="仿宋"/>
          <w:sz w:val="24"/>
          <w:szCs w:val="24"/>
        </w:rPr>
      </w:pPr>
      <w:r>
        <w:rPr>
          <w:rFonts w:hint="eastAsia" w:ascii="仿宋" w:hAnsi="仿宋" w:eastAsia="仿宋" w:cs="仿宋"/>
          <w:sz w:val="24"/>
          <w:szCs w:val="24"/>
        </w:rPr>
        <w:t>制造商名称（盖章）：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ind w:firstLine="840" w:firstLineChars="350"/>
        <w:rPr>
          <w:rFonts w:ascii="仿宋" w:hAnsi="仿宋" w:eastAsia="仿宋" w:cs="仿宋"/>
          <w:sz w:val="24"/>
          <w:szCs w:val="24"/>
        </w:rPr>
      </w:pPr>
      <w:r>
        <w:rPr>
          <w:rFonts w:hint="eastAsia" w:ascii="仿宋" w:hAnsi="仿宋" w:eastAsia="仿宋" w:cs="仿宋"/>
          <w:sz w:val="24"/>
          <w:szCs w:val="24"/>
        </w:rPr>
        <w:t>签字人职务和部门：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ind w:firstLine="869" w:firstLineChars="362"/>
        <w:rPr>
          <w:rFonts w:ascii="仿宋" w:hAnsi="仿宋" w:eastAsia="仿宋" w:cs="仿宋"/>
          <w:b/>
          <w:sz w:val="24"/>
          <w:szCs w:val="24"/>
        </w:rPr>
      </w:pPr>
      <w:r>
        <w:rPr>
          <w:rFonts w:hint="eastAsia" w:ascii="仿宋" w:hAnsi="仿宋" w:eastAsia="仿宋" w:cs="仿宋"/>
          <w:sz w:val="24"/>
          <w:szCs w:val="24"/>
        </w:rPr>
        <w:t>签字人签字：</w:t>
      </w:r>
      <w:r>
        <w:rPr>
          <w:rFonts w:hint="eastAsia" w:ascii="仿宋" w:hAnsi="仿宋" w:eastAsia="仿宋" w:cs="仿宋"/>
          <w:sz w:val="24"/>
          <w:szCs w:val="24"/>
          <w:u w:val="single"/>
        </w:rPr>
        <w:tab/>
      </w:r>
    </w:p>
    <w:p>
      <w:pPr>
        <w:spacing w:before="120" w:line="480" w:lineRule="exact"/>
        <w:ind w:left="241" w:hanging="241" w:hangingChars="100"/>
        <w:rPr>
          <w:rFonts w:ascii="仿宋" w:hAnsi="仿宋" w:eastAsia="仿宋" w:cs="仿宋"/>
          <w:b/>
          <w:kern w:val="0"/>
          <w:sz w:val="24"/>
          <w:szCs w:val="24"/>
        </w:rPr>
      </w:pPr>
      <w:r>
        <w:rPr>
          <w:rFonts w:hint="eastAsia" w:ascii="仿宋" w:hAnsi="仿宋" w:eastAsia="仿宋" w:cs="仿宋"/>
          <w:b/>
          <w:bCs/>
          <w:sz w:val="24"/>
          <w:szCs w:val="24"/>
        </w:rPr>
        <w:t>4、</w:t>
      </w:r>
      <w:r>
        <w:rPr>
          <w:rFonts w:hint="eastAsia" w:ascii="仿宋" w:hAnsi="仿宋" w:eastAsia="仿宋" w:cs="仿宋"/>
          <w:b/>
          <w:kern w:val="0"/>
          <w:sz w:val="24"/>
          <w:szCs w:val="24"/>
        </w:rPr>
        <w:t>医疗器械注册证以及制造商授权书情况一览表</w:t>
      </w:r>
    </w:p>
    <w:p>
      <w:pPr>
        <w:spacing w:before="120" w:line="480" w:lineRule="exact"/>
        <w:rPr>
          <w:rFonts w:ascii="Calibri" w:hAnsi="Calibri" w:eastAsia="宋体" w:cs="Times New Roman"/>
          <w:szCs w:val="24"/>
        </w:rPr>
      </w:pPr>
      <w:r>
        <w:rPr>
          <w:rFonts w:hint="eastAsia" w:ascii="仿宋" w:hAnsi="仿宋" w:eastAsia="仿宋" w:cs="仿宋"/>
          <w:bCs/>
          <w:sz w:val="24"/>
          <w:szCs w:val="24"/>
        </w:rPr>
        <w:t>1、如本包中有不属于医疗器械产品的设备，</w:t>
      </w:r>
      <w:r>
        <w:rPr>
          <w:rFonts w:hint="eastAsia" w:ascii="仿宋" w:hAnsi="仿宋" w:eastAsia="仿宋" w:cs="仿宋"/>
          <w:b/>
          <w:sz w:val="24"/>
          <w:szCs w:val="24"/>
        </w:rPr>
        <w:t>供应商需提供证明文件或做出相关书面说明</w:t>
      </w:r>
      <w:r>
        <w:rPr>
          <w:rFonts w:hint="eastAsia" w:ascii="仿宋" w:hAnsi="仿宋" w:eastAsia="仿宋" w:cs="仿宋"/>
          <w:bCs/>
          <w:sz w:val="24"/>
          <w:szCs w:val="24"/>
        </w:rPr>
        <w:t>。</w:t>
      </w:r>
    </w:p>
    <w:p>
      <w:pPr>
        <w:spacing w:before="120" w:line="480" w:lineRule="exact"/>
        <w:rPr>
          <w:rFonts w:ascii="仿宋" w:hAnsi="仿宋" w:eastAsia="仿宋" w:cs="仿宋"/>
          <w:bCs/>
          <w:sz w:val="24"/>
          <w:szCs w:val="24"/>
        </w:rPr>
      </w:pPr>
      <w:r>
        <w:rPr>
          <w:rFonts w:hint="eastAsia" w:ascii="仿宋" w:hAnsi="仿宋" w:eastAsia="仿宋" w:cs="仿宋"/>
          <w:bCs/>
          <w:sz w:val="24"/>
          <w:szCs w:val="24"/>
        </w:rPr>
        <w:t>2、如所提供的医疗器械注册证型号、分项报价表、制造商授权书载明的型号等不一致，</w:t>
      </w:r>
      <w:r>
        <w:rPr>
          <w:rFonts w:hint="eastAsia" w:ascii="仿宋" w:hAnsi="仿宋" w:eastAsia="仿宋" w:cs="仿宋"/>
          <w:b/>
          <w:sz w:val="24"/>
          <w:szCs w:val="24"/>
        </w:rPr>
        <w:t>供应商需提供证明文件或做出相关书面说明</w:t>
      </w:r>
      <w:r>
        <w:rPr>
          <w:rFonts w:hint="eastAsia" w:ascii="仿宋" w:hAnsi="仿宋" w:eastAsia="仿宋" w:cs="仿宋"/>
          <w:bCs/>
          <w:sz w:val="24"/>
          <w:szCs w:val="24"/>
        </w:rPr>
        <w:t>。</w:t>
      </w:r>
    </w:p>
    <w:p>
      <w:pPr>
        <w:spacing w:before="120" w:line="480" w:lineRule="exact"/>
        <w:rPr>
          <w:rFonts w:ascii="Calibri" w:hAnsi="Calibri" w:eastAsia="宋体" w:cs="Times New Roman"/>
          <w:b/>
          <w:szCs w:val="24"/>
        </w:rPr>
      </w:pPr>
      <w:r>
        <w:rPr>
          <w:rFonts w:hint="eastAsia" w:ascii="仿宋" w:hAnsi="仿宋" w:eastAsia="仿宋" w:cs="仿宋"/>
          <w:b/>
          <w:sz w:val="24"/>
          <w:szCs w:val="24"/>
        </w:rPr>
        <w:t>以上1-2条均需加盖供应商公章，如所填信息不实或者未提供证明文件或未做出相关书面说明，评审委员会会有权不予认可，由此造成的后果需供应商自行承担。</w:t>
      </w:r>
    </w:p>
    <w:p>
      <w:pPr>
        <w:rPr>
          <w:rFonts w:ascii="仿宋" w:hAnsi="仿宋" w:eastAsia="仿宋" w:cs="仿宋"/>
          <w:bCs/>
          <w:sz w:val="24"/>
          <w:szCs w:val="24"/>
        </w:rPr>
      </w:pPr>
      <w:r>
        <w:rPr>
          <w:rFonts w:hint="eastAsia" w:ascii="仿宋" w:hAnsi="仿宋" w:eastAsia="仿宋" w:cs="仿宋"/>
          <w:b/>
          <w:sz w:val="24"/>
          <w:szCs w:val="24"/>
        </w:rPr>
        <w:t xml:space="preserve"> </w:t>
      </w:r>
      <w:r>
        <w:rPr>
          <w:rFonts w:hint="eastAsia" w:ascii="仿宋" w:hAnsi="仿宋" w:eastAsia="仿宋" w:cs="仿宋"/>
          <w:bCs/>
          <w:sz w:val="24"/>
          <w:szCs w:val="24"/>
        </w:rPr>
        <w:t>3、供应商须完善以下表格内容：</w:t>
      </w:r>
    </w:p>
    <w:p>
      <w:pPr>
        <w:ind w:left="208" w:leftChars="99" w:firstLine="2"/>
        <w:rPr>
          <w:rFonts w:ascii="Times New Roman" w:hAnsi="Times New Roman" w:eastAsia="宋体" w:cs="Times New Roman"/>
          <w:szCs w:val="24"/>
        </w:rPr>
      </w:pPr>
      <w:r>
        <w:rPr>
          <w:rFonts w:hint="eastAsia" w:ascii="仿宋" w:hAnsi="仿宋" w:eastAsia="仿宋" w:cs="仿宋"/>
          <w:bCs/>
          <w:sz w:val="24"/>
          <w:szCs w:val="24"/>
        </w:rPr>
        <w:t xml:space="preserve">  </w:t>
      </w:r>
    </w:p>
    <w:tbl>
      <w:tblPr>
        <w:tblStyle w:val="25"/>
        <w:tblpPr w:leftFromText="180" w:rightFromText="180" w:vertAnchor="text" w:horzAnchor="page" w:tblpX="474" w:tblpY="259"/>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186"/>
        <w:gridCol w:w="1339"/>
        <w:gridCol w:w="1427"/>
        <w:gridCol w:w="1661"/>
        <w:gridCol w:w="1457"/>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411"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186"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品目名称</w:t>
            </w:r>
          </w:p>
        </w:tc>
        <w:tc>
          <w:tcPr>
            <w:tcW w:w="1339"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所投设备</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是否为进口产品（是/否）</w:t>
            </w:r>
          </w:p>
        </w:tc>
        <w:tc>
          <w:tcPr>
            <w:tcW w:w="1427"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提供的制造商授权书（进口产品）所对应的页码</w:t>
            </w:r>
          </w:p>
        </w:tc>
        <w:tc>
          <w:tcPr>
            <w:tcW w:w="1661"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所投设备是否属于医疗</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器械产品（是/否）</w:t>
            </w:r>
          </w:p>
        </w:tc>
        <w:tc>
          <w:tcPr>
            <w:tcW w:w="1457"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提供的医疗器械</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注册证所对应的页码</w:t>
            </w:r>
          </w:p>
        </w:tc>
        <w:tc>
          <w:tcPr>
            <w:tcW w:w="2670" w:type="dxa"/>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根据本附件第2条有关证明文件或者书面说明的要求（如适用），投标文件中所对应的页码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11" w:type="dxa"/>
            <w:shd w:val="clear" w:color="000000" w:fill="FFFFFF"/>
            <w:vAlign w:val="center"/>
          </w:tcPr>
          <w:p>
            <w:pPr>
              <w:widowControl/>
              <w:spacing w:before="50" w:line="420" w:lineRule="exact"/>
              <w:jc w:val="center"/>
              <w:rPr>
                <w:rFonts w:ascii="仿宋" w:hAnsi="仿宋" w:eastAsia="仿宋" w:cs="仿宋"/>
                <w:sz w:val="24"/>
                <w:szCs w:val="24"/>
              </w:rPr>
            </w:pPr>
          </w:p>
        </w:tc>
        <w:tc>
          <w:tcPr>
            <w:tcW w:w="1186" w:type="dxa"/>
            <w:shd w:val="clear" w:color="000000" w:fill="FFFFFF"/>
            <w:vAlign w:val="center"/>
          </w:tcPr>
          <w:p>
            <w:pPr>
              <w:widowControl/>
              <w:spacing w:line="420" w:lineRule="exact"/>
              <w:jc w:val="center"/>
              <w:textAlignment w:val="center"/>
              <w:rPr>
                <w:rFonts w:ascii="仿宋" w:hAnsi="仿宋" w:eastAsia="仿宋" w:cs="仿宋"/>
                <w:sz w:val="24"/>
                <w:szCs w:val="24"/>
              </w:rPr>
            </w:pPr>
          </w:p>
        </w:tc>
        <w:tc>
          <w:tcPr>
            <w:tcW w:w="1339" w:type="dxa"/>
            <w:shd w:val="clear" w:color="000000" w:fill="FFFFFF"/>
            <w:vAlign w:val="center"/>
          </w:tcPr>
          <w:p>
            <w:pPr>
              <w:spacing w:before="25" w:after="25"/>
              <w:jc w:val="left"/>
              <w:rPr>
                <w:rFonts w:ascii="Calibri" w:hAnsi="Calibri" w:eastAsia="宋体" w:cs="Times New Roman"/>
                <w:spacing w:val="10"/>
                <w:kern w:val="0"/>
                <w:sz w:val="24"/>
                <w:szCs w:val="24"/>
              </w:rPr>
            </w:pPr>
          </w:p>
        </w:tc>
        <w:tc>
          <w:tcPr>
            <w:tcW w:w="142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661"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45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2670"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trPr>
        <w:tc>
          <w:tcPr>
            <w:tcW w:w="411" w:type="dxa"/>
            <w:shd w:val="clear" w:color="000000" w:fill="FFFFFF"/>
            <w:vAlign w:val="center"/>
          </w:tcPr>
          <w:p>
            <w:pPr>
              <w:widowControl/>
              <w:spacing w:before="50" w:line="420" w:lineRule="exact"/>
              <w:jc w:val="center"/>
              <w:rPr>
                <w:rFonts w:ascii="仿宋" w:hAnsi="仿宋" w:eastAsia="仿宋" w:cs="仿宋"/>
                <w:sz w:val="24"/>
                <w:szCs w:val="24"/>
              </w:rPr>
            </w:pPr>
          </w:p>
        </w:tc>
        <w:tc>
          <w:tcPr>
            <w:tcW w:w="1186" w:type="dxa"/>
            <w:shd w:val="clear" w:color="000000" w:fill="FFFFFF"/>
            <w:vAlign w:val="center"/>
          </w:tcPr>
          <w:p>
            <w:pPr>
              <w:widowControl/>
              <w:spacing w:line="420" w:lineRule="exact"/>
              <w:jc w:val="center"/>
              <w:textAlignment w:val="center"/>
              <w:rPr>
                <w:rFonts w:ascii="仿宋" w:hAnsi="仿宋" w:eastAsia="仿宋" w:cs="仿宋"/>
                <w:sz w:val="24"/>
                <w:szCs w:val="24"/>
              </w:rPr>
            </w:pPr>
          </w:p>
        </w:tc>
        <w:tc>
          <w:tcPr>
            <w:tcW w:w="1339" w:type="dxa"/>
            <w:shd w:val="clear" w:color="000000" w:fill="FFFFFF"/>
            <w:vAlign w:val="center"/>
          </w:tcPr>
          <w:p>
            <w:pPr>
              <w:widowControl/>
              <w:jc w:val="center"/>
              <w:textAlignment w:val="center"/>
              <w:rPr>
                <w:rFonts w:ascii="仿宋" w:hAnsi="仿宋" w:eastAsia="仿宋" w:cs="仿宋"/>
                <w:kern w:val="0"/>
                <w:sz w:val="24"/>
                <w:szCs w:val="24"/>
              </w:rPr>
            </w:pPr>
          </w:p>
        </w:tc>
        <w:tc>
          <w:tcPr>
            <w:tcW w:w="142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661"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45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2670"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exact"/>
        </w:trPr>
        <w:tc>
          <w:tcPr>
            <w:tcW w:w="411" w:type="dxa"/>
            <w:shd w:val="clear" w:color="000000" w:fill="FFFFFF"/>
            <w:vAlign w:val="center"/>
          </w:tcPr>
          <w:p>
            <w:pPr>
              <w:widowControl/>
              <w:spacing w:before="50" w:line="420" w:lineRule="exact"/>
              <w:jc w:val="center"/>
              <w:rPr>
                <w:rFonts w:ascii="仿宋" w:hAnsi="仿宋" w:eastAsia="仿宋" w:cs="仿宋"/>
                <w:sz w:val="24"/>
                <w:szCs w:val="24"/>
              </w:rPr>
            </w:pPr>
          </w:p>
        </w:tc>
        <w:tc>
          <w:tcPr>
            <w:tcW w:w="1186" w:type="dxa"/>
            <w:shd w:val="clear" w:color="000000" w:fill="FFFFFF"/>
            <w:vAlign w:val="center"/>
          </w:tcPr>
          <w:p>
            <w:pPr>
              <w:widowControl/>
              <w:spacing w:line="420" w:lineRule="exact"/>
              <w:jc w:val="center"/>
              <w:textAlignment w:val="center"/>
              <w:rPr>
                <w:rFonts w:ascii="仿宋" w:hAnsi="仿宋" w:eastAsia="仿宋" w:cs="仿宋"/>
                <w:sz w:val="24"/>
                <w:szCs w:val="24"/>
              </w:rPr>
            </w:pPr>
          </w:p>
        </w:tc>
        <w:tc>
          <w:tcPr>
            <w:tcW w:w="1339" w:type="dxa"/>
            <w:shd w:val="clear" w:color="000000" w:fill="FFFFFF"/>
            <w:vAlign w:val="center"/>
          </w:tcPr>
          <w:p>
            <w:pPr>
              <w:widowControl/>
              <w:jc w:val="center"/>
              <w:textAlignment w:val="center"/>
              <w:rPr>
                <w:rFonts w:ascii="仿宋" w:hAnsi="仿宋" w:eastAsia="仿宋" w:cs="仿宋"/>
                <w:kern w:val="0"/>
                <w:sz w:val="24"/>
                <w:szCs w:val="24"/>
              </w:rPr>
            </w:pPr>
          </w:p>
        </w:tc>
        <w:tc>
          <w:tcPr>
            <w:tcW w:w="142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661"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45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2670"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trPr>
        <w:tc>
          <w:tcPr>
            <w:tcW w:w="411" w:type="dxa"/>
            <w:shd w:val="clear" w:color="000000" w:fill="FFFFFF"/>
            <w:vAlign w:val="center"/>
          </w:tcPr>
          <w:p>
            <w:pPr>
              <w:widowControl/>
              <w:spacing w:before="50" w:line="420" w:lineRule="exact"/>
              <w:jc w:val="center"/>
              <w:rPr>
                <w:rFonts w:ascii="仿宋" w:hAnsi="仿宋" w:eastAsia="仿宋" w:cs="仿宋"/>
                <w:sz w:val="24"/>
                <w:szCs w:val="24"/>
              </w:rPr>
            </w:pPr>
          </w:p>
        </w:tc>
        <w:tc>
          <w:tcPr>
            <w:tcW w:w="1186" w:type="dxa"/>
            <w:shd w:val="clear" w:color="000000" w:fill="FFFFFF"/>
            <w:vAlign w:val="center"/>
          </w:tcPr>
          <w:p>
            <w:pPr>
              <w:widowControl/>
              <w:spacing w:line="420" w:lineRule="exact"/>
              <w:jc w:val="center"/>
              <w:textAlignment w:val="center"/>
              <w:rPr>
                <w:rFonts w:ascii="仿宋" w:hAnsi="仿宋" w:eastAsia="仿宋" w:cs="仿宋"/>
                <w:sz w:val="24"/>
                <w:szCs w:val="24"/>
              </w:rPr>
            </w:pPr>
          </w:p>
        </w:tc>
        <w:tc>
          <w:tcPr>
            <w:tcW w:w="1339" w:type="dxa"/>
            <w:shd w:val="clear" w:color="000000" w:fill="FFFFFF"/>
            <w:vAlign w:val="center"/>
          </w:tcPr>
          <w:p>
            <w:pPr>
              <w:widowControl/>
              <w:jc w:val="center"/>
              <w:textAlignment w:val="center"/>
              <w:rPr>
                <w:rFonts w:ascii="仿宋" w:hAnsi="仿宋" w:eastAsia="仿宋" w:cs="仿宋"/>
                <w:kern w:val="0"/>
                <w:sz w:val="24"/>
                <w:szCs w:val="24"/>
              </w:rPr>
            </w:pPr>
          </w:p>
        </w:tc>
        <w:tc>
          <w:tcPr>
            <w:tcW w:w="142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661"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45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2670"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exact"/>
        </w:trPr>
        <w:tc>
          <w:tcPr>
            <w:tcW w:w="411" w:type="dxa"/>
            <w:shd w:val="clear" w:color="000000" w:fill="FFFFFF"/>
            <w:vAlign w:val="center"/>
          </w:tcPr>
          <w:p>
            <w:pPr>
              <w:widowControl/>
              <w:spacing w:before="50" w:line="420" w:lineRule="exact"/>
              <w:jc w:val="center"/>
              <w:rPr>
                <w:rFonts w:ascii="仿宋" w:hAnsi="仿宋" w:eastAsia="仿宋" w:cs="仿宋"/>
                <w:sz w:val="24"/>
                <w:szCs w:val="24"/>
              </w:rPr>
            </w:pPr>
          </w:p>
        </w:tc>
        <w:tc>
          <w:tcPr>
            <w:tcW w:w="1186" w:type="dxa"/>
            <w:shd w:val="clear" w:color="000000" w:fill="FFFFFF"/>
            <w:vAlign w:val="center"/>
          </w:tcPr>
          <w:p>
            <w:pPr>
              <w:widowControl/>
              <w:spacing w:line="420" w:lineRule="exact"/>
              <w:jc w:val="center"/>
              <w:textAlignment w:val="center"/>
              <w:rPr>
                <w:rFonts w:ascii="仿宋" w:hAnsi="仿宋" w:eastAsia="仿宋" w:cs="仿宋"/>
                <w:sz w:val="24"/>
                <w:szCs w:val="24"/>
              </w:rPr>
            </w:pPr>
          </w:p>
        </w:tc>
        <w:tc>
          <w:tcPr>
            <w:tcW w:w="1339" w:type="dxa"/>
            <w:shd w:val="clear" w:color="000000" w:fill="FFFFFF"/>
            <w:vAlign w:val="center"/>
          </w:tcPr>
          <w:p>
            <w:pPr>
              <w:widowControl/>
              <w:jc w:val="center"/>
              <w:textAlignment w:val="center"/>
              <w:rPr>
                <w:rFonts w:ascii="仿宋" w:hAnsi="仿宋" w:eastAsia="仿宋" w:cs="仿宋"/>
                <w:kern w:val="0"/>
                <w:sz w:val="24"/>
                <w:szCs w:val="24"/>
              </w:rPr>
            </w:pPr>
          </w:p>
        </w:tc>
        <w:tc>
          <w:tcPr>
            <w:tcW w:w="142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661"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1457"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c>
          <w:tcPr>
            <w:tcW w:w="2670" w:type="dxa"/>
            <w:shd w:val="clear" w:color="000000" w:fill="FFFFFF"/>
            <w:vAlign w:val="center"/>
          </w:tcPr>
          <w:p>
            <w:pPr>
              <w:widowControl/>
              <w:jc w:val="center"/>
              <w:textAlignment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exact"/>
        </w:trPr>
        <w:tc>
          <w:tcPr>
            <w:tcW w:w="10151" w:type="dxa"/>
            <w:gridSpan w:val="7"/>
            <w:shd w:val="clear" w:color="000000" w:fill="FFFFFF"/>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p>
        </w:tc>
      </w:tr>
    </w:tbl>
    <w:p>
      <w:pPr>
        <w:spacing w:line="360" w:lineRule="auto"/>
        <w:rPr>
          <w:rFonts w:ascii="仿宋" w:hAnsi="仿宋" w:eastAsia="仿宋" w:cs="仿宋"/>
          <w:b/>
          <w:bCs/>
          <w:sz w:val="24"/>
          <w:szCs w:val="20"/>
        </w:rPr>
      </w:pPr>
    </w:p>
    <w:p>
      <w:pPr>
        <w:spacing w:line="360" w:lineRule="auto"/>
        <w:rPr>
          <w:rFonts w:ascii="仿宋" w:hAnsi="仿宋" w:eastAsia="仿宋" w:cs="仿宋"/>
          <w:b/>
          <w:sz w:val="24"/>
          <w:szCs w:val="20"/>
        </w:rPr>
      </w:pPr>
      <w:bookmarkStart w:id="134" w:name="_Toc6787_WPSOffice_Level1"/>
      <w:r>
        <w:rPr>
          <w:rFonts w:hint="eastAsia" w:ascii="仿宋" w:hAnsi="仿宋" w:eastAsia="仿宋" w:cs="仿宋"/>
          <w:b/>
          <w:bCs/>
          <w:sz w:val="24"/>
          <w:szCs w:val="20"/>
        </w:rPr>
        <w:t xml:space="preserve">附件6-10                         </w:t>
      </w:r>
      <w:r>
        <w:rPr>
          <w:rFonts w:hint="eastAsia" w:ascii="仿宋" w:hAnsi="仿宋" w:eastAsia="仿宋" w:cs="仿宋"/>
          <w:b/>
          <w:sz w:val="24"/>
          <w:szCs w:val="20"/>
        </w:rPr>
        <w:t>供应商承诺书</w:t>
      </w:r>
      <w:bookmarkEnd w:id="134"/>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p>
    <w:p>
      <w:pPr>
        <w:tabs>
          <w:tab w:val="left" w:pos="5580"/>
        </w:tabs>
        <w:spacing w:line="360" w:lineRule="auto"/>
        <w:rPr>
          <w:rFonts w:ascii="仿宋" w:hAnsi="仿宋" w:eastAsia="仿宋" w:cs="仿宋"/>
          <w:b/>
          <w:sz w:val="24"/>
          <w:szCs w:val="20"/>
        </w:rPr>
      </w:pPr>
      <w:r>
        <w:rPr>
          <w:rFonts w:hint="eastAsia" w:ascii="仿宋" w:hAnsi="仿宋" w:eastAsia="仿宋" w:cs="仿宋"/>
          <w:b/>
          <w:sz w:val="24"/>
          <w:szCs w:val="20"/>
        </w:rPr>
        <w:t>说明：</w:t>
      </w:r>
    </w:p>
    <w:p>
      <w:pPr>
        <w:tabs>
          <w:tab w:val="left" w:pos="5580"/>
        </w:tabs>
        <w:spacing w:line="560" w:lineRule="exact"/>
        <w:rPr>
          <w:rFonts w:ascii="仿宋" w:hAnsi="仿宋" w:eastAsia="仿宋" w:cs="仿宋"/>
          <w:sz w:val="24"/>
          <w:szCs w:val="20"/>
        </w:rPr>
      </w:pPr>
      <w:r>
        <w:rPr>
          <w:rFonts w:hint="eastAsia" w:ascii="仿宋" w:hAnsi="仿宋" w:eastAsia="仿宋" w:cs="仿宋"/>
          <w:sz w:val="24"/>
          <w:szCs w:val="20"/>
        </w:rPr>
        <w:t>1、承诺书格式由供应商自制，但承诺内容必须包括但不限于以下内容：</w:t>
      </w:r>
    </w:p>
    <w:p>
      <w:pPr>
        <w:numPr>
          <w:ilvl w:val="0"/>
          <w:numId w:val="6"/>
        </w:numPr>
        <w:tabs>
          <w:tab w:val="left" w:pos="5580"/>
        </w:tabs>
        <w:spacing w:line="560" w:lineRule="exact"/>
        <w:rPr>
          <w:rFonts w:ascii="仿宋" w:hAnsi="仿宋" w:eastAsia="仿宋" w:cs="仿宋"/>
          <w:sz w:val="24"/>
          <w:szCs w:val="20"/>
        </w:rPr>
      </w:pPr>
      <w:r>
        <w:rPr>
          <w:rFonts w:hint="eastAsia" w:ascii="仿宋" w:hAnsi="仿宋" w:eastAsia="仿宋" w:cs="仿宋"/>
          <w:sz w:val="24"/>
          <w:szCs w:val="20"/>
        </w:rPr>
        <w:t>根据采购文件中服务需求相应提供维护方案的具体措施；</w:t>
      </w:r>
    </w:p>
    <w:p>
      <w:pPr>
        <w:numPr>
          <w:ilvl w:val="0"/>
          <w:numId w:val="6"/>
        </w:numPr>
        <w:tabs>
          <w:tab w:val="left" w:pos="5580"/>
        </w:tabs>
        <w:spacing w:line="560" w:lineRule="exact"/>
        <w:rPr>
          <w:rFonts w:ascii="仿宋" w:hAnsi="仿宋" w:eastAsia="仿宋" w:cs="仿宋"/>
          <w:sz w:val="24"/>
          <w:szCs w:val="20"/>
        </w:rPr>
      </w:pPr>
      <w:r>
        <w:rPr>
          <w:rFonts w:hint="eastAsia" w:ascii="仿宋" w:hAnsi="仿宋" w:eastAsia="仿宋" w:cs="仿宋"/>
          <w:sz w:val="24"/>
          <w:szCs w:val="20"/>
        </w:rPr>
        <w:t>维护团队基本情况；（列明项目组成员名单、职务、职责等，表格自拟）</w:t>
      </w:r>
    </w:p>
    <w:p>
      <w:pPr>
        <w:spacing w:line="560" w:lineRule="exact"/>
        <w:rPr>
          <w:rFonts w:ascii="仿宋" w:hAnsi="仿宋" w:eastAsia="仿宋" w:cs="仿宋"/>
          <w:sz w:val="24"/>
          <w:szCs w:val="24"/>
        </w:rPr>
      </w:pPr>
      <w:r>
        <w:rPr>
          <w:rFonts w:hint="eastAsia" w:ascii="仿宋" w:hAnsi="仿宋" w:eastAsia="仿宋" w:cs="仿宋"/>
          <w:sz w:val="24"/>
          <w:szCs w:val="24"/>
        </w:rPr>
        <w:t>3）响应时间等；</w:t>
      </w:r>
    </w:p>
    <w:p>
      <w:pPr>
        <w:spacing w:line="560" w:lineRule="exact"/>
        <w:rPr>
          <w:rFonts w:ascii="仿宋" w:hAnsi="仿宋" w:eastAsia="仿宋" w:cs="仿宋"/>
          <w:sz w:val="24"/>
          <w:szCs w:val="24"/>
        </w:rPr>
      </w:pPr>
      <w:r>
        <w:rPr>
          <w:rFonts w:hint="eastAsia" w:ascii="仿宋" w:hAnsi="仿宋" w:eastAsia="仿宋" w:cs="仿宋"/>
          <w:sz w:val="24"/>
          <w:szCs w:val="24"/>
        </w:rPr>
        <w:t>4）应答文件中无虚假资料；</w:t>
      </w:r>
    </w:p>
    <w:p>
      <w:pPr>
        <w:spacing w:line="560" w:lineRule="exact"/>
        <w:rPr>
          <w:rFonts w:ascii="仿宋" w:hAnsi="仿宋" w:eastAsia="仿宋" w:cs="仿宋"/>
          <w:sz w:val="24"/>
          <w:szCs w:val="24"/>
        </w:rPr>
      </w:pPr>
      <w:r>
        <w:rPr>
          <w:rFonts w:hint="eastAsia" w:ascii="仿宋" w:hAnsi="仿宋" w:eastAsia="仿宋" w:cs="仿宋"/>
          <w:sz w:val="24"/>
          <w:szCs w:val="24"/>
        </w:rPr>
        <w:t>5）单一来源采购文件要求需要供应商承诺的其他内容；</w:t>
      </w:r>
    </w:p>
    <w:p>
      <w:pPr>
        <w:spacing w:line="560" w:lineRule="exact"/>
        <w:rPr>
          <w:rFonts w:ascii="仿宋" w:hAnsi="仿宋" w:eastAsia="仿宋" w:cs="仿宋"/>
          <w:sz w:val="24"/>
          <w:szCs w:val="24"/>
        </w:rPr>
      </w:pPr>
      <w:r>
        <w:rPr>
          <w:rFonts w:hint="eastAsia" w:ascii="仿宋" w:hAnsi="仿宋" w:eastAsia="仿宋" w:cs="仿宋"/>
          <w:sz w:val="24"/>
          <w:szCs w:val="24"/>
        </w:rPr>
        <w:t>6）供应商认为其他需承诺的内容。</w:t>
      </w:r>
    </w:p>
    <w:p>
      <w:pPr>
        <w:tabs>
          <w:tab w:val="left" w:pos="5580"/>
        </w:tabs>
        <w:spacing w:line="560" w:lineRule="exact"/>
        <w:rPr>
          <w:rFonts w:ascii="仿宋" w:hAnsi="仿宋" w:eastAsia="仿宋" w:cs="仿宋"/>
          <w:sz w:val="24"/>
          <w:szCs w:val="20"/>
        </w:rPr>
      </w:pPr>
      <w:r>
        <w:rPr>
          <w:rFonts w:hint="eastAsia" w:ascii="仿宋" w:hAnsi="仿宋" w:eastAsia="仿宋" w:cs="仿宋"/>
          <w:sz w:val="24"/>
          <w:szCs w:val="20"/>
        </w:rPr>
        <w:t>2、承诺书必须加盖公章。</w:t>
      </w:r>
    </w:p>
    <w:p>
      <w:pPr>
        <w:tabs>
          <w:tab w:val="left" w:pos="5580"/>
        </w:tabs>
        <w:spacing w:line="560" w:lineRule="exact"/>
        <w:rPr>
          <w:rFonts w:ascii="仿宋" w:hAnsi="仿宋" w:eastAsia="仿宋" w:cs="仿宋"/>
          <w:b/>
          <w:sz w:val="24"/>
          <w:szCs w:val="20"/>
        </w:rPr>
      </w:pPr>
      <w:r>
        <w:rPr>
          <w:rFonts w:hint="eastAsia" w:ascii="仿宋" w:hAnsi="仿宋" w:eastAsia="仿宋" w:cs="仿宋"/>
          <w:sz w:val="24"/>
          <w:szCs w:val="20"/>
        </w:rPr>
        <w:br w:type="page"/>
      </w:r>
      <w:r>
        <w:rPr>
          <w:rFonts w:hint="eastAsia" w:ascii="仿宋" w:hAnsi="仿宋" w:eastAsia="仿宋" w:cs="仿宋"/>
          <w:b/>
          <w:bCs/>
          <w:sz w:val="24"/>
          <w:szCs w:val="20"/>
        </w:rPr>
        <w:t xml:space="preserve">附件6-11                 </w:t>
      </w:r>
      <w:r>
        <w:rPr>
          <w:rFonts w:hint="eastAsia" w:ascii="仿宋" w:hAnsi="仿宋" w:eastAsia="仿宋" w:cs="仿宋"/>
          <w:b/>
          <w:sz w:val="24"/>
          <w:szCs w:val="24"/>
        </w:rPr>
        <w:t>响应供应商相关单位、相关人员情况声明函</w:t>
      </w:r>
    </w:p>
    <w:p>
      <w:pPr>
        <w:spacing w:line="360" w:lineRule="auto"/>
        <w:rPr>
          <w:rFonts w:ascii="仿宋" w:hAnsi="仿宋" w:eastAsia="仿宋" w:cs="仿宋"/>
          <w:b/>
          <w:bCs/>
          <w:sz w:val="24"/>
          <w:szCs w:val="24"/>
        </w:rPr>
      </w:pPr>
      <w:r>
        <w:rPr>
          <w:rFonts w:hint="eastAsia" w:ascii="仿宋" w:hAnsi="仿宋" w:eastAsia="仿宋" w:cs="仿宋"/>
          <w:b/>
          <w:bCs/>
          <w:sz w:val="24"/>
          <w:szCs w:val="24"/>
        </w:rPr>
        <w:t>（1）响应供应商单位负责人情况</w:t>
      </w:r>
    </w:p>
    <w:p>
      <w:pPr>
        <w:spacing w:before="120"/>
        <w:ind w:firstLine="480" w:firstLineChars="200"/>
        <w:jc w:val="left"/>
        <w:rPr>
          <w:rFonts w:ascii="仿宋" w:hAnsi="仿宋" w:eastAsia="仿宋" w:cs="仿宋"/>
          <w:sz w:val="24"/>
          <w:szCs w:val="24"/>
        </w:rPr>
      </w:pPr>
      <w:r>
        <w:rPr>
          <w:rFonts w:hint="eastAsia" w:ascii="仿宋" w:hAnsi="仿宋" w:eastAsia="仿宋" w:cs="仿宋"/>
          <w:sz w:val="24"/>
          <w:szCs w:val="24"/>
        </w:rPr>
        <w:t>响应供应商响应时应提供公司负责人（股东和高管人员）情况声明，并加盖公章。</w:t>
      </w:r>
    </w:p>
    <w:p>
      <w:pPr>
        <w:spacing w:before="120"/>
        <w:ind w:firstLine="480" w:firstLineChars="200"/>
        <w:jc w:val="left"/>
        <w:rPr>
          <w:rFonts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单位负责人为同一人或者存在直接控股、管理关系的不同供应商，不得参加同一合同项下的政府采购活动。</w:t>
      </w:r>
    </w:p>
    <w:p>
      <w:pPr>
        <w:spacing w:before="120"/>
        <w:ind w:firstLine="480" w:firstLineChars="200"/>
        <w:jc w:val="left"/>
        <w:rPr>
          <w:rFonts w:ascii="仿宋" w:hAnsi="仿宋" w:eastAsia="仿宋" w:cs="仿宋"/>
          <w:sz w:val="24"/>
          <w:szCs w:val="24"/>
        </w:rPr>
      </w:pPr>
      <w:r>
        <w:rPr>
          <w:rFonts w:hint="eastAsia" w:ascii="仿宋" w:hAnsi="仿宋" w:eastAsia="仿宋" w:cs="仿宋"/>
          <w:sz w:val="24"/>
          <w:szCs w:val="24"/>
        </w:rPr>
        <w:t>注1：单位负责人是指单位法定代表人或者法律、行政法规规定代表单位行使职权的主要负责人。</w:t>
      </w:r>
    </w:p>
    <w:p>
      <w:pPr>
        <w:spacing w:before="120"/>
        <w:ind w:firstLine="480" w:firstLineChars="200"/>
        <w:jc w:val="left"/>
        <w:rPr>
          <w:rFonts w:ascii="仿宋" w:hAnsi="仿宋" w:eastAsia="仿宋" w:cs="仿宋"/>
          <w:sz w:val="24"/>
          <w:szCs w:val="24"/>
        </w:rPr>
      </w:pPr>
      <w:r>
        <w:rPr>
          <w:rFonts w:hint="eastAsia" w:ascii="仿宋" w:hAnsi="仿宋" w:eastAsia="仿宋" w:cs="仿宋"/>
          <w:sz w:val="24"/>
          <w:szCs w:val="24"/>
        </w:rPr>
        <w:t>注2：控股关系是指单位或个人股东的控股关系，管理关系是指不具有出资持股关系的其他单位之间存在的管理与被管理关系。</w:t>
      </w:r>
    </w:p>
    <w:p>
      <w:pPr>
        <w:spacing w:line="360" w:lineRule="auto"/>
        <w:rPr>
          <w:rFonts w:ascii="仿宋" w:hAnsi="仿宋" w:eastAsia="仿宋" w:cs="仿宋"/>
          <w:b/>
          <w:bCs/>
          <w:sz w:val="24"/>
          <w:szCs w:val="24"/>
        </w:rPr>
      </w:pPr>
      <w:r>
        <w:rPr>
          <w:rFonts w:hint="eastAsia" w:ascii="仿宋" w:hAnsi="仿宋" w:eastAsia="仿宋" w:cs="仿宋"/>
          <w:b/>
          <w:bCs/>
          <w:sz w:val="24"/>
          <w:szCs w:val="24"/>
        </w:rPr>
        <w:t>（2）其他证明文件（复印件加盖公章）</w:t>
      </w:r>
    </w:p>
    <w:p>
      <w:pPr>
        <w:spacing w:line="360" w:lineRule="auto"/>
        <w:ind w:firstLine="240" w:firstLineChars="100"/>
        <w:jc w:val="left"/>
        <w:rPr>
          <w:rFonts w:ascii="仿宋" w:hAnsi="仿宋" w:eastAsia="仿宋" w:cs="仿宋"/>
          <w:sz w:val="24"/>
          <w:szCs w:val="24"/>
        </w:rPr>
      </w:pPr>
      <w:r>
        <w:rPr>
          <w:rFonts w:hint="eastAsia" w:ascii="仿宋" w:hAnsi="仿宋" w:eastAsia="仿宋" w:cs="仿宋"/>
          <w:sz w:val="24"/>
          <w:szCs w:val="24"/>
        </w:rPr>
        <w:t>备注：供应商须提供在国家企业信用信息公示（http://www.gsxt.gov.cn/index.html）或北京市企业信用信息网站（http://qyxy.baic.gov.cn/）登记的股东及出资信息，要求打印网页并加盖公章。</w:t>
      </w:r>
    </w:p>
    <w:p>
      <w:pPr>
        <w:spacing w:line="408" w:lineRule="auto"/>
        <w:rPr>
          <w:rFonts w:ascii="仿宋" w:hAnsi="仿宋" w:eastAsia="仿宋" w:cs="仿宋"/>
          <w:b/>
          <w:sz w:val="24"/>
          <w:szCs w:val="24"/>
        </w:rPr>
      </w:pPr>
      <w:r>
        <w:rPr>
          <w:rFonts w:hint="eastAsia" w:ascii="仿宋" w:hAnsi="仿宋" w:eastAsia="仿宋" w:cs="仿宋"/>
          <w:b/>
          <w:sz w:val="24"/>
          <w:szCs w:val="24"/>
        </w:rPr>
        <w:t>（3）响应供应商相关人员一览表</w:t>
      </w:r>
    </w:p>
    <w:tbl>
      <w:tblPr>
        <w:tblStyle w:val="25"/>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2" w:type="dxa"/>
            <w:gridSpan w:val="2"/>
            <w:tcBorders>
              <w:top w:val="single" w:color="auto" w:sz="4" w:space="0"/>
              <w:left w:val="single" w:color="auto" w:sz="4" w:space="0"/>
              <w:bottom w:val="single" w:color="auto" w:sz="4" w:space="0"/>
              <w:right w:val="single" w:color="auto" w:sz="4" w:space="0"/>
            </w:tcBorders>
            <w:vAlign w:val="center"/>
          </w:tcPr>
          <w:p>
            <w:pPr>
              <w:suppressAutoHyphens/>
              <w:autoSpaceDN w:val="0"/>
              <w:jc w:val="center"/>
              <w:rPr>
                <w:rFonts w:ascii="仿宋" w:hAnsi="仿宋" w:eastAsia="仿宋" w:cs="仿宋"/>
                <w:kern w:val="3"/>
                <w:sz w:val="24"/>
                <w:szCs w:val="24"/>
              </w:rPr>
            </w:pPr>
            <w:r>
              <w:rPr>
                <w:rFonts w:hint="eastAsia" w:ascii="仿宋" w:hAnsi="仿宋" w:eastAsia="仿宋" w:cs="仿宋"/>
                <w:sz w:val="24"/>
                <w:szCs w:val="24"/>
              </w:rPr>
              <w:t>与采购人及采购代理机构下列人员存在利害关系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uppressAutoHyphens/>
              <w:autoSpaceDN w:val="0"/>
              <w:jc w:val="center"/>
              <w:rPr>
                <w:rFonts w:ascii="仿宋" w:hAnsi="仿宋" w:eastAsia="仿宋" w:cs="仿宋"/>
                <w:kern w:val="3"/>
                <w:sz w:val="24"/>
                <w:szCs w:val="24"/>
              </w:rPr>
            </w:pPr>
            <w:r>
              <w:rPr>
                <w:rFonts w:hint="eastAsia" w:ascii="仿宋" w:hAnsi="仿宋" w:eastAsia="仿宋" w:cs="仿宋"/>
                <w:sz w:val="24"/>
                <w:szCs w:val="24"/>
              </w:rPr>
              <w:t>1</w:t>
            </w:r>
          </w:p>
        </w:tc>
        <w:tc>
          <w:tcPr>
            <w:tcW w:w="8777" w:type="dxa"/>
            <w:tcBorders>
              <w:top w:val="single" w:color="auto" w:sz="4" w:space="0"/>
              <w:left w:val="single" w:color="auto" w:sz="4" w:space="0"/>
              <w:bottom w:val="single" w:color="auto" w:sz="4" w:space="0"/>
              <w:right w:val="single" w:color="auto" w:sz="4" w:space="0"/>
            </w:tcBorders>
            <w:vAlign w:val="center"/>
          </w:tcPr>
          <w:p>
            <w:pPr>
              <w:suppressAutoHyphens/>
              <w:autoSpaceDN w:val="0"/>
              <w:jc w:val="center"/>
              <w:rPr>
                <w:rFonts w:ascii="仿宋" w:hAnsi="仿宋" w:eastAsia="仿宋" w:cs="仿宋"/>
                <w:kern w:val="3"/>
                <w:sz w:val="24"/>
                <w:szCs w:val="24"/>
              </w:rPr>
            </w:pPr>
            <w:r>
              <w:rPr>
                <w:rFonts w:hint="eastAsia" w:ascii="仿宋" w:hAnsi="仿宋" w:eastAsia="仿宋" w:cs="仿宋"/>
                <w:sz w:val="24"/>
                <w:szCs w:val="24"/>
              </w:rPr>
              <w:t>（姓名、身份证号）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uppressAutoHyphens/>
              <w:autoSpaceDN w:val="0"/>
              <w:jc w:val="center"/>
              <w:rPr>
                <w:rFonts w:ascii="仿宋" w:hAnsi="仿宋" w:eastAsia="仿宋" w:cs="仿宋"/>
                <w:b/>
                <w:kern w:val="3"/>
                <w:sz w:val="24"/>
                <w:szCs w:val="24"/>
              </w:rPr>
            </w:pPr>
            <w:r>
              <w:rPr>
                <w:rFonts w:hint="eastAsia" w:ascii="仿宋" w:hAnsi="仿宋" w:eastAsia="仿宋" w:cs="仿宋"/>
                <w:b/>
                <w:sz w:val="24"/>
                <w:szCs w:val="24"/>
              </w:rPr>
              <w:t>…</w:t>
            </w:r>
          </w:p>
        </w:tc>
        <w:tc>
          <w:tcPr>
            <w:tcW w:w="8777" w:type="dxa"/>
            <w:tcBorders>
              <w:top w:val="single" w:color="auto" w:sz="4" w:space="0"/>
              <w:left w:val="single" w:color="auto" w:sz="4" w:space="0"/>
              <w:bottom w:val="single" w:color="auto" w:sz="4" w:space="0"/>
              <w:right w:val="single" w:color="auto" w:sz="4" w:space="0"/>
            </w:tcBorders>
          </w:tcPr>
          <w:p>
            <w:pPr>
              <w:suppressAutoHyphens/>
              <w:autoSpaceDN w:val="0"/>
              <w:jc w:val="center"/>
              <w:rPr>
                <w:rFonts w:ascii="仿宋" w:hAnsi="仿宋" w:eastAsia="仿宋" w:cs="仿宋"/>
                <w:b/>
                <w:kern w:val="3"/>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uppressAutoHyphens/>
              <w:autoSpaceDN w:val="0"/>
              <w:jc w:val="center"/>
              <w:rPr>
                <w:rFonts w:ascii="仿宋" w:hAnsi="仿宋" w:eastAsia="仿宋" w:cs="仿宋"/>
                <w:b/>
                <w:kern w:val="3"/>
                <w:sz w:val="24"/>
                <w:szCs w:val="24"/>
              </w:rPr>
            </w:pPr>
            <w:r>
              <w:rPr>
                <w:rFonts w:hint="eastAsia" w:ascii="仿宋" w:hAnsi="仿宋" w:eastAsia="仿宋" w:cs="仿宋"/>
                <w:b/>
                <w:sz w:val="24"/>
                <w:szCs w:val="24"/>
              </w:rPr>
              <w:t>…</w:t>
            </w:r>
          </w:p>
        </w:tc>
        <w:tc>
          <w:tcPr>
            <w:tcW w:w="8777" w:type="dxa"/>
            <w:tcBorders>
              <w:top w:val="single" w:color="auto" w:sz="4" w:space="0"/>
              <w:left w:val="single" w:color="auto" w:sz="4" w:space="0"/>
              <w:bottom w:val="single" w:color="auto" w:sz="4" w:space="0"/>
              <w:right w:val="single" w:color="auto" w:sz="4" w:space="0"/>
            </w:tcBorders>
          </w:tcPr>
          <w:p>
            <w:pPr>
              <w:suppressAutoHyphens/>
              <w:autoSpaceDN w:val="0"/>
              <w:jc w:val="center"/>
              <w:rPr>
                <w:rFonts w:ascii="仿宋" w:hAnsi="仿宋" w:eastAsia="仿宋" w:cs="仿宋"/>
                <w:b/>
                <w:kern w:val="3"/>
                <w:sz w:val="24"/>
                <w:szCs w:val="24"/>
              </w:rPr>
            </w:pPr>
            <w:r>
              <w:rPr>
                <w:rFonts w:hint="eastAsia" w:ascii="仿宋" w:hAnsi="仿宋" w:eastAsia="仿宋" w:cs="仿宋"/>
                <w:b/>
                <w:sz w:val="24"/>
                <w:szCs w:val="24"/>
              </w:rPr>
              <w:t>……</w:t>
            </w:r>
          </w:p>
        </w:tc>
      </w:tr>
    </w:tbl>
    <w:p>
      <w:pPr>
        <w:spacing w:line="360" w:lineRule="auto"/>
        <w:ind w:firstLine="480" w:firstLineChars="200"/>
        <w:rPr>
          <w:rFonts w:ascii="仿宋" w:hAnsi="仿宋" w:eastAsia="仿宋" w:cs="仿宋"/>
          <w:kern w:val="3"/>
          <w:sz w:val="24"/>
          <w:szCs w:val="24"/>
        </w:rPr>
      </w:pPr>
      <w:r>
        <w:rPr>
          <w:rFonts w:hint="eastAsia" w:ascii="仿宋" w:hAnsi="仿宋" w:eastAsia="仿宋" w:cs="仿宋"/>
          <w:sz w:val="24"/>
          <w:szCs w:val="24"/>
        </w:rPr>
        <w:t>注1：如响应供应商没有表中列示的相关人员，请填写“无”。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注2：利害关系指存在下列之一情况的：</w:t>
      </w:r>
    </w:p>
    <w:p>
      <w:pPr>
        <w:numPr>
          <w:ilvl w:val="0"/>
          <w:numId w:val="7"/>
        </w:numPr>
        <w:suppressAutoHyphens/>
        <w:autoSpaceDN w:val="0"/>
        <w:spacing w:line="360" w:lineRule="auto"/>
        <w:rPr>
          <w:rFonts w:ascii="仿宋" w:hAnsi="仿宋" w:eastAsia="仿宋" w:cs="仿宋"/>
          <w:sz w:val="24"/>
          <w:szCs w:val="24"/>
        </w:rPr>
      </w:pPr>
      <w:r>
        <w:rPr>
          <w:rFonts w:hint="eastAsia" w:ascii="仿宋" w:hAnsi="仿宋" w:eastAsia="仿宋" w:cs="仿宋"/>
          <w:sz w:val="24"/>
          <w:szCs w:val="24"/>
        </w:rPr>
        <w:t xml:space="preserve">参加采购活动前3年内，与采购人及采购代理机构存在劳动关系； </w:t>
      </w:r>
    </w:p>
    <w:p>
      <w:pPr>
        <w:numPr>
          <w:ilvl w:val="0"/>
          <w:numId w:val="7"/>
        </w:numPr>
        <w:suppressAutoHyphens/>
        <w:autoSpaceDN w:val="0"/>
        <w:spacing w:line="360" w:lineRule="auto"/>
        <w:rPr>
          <w:rFonts w:ascii="仿宋" w:hAnsi="仿宋" w:eastAsia="仿宋" w:cs="仿宋"/>
          <w:sz w:val="24"/>
          <w:szCs w:val="24"/>
        </w:rPr>
      </w:pPr>
      <w:r>
        <w:rPr>
          <w:rFonts w:hint="eastAsia" w:ascii="仿宋" w:hAnsi="仿宋" w:eastAsia="仿宋" w:cs="仿宋"/>
          <w:sz w:val="24"/>
          <w:szCs w:val="24"/>
        </w:rPr>
        <w:t>参加采购活动前3年内，担任采购单位及采购代理机构领导职务；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③与采购单位处级以上领导干部、项目负责人有夫妻、直系血亲、三代以内旁系血亲或者近姻亲关系。</w:t>
      </w:r>
    </w:p>
    <w:p>
      <w:pPr>
        <w:spacing w:line="360" w:lineRule="auto"/>
        <w:rPr>
          <w:rFonts w:ascii="仿宋" w:hAnsi="仿宋" w:eastAsia="仿宋" w:cs="仿宋"/>
          <w:sz w:val="24"/>
          <w:szCs w:val="24"/>
        </w:rPr>
      </w:pPr>
      <w:r>
        <w:rPr>
          <w:rFonts w:hint="eastAsia" w:ascii="仿宋" w:hAnsi="仿宋" w:eastAsia="仿宋" w:cs="仿宋"/>
          <w:szCs w:val="24"/>
        </w:rPr>
        <w:t xml:space="preserve">  </w:t>
      </w:r>
      <w:r>
        <w:rPr>
          <w:rFonts w:hint="eastAsia" w:ascii="仿宋" w:hAnsi="仿宋" w:eastAsia="仿宋" w:cs="仿宋"/>
          <w:sz w:val="24"/>
          <w:szCs w:val="24"/>
        </w:rPr>
        <w:t xml:space="preserve">  ④有其他可能影响政府采购活动公平、公正进行的关系。</w:t>
      </w:r>
    </w:p>
    <w:p>
      <w:pPr>
        <w:spacing w:line="360" w:lineRule="auto"/>
        <w:rPr>
          <w:rFonts w:ascii="仿宋" w:hAnsi="仿宋" w:eastAsia="仿宋" w:cs="仿宋"/>
          <w:sz w:val="24"/>
          <w:szCs w:val="24"/>
        </w:rPr>
      </w:pPr>
      <w:r>
        <w:rPr>
          <w:rFonts w:hint="eastAsia" w:ascii="仿宋" w:hAnsi="仿宋" w:eastAsia="仿宋" w:cs="仿宋"/>
          <w:sz w:val="24"/>
          <w:szCs w:val="24"/>
        </w:rPr>
        <w:t>响应供应商(公章)：__________________________________</w:t>
      </w:r>
    </w:p>
    <w:p>
      <w:pPr>
        <w:spacing w:line="360" w:lineRule="auto"/>
        <w:rPr>
          <w:rFonts w:ascii="仿宋" w:hAnsi="仿宋" w:eastAsia="仿宋" w:cs="仿宋"/>
          <w:sz w:val="24"/>
          <w:szCs w:val="24"/>
        </w:rPr>
      </w:pPr>
      <w:r>
        <w:rPr>
          <w:rFonts w:hint="eastAsia" w:ascii="仿宋" w:hAnsi="仿宋" w:eastAsia="仿宋" w:cs="仿宋"/>
          <w:sz w:val="24"/>
          <w:szCs w:val="24"/>
        </w:rPr>
        <w:t>响应供应商法定代表人或授权代表签字：____________________________</w:t>
      </w:r>
    </w:p>
    <w:p>
      <w:pPr>
        <w:tabs>
          <w:tab w:val="left" w:pos="5580"/>
        </w:tabs>
        <w:spacing w:line="560" w:lineRule="exact"/>
        <w:rPr>
          <w:rFonts w:ascii="仿宋" w:hAnsi="仿宋" w:eastAsia="仿宋" w:cs="仿宋"/>
          <w:sz w:val="24"/>
          <w:szCs w:val="24"/>
        </w:rPr>
      </w:pPr>
      <w:r>
        <w:rPr>
          <w:rFonts w:hint="eastAsia" w:ascii="仿宋" w:hAnsi="仿宋" w:eastAsia="仿宋" w:cs="仿宋"/>
          <w:sz w:val="24"/>
          <w:szCs w:val="24"/>
        </w:rPr>
        <w:t>日期：__________________________________________</w:t>
      </w:r>
    </w:p>
    <w:p>
      <w:pPr>
        <w:tabs>
          <w:tab w:val="left" w:pos="5580"/>
        </w:tabs>
        <w:spacing w:line="560" w:lineRule="exact"/>
        <w:rPr>
          <w:rFonts w:ascii="仿宋" w:hAnsi="仿宋" w:eastAsia="仿宋" w:cs="仿宋"/>
          <w:szCs w:val="20"/>
        </w:rPr>
      </w:pPr>
      <w:bookmarkStart w:id="135" w:name="_Toc30368_WPSOffice_Level1"/>
      <w:r>
        <w:rPr>
          <w:rFonts w:hint="eastAsia" w:ascii="仿宋" w:hAnsi="仿宋" w:eastAsia="仿宋" w:cs="仿宋"/>
          <w:b/>
          <w:sz w:val="24"/>
          <w:szCs w:val="24"/>
        </w:rPr>
        <w:br w:type="page"/>
      </w:r>
      <w:r>
        <w:rPr>
          <w:rFonts w:hint="eastAsia" w:ascii="仿宋" w:hAnsi="仿宋" w:eastAsia="仿宋" w:cs="仿宋"/>
          <w:b/>
          <w:sz w:val="24"/>
          <w:szCs w:val="24"/>
        </w:rPr>
        <w:t>附件7             供应商在中国境内近三年承担同类项目业绩一览表</w:t>
      </w:r>
      <w:bookmarkEnd w:id="135"/>
    </w:p>
    <w:p>
      <w:pPr>
        <w:spacing w:line="360" w:lineRule="auto"/>
        <w:rPr>
          <w:rFonts w:ascii="仿宋" w:hAnsi="仿宋" w:eastAsia="仿宋" w:cs="仿宋"/>
          <w:sz w:val="24"/>
          <w:szCs w:val="24"/>
        </w:rPr>
      </w:pPr>
    </w:p>
    <w:p>
      <w:pPr>
        <w:spacing w:after="120" w:line="360" w:lineRule="auto"/>
        <w:ind w:left="239" w:leftChars="114" w:firstLine="480" w:firstLineChars="200"/>
        <w:rPr>
          <w:rFonts w:ascii="仿宋" w:hAnsi="仿宋" w:eastAsia="仿宋" w:cs="仿宋"/>
          <w:sz w:val="24"/>
          <w:szCs w:val="24"/>
        </w:rPr>
      </w:pPr>
      <w:r>
        <w:rPr>
          <w:rFonts w:hint="eastAsia" w:ascii="仿宋" w:hAnsi="仿宋" w:eastAsia="仿宋" w:cs="仿宋"/>
          <w:sz w:val="24"/>
          <w:szCs w:val="24"/>
        </w:rPr>
        <w:t xml:space="preserve"> 在相关行业中，同类业绩（以下表格中填写内容为评审依据，以提供的合同、发票或有关证明文件为准）：</w:t>
      </w:r>
    </w:p>
    <w:tbl>
      <w:tblPr>
        <w:tblStyle w:val="25"/>
        <w:tblW w:w="88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88"/>
        <w:gridCol w:w="1440"/>
        <w:gridCol w:w="1836"/>
        <w:gridCol w:w="1086"/>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420"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1688"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采购单位名称</w:t>
            </w:r>
          </w:p>
        </w:tc>
        <w:tc>
          <w:tcPr>
            <w:tcW w:w="1440"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采购内容</w:t>
            </w:r>
          </w:p>
        </w:tc>
        <w:tc>
          <w:tcPr>
            <w:tcW w:w="1836"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合同实施时间</w:t>
            </w:r>
          </w:p>
        </w:tc>
        <w:tc>
          <w:tcPr>
            <w:tcW w:w="1086"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联系人</w:t>
            </w:r>
          </w:p>
        </w:tc>
        <w:tc>
          <w:tcPr>
            <w:tcW w:w="1350" w:type="dxa"/>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合同额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spacing w:line="360" w:lineRule="auto"/>
              <w:rPr>
                <w:rFonts w:ascii="仿宋" w:hAnsi="仿宋" w:eastAsia="仿宋" w:cs="仿宋"/>
                <w:sz w:val="24"/>
                <w:szCs w:val="24"/>
              </w:rPr>
            </w:pPr>
          </w:p>
        </w:tc>
        <w:tc>
          <w:tcPr>
            <w:tcW w:w="1688" w:type="dxa"/>
          </w:tcPr>
          <w:p>
            <w:pPr>
              <w:spacing w:line="360" w:lineRule="auto"/>
              <w:rPr>
                <w:rFonts w:ascii="仿宋" w:hAnsi="仿宋" w:eastAsia="仿宋" w:cs="仿宋"/>
                <w:sz w:val="24"/>
                <w:szCs w:val="24"/>
              </w:rPr>
            </w:pPr>
          </w:p>
        </w:tc>
        <w:tc>
          <w:tcPr>
            <w:tcW w:w="1440" w:type="dxa"/>
          </w:tcPr>
          <w:p>
            <w:pPr>
              <w:spacing w:line="360" w:lineRule="auto"/>
              <w:rPr>
                <w:rFonts w:ascii="仿宋" w:hAnsi="仿宋" w:eastAsia="仿宋" w:cs="仿宋"/>
                <w:sz w:val="24"/>
                <w:szCs w:val="24"/>
              </w:rPr>
            </w:pPr>
          </w:p>
        </w:tc>
        <w:tc>
          <w:tcPr>
            <w:tcW w:w="1836" w:type="dxa"/>
          </w:tcPr>
          <w:p>
            <w:pPr>
              <w:spacing w:line="360" w:lineRule="auto"/>
              <w:rPr>
                <w:rFonts w:ascii="仿宋" w:hAnsi="仿宋" w:eastAsia="仿宋" w:cs="仿宋"/>
                <w:sz w:val="24"/>
                <w:szCs w:val="24"/>
              </w:rPr>
            </w:pPr>
          </w:p>
        </w:tc>
        <w:tc>
          <w:tcPr>
            <w:tcW w:w="1086" w:type="dxa"/>
          </w:tcPr>
          <w:p>
            <w:pPr>
              <w:spacing w:line="360" w:lineRule="auto"/>
              <w:rPr>
                <w:rFonts w:ascii="仿宋" w:hAnsi="仿宋" w:eastAsia="仿宋" w:cs="仿宋"/>
                <w:sz w:val="24"/>
                <w:szCs w:val="24"/>
              </w:rPr>
            </w:pPr>
          </w:p>
        </w:tc>
        <w:tc>
          <w:tcPr>
            <w:tcW w:w="1350" w:type="dxa"/>
          </w:tcPr>
          <w:p>
            <w:pPr>
              <w:spacing w:line="360" w:lineRule="auto"/>
              <w:rPr>
                <w:rFonts w:ascii="仿宋" w:hAnsi="仿宋" w:eastAsia="仿宋" w:cs="仿宋"/>
                <w:sz w:val="24"/>
                <w:szCs w:val="24"/>
              </w:rPr>
            </w:pP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申请人授权代表签字：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申请人名称(盖章)：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spacing w:line="360" w:lineRule="auto"/>
        <w:rPr>
          <w:rFonts w:ascii="仿宋" w:hAnsi="仿宋" w:eastAsia="仿宋" w:cs="仿宋"/>
          <w:sz w:val="24"/>
          <w:szCs w:val="24"/>
        </w:rPr>
      </w:pPr>
      <w:r>
        <w:rPr>
          <w:rFonts w:hint="eastAsia" w:ascii="仿宋" w:hAnsi="仿宋" w:eastAsia="仿宋" w:cs="仿宋"/>
          <w:sz w:val="24"/>
          <w:szCs w:val="24"/>
        </w:rPr>
        <w:t>说明：</w:t>
      </w:r>
    </w:p>
    <w:p>
      <w:pPr>
        <w:spacing w:line="360" w:lineRule="auto"/>
        <w:rPr>
          <w:rFonts w:ascii="仿宋" w:hAnsi="仿宋" w:eastAsia="仿宋" w:cs="仿宋"/>
          <w:sz w:val="24"/>
          <w:szCs w:val="20"/>
        </w:rPr>
      </w:pPr>
      <w:r>
        <w:rPr>
          <w:rFonts w:hint="eastAsia" w:ascii="仿宋" w:hAnsi="仿宋" w:eastAsia="仿宋" w:cs="仿宋"/>
          <w:sz w:val="24"/>
          <w:szCs w:val="20"/>
        </w:rPr>
        <w:t>申请人须提供业绩证明材料，以证明业绩列表中的内容真实和有效，谈判协商人保留审核原件的权利。</w:t>
      </w:r>
    </w:p>
    <w:p>
      <w:pPr>
        <w:ind w:firstLine="420" w:firstLineChars="175"/>
        <w:rPr>
          <w:rFonts w:ascii="仿宋" w:hAnsi="仿宋" w:eastAsia="仿宋" w:cs="仿宋"/>
          <w:sz w:val="24"/>
          <w:szCs w:val="24"/>
        </w:rPr>
      </w:pPr>
    </w:p>
    <w:p>
      <w:pPr>
        <w:spacing w:line="440" w:lineRule="exact"/>
        <w:rPr>
          <w:rFonts w:ascii="仿宋" w:hAnsi="仿宋" w:eastAsia="仿宋" w:cs="仿宋"/>
          <w:b/>
          <w:sz w:val="24"/>
          <w:szCs w:val="24"/>
        </w:rPr>
      </w:pPr>
      <w:bookmarkStart w:id="136" w:name="_Toc125_WPSOffice_Level1"/>
      <w:r>
        <w:rPr>
          <w:rFonts w:hint="eastAsia" w:ascii="仿宋" w:hAnsi="仿宋" w:eastAsia="仿宋" w:cs="仿宋"/>
          <w:b/>
          <w:sz w:val="24"/>
          <w:szCs w:val="24"/>
        </w:rPr>
        <w:t>附件8                       单一来源保证金退回要素函</w:t>
      </w:r>
      <w:bookmarkEnd w:id="136"/>
    </w:p>
    <w:p>
      <w:pPr>
        <w:spacing w:line="440" w:lineRule="exact"/>
        <w:rPr>
          <w:rFonts w:ascii="仿宋" w:hAnsi="仿宋" w:eastAsia="仿宋" w:cs="仿宋"/>
          <w:sz w:val="24"/>
          <w:szCs w:val="20"/>
        </w:rPr>
      </w:pPr>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 xml:space="preserve">项目名称 </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 xml:space="preserve">采购编号 </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 xml:space="preserve">供应商名称 </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供应商详细地址</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邮政编码</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联系人</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 xml:space="preserve">联系方式  </w:t>
            </w:r>
          </w:p>
        </w:tc>
        <w:tc>
          <w:tcPr>
            <w:tcW w:w="7336" w:type="dxa"/>
          </w:tcPr>
          <w:p>
            <w:pPr>
              <w:spacing w:line="440" w:lineRule="exact"/>
              <w:rPr>
                <w:rFonts w:ascii="仿宋" w:hAnsi="仿宋" w:eastAsia="仿宋" w:cs="仿宋"/>
                <w:sz w:val="24"/>
                <w:szCs w:val="20"/>
              </w:rPr>
            </w:pPr>
            <w:r>
              <w:rPr>
                <w:rFonts w:hint="eastAsia" w:ascii="仿宋" w:hAnsi="仿宋" w:eastAsia="仿宋" w:cs="仿宋"/>
                <w:sz w:val="24"/>
                <w:szCs w:val="20"/>
              </w:rPr>
              <w:t>固定电话：手机：邮箱：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287" w:type="dxa"/>
            <w:gridSpan w:val="2"/>
          </w:tcPr>
          <w:p>
            <w:pPr>
              <w:spacing w:line="440" w:lineRule="exact"/>
              <w:rPr>
                <w:rFonts w:ascii="仿宋" w:hAnsi="仿宋" w:eastAsia="仿宋" w:cs="仿宋"/>
                <w:sz w:val="24"/>
                <w:szCs w:val="20"/>
              </w:rPr>
            </w:pPr>
            <w:r>
              <w:rPr>
                <w:rFonts w:hint="eastAsia" w:ascii="仿宋" w:hAnsi="仿宋" w:eastAsia="仿宋" w:cs="仿宋"/>
                <w:sz w:val="24"/>
                <w:szCs w:val="20"/>
              </w:rPr>
              <w:t>报价保证金递交形式：□支票□汇票□电汇□其他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7" w:type="dxa"/>
            <w:gridSpan w:val="2"/>
          </w:tcPr>
          <w:p>
            <w:pPr>
              <w:spacing w:line="440" w:lineRule="exact"/>
              <w:rPr>
                <w:rFonts w:ascii="仿宋" w:hAnsi="仿宋" w:eastAsia="仿宋" w:cs="仿宋"/>
                <w:sz w:val="24"/>
                <w:szCs w:val="20"/>
              </w:rPr>
            </w:pPr>
            <w:r>
              <w:rPr>
                <w:rFonts w:hint="eastAsia" w:ascii="仿宋" w:hAnsi="仿宋" w:eastAsia="仿宋" w:cs="仿宋"/>
                <w:sz w:val="24"/>
                <w:szCs w:val="20"/>
              </w:rPr>
              <w:t>报价保证金金额：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87" w:type="dxa"/>
            <w:gridSpan w:val="2"/>
          </w:tcPr>
          <w:p>
            <w:pPr>
              <w:spacing w:line="440" w:lineRule="exact"/>
              <w:rPr>
                <w:rFonts w:ascii="仿宋" w:hAnsi="仿宋" w:eastAsia="仿宋" w:cs="仿宋"/>
                <w:sz w:val="24"/>
                <w:szCs w:val="20"/>
              </w:rPr>
            </w:pPr>
            <w:r>
              <w:rPr>
                <w:rFonts w:hint="eastAsia" w:ascii="仿宋" w:hAnsi="仿宋" w:eastAsia="仿宋" w:cs="仿宋"/>
                <w:sz w:val="24"/>
                <w:szCs w:val="20"/>
              </w:rPr>
              <w:t>中标服务费发票形式： □增值税专用发票 □增值税普通发票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 xml:space="preserve">开户银行 </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开户名称</w:t>
            </w:r>
          </w:p>
        </w:tc>
        <w:tc>
          <w:tcPr>
            <w:tcW w:w="7336" w:type="dxa"/>
          </w:tcPr>
          <w:p>
            <w:pPr>
              <w:spacing w:line="440" w:lineRule="exact"/>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951" w:type="dxa"/>
          </w:tcPr>
          <w:p>
            <w:pPr>
              <w:spacing w:line="440" w:lineRule="exact"/>
              <w:rPr>
                <w:rFonts w:ascii="仿宋" w:hAnsi="仿宋" w:eastAsia="仿宋" w:cs="仿宋"/>
                <w:sz w:val="24"/>
                <w:szCs w:val="20"/>
              </w:rPr>
            </w:pPr>
            <w:r>
              <w:rPr>
                <w:rFonts w:hint="eastAsia" w:ascii="仿宋" w:hAnsi="仿宋" w:eastAsia="仿宋" w:cs="仿宋"/>
                <w:sz w:val="24"/>
                <w:szCs w:val="20"/>
              </w:rPr>
              <w:t>银行账号</w:t>
            </w:r>
          </w:p>
        </w:tc>
        <w:tc>
          <w:tcPr>
            <w:tcW w:w="7336" w:type="dxa"/>
          </w:tcPr>
          <w:p>
            <w:pPr>
              <w:spacing w:line="440" w:lineRule="exact"/>
              <w:rPr>
                <w:rFonts w:ascii="仿宋" w:hAnsi="仿宋" w:eastAsia="仿宋" w:cs="仿宋"/>
                <w:sz w:val="24"/>
                <w:szCs w:val="20"/>
              </w:rPr>
            </w:pPr>
          </w:p>
        </w:tc>
      </w:tr>
    </w:tbl>
    <w:p>
      <w:pPr>
        <w:spacing w:line="440" w:lineRule="exact"/>
        <w:rPr>
          <w:rFonts w:ascii="仿宋" w:hAnsi="仿宋" w:eastAsia="仿宋" w:cs="仿宋"/>
          <w:sz w:val="24"/>
          <w:szCs w:val="20"/>
        </w:rPr>
      </w:pPr>
    </w:p>
    <w:p>
      <w:pPr>
        <w:spacing w:line="440" w:lineRule="exact"/>
        <w:rPr>
          <w:rFonts w:ascii="仿宋" w:hAnsi="仿宋" w:eastAsia="仿宋" w:cs="仿宋"/>
          <w:sz w:val="24"/>
          <w:szCs w:val="20"/>
        </w:rPr>
      </w:pPr>
    </w:p>
    <w:p>
      <w:pPr>
        <w:spacing w:line="440" w:lineRule="exact"/>
        <w:rPr>
          <w:rFonts w:ascii="仿宋" w:hAnsi="仿宋" w:eastAsia="仿宋" w:cs="仿宋"/>
          <w:sz w:val="24"/>
          <w:szCs w:val="20"/>
        </w:rPr>
      </w:pP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供应商名称：</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（单位公章）</w:t>
      </w:r>
    </w:p>
    <w:p>
      <w:pPr>
        <w:tabs>
          <w:tab w:val="left" w:pos="5580"/>
        </w:tabs>
        <w:spacing w:before="120" w:line="360" w:lineRule="auto"/>
        <w:rPr>
          <w:rFonts w:ascii="仿宋" w:hAnsi="仿宋" w:eastAsia="仿宋" w:cs="仿宋"/>
          <w:bCs/>
          <w:sz w:val="24"/>
          <w:szCs w:val="20"/>
          <w:u w:val="single"/>
        </w:rPr>
      </w:pPr>
      <w:r>
        <w:rPr>
          <w:rFonts w:hint="eastAsia" w:ascii="仿宋" w:hAnsi="仿宋" w:eastAsia="仿宋" w:cs="仿宋"/>
          <w:bCs/>
          <w:sz w:val="24"/>
          <w:szCs w:val="20"/>
        </w:rPr>
        <w:t>供应商代表：</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（签字）</w:t>
      </w: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日期：   年   月    日</w:t>
      </w:r>
    </w:p>
    <w:p>
      <w:pPr>
        <w:spacing w:line="440" w:lineRule="exact"/>
        <w:rPr>
          <w:rFonts w:ascii="仿宋" w:hAnsi="仿宋" w:eastAsia="仿宋" w:cs="仿宋"/>
          <w:sz w:val="24"/>
          <w:szCs w:val="20"/>
        </w:rPr>
      </w:pPr>
    </w:p>
    <w:p>
      <w:pPr>
        <w:spacing w:line="440" w:lineRule="exact"/>
        <w:rPr>
          <w:rFonts w:ascii="仿宋" w:hAnsi="仿宋" w:eastAsia="仿宋" w:cs="仿宋"/>
          <w:sz w:val="24"/>
          <w:szCs w:val="20"/>
        </w:rPr>
      </w:pPr>
    </w:p>
    <w:p>
      <w:pPr>
        <w:spacing w:line="440" w:lineRule="exact"/>
        <w:rPr>
          <w:rFonts w:ascii="仿宋" w:hAnsi="仿宋" w:eastAsia="仿宋" w:cs="仿宋"/>
          <w:sz w:val="24"/>
          <w:szCs w:val="20"/>
        </w:rPr>
      </w:pPr>
    </w:p>
    <w:p>
      <w:pPr>
        <w:spacing w:line="440" w:lineRule="exact"/>
        <w:rPr>
          <w:rFonts w:ascii="仿宋" w:hAnsi="仿宋" w:eastAsia="仿宋" w:cs="仿宋"/>
          <w:b/>
          <w:sz w:val="24"/>
          <w:szCs w:val="24"/>
        </w:rPr>
      </w:pPr>
      <w:bookmarkStart w:id="137" w:name="_Toc21301_WPSOffice_Level1"/>
      <w:r>
        <w:rPr>
          <w:rFonts w:hint="eastAsia" w:ascii="仿宋" w:hAnsi="仿宋" w:eastAsia="仿宋" w:cs="仿宋"/>
          <w:b/>
          <w:sz w:val="24"/>
          <w:szCs w:val="24"/>
        </w:rPr>
        <w:t>附件9                       增值税专票开票信息</w:t>
      </w:r>
      <w:bookmarkEnd w:id="137"/>
    </w:p>
    <w:p>
      <w:pPr>
        <w:spacing w:line="440" w:lineRule="exact"/>
        <w:ind w:firstLine="720" w:firstLineChars="3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供应商如成交，成交服务费需要采购代理机构开具增值税专用发票的，请在《</w:t>
      </w:r>
      <w:r>
        <w:rPr>
          <w:rFonts w:hint="eastAsia" w:ascii="仿宋" w:hAnsi="仿宋" w:eastAsia="仿宋" w:cs="仿宋"/>
          <w:sz w:val="24"/>
          <w:szCs w:val="20"/>
        </w:rPr>
        <w:t>单一来源保证金退回要素函</w:t>
      </w:r>
      <w:r>
        <w:rPr>
          <w:rFonts w:hint="eastAsia" w:ascii="仿宋" w:hAnsi="仿宋" w:eastAsia="仿宋" w:cs="仿宋"/>
          <w:sz w:val="24"/>
          <w:szCs w:val="24"/>
        </w:rPr>
        <w:t>》注明需要开具专票，并在单一来源保证金信封中附上开户许可证、一般纳税人认定文件的清晰复印件，以及开票信息（见下表）。</w:t>
      </w:r>
    </w:p>
    <w:p>
      <w:pPr>
        <w:spacing w:line="440" w:lineRule="exact"/>
        <w:ind w:firstLine="720" w:firstLineChars="300"/>
        <w:rPr>
          <w:rFonts w:ascii="仿宋" w:hAnsi="仿宋" w:eastAsia="仿宋" w:cs="仿宋"/>
          <w:sz w:val="24"/>
          <w:szCs w:val="24"/>
        </w:rPr>
      </w:pPr>
    </w:p>
    <w:p>
      <w:pPr>
        <w:spacing w:line="440" w:lineRule="exact"/>
        <w:ind w:firstLine="720" w:firstLineChars="300"/>
        <w:rPr>
          <w:rFonts w:ascii="仿宋" w:hAnsi="仿宋" w:eastAsia="仿宋" w:cs="仿宋"/>
          <w:sz w:val="24"/>
          <w:szCs w:val="24"/>
        </w:rPr>
      </w:pPr>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287" w:type="dxa"/>
            <w:gridSpan w:val="4"/>
          </w:tcPr>
          <w:p>
            <w:pPr>
              <w:spacing w:line="440" w:lineRule="exact"/>
              <w:jc w:val="center"/>
              <w:rPr>
                <w:rFonts w:ascii="仿宋" w:hAnsi="仿宋" w:eastAsia="仿宋" w:cs="仿宋"/>
                <w:sz w:val="24"/>
                <w:szCs w:val="24"/>
              </w:rPr>
            </w:pPr>
            <w:r>
              <w:rPr>
                <w:rFonts w:hint="eastAsia" w:ascii="仿宋" w:hAnsi="仿宋" w:eastAsia="仿宋" w:cs="仿宋"/>
                <w:sz w:val="24"/>
                <w:szCs w:val="24"/>
              </w:rPr>
              <w:t>增值税专票开票信息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321"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单位名称</w:t>
            </w:r>
          </w:p>
        </w:tc>
        <w:tc>
          <w:tcPr>
            <w:tcW w:w="6966" w:type="dxa"/>
            <w:gridSpan w:val="3"/>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321"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纳税人识别号</w:t>
            </w:r>
          </w:p>
        </w:tc>
        <w:tc>
          <w:tcPr>
            <w:tcW w:w="2322" w:type="dxa"/>
          </w:tcPr>
          <w:p>
            <w:pPr>
              <w:spacing w:line="440" w:lineRule="exact"/>
              <w:jc w:val="center"/>
              <w:rPr>
                <w:rFonts w:ascii="仿宋" w:hAnsi="仿宋" w:eastAsia="仿宋" w:cs="仿宋"/>
                <w:sz w:val="24"/>
                <w:szCs w:val="24"/>
              </w:rPr>
            </w:pPr>
          </w:p>
        </w:tc>
        <w:tc>
          <w:tcPr>
            <w:tcW w:w="2322"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固定电话</w:t>
            </w:r>
          </w:p>
        </w:tc>
        <w:tc>
          <w:tcPr>
            <w:tcW w:w="2322" w:type="dxa"/>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321"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单位地址</w:t>
            </w:r>
          </w:p>
        </w:tc>
        <w:tc>
          <w:tcPr>
            <w:tcW w:w="6966" w:type="dxa"/>
            <w:gridSpan w:val="3"/>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321"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开户银行名称</w:t>
            </w:r>
          </w:p>
        </w:tc>
        <w:tc>
          <w:tcPr>
            <w:tcW w:w="2322" w:type="dxa"/>
          </w:tcPr>
          <w:p>
            <w:pPr>
              <w:spacing w:line="440" w:lineRule="exact"/>
              <w:jc w:val="center"/>
              <w:rPr>
                <w:rFonts w:ascii="仿宋" w:hAnsi="仿宋" w:eastAsia="仿宋" w:cs="仿宋"/>
                <w:sz w:val="24"/>
                <w:szCs w:val="24"/>
              </w:rPr>
            </w:pPr>
          </w:p>
        </w:tc>
        <w:tc>
          <w:tcPr>
            <w:tcW w:w="2322"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联系人姓名</w:t>
            </w:r>
          </w:p>
        </w:tc>
        <w:tc>
          <w:tcPr>
            <w:tcW w:w="2322" w:type="dxa"/>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321"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开户银行账号</w:t>
            </w:r>
          </w:p>
        </w:tc>
        <w:tc>
          <w:tcPr>
            <w:tcW w:w="2322" w:type="dxa"/>
          </w:tcPr>
          <w:p>
            <w:pPr>
              <w:spacing w:line="440" w:lineRule="exact"/>
              <w:jc w:val="center"/>
              <w:rPr>
                <w:rFonts w:ascii="仿宋" w:hAnsi="仿宋" w:eastAsia="仿宋" w:cs="仿宋"/>
                <w:sz w:val="24"/>
                <w:szCs w:val="24"/>
              </w:rPr>
            </w:pPr>
          </w:p>
        </w:tc>
        <w:tc>
          <w:tcPr>
            <w:tcW w:w="2322" w:type="dxa"/>
          </w:tcPr>
          <w:p>
            <w:pPr>
              <w:spacing w:line="440" w:lineRule="exact"/>
              <w:jc w:val="center"/>
              <w:rPr>
                <w:rFonts w:ascii="仿宋" w:hAnsi="仿宋" w:eastAsia="仿宋" w:cs="仿宋"/>
                <w:sz w:val="24"/>
                <w:szCs w:val="24"/>
              </w:rPr>
            </w:pPr>
            <w:r>
              <w:rPr>
                <w:rFonts w:hint="eastAsia" w:ascii="仿宋" w:hAnsi="仿宋" w:eastAsia="仿宋" w:cs="仿宋"/>
                <w:sz w:val="24"/>
                <w:szCs w:val="24"/>
              </w:rPr>
              <w:t>联系人手机</w:t>
            </w:r>
          </w:p>
        </w:tc>
        <w:tc>
          <w:tcPr>
            <w:tcW w:w="2322" w:type="dxa"/>
          </w:tcPr>
          <w:p>
            <w:pPr>
              <w:spacing w:line="440" w:lineRule="exact"/>
              <w:jc w:val="center"/>
              <w:rPr>
                <w:rFonts w:ascii="仿宋" w:hAnsi="仿宋" w:eastAsia="仿宋" w:cs="仿宋"/>
                <w:sz w:val="24"/>
                <w:szCs w:val="24"/>
              </w:rPr>
            </w:pPr>
          </w:p>
        </w:tc>
      </w:tr>
    </w:tbl>
    <w:p>
      <w:pPr>
        <w:spacing w:line="440" w:lineRule="exact"/>
        <w:ind w:firstLine="720" w:firstLineChars="300"/>
        <w:rPr>
          <w:rFonts w:ascii="仿宋" w:hAnsi="仿宋" w:eastAsia="仿宋" w:cs="仿宋"/>
          <w:sz w:val="24"/>
          <w:szCs w:val="24"/>
        </w:rPr>
      </w:pPr>
    </w:p>
    <w:p>
      <w:pPr>
        <w:spacing w:line="440" w:lineRule="exact"/>
        <w:ind w:firstLine="720" w:firstLineChars="300"/>
        <w:rPr>
          <w:rFonts w:ascii="仿宋" w:hAnsi="仿宋" w:eastAsia="仿宋" w:cs="仿宋"/>
          <w:sz w:val="24"/>
          <w:szCs w:val="24"/>
        </w:rPr>
      </w:pPr>
    </w:p>
    <w:p>
      <w:pPr>
        <w:spacing w:line="440" w:lineRule="exact"/>
        <w:ind w:firstLine="720" w:firstLineChars="300"/>
        <w:rPr>
          <w:rFonts w:ascii="仿宋" w:hAnsi="仿宋" w:eastAsia="仿宋" w:cs="仿宋"/>
          <w:sz w:val="24"/>
          <w:szCs w:val="24"/>
        </w:rPr>
      </w:pP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供应商名称：</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（单位公章）</w:t>
      </w:r>
    </w:p>
    <w:p>
      <w:pPr>
        <w:tabs>
          <w:tab w:val="left" w:pos="5580"/>
        </w:tabs>
        <w:spacing w:before="120" w:line="360" w:lineRule="auto"/>
        <w:rPr>
          <w:rFonts w:ascii="仿宋" w:hAnsi="仿宋" w:eastAsia="仿宋" w:cs="仿宋"/>
          <w:bCs/>
          <w:sz w:val="24"/>
          <w:szCs w:val="20"/>
          <w:u w:val="single"/>
        </w:rPr>
      </w:pPr>
      <w:r>
        <w:rPr>
          <w:rFonts w:hint="eastAsia" w:ascii="仿宋" w:hAnsi="仿宋" w:eastAsia="仿宋" w:cs="仿宋"/>
          <w:bCs/>
          <w:sz w:val="24"/>
          <w:szCs w:val="20"/>
        </w:rPr>
        <w:t>供应商代表：</w:t>
      </w:r>
      <w:r>
        <w:rPr>
          <w:rFonts w:hint="eastAsia" w:ascii="仿宋" w:hAnsi="仿宋" w:eastAsia="仿宋" w:cs="仿宋"/>
          <w:bCs/>
          <w:sz w:val="24"/>
          <w:szCs w:val="20"/>
          <w:u w:val="single"/>
        </w:rPr>
        <w:t xml:space="preserve">                       </w:t>
      </w:r>
      <w:r>
        <w:rPr>
          <w:rFonts w:hint="eastAsia" w:ascii="仿宋" w:hAnsi="仿宋" w:eastAsia="仿宋" w:cs="仿宋"/>
          <w:bCs/>
          <w:sz w:val="24"/>
          <w:szCs w:val="20"/>
        </w:rPr>
        <w:t>（签字）</w:t>
      </w:r>
    </w:p>
    <w:p>
      <w:pPr>
        <w:tabs>
          <w:tab w:val="left" w:pos="5580"/>
        </w:tabs>
        <w:spacing w:before="120" w:line="360" w:lineRule="auto"/>
        <w:rPr>
          <w:rFonts w:ascii="仿宋" w:hAnsi="仿宋" w:eastAsia="仿宋" w:cs="仿宋"/>
          <w:bCs/>
          <w:sz w:val="24"/>
          <w:szCs w:val="20"/>
        </w:rPr>
      </w:pPr>
      <w:r>
        <w:rPr>
          <w:rFonts w:hint="eastAsia" w:ascii="仿宋" w:hAnsi="仿宋" w:eastAsia="仿宋" w:cs="仿宋"/>
          <w:bCs/>
          <w:sz w:val="24"/>
          <w:szCs w:val="20"/>
        </w:rPr>
        <w:t>日期：   年   月    日</w:t>
      </w:r>
    </w:p>
    <w:p>
      <w:pPr>
        <w:widowControl/>
        <w:jc w:val="left"/>
        <w:rPr>
          <w:rFonts w:ascii="仿宋" w:hAnsi="仿宋" w:eastAsia="仿宋" w:cs="仿宋"/>
          <w:szCs w:val="24"/>
        </w:rPr>
      </w:pPr>
      <w:r>
        <w:rPr>
          <w:rFonts w:hint="eastAsia" w:ascii="仿宋" w:hAnsi="仿宋" w:eastAsia="仿宋" w:cs="仿宋"/>
          <w:szCs w:val="24"/>
        </w:rPr>
        <w:br w:type="page"/>
      </w:r>
    </w:p>
    <w:p>
      <w:pPr>
        <w:spacing w:line="440" w:lineRule="exact"/>
        <w:rPr>
          <w:rFonts w:ascii="仿宋" w:hAnsi="仿宋" w:eastAsia="仿宋" w:cs="仿宋"/>
          <w:b/>
          <w:sz w:val="24"/>
          <w:szCs w:val="24"/>
        </w:rPr>
      </w:pPr>
      <w:bookmarkStart w:id="138" w:name="_Toc332808337"/>
      <w:bookmarkStart w:id="139" w:name="_Toc332808029"/>
      <w:r>
        <w:rPr>
          <w:rFonts w:hint="eastAsia" w:ascii="仿宋" w:hAnsi="仿宋" w:eastAsia="仿宋" w:cs="仿宋"/>
          <w:b/>
          <w:sz w:val="24"/>
          <w:szCs w:val="24"/>
        </w:rPr>
        <w:t>附件10            履约保证金保函（格式）</w:t>
      </w:r>
      <w:bookmarkEnd w:id="138"/>
      <w:bookmarkEnd w:id="139"/>
      <w:r>
        <w:rPr>
          <w:rFonts w:hint="eastAsia" w:ascii="仿宋" w:hAnsi="仿宋" w:eastAsia="仿宋" w:cs="仿宋"/>
          <w:b/>
          <w:sz w:val="24"/>
          <w:szCs w:val="24"/>
        </w:rPr>
        <w:t>（中标/成交后开具）</w:t>
      </w:r>
    </w:p>
    <w:p>
      <w:pPr>
        <w:spacing w:before="120" w:line="360" w:lineRule="auto"/>
        <w:jc w:val="center"/>
        <w:rPr>
          <w:rFonts w:ascii="仿宋" w:hAnsi="仿宋" w:eastAsia="仿宋" w:cs="仿宋"/>
          <w:sz w:val="24"/>
          <w:szCs w:val="24"/>
          <w:u w:val="single"/>
        </w:rPr>
      </w:pPr>
    </w:p>
    <w:p>
      <w:pPr>
        <w:spacing w:before="120" w:line="360" w:lineRule="auto"/>
        <w:jc w:val="center"/>
        <w:rPr>
          <w:rFonts w:ascii="仿宋" w:hAnsi="仿宋" w:eastAsia="仿宋" w:cs="仿宋"/>
          <w:sz w:val="24"/>
          <w:szCs w:val="24"/>
          <w:u w:val="single"/>
        </w:rPr>
      </w:pP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号合同履约保函</w:t>
      </w:r>
    </w:p>
    <w:p>
      <w:pPr>
        <w:spacing w:line="520" w:lineRule="exact"/>
        <w:rPr>
          <w:rFonts w:ascii="仿宋" w:hAnsi="仿宋" w:eastAsia="仿宋" w:cs="仿宋"/>
          <w:sz w:val="24"/>
          <w:szCs w:val="24"/>
        </w:rPr>
      </w:pPr>
    </w:p>
    <w:p>
      <w:pPr>
        <w:spacing w:before="120" w:line="360" w:lineRule="auto"/>
        <w:rPr>
          <w:rFonts w:ascii="仿宋" w:hAnsi="仿宋" w:eastAsia="仿宋" w:cs="仿宋"/>
          <w:sz w:val="24"/>
          <w:szCs w:val="24"/>
        </w:rPr>
      </w:pPr>
      <w:r>
        <w:rPr>
          <w:rFonts w:hint="eastAsia" w:ascii="仿宋" w:hAnsi="仿宋" w:eastAsia="仿宋" w:cs="仿宋"/>
          <w:sz w:val="24"/>
          <w:szCs w:val="24"/>
        </w:rPr>
        <w:t>致: (采购人名称)</w:t>
      </w:r>
    </w:p>
    <w:p>
      <w:pPr>
        <w:spacing w:before="120" w:line="360" w:lineRule="auto"/>
        <w:ind w:firstLine="480" w:firstLineChars="200"/>
        <w:rPr>
          <w:rFonts w:ascii="仿宋" w:hAnsi="仿宋" w:eastAsia="仿宋" w:cs="仿宋"/>
          <w:sz w:val="24"/>
          <w:szCs w:val="24"/>
        </w:rPr>
      </w:pPr>
    </w:p>
    <w:p>
      <w:pPr>
        <w:spacing w:before="120" w:line="360" w:lineRule="auto"/>
        <w:ind w:left="105" w:leftChars="50" w:firstLine="360" w:firstLineChars="150"/>
        <w:rPr>
          <w:rFonts w:ascii="仿宋" w:hAnsi="仿宋" w:eastAsia="仿宋" w:cs="仿宋"/>
          <w:sz w:val="24"/>
          <w:szCs w:val="24"/>
        </w:rPr>
      </w:pPr>
      <w:r>
        <w:rPr>
          <w:rFonts w:hint="eastAsia" w:ascii="仿宋" w:hAnsi="仿宋" w:eastAsia="仿宋" w:cs="仿宋"/>
          <w:sz w:val="24"/>
          <w:szCs w:val="24"/>
        </w:rPr>
        <w:t xml:space="preserve">本保函作为贵方与(中标/成交供应商名称)(以下简称成交供应商)于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日就 </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)项下提供</w:t>
      </w:r>
      <w:r>
        <w:rPr>
          <w:rFonts w:hint="eastAsia" w:ascii="仿宋" w:hAnsi="仿宋" w:eastAsia="仿宋" w:cs="仿宋"/>
          <w:sz w:val="24"/>
          <w:szCs w:val="20"/>
          <w:u w:val="single"/>
        </w:rPr>
        <w:t xml:space="preserve">      </w:t>
      </w:r>
      <w:r>
        <w:rPr>
          <w:rFonts w:hint="eastAsia" w:ascii="仿宋" w:hAnsi="仿宋" w:eastAsia="仿宋" w:cs="仿宋"/>
          <w:sz w:val="24"/>
          <w:szCs w:val="20"/>
        </w:rPr>
        <w:t>服务</w:t>
      </w:r>
      <w:r>
        <w:rPr>
          <w:rFonts w:hint="eastAsia" w:ascii="仿宋" w:hAnsi="仿宋" w:eastAsia="仿宋" w:cs="仿宋"/>
          <w:sz w:val="24"/>
          <w:szCs w:val="24"/>
        </w:rPr>
        <w:t xml:space="preserve"> (以下简称服务)签订的(合同号)</w:t>
      </w:r>
      <w:r>
        <w:rPr>
          <w:rFonts w:hint="eastAsia" w:ascii="仿宋" w:hAnsi="仿宋" w:eastAsia="仿宋" w:cs="仿宋"/>
          <w:sz w:val="24"/>
          <w:szCs w:val="24"/>
          <w:u w:val="single"/>
        </w:rPr>
        <w:t xml:space="preserve">   </w:t>
      </w:r>
      <w:r>
        <w:rPr>
          <w:rFonts w:hint="eastAsia" w:ascii="仿宋" w:hAnsi="仿宋" w:eastAsia="仿宋" w:cs="仿宋"/>
          <w:sz w:val="24"/>
          <w:szCs w:val="24"/>
        </w:rPr>
        <w:t>号《政府采购合同》的履约保函。</w:t>
      </w: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(出具保函的银行名称)(以下简称银行)无条件地、不可撤销地、见索即付地保证本行、其继承人和受让人无追索地向贵方以(货币名称)支付总额不超过</w:t>
      </w:r>
      <w:r>
        <w:rPr>
          <w:rFonts w:hint="eastAsia" w:ascii="仿宋" w:hAnsi="仿宋" w:eastAsia="仿宋" w:cs="仿宋"/>
          <w:sz w:val="24"/>
          <w:szCs w:val="24"/>
          <w:u w:val="single"/>
        </w:rPr>
        <w:t>人民币大写</w:t>
      </w:r>
      <w:r>
        <w:rPr>
          <w:rFonts w:hint="eastAsia" w:ascii="仿宋" w:hAnsi="仿宋" w:eastAsia="仿宋" w:cs="仿宋"/>
          <w:sz w:val="24"/>
          <w:szCs w:val="24"/>
        </w:rPr>
        <w:t xml:space="preserve"> (货币数量),即相当于合同总价格的</w:t>
      </w:r>
      <w:r>
        <w:rPr>
          <w:rFonts w:hint="eastAsia" w:ascii="仿宋" w:hAnsi="仿宋" w:eastAsia="仿宋" w:cs="仿宋"/>
          <w:sz w:val="24"/>
          <w:szCs w:val="24"/>
          <w:u w:val="single"/>
        </w:rPr>
        <w:t xml:space="preserve">  10   </w:t>
      </w:r>
      <w:r>
        <w:rPr>
          <w:rFonts w:hint="eastAsia" w:ascii="仿宋" w:hAnsi="仿宋" w:eastAsia="仿宋" w:cs="仿宋"/>
          <w:sz w:val="24"/>
          <w:szCs w:val="24"/>
        </w:rPr>
        <w:t xml:space="preserve"> %,并以此约定如下:</w:t>
      </w:r>
    </w:p>
    <w:p>
      <w:pPr>
        <w:spacing w:before="120" w:line="360" w:lineRule="auto"/>
        <w:ind w:firstLine="480" w:firstLineChars="200"/>
        <w:rPr>
          <w:rFonts w:ascii="仿宋" w:hAnsi="仿宋" w:eastAsia="仿宋" w:cs="仿宋"/>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只要贵方确定中标/成交供应商未能忠实地履行所有合同文件的规定和双方此后一致同意的修改、补充和变动、更改(以下简称违约),无论中标/成交供应商有任何反对,本行将凭贵方关于中标/成交供应商违约说明的书面通知,立即按贵方提出的累计总额不超过上述金额的款项和按贵方通知规定的方式付给贵方。</w:t>
      </w:r>
    </w:p>
    <w:p>
      <w:pPr>
        <w:spacing w:before="120" w:line="360" w:lineRule="auto"/>
        <w:ind w:firstLine="480" w:firstLineChars="200"/>
        <w:rPr>
          <w:rFonts w:ascii="仿宋" w:hAnsi="仿宋" w:eastAsia="仿宋" w:cs="仿宋"/>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2.本保函项下的任何支付应当为免税和净值。对于现有或者将来的税收、关税、收费、费用扣减或者预提税款，不论这些款项是何种性质和由谁征收，都不应当从本保函项下的支付中扣除。</w:t>
      </w:r>
    </w:p>
    <w:p>
      <w:pPr>
        <w:spacing w:before="120" w:line="360" w:lineRule="auto"/>
        <w:ind w:firstLine="480" w:firstLineChars="200"/>
        <w:rPr>
          <w:rFonts w:ascii="仿宋" w:hAnsi="仿宋" w:eastAsia="仿宋" w:cs="仿宋"/>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3.本保函的条款构成本行无条件的、不可撤销的直接责任。对即将履行的合同条款的任何变更、贵方在时间上的宽限、或者由贵方采取的如果没有本款可能免除本行责任的任何其他行为，均不能解除或者免除本行在本保函项下的责任。</w:t>
      </w:r>
    </w:p>
    <w:p>
      <w:pPr>
        <w:spacing w:before="120" w:line="360" w:lineRule="auto"/>
        <w:ind w:firstLine="480" w:firstLineChars="200"/>
        <w:rPr>
          <w:rFonts w:ascii="仿宋" w:hAnsi="仿宋" w:eastAsia="仿宋" w:cs="仿宋"/>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4.本保函的保证期限自开立之日起至本合同规定的保证期期满之日止。</w:t>
      </w:r>
    </w:p>
    <w:p>
      <w:pPr>
        <w:spacing w:before="120" w:line="360" w:lineRule="auto"/>
        <w:rPr>
          <w:rFonts w:ascii="仿宋" w:hAnsi="仿宋" w:eastAsia="仿宋" w:cs="仿宋"/>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谨启！</w:t>
      </w:r>
    </w:p>
    <w:p>
      <w:pPr>
        <w:spacing w:before="120" w:line="360" w:lineRule="auto"/>
        <w:rPr>
          <w:rFonts w:ascii="仿宋" w:hAnsi="仿宋" w:eastAsia="仿宋" w:cs="仿宋"/>
          <w:sz w:val="24"/>
          <w:szCs w:val="24"/>
        </w:rPr>
      </w:pP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出具保函银行名称：</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spacing w:before="120" w:line="360" w:lineRule="auto"/>
        <w:ind w:firstLine="1080" w:firstLineChars="4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spacing w:before="120" w:line="360" w:lineRule="auto"/>
        <w:rPr>
          <w:rFonts w:ascii="仿宋" w:hAnsi="仿宋" w:eastAsia="仿宋" w:cs="仿宋"/>
          <w:sz w:val="24"/>
          <w:szCs w:val="24"/>
        </w:rPr>
      </w:pP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签字人姓名和职务：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spacing w:before="120" w:line="360" w:lineRule="auto"/>
        <w:rPr>
          <w:rFonts w:ascii="仿宋" w:hAnsi="仿宋" w:eastAsia="仿宋" w:cs="仿宋"/>
          <w:sz w:val="24"/>
          <w:szCs w:val="24"/>
        </w:rPr>
      </w:pP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签字人签名：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spacing w:before="120" w:line="360" w:lineRule="auto"/>
        <w:rPr>
          <w:rFonts w:ascii="仿宋" w:hAnsi="仿宋" w:eastAsia="仿宋" w:cs="仿宋"/>
          <w:sz w:val="24"/>
          <w:szCs w:val="24"/>
        </w:rPr>
      </w:pPr>
    </w:p>
    <w:p>
      <w:pPr>
        <w:spacing w:before="120"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 xml:space="preserve">公章：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rPr>
          <w:rFonts w:ascii="仿宋" w:hAnsi="仿宋" w:eastAsia="仿宋" w:cs="仿宋"/>
          <w:szCs w:val="24"/>
        </w:rPr>
      </w:pPr>
    </w:p>
    <w:p>
      <w:pPr>
        <w:rPr>
          <w:rFonts w:ascii="仿宋" w:hAnsi="仿宋" w:eastAsia="仿宋" w:cs="仿宋"/>
          <w:szCs w:val="24"/>
        </w:rPr>
      </w:pPr>
    </w:p>
    <w:p>
      <w:pPr/>
    </w:p>
    <w:sectPr>
      <w:pgSz w:w="11907" w:h="16840"/>
      <w:pgMar w:top="1869" w:right="1418" w:bottom="1869" w:left="1418" w:header="720"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decorative"/>
    <w:pitch w:val="default"/>
    <w:sig w:usb0="E0002EFF" w:usb1="C0007843" w:usb2="00000009" w:usb3="00000000" w:csb0="400001FF" w:csb1="FFFF0000"/>
  </w:font>
  <w:font w:name="Century Gothic">
    <w:panose1 w:val="020B0502020202020204"/>
    <w:charset w:val="00"/>
    <w:family w:val="roman"/>
    <w:pitch w:val="default"/>
    <w:sig w:usb0="00000287" w:usb1="00000000" w:usb2="00000000" w:usb3="00000000" w:csb0="2000009F" w:csb1="DFD7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Century Gothic">
    <w:panose1 w:val="020B0502020202020204"/>
    <w:charset w:val="00"/>
    <w:family w:val="modern"/>
    <w:pitch w:val="default"/>
    <w:sig w:usb0="00000287" w:usb1="00000000" w:usb2="00000000" w:usb3="00000000" w:csb0="2000009F" w:csb1="DFD7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14435"/>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965220"/>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rPr>
        <w:rStyle w:val="23"/>
        <w:rFonts w:eastAsia="仿宋_GB2312"/>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635" b="1270"/>
              <wp:wrapNone/>
              <wp:docPr id="3" name="文本框 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3nDC&#10;0wAAAAIBAAAPAAAAAAAAAAEAIAAAACIAAABkcnMvZG93bnJldi54bWxQSwECFAAUAAAACACHTuJA&#10;jcYnzLQBAABGAwAADgAAAAAAAAABACAAAAAiAQAAZHJzL2Uyb0RvYy54bWxQSwUGAAAAAAYABgBZ&#10;AQAAS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jc w:val="center"/>
      <w:rPr>
        <w:rFonts w:ascii="仿宋_GB2312" w:hAnsi="宋体"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635" b="127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3nDC&#10;0wAAAAIBAAAPAAAAAAAAAAEAIAAAACIAAABkcnMvZG93bnJldi54bWxQSwECFAAUAAAACACHTuJA&#10;z/hIN7QBAABGAwAADgAAAAAAAAABACAAAAAiAQAAZHJzL2Uyb0RvYy54bWxQSwUGAAAAAAYABgBZ&#10;AQAAS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djustRightInd w:val="0"/>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
    <w:nsid w:val="00000025"/>
    <w:multiLevelType w:val="multilevel"/>
    <w:tmpl w:val="00000025"/>
    <w:lvl w:ilvl="0" w:tentative="1">
      <w:start w:val="1"/>
      <w:numFmt w:val="decimal"/>
      <w:lvlText w:val="%1."/>
      <w:lvlJc w:val="left"/>
      <w:pPr>
        <w:tabs>
          <w:tab w:val="left" w:pos="540"/>
        </w:tabs>
        <w:ind w:left="540" w:hanging="540"/>
      </w:pPr>
      <w:rPr>
        <w:rFonts w:hint="default"/>
        <w:color w:val="auto"/>
        <w:u w:val="none"/>
      </w:rPr>
    </w:lvl>
    <w:lvl w:ilvl="1" w:tentative="1">
      <w:start w:val="0"/>
      <w:numFmt w:val="none"/>
      <w:lvlText w:val=""/>
      <w:lvlJc w:val="left"/>
      <w:pPr>
        <w:tabs>
          <w:tab w:val="left" w:pos="360"/>
        </w:tabs>
      </w:pPr>
    </w:lvl>
    <w:lvl w:ilvl="2" w:tentative="1">
      <w:start w:val="0"/>
      <w:numFmt w:val="none"/>
      <w:lvlText w:val=""/>
      <w:lvlJc w:val="left"/>
      <w:pPr>
        <w:tabs>
          <w:tab w:val="left" w:pos="360"/>
        </w:tabs>
      </w:pPr>
    </w:lvl>
    <w:lvl w:ilvl="3" w:tentative="1">
      <w:start w:val="0"/>
      <w:numFmt w:val="none"/>
      <w:lvlText w:val=""/>
      <w:lvlJc w:val="left"/>
      <w:pPr>
        <w:tabs>
          <w:tab w:val="left" w:pos="360"/>
        </w:tabs>
      </w:pPr>
    </w:lvl>
    <w:lvl w:ilvl="4" w:tentative="1">
      <w:start w:val="0"/>
      <w:numFmt w:val="none"/>
      <w:lvlText w:val=""/>
      <w:lvlJc w:val="left"/>
      <w:pPr>
        <w:tabs>
          <w:tab w:val="left" w:pos="360"/>
        </w:tabs>
      </w:pPr>
    </w:lvl>
    <w:lvl w:ilvl="5" w:tentative="1">
      <w:start w:val="0"/>
      <w:numFmt w:val="none"/>
      <w:lvlText w:val=""/>
      <w:lvlJc w:val="left"/>
      <w:pPr>
        <w:tabs>
          <w:tab w:val="left" w:pos="360"/>
        </w:tabs>
      </w:pPr>
    </w:lvl>
    <w:lvl w:ilvl="6" w:tentative="1">
      <w:start w:val="0"/>
      <w:numFmt w:val="none"/>
      <w:lvlText w:val=""/>
      <w:lvlJc w:val="left"/>
      <w:pPr>
        <w:tabs>
          <w:tab w:val="left" w:pos="360"/>
        </w:tabs>
      </w:pPr>
    </w:lvl>
    <w:lvl w:ilvl="7" w:tentative="1">
      <w:start w:val="0"/>
      <w:numFmt w:val="none"/>
      <w:lvlText w:val=""/>
      <w:lvlJc w:val="left"/>
      <w:pPr>
        <w:tabs>
          <w:tab w:val="left" w:pos="360"/>
        </w:tabs>
      </w:pPr>
    </w:lvl>
    <w:lvl w:ilvl="8" w:tentative="1">
      <w:start w:val="0"/>
      <w:numFmt w:val="none"/>
      <w:lvlText w:val=""/>
      <w:lvlJc w:val="left"/>
      <w:pPr>
        <w:tabs>
          <w:tab w:val="left" w:pos="360"/>
        </w:tabs>
      </w:pPr>
    </w:lvl>
  </w:abstractNum>
  <w:abstractNum w:abstractNumId="8">
    <w:nsid w:val="00000008"/>
    <w:multiLevelType w:val="multilevel"/>
    <w:tmpl w:val="00000008"/>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900"/>
        </w:tabs>
        <w:ind w:left="900" w:hanging="900"/>
      </w:pPr>
      <w:rPr>
        <w:rFonts w:hint="eastAsia"/>
      </w:rPr>
    </w:lvl>
    <w:lvl w:ilvl="2" w:tentative="1">
      <w:start w:val="1"/>
      <w:numFmt w:val="decimal"/>
      <w:lvlText w:val="%1.%2.%3"/>
      <w:lvlJc w:val="left"/>
      <w:pPr>
        <w:tabs>
          <w:tab w:val="left" w:pos="900"/>
        </w:tabs>
        <w:ind w:left="90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170264507">
    <w:nsid w:val="0A2607BB"/>
    <w:multiLevelType w:val="multilevel"/>
    <w:tmpl w:val="0A2607BB"/>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8400330">
    <w:nsid w:val="578602CA"/>
    <w:multiLevelType w:val="singleLevel"/>
    <w:tmpl w:val="578602CA"/>
    <w:lvl w:ilvl="0" w:tentative="1">
      <w:start w:val="1"/>
      <w:numFmt w:val="decimal"/>
      <w:suff w:val="nothing"/>
      <w:lvlText w:val="%1）"/>
      <w:lvlJc w:val="left"/>
    </w:lvl>
  </w:abstractNum>
  <w:abstractNum w:abstractNumId="1655347600">
    <w:nsid w:val="62AA9990"/>
    <w:multiLevelType w:val="multilevel"/>
    <w:tmpl w:val="62AA9990"/>
    <w:lvl w:ilvl="0" w:tentative="1">
      <w:start w:val="1"/>
      <w:numFmt w:val="decimalEnclosedCircle"/>
      <w:lvlText w:val="%1"/>
      <w:lvlJc w:val="left"/>
      <w:pPr>
        <w:ind w:left="840" w:hanging="36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29766040">
    <w:nsid w:val="671A2298"/>
    <w:multiLevelType w:val="multilevel"/>
    <w:tmpl w:val="671A2298"/>
    <w:lvl w:ilvl="0" w:tentative="1">
      <w:start w:val="1"/>
      <w:numFmt w:val="decimal"/>
      <w:lvlText w:val="（%1）"/>
      <w:lvlJc w:val="left"/>
      <w:pPr>
        <w:tabs>
          <w:tab w:val="left" w:pos="1200"/>
        </w:tabs>
        <w:ind w:left="1200" w:hanging="72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32">
    <w:nsid w:val="00000020"/>
    <w:multiLevelType w:val="multilevel"/>
    <w:tmpl w:val="00000020"/>
    <w:lvl w:ilvl="0" w:tentative="1">
      <w:start w:val="0"/>
      <w:numFmt w:val="none"/>
      <w:lvlText w:val=""/>
      <w:lvlJc w:val="left"/>
      <w:pPr>
        <w:tabs>
          <w:tab w:val="left" w:pos="360"/>
        </w:tabs>
      </w:pPr>
    </w:lvl>
    <w:lvl w:ilvl="1" w:tentative="1">
      <w:start w:val="1"/>
      <w:numFmt w:val="lowerLetter"/>
      <w:lvlText w:val="%2)"/>
      <w:lvlJc w:val="left"/>
      <w:pPr>
        <w:tabs>
          <w:tab w:val="left" w:pos="1248"/>
        </w:tabs>
        <w:ind w:left="1248" w:hanging="420"/>
      </w:pPr>
    </w:lvl>
    <w:lvl w:ilvl="2" w:tentative="1">
      <w:start w:val="1"/>
      <w:numFmt w:val="lowerRoman"/>
      <w:lvlText w:val="%3."/>
      <w:lvlJc w:val="right"/>
      <w:pPr>
        <w:tabs>
          <w:tab w:val="left" w:pos="1668"/>
        </w:tabs>
        <w:ind w:left="1668" w:hanging="420"/>
      </w:pPr>
    </w:lvl>
    <w:lvl w:ilvl="3" w:tentative="1">
      <w:start w:val="1"/>
      <w:numFmt w:val="decimal"/>
      <w:lvlText w:val="%4."/>
      <w:lvlJc w:val="left"/>
      <w:pPr>
        <w:tabs>
          <w:tab w:val="left" w:pos="2088"/>
        </w:tabs>
        <w:ind w:left="2088" w:hanging="420"/>
      </w:pPr>
    </w:lvl>
    <w:lvl w:ilvl="4" w:tentative="1">
      <w:start w:val="1"/>
      <w:numFmt w:val="lowerLetter"/>
      <w:lvlText w:val="%5)"/>
      <w:lvlJc w:val="left"/>
      <w:pPr>
        <w:tabs>
          <w:tab w:val="left" w:pos="2508"/>
        </w:tabs>
        <w:ind w:left="2508" w:hanging="420"/>
      </w:pPr>
    </w:lvl>
    <w:lvl w:ilvl="5" w:tentative="1">
      <w:start w:val="1"/>
      <w:numFmt w:val="lowerRoman"/>
      <w:lvlText w:val="%6."/>
      <w:lvlJc w:val="right"/>
      <w:pPr>
        <w:tabs>
          <w:tab w:val="left" w:pos="2928"/>
        </w:tabs>
        <w:ind w:left="2928" w:hanging="420"/>
      </w:pPr>
    </w:lvl>
    <w:lvl w:ilvl="6" w:tentative="1">
      <w:start w:val="1"/>
      <w:numFmt w:val="decimal"/>
      <w:lvlText w:val="%7."/>
      <w:lvlJc w:val="left"/>
      <w:pPr>
        <w:tabs>
          <w:tab w:val="left" w:pos="3348"/>
        </w:tabs>
        <w:ind w:left="3348" w:hanging="420"/>
      </w:pPr>
    </w:lvl>
    <w:lvl w:ilvl="7" w:tentative="1">
      <w:start w:val="1"/>
      <w:numFmt w:val="lowerLetter"/>
      <w:lvlText w:val="%8)"/>
      <w:lvlJc w:val="left"/>
      <w:pPr>
        <w:tabs>
          <w:tab w:val="left" w:pos="3768"/>
        </w:tabs>
        <w:ind w:left="3768" w:hanging="420"/>
      </w:pPr>
    </w:lvl>
    <w:lvl w:ilvl="8" w:tentative="1">
      <w:start w:val="1"/>
      <w:numFmt w:val="lowerRoman"/>
      <w:lvlText w:val="%9."/>
      <w:lvlJc w:val="right"/>
      <w:pPr>
        <w:tabs>
          <w:tab w:val="left" w:pos="4188"/>
        </w:tabs>
        <w:ind w:left="4188" w:hanging="420"/>
      </w:pPr>
    </w:lvl>
  </w:abstractNum>
  <w:num w:numId="1">
    <w:abstractNumId w:val="37"/>
  </w:num>
  <w:num w:numId="2">
    <w:abstractNumId w:val="8"/>
  </w:num>
  <w:num w:numId="3">
    <w:abstractNumId w:val="170264507"/>
  </w:num>
  <w:num w:numId="4">
    <w:abstractNumId w:val="32"/>
  </w:num>
  <w:num w:numId="5">
    <w:abstractNumId w:val="1729766040"/>
  </w:num>
  <w:num w:numId="6">
    <w:abstractNumId w:val="1468400330"/>
  </w:num>
  <w:num w:numId="7">
    <w:abstractNumId w:val="165534760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E2"/>
    <w:rsid w:val="00011151"/>
    <w:rsid w:val="001975CB"/>
    <w:rsid w:val="001E03EE"/>
    <w:rsid w:val="001E6404"/>
    <w:rsid w:val="003617AB"/>
    <w:rsid w:val="0053671A"/>
    <w:rsid w:val="00750DE2"/>
    <w:rsid w:val="00A33189"/>
    <w:rsid w:val="00AB5AE7"/>
    <w:rsid w:val="00B41EC3"/>
    <w:rsid w:val="00D272A6"/>
    <w:rsid w:val="00DE1194"/>
    <w:rsid w:val="1F065EF2"/>
    <w:rsid w:val="44771BFF"/>
    <w:rsid w:val="6D8C6F6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2">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47"/>
    <w:qFormat/>
    <w:uiPriority w:val="0"/>
    <w:rPr>
      <w:b/>
      <w:bCs/>
    </w:rPr>
  </w:style>
  <w:style w:type="paragraph" w:styleId="3">
    <w:name w:val="annotation text"/>
    <w:basedOn w:val="1"/>
    <w:link w:val="33"/>
    <w:qFormat/>
    <w:uiPriority w:val="0"/>
    <w:pPr>
      <w:jc w:val="left"/>
    </w:pPr>
    <w:rPr>
      <w:rFonts w:ascii="Calibri" w:hAnsi="Calibri" w:eastAsia="宋体" w:cs="Times New Roman"/>
      <w:szCs w:val="24"/>
    </w:rPr>
  </w:style>
  <w:style w:type="paragraph" w:styleId="4">
    <w:name w:val="toc 7"/>
    <w:basedOn w:val="1"/>
    <w:next w:val="1"/>
    <w:uiPriority w:val="0"/>
    <w:pPr>
      <w:ind w:left="2520" w:leftChars="1200"/>
    </w:pPr>
    <w:rPr>
      <w:rFonts w:ascii="Calibri" w:hAnsi="Calibri" w:eastAsia="宋体" w:cs="Times New Roman"/>
      <w:szCs w:val="24"/>
    </w:rPr>
  </w:style>
  <w:style w:type="paragraph" w:styleId="5">
    <w:name w:val="Normal Indent"/>
    <w:basedOn w:val="1"/>
    <w:next w:val="6"/>
    <w:qFormat/>
    <w:uiPriority w:val="0"/>
    <w:pPr>
      <w:ind w:firstLine="420" w:firstLineChars="200"/>
    </w:pPr>
    <w:rPr>
      <w:rFonts w:ascii="Calibri" w:hAnsi="Calibri" w:eastAsia="宋体" w:cs="Times New Roman"/>
      <w:szCs w:val="24"/>
    </w:rPr>
  </w:style>
  <w:style w:type="paragraph" w:styleId="6">
    <w:name w:val="Body Text Indent"/>
    <w:basedOn w:val="1"/>
    <w:next w:val="5"/>
    <w:link w:val="32"/>
    <w:qFormat/>
    <w:uiPriority w:val="0"/>
    <w:pPr>
      <w:spacing w:after="120"/>
      <w:ind w:left="420" w:leftChars="200"/>
    </w:pPr>
    <w:rPr>
      <w:rFonts w:ascii="Calibri" w:hAnsi="Calibri" w:eastAsia="宋体" w:cs="Times New Roman"/>
      <w:szCs w:val="24"/>
    </w:rPr>
  </w:style>
  <w:style w:type="paragraph" w:styleId="7">
    <w:name w:val="Body Text"/>
    <w:basedOn w:val="1"/>
    <w:link w:val="30"/>
    <w:qFormat/>
    <w:uiPriority w:val="0"/>
    <w:pPr>
      <w:spacing w:after="120"/>
    </w:pPr>
    <w:rPr>
      <w:rFonts w:ascii="Calibri" w:hAnsi="Calibri" w:eastAsia="宋体" w:cs="Times New Roman"/>
      <w:szCs w:val="24"/>
    </w:rPr>
  </w:style>
  <w:style w:type="paragraph" w:styleId="8">
    <w:name w:val="toc 5"/>
    <w:basedOn w:val="1"/>
    <w:next w:val="1"/>
    <w:qFormat/>
    <w:uiPriority w:val="0"/>
    <w:pPr>
      <w:ind w:left="1680" w:leftChars="800"/>
    </w:pPr>
    <w:rPr>
      <w:rFonts w:ascii="Calibri" w:hAnsi="Calibri" w:eastAsia="宋体" w:cs="Times New Roman"/>
      <w:szCs w:val="24"/>
    </w:rPr>
  </w:style>
  <w:style w:type="paragraph" w:styleId="9">
    <w:name w:val="toc 3"/>
    <w:basedOn w:val="1"/>
    <w:next w:val="1"/>
    <w:qFormat/>
    <w:uiPriority w:val="0"/>
    <w:pPr>
      <w:ind w:left="840" w:leftChars="400"/>
    </w:pPr>
    <w:rPr>
      <w:rFonts w:ascii="Calibri" w:hAnsi="Calibri" w:eastAsia="宋体" w:cs="Times New Roman"/>
      <w:szCs w:val="24"/>
    </w:rPr>
  </w:style>
  <w:style w:type="paragraph" w:styleId="10">
    <w:name w:val="Plain Text"/>
    <w:basedOn w:val="1"/>
    <w:link w:val="38"/>
    <w:qFormat/>
    <w:uiPriority w:val="0"/>
    <w:rPr>
      <w:rFonts w:ascii="宋体" w:hAnsi="Courier New" w:eastAsia="宋体" w:cs="Times New Roman"/>
      <w:szCs w:val="20"/>
    </w:rPr>
  </w:style>
  <w:style w:type="paragraph" w:styleId="11">
    <w:name w:val="toc 8"/>
    <w:basedOn w:val="1"/>
    <w:next w:val="1"/>
    <w:qFormat/>
    <w:uiPriority w:val="0"/>
    <w:pPr>
      <w:ind w:left="2940" w:leftChars="1400"/>
    </w:pPr>
    <w:rPr>
      <w:rFonts w:ascii="Calibri" w:hAnsi="Calibri" w:eastAsia="宋体" w:cs="Times New Roman"/>
      <w:szCs w:val="24"/>
    </w:rPr>
  </w:style>
  <w:style w:type="paragraph" w:styleId="12">
    <w:name w:val="Body Text Indent 2"/>
    <w:basedOn w:val="1"/>
    <w:link w:val="39"/>
    <w:qFormat/>
    <w:uiPriority w:val="0"/>
    <w:pPr>
      <w:spacing w:after="120" w:line="480" w:lineRule="auto"/>
      <w:ind w:left="420"/>
    </w:pPr>
    <w:rPr>
      <w:rFonts w:ascii="Calibri" w:hAnsi="Calibri" w:eastAsia="宋体" w:cs="Times New Roman"/>
      <w:szCs w:val="24"/>
    </w:rPr>
  </w:style>
  <w:style w:type="paragraph" w:styleId="13">
    <w:name w:val="footer"/>
    <w:basedOn w:val="1"/>
    <w:link w:val="40"/>
    <w:qFormat/>
    <w:uiPriority w:val="99"/>
    <w:pPr>
      <w:tabs>
        <w:tab w:val="center" w:pos="4153"/>
        <w:tab w:val="right" w:pos="8306"/>
      </w:tabs>
      <w:adjustRightInd w:val="0"/>
      <w:spacing w:line="240" w:lineRule="atLeast"/>
      <w:jc w:val="left"/>
      <w:textAlignment w:val="baseline"/>
    </w:pPr>
    <w:rPr>
      <w:rFonts w:ascii="Calibri" w:hAnsi="Calibri" w:eastAsia="宋体" w:cs="Times New Roman"/>
      <w:kern w:val="0"/>
      <w:sz w:val="18"/>
      <w:szCs w:val="20"/>
    </w:rPr>
  </w:style>
  <w:style w:type="paragraph" w:styleId="14">
    <w:name w:val="Body Text First Indent 2"/>
    <w:basedOn w:val="6"/>
    <w:next w:val="7"/>
    <w:link w:val="37"/>
    <w:qFormat/>
    <w:uiPriority w:val="0"/>
    <w:pPr>
      <w:spacing w:after="0"/>
      <w:ind w:firstLine="420" w:firstLineChars="200"/>
    </w:p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qFormat/>
    <w:uiPriority w:val="0"/>
    <w:rPr>
      <w:rFonts w:ascii="Calibri" w:hAnsi="Calibri" w:eastAsia="宋体" w:cs="Times New Roman"/>
      <w:szCs w:val="24"/>
    </w:rPr>
  </w:style>
  <w:style w:type="paragraph" w:styleId="17">
    <w:name w:val="toc 4"/>
    <w:basedOn w:val="1"/>
    <w:next w:val="1"/>
    <w:uiPriority w:val="0"/>
    <w:pPr>
      <w:ind w:left="1260" w:leftChars="600"/>
    </w:pPr>
    <w:rPr>
      <w:rFonts w:ascii="Calibri" w:hAnsi="Calibri" w:eastAsia="宋体" w:cs="Times New Roman"/>
      <w:szCs w:val="24"/>
    </w:rPr>
  </w:style>
  <w:style w:type="paragraph" w:styleId="18">
    <w:name w:val="toc 6"/>
    <w:basedOn w:val="1"/>
    <w:next w:val="1"/>
    <w:qFormat/>
    <w:uiPriority w:val="0"/>
    <w:pPr>
      <w:ind w:left="2100" w:leftChars="1000"/>
    </w:pPr>
    <w:rPr>
      <w:rFonts w:ascii="Calibri" w:hAnsi="Calibri" w:eastAsia="宋体" w:cs="Times New Roman"/>
      <w:szCs w:val="24"/>
    </w:rPr>
  </w:style>
  <w:style w:type="paragraph" w:styleId="19">
    <w:name w:val="toc 2"/>
    <w:basedOn w:val="1"/>
    <w:next w:val="1"/>
    <w:uiPriority w:val="0"/>
    <w:pPr>
      <w:ind w:left="420" w:leftChars="200"/>
    </w:pPr>
    <w:rPr>
      <w:rFonts w:ascii="Calibri" w:hAnsi="Calibri" w:eastAsia="宋体" w:cs="Times New Roman"/>
      <w:szCs w:val="24"/>
    </w:rPr>
  </w:style>
  <w:style w:type="paragraph" w:styleId="20">
    <w:name w:val="toc 9"/>
    <w:basedOn w:val="1"/>
    <w:next w:val="1"/>
    <w:uiPriority w:val="0"/>
    <w:pPr>
      <w:ind w:left="3360" w:leftChars="1600"/>
    </w:pPr>
    <w:rPr>
      <w:rFonts w:ascii="Calibri" w:hAnsi="Calibri" w:eastAsia="宋体" w:cs="Times New Roman"/>
      <w:szCs w:val="24"/>
    </w:rPr>
  </w:style>
  <w:style w:type="paragraph" w:styleId="21">
    <w:name w:val="index 1"/>
    <w:basedOn w:val="1"/>
    <w:next w:val="1"/>
    <w:semiHidden/>
    <w:qFormat/>
    <w:uiPriority w:val="0"/>
    <w:rPr>
      <w:rFonts w:ascii="Times New Roman" w:hAnsi="Times New Roman" w:eastAsia="宋体" w:cs="Times New Roman"/>
      <w:szCs w:val="20"/>
    </w:rPr>
  </w:style>
  <w:style w:type="character" w:styleId="23">
    <w:name w:val="page number"/>
    <w:basedOn w:val="22"/>
    <w:qFormat/>
    <w:uiPriority w:val="0"/>
  </w:style>
  <w:style w:type="character" w:styleId="24">
    <w:name w:val="annotation reference"/>
    <w:uiPriority w:val="0"/>
    <w:rPr>
      <w:sz w:val="21"/>
      <w:szCs w:val="21"/>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Default"/>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paragraph" w:customStyle="1" w:styleId="28">
    <w:name w:val="1"/>
    <w:basedOn w:val="1"/>
    <w:next w:val="12"/>
    <w:qFormat/>
    <w:uiPriority w:val="0"/>
    <w:pPr>
      <w:adjustRightInd w:val="0"/>
      <w:spacing w:line="360" w:lineRule="atLeast"/>
      <w:ind w:left="600" w:firstLine="720"/>
      <w:jc w:val="left"/>
      <w:textAlignment w:val="baseline"/>
    </w:pPr>
    <w:rPr>
      <w:rFonts w:ascii="宋体" w:hAnsi="Calibri" w:eastAsia="宋体" w:cs="Times New Roman"/>
      <w:kern w:val="0"/>
      <w:sz w:val="24"/>
      <w:szCs w:val="20"/>
    </w:rPr>
  </w:style>
  <w:style w:type="paragraph" w:customStyle="1" w:styleId="29">
    <w:name w:val="正文文本缩进 21"/>
    <w:basedOn w:val="1"/>
    <w:qFormat/>
    <w:uiPriority w:val="0"/>
    <w:pPr>
      <w:widowControl/>
      <w:spacing w:after="240"/>
      <w:ind w:left="1080"/>
    </w:pPr>
    <w:rPr>
      <w:rFonts w:ascii="Calibri" w:hAnsi="Calibri" w:eastAsia="宋体" w:cs="Times New Roman"/>
      <w:szCs w:val="24"/>
    </w:rPr>
  </w:style>
  <w:style w:type="character" w:customStyle="1" w:styleId="30">
    <w:name w:val="正文文本 字符"/>
    <w:basedOn w:val="22"/>
    <w:link w:val="7"/>
    <w:qFormat/>
    <w:uiPriority w:val="0"/>
    <w:rPr>
      <w:rFonts w:ascii="Calibri" w:hAnsi="Calibri" w:eastAsia="宋体" w:cs="Times New Roman"/>
      <w:szCs w:val="24"/>
    </w:rPr>
  </w:style>
  <w:style w:type="paragraph" w:customStyle="1" w:styleId="31">
    <w:name w:val="正文3"/>
    <w:qFormat/>
    <w:uiPriority w:val="0"/>
    <w:pPr>
      <w:jc w:val="both"/>
    </w:pPr>
    <w:rPr>
      <w:rFonts w:ascii="Calibri" w:hAnsi="Calibri" w:eastAsia="宋体" w:cs="Times New Roman"/>
      <w:kern w:val="2"/>
      <w:sz w:val="21"/>
      <w:szCs w:val="21"/>
      <w:lang w:val="en-US" w:eastAsia="zh-CN" w:bidi="ar-SA"/>
    </w:rPr>
  </w:style>
  <w:style w:type="character" w:customStyle="1" w:styleId="32">
    <w:name w:val="正文文本缩进 字符"/>
    <w:basedOn w:val="22"/>
    <w:link w:val="6"/>
    <w:qFormat/>
    <w:uiPriority w:val="0"/>
    <w:rPr>
      <w:rFonts w:ascii="Calibri" w:hAnsi="Calibri" w:eastAsia="宋体" w:cs="Times New Roman"/>
      <w:szCs w:val="24"/>
    </w:rPr>
  </w:style>
  <w:style w:type="character" w:customStyle="1" w:styleId="33">
    <w:name w:val="批注文字 字符"/>
    <w:basedOn w:val="22"/>
    <w:link w:val="3"/>
    <w:qFormat/>
    <w:uiPriority w:val="0"/>
    <w:rPr>
      <w:rFonts w:ascii="Calibri" w:hAnsi="Calibri" w:eastAsia="宋体" w:cs="Times New Roman"/>
      <w:szCs w:val="24"/>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字符"/>
    <w:basedOn w:val="22"/>
    <w:link w:val="15"/>
    <w:uiPriority w:val="0"/>
    <w:rPr>
      <w:rFonts w:ascii="Calibri" w:hAnsi="Calibri" w:eastAsia="宋体" w:cs="Times New Roman"/>
      <w:sz w:val="18"/>
      <w:szCs w:val="18"/>
    </w:rPr>
  </w:style>
  <w:style w:type="character" w:customStyle="1" w:styleId="37">
    <w:name w:val="正文文本首行缩进 2 字符"/>
    <w:basedOn w:val="32"/>
    <w:link w:val="14"/>
    <w:qFormat/>
    <w:uiPriority w:val="0"/>
    <w:rPr>
      <w:rFonts w:ascii="Calibri" w:hAnsi="Calibri" w:eastAsia="宋体" w:cs="Times New Roman"/>
      <w:szCs w:val="24"/>
    </w:rPr>
  </w:style>
  <w:style w:type="character" w:customStyle="1" w:styleId="38">
    <w:name w:val="纯文本 字符"/>
    <w:basedOn w:val="22"/>
    <w:link w:val="10"/>
    <w:uiPriority w:val="0"/>
    <w:rPr>
      <w:rFonts w:ascii="宋体" w:hAnsi="Courier New" w:eastAsia="宋体" w:cs="Times New Roman"/>
      <w:szCs w:val="20"/>
    </w:rPr>
  </w:style>
  <w:style w:type="character" w:customStyle="1" w:styleId="39">
    <w:name w:val="正文文本缩进 2 字符"/>
    <w:basedOn w:val="22"/>
    <w:link w:val="12"/>
    <w:qFormat/>
    <w:uiPriority w:val="0"/>
    <w:rPr>
      <w:rFonts w:ascii="Calibri" w:hAnsi="Calibri" w:eastAsia="宋体" w:cs="Times New Roman"/>
      <w:szCs w:val="24"/>
    </w:rPr>
  </w:style>
  <w:style w:type="character" w:customStyle="1" w:styleId="40">
    <w:name w:val="页脚 字符"/>
    <w:basedOn w:val="22"/>
    <w:link w:val="13"/>
    <w:qFormat/>
    <w:uiPriority w:val="99"/>
    <w:rPr>
      <w:rFonts w:ascii="Calibri" w:hAnsi="Calibri" w:eastAsia="宋体" w:cs="Times New Roman"/>
      <w:kern w:val="0"/>
      <w:sz w:val="18"/>
      <w:szCs w:val="20"/>
    </w:rPr>
  </w:style>
  <w:style w:type="paragraph" w:customStyle="1" w:styleId="41">
    <w:name w:val="列出段落1"/>
    <w:basedOn w:val="1"/>
    <w:unhideWhenUsed/>
    <w:qFormat/>
    <w:uiPriority w:val="99"/>
    <w:pPr>
      <w:ind w:firstLine="420" w:firstLineChars="200"/>
    </w:pPr>
    <w:rPr>
      <w:rFonts w:ascii="Calibri" w:hAnsi="Calibri" w:eastAsia="宋体" w:cs="Times New Roman"/>
      <w:szCs w:val="24"/>
    </w:rPr>
  </w:style>
  <w:style w:type="paragraph" w:customStyle="1" w:styleId="42">
    <w:name w:val="列表段落1"/>
    <w:basedOn w:val="1"/>
    <w:unhideWhenUsed/>
    <w:qFormat/>
    <w:uiPriority w:val="34"/>
    <w:pPr>
      <w:ind w:firstLine="420" w:firstLineChars="200"/>
    </w:pPr>
    <w:rPr>
      <w:rFonts w:ascii="Calibri" w:hAnsi="Calibri" w:eastAsia="宋体" w:cs="Times New Roman"/>
    </w:rPr>
  </w:style>
  <w:style w:type="paragraph" w:customStyle="1" w:styleId="43">
    <w:name w:val="表格文字（大）"/>
    <w:basedOn w:val="1"/>
    <w:qFormat/>
    <w:uiPriority w:val="0"/>
    <w:pPr>
      <w:spacing w:before="20" w:after="20"/>
    </w:pPr>
    <w:rPr>
      <w:rFonts w:ascii="Century Gothic" w:hAnsi="Century Gothic" w:eastAsia="宋体" w:cs="Times New Roman"/>
      <w:sz w:val="24"/>
      <w:szCs w:val="24"/>
    </w:rPr>
  </w:style>
  <w:style w:type="paragraph" w:customStyle="1" w:styleId="44">
    <w:name w:val="列出段落3"/>
    <w:basedOn w:val="1"/>
    <w:unhideWhenUsed/>
    <w:qFormat/>
    <w:uiPriority w:val="34"/>
    <w:pPr>
      <w:ind w:firstLine="420" w:firstLineChars="200"/>
    </w:pPr>
    <w:rPr>
      <w:rFonts w:ascii="Calibri" w:hAnsi="Calibri" w:eastAsia="宋体" w:cs="Times New Roman"/>
      <w:szCs w:val="24"/>
    </w:rPr>
  </w:style>
  <w:style w:type="paragraph" w:customStyle="1" w:styleId="4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_Style 4"/>
    <w:basedOn w:val="1"/>
    <w:qFormat/>
    <w:uiPriority w:val="0"/>
    <w:pPr>
      <w:widowControl/>
      <w:spacing w:after="200" w:line="276" w:lineRule="auto"/>
      <w:ind w:left="720"/>
      <w:contextualSpacing/>
      <w:jc w:val="left"/>
    </w:pPr>
    <w:rPr>
      <w:rFonts w:ascii="Calibri" w:hAnsi="Calibri" w:eastAsia="宋体" w:cs="Times New Roman"/>
      <w:kern w:val="0"/>
      <w:sz w:val="22"/>
      <w:szCs w:val="24"/>
    </w:rPr>
  </w:style>
  <w:style w:type="character" w:customStyle="1" w:styleId="47">
    <w:name w:val="批注主题 字符"/>
    <w:basedOn w:val="33"/>
    <w:link w:val="2"/>
    <w:uiPriority w:val="0"/>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3376</Words>
  <Characters>19244</Characters>
  <Lines>160</Lines>
  <Paragraphs>45</Paragraphs>
  <ScaleCrop>false</ScaleCrop>
  <LinksUpToDate>false</LinksUpToDate>
  <CharactersWithSpaces>22575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2022-05-28T01:47:00Z</dcterms:created>
  <dc:creator>A</dc:creator>
  <cp:lastModifiedBy>zy</cp:lastModifiedBy>
  <dcterms:modified xsi:type="dcterms:W3CDTF">2022-06-16T02:45:29Z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