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/>
          <w:b/>
          <w:bCs/>
          <w:sz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highlight w:val="none"/>
          <w:lang w:eastAsia="zh-CN"/>
        </w:rPr>
        <w:t>吉木乃出入境边防检查站荣誉室及活动室维修改造项目</w:t>
      </w:r>
      <w:r>
        <w:rPr>
          <w:rFonts w:hint="eastAsia" w:ascii="黑体" w:hAnsi="黑体" w:eastAsia="黑体"/>
          <w:b/>
          <w:bCs/>
          <w:sz w:val="36"/>
          <w:highlight w:val="none"/>
        </w:rPr>
        <w:t>招标公告</w:t>
      </w:r>
    </w:p>
    <w:p>
      <w:pPr>
        <w:spacing w:line="500" w:lineRule="exact"/>
        <w:rPr>
          <w:rFonts w:hint="eastAsia"/>
          <w:sz w:val="24"/>
          <w:szCs w:val="21"/>
          <w:highlight w:val="none"/>
        </w:rPr>
      </w:pPr>
      <w:r>
        <w:rPr>
          <w:szCs w:val="21"/>
          <w:highlight w:val="none"/>
        </w:rPr>
        <w:t xml:space="preserve">  </w:t>
      </w:r>
      <w:r>
        <w:rPr>
          <w:sz w:val="24"/>
          <w:szCs w:val="21"/>
          <w:highlight w:val="none"/>
        </w:rPr>
        <w:t xml:space="preserve">  1. </w:t>
      </w:r>
      <w:r>
        <w:rPr>
          <w:rFonts w:hint="eastAsia"/>
          <w:sz w:val="24"/>
          <w:szCs w:val="21"/>
          <w:highlight w:val="none"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color w:val="000000"/>
          <w:sz w:val="24"/>
          <w:szCs w:val="21"/>
        </w:rPr>
      </w:pPr>
      <w:r>
        <w:rPr>
          <w:rFonts w:hint="eastAsia"/>
          <w:sz w:val="24"/>
          <w:highlight w:val="none"/>
        </w:rPr>
        <w:t>本招</w:t>
      </w:r>
      <w:r>
        <w:rPr>
          <w:rFonts w:hint="eastAsia"/>
          <w:sz w:val="24"/>
          <w:szCs w:val="24"/>
          <w:highlight w:val="none"/>
        </w:rPr>
        <w:t>标项目</w:t>
      </w:r>
      <w:r>
        <w:rPr>
          <w:rFonts w:hint="eastAsia"/>
          <w:sz w:val="24"/>
          <w:szCs w:val="24"/>
          <w:highlight w:val="none"/>
          <w:u w:val="single"/>
        </w:rPr>
        <w:t>吉木乃出入境边防检查站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荣誉室及活动室维修改造项目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/>
          <w:sz w:val="24"/>
          <w:szCs w:val="24"/>
          <w:lang w:eastAsia="zh-CN"/>
        </w:rPr>
        <w:t>已由</w:t>
      </w:r>
      <w:r>
        <w:rPr>
          <w:rFonts w:hint="eastAsia"/>
          <w:sz w:val="24"/>
          <w:szCs w:val="24"/>
          <w:u w:val="single"/>
          <w:lang w:eastAsia="zh-CN"/>
        </w:rPr>
        <w:t>新总检【2022】119号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/>
        </w:rPr>
        <w:t>文</w:t>
      </w:r>
      <w:r>
        <w:rPr>
          <w:rFonts w:hint="eastAsia"/>
          <w:color w:val="auto"/>
          <w:sz w:val="24"/>
          <w:szCs w:val="24"/>
          <w:lang w:eastAsia="zh-CN"/>
        </w:rPr>
        <w:t>批</w:t>
      </w:r>
      <w:r>
        <w:rPr>
          <w:rFonts w:hint="eastAsia"/>
          <w:sz w:val="24"/>
          <w:szCs w:val="24"/>
          <w:lang w:eastAsia="zh-CN"/>
        </w:rPr>
        <w:t>准建设</w:t>
      </w:r>
      <w:r>
        <w:rPr>
          <w:rFonts w:hint="eastAsia"/>
          <w:sz w:val="24"/>
          <w:szCs w:val="24"/>
        </w:rPr>
        <w:t>，招标人为</w:t>
      </w:r>
      <w:r>
        <w:rPr>
          <w:rFonts w:ascii="宋体" w:hAnsi="宋体" w:eastAsia="宋体" w:cs="宋体"/>
          <w:sz w:val="24"/>
          <w:szCs w:val="24"/>
          <w:u w:val="single"/>
        </w:rPr>
        <w:t>吉木乃出入境边防检查站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</w:rPr>
        <w:t>资金来</w:t>
      </w:r>
      <w:r>
        <w:rPr>
          <w:rFonts w:hint="eastAsia"/>
          <w:color w:val="auto"/>
          <w:sz w:val="24"/>
        </w:rPr>
        <w:t>源为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上级拨款</w:t>
      </w:r>
      <w:r>
        <w:rPr>
          <w:rFonts w:hint="eastAsia"/>
          <w:color w:val="auto"/>
          <w:sz w:val="24"/>
          <w:highlight w:val="none"/>
          <w:u w:val="none"/>
        </w:rPr>
        <w:t>。</w:t>
      </w:r>
      <w:r>
        <w:rPr>
          <w:rFonts w:hint="eastAsia"/>
          <w:sz w:val="24"/>
        </w:rPr>
        <w:t>项目已具备招标条件，现对该项目的</w:t>
      </w:r>
      <w:r>
        <w:rPr>
          <w:rFonts w:hint="eastAsia"/>
          <w:sz w:val="24"/>
          <w:u w:val="single"/>
          <w:lang w:val="en-US" w:eastAsia="zh-CN"/>
        </w:rPr>
        <w:t>施工</w:t>
      </w:r>
      <w:r>
        <w:rPr>
          <w:rFonts w:hint="eastAsia"/>
          <w:sz w:val="24"/>
        </w:rPr>
        <w:t>进行</w:t>
      </w:r>
      <w:r>
        <w:rPr>
          <w:rFonts w:hint="eastAsia"/>
          <w:color w:val="000000"/>
          <w:sz w:val="24"/>
        </w:rPr>
        <w:t>公开招标。</w:t>
      </w:r>
    </w:p>
    <w:p>
      <w:pPr>
        <w:spacing w:line="500" w:lineRule="exact"/>
        <w:ind w:firstLine="480" w:firstLineChars="200"/>
        <w:rPr>
          <w:color w:val="000000"/>
          <w:sz w:val="24"/>
          <w:szCs w:val="21"/>
          <w:highlight w:val="none"/>
        </w:rPr>
      </w:pPr>
      <w:r>
        <w:rPr>
          <w:color w:val="000000"/>
          <w:sz w:val="24"/>
          <w:szCs w:val="21"/>
          <w:highlight w:val="none"/>
        </w:rPr>
        <w:t xml:space="preserve">2. </w:t>
      </w:r>
      <w:r>
        <w:rPr>
          <w:rFonts w:hint="eastAsia"/>
          <w:color w:val="000000"/>
          <w:sz w:val="24"/>
          <w:szCs w:val="21"/>
          <w:highlight w:val="none"/>
        </w:rPr>
        <w:t>项目概况与招标范围</w:t>
      </w:r>
    </w:p>
    <w:p>
      <w:pPr>
        <w:spacing w:line="500" w:lineRule="exact"/>
        <w:ind w:left="2159" w:leftChars="228" w:hanging="1680" w:hangingChars="700"/>
        <w:rPr>
          <w:rFonts w:hint="eastAsia" w:ascii="宋体" w:hAnsi="宋体" w:eastAsia="宋体"/>
          <w:color w:val="000000"/>
          <w:sz w:val="24"/>
          <w:szCs w:val="21"/>
          <w:u w:val="single"/>
          <w:lang w:eastAsia="zh-CN"/>
        </w:rPr>
      </w:pPr>
      <w:r>
        <w:rPr>
          <w:rFonts w:hint="eastAsia" w:ascii="宋体" w:hAnsi="宋体"/>
          <w:sz w:val="24"/>
          <w:szCs w:val="21"/>
        </w:rPr>
        <w:t>2.1  项</w:t>
      </w:r>
      <w:r>
        <w:rPr>
          <w:rFonts w:hint="eastAsia" w:ascii="宋体" w:hAnsi="宋体"/>
          <w:color w:val="000000"/>
          <w:sz w:val="24"/>
          <w:szCs w:val="21"/>
        </w:rPr>
        <w:t>目名称：</w:t>
      </w:r>
      <w:r>
        <w:rPr>
          <w:rFonts w:hint="eastAsia" w:ascii="宋体" w:hAnsi="宋体"/>
          <w:color w:val="000000"/>
          <w:sz w:val="24"/>
          <w:szCs w:val="21"/>
          <w:u w:val="single"/>
        </w:rPr>
        <w:t>吉木乃出入境边防检查站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荣誉室及活动室维修改造项目</w:t>
      </w:r>
    </w:p>
    <w:p>
      <w:pPr>
        <w:spacing w:line="500" w:lineRule="exact"/>
        <w:ind w:left="2159" w:leftChars="228" w:hanging="1680" w:hangingChars="7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2.2  建设地址：</w:t>
      </w:r>
      <w:r>
        <w:rPr>
          <w:rFonts w:ascii="宋体" w:hAnsi="宋体" w:eastAsia="宋体" w:cs="宋体"/>
          <w:sz w:val="24"/>
          <w:szCs w:val="24"/>
          <w:u w:val="single"/>
        </w:rPr>
        <w:t>吉木乃出入境边防检查站</w:t>
      </w:r>
    </w:p>
    <w:p>
      <w:pPr>
        <w:spacing w:line="500" w:lineRule="exact"/>
        <w:ind w:left="2279" w:leftChars="228" w:hanging="1800" w:hangingChars="750"/>
        <w:rPr>
          <w:rFonts w:hint="eastAsia" w:ascii="宋体" w:hAnsi="宋体"/>
          <w:sz w:val="24"/>
          <w:szCs w:val="21"/>
          <w:u w:val="single"/>
          <w:lang w:eastAsia="zh-CN"/>
        </w:rPr>
      </w:pPr>
      <w:r>
        <w:rPr>
          <w:rFonts w:hint="eastAsia" w:ascii="宋体" w:hAnsi="宋体"/>
          <w:sz w:val="24"/>
          <w:szCs w:val="21"/>
        </w:rPr>
        <w:t xml:space="preserve">2.3  </w:t>
      </w:r>
      <w:r>
        <w:rPr>
          <w:rFonts w:hint="eastAsia" w:ascii="宋体" w:hAnsi="宋体"/>
          <w:sz w:val="24"/>
          <w:szCs w:val="21"/>
          <w:lang w:eastAsia="zh-CN"/>
        </w:rPr>
        <w:t>建设</w:t>
      </w:r>
      <w:r>
        <w:rPr>
          <w:rFonts w:hint="eastAsia" w:ascii="宋体" w:hAnsi="宋体"/>
          <w:sz w:val="24"/>
          <w:szCs w:val="21"/>
        </w:rPr>
        <w:t>内容：</w:t>
      </w:r>
      <w:r>
        <w:rPr>
          <w:rFonts w:hint="eastAsia" w:ascii="宋体" w:hAnsi="宋体"/>
          <w:sz w:val="24"/>
          <w:szCs w:val="21"/>
          <w:highlight w:val="none"/>
          <w:u w:val="single"/>
          <w:lang w:eastAsia="zh-CN"/>
        </w:rPr>
        <w:t>荣誉室及活动室维修改造</w:t>
      </w:r>
      <w:r>
        <w:rPr>
          <w:rFonts w:hint="eastAsia" w:ascii="宋体" w:hAnsi="宋体"/>
          <w:color w:val="auto"/>
          <w:sz w:val="24"/>
          <w:szCs w:val="21"/>
          <w:highlight w:val="none"/>
          <w:u w:val="single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  <w:szCs w:val="21"/>
          <w:u w:val="none"/>
          <w:lang w:val="en-US" w:eastAsia="zh-CN"/>
        </w:rPr>
        <w:t>2.4工程投资</w:t>
      </w:r>
      <w:r>
        <w:rPr>
          <w:rFonts w:hint="eastAsia" w:ascii="宋体" w:hAnsi="宋体"/>
          <w:color w:val="auto"/>
          <w:sz w:val="24"/>
          <w:szCs w:val="21"/>
          <w:u w:val="none"/>
          <w:lang w:val="en-US" w:eastAsia="zh-CN"/>
        </w:rPr>
        <w:t>额：</w:t>
      </w:r>
      <w:r>
        <w:rPr>
          <w:rFonts w:hint="eastAsia" w:ascii="宋体" w:hAnsi="宋体"/>
          <w:color w:val="auto"/>
          <w:sz w:val="24"/>
          <w:szCs w:val="21"/>
          <w:highlight w:val="none"/>
          <w:u w:val="single"/>
          <w:lang w:val="en-US" w:eastAsia="zh-CN"/>
        </w:rPr>
        <w:t>23万元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1"/>
          <w:highlight w:val="none"/>
        </w:rPr>
        <w:t>2.</w:t>
      </w:r>
      <w:r>
        <w:rPr>
          <w:rFonts w:hint="eastAsia" w:ascii="宋体" w:hAnsi="宋体"/>
          <w:sz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计划工期：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>45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天</w:t>
      </w:r>
      <w:r>
        <w:rPr>
          <w:rFonts w:hint="eastAsia" w:ascii="宋体" w:hAnsi="宋体"/>
          <w:color w:val="auto"/>
          <w:sz w:val="24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日历</w:t>
      </w:r>
      <w:r>
        <w:rPr>
          <w:rFonts w:hint="eastAsia" w:ascii="宋体" w:hAnsi="宋体"/>
          <w:color w:val="auto"/>
          <w:sz w:val="24"/>
          <w:szCs w:val="21"/>
          <w:highlight w:val="none"/>
          <w:lang w:eastAsia="zh-CN"/>
        </w:rPr>
        <w:t>日）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 xml:space="preserve">         </w:t>
      </w:r>
    </w:p>
    <w:p>
      <w:pPr>
        <w:spacing w:line="400" w:lineRule="exact"/>
        <w:ind w:firstLine="960" w:firstLineChars="400"/>
        <w:rPr>
          <w:rFonts w:hint="eastAsia" w:ascii="宋体" w:hAnsi="宋体"/>
          <w:color w:val="auto"/>
          <w:sz w:val="24"/>
          <w:szCs w:val="21"/>
          <w:highlight w:val="yellow"/>
        </w:rPr>
      </w:pPr>
      <w:r>
        <w:rPr>
          <w:rFonts w:hint="eastAsia" w:ascii="宋体" w:hAnsi="宋体"/>
          <w:color w:val="auto"/>
          <w:sz w:val="24"/>
          <w:szCs w:val="21"/>
          <w:highlight w:val="none"/>
        </w:rPr>
        <w:t>计划开竣工日期：20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>07月23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日至20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1"/>
          <w:highlight w:val="none"/>
          <w:lang w:val="en-US" w:eastAsia="zh-CN"/>
        </w:rPr>
        <w:t xml:space="preserve">05 </w:t>
      </w:r>
      <w:r>
        <w:rPr>
          <w:rFonts w:hint="eastAsia" w:ascii="宋体" w:hAnsi="宋体"/>
          <w:color w:val="auto"/>
          <w:sz w:val="24"/>
          <w:szCs w:val="21"/>
          <w:highlight w:val="none"/>
        </w:rPr>
        <w:t>日</w:t>
      </w:r>
    </w:p>
    <w:p>
      <w:pPr>
        <w:spacing w:line="400" w:lineRule="exact"/>
        <w:ind w:firstLine="480" w:firstLineChars="200"/>
        <w:rPr>
          <w:rFonts w:hint="eastAsia"/>
          <w:sz w:val="24"/>
          <w:szCs w:val="21"/>
          <w:highlight w:val="none"/>
        </w:rPr>
      </w:pPr>
      <w:r>
        <w:rPr>
          <w:sz w:val="24"/>
          <w:szCs w:val="21"/>
          <w:highlight w:val="none"/>
        </w:rPr>
        <w:t xml:space="preserve">3. </w:t>
      </w:r>
      <w:r>
        <w:rPr>
          <w:rFonts w:hint="eastAsia"/>
          <w:sz w:val="24"/>
          <w:szCs w:val="21"/>
          <w:highlight w:val="none"/>
        </w:rPr>
        <w:t>投标人资格要求</w:t>
      </w:r>
    </w:p>
    <w:p>
      <w:pPr>
        <w:spacing w:line="400" w:lineRule="exact"/>
        <w:ind w:firstLine="480" w:firstLineChars="200"/>
        <w:rPr>
          <w:rFonts w:hint="eastAsia"/>
          <w:sz w:val="24"/>
          <w:szCs w:val="21"/>
          <w:highlight w:val="none"/>
          <w:lang w:val="en-US" w:eastAsia="zh-CN"/>
        </w:rPr>
      </w:pPr>
      <w:r>
        <w:rPr>
          <w:rFonts w:hint="eastAsia"/>
          <w:sz w:val="24"/>
          <w:szCs w:val="21"/>
          <w:highlight w:val="none"/>
          <w:lang w:val="en-US" w:eastAsia="zh-CN"/>
        </w:rPr>
        <w:t>3.1根据&lt;住房城乡建设部关于印发《建筑业企业资质标准》的通知&gt;【建市2014】159号要求，本次招标要求投标人须具备</w:t>
      </w:r>
      <w:r>
        <w:rPr>
          <w:rFonts w:hint="eastAsia"/>
          <w:sz w:val="24"/>
          <w:highlight w:val="none"/>
          <w:u w:val="single"/>
          <w:lang w:eastAsia="zh-CN"/>
        </w:rPr>
        <w:t>建筑装修装饰工程专业</w:t>
      </w:r>
      <w:r>
        <w:rPr>
          <w:rFonts w:hint="eastAsia"/>
          <w:sz w:val="24"/>
          <w:highlight w:val="none"/>
          <w:u w:val="single"/>
        </w:rPr>
        <w:t>承包</w:t>
      </w:r>
      <w:r>
        <w:rPr>
          <w:rFonts w:hint="eastAsia"/>
          <w:sz w:val="24"/>
          <w:highlight w:val="none"/>
          <w:u w:val="single"/>
          <w:lang w:eastAsia="zh-CN"/>
        </w:rPr>
        <w:t>贰</w:t>
      </w:r>
      <w:r>
        <w:rPr>
          <w:rFonts w:hint="eastAsia"/>
          <w:sz w:val="24"/>
          <w:highlight w:val="none"/>
          <w:u w:val="single"/>
        </w:rPr>
        <w:t>级以上（含</w:t>
      </w:r>
      <w:r>
        <w:rPr>
          <w:rFonts w:hint="eastAsia"/>
          <w:sz w:val="24"/>
          <w:highlight w:val="none"/>
          <w:u w:val="single"/>
          <w:lang w:eastAsia="zh-CN"/>
        </w:rPr>
        <w:t>贰</w:t>
      </w:r>
      <w:r>
        <w:rPr>
          <w:rFonts w:hint="eastAsia"/>
          <w:sz w:val="24"/>
          <w:highlight w:val="none"/>
          <w:u w:val="single"/>
        </w:rPr>
        <w:t>级）</w:t>
      </w:r>
      <w:r>
        <w:rPr>
          <w:rFonts w:hint="eastAsia"/>
          <w:sz w:val="24"/>
          <w:szCs w:val="21"/>
          <w:highlight w:val="none"/>
          <w:lang w:val="en-US" w:eastAsia="zh-CN"/>
        </w:rPr>
        <w:t>的资质，有类似工程业绩，并在人员、设备、资金等方面</w:t>
      </w:r>
      <w:bookmarkStart w:id="0" w:name="_GoBack"/>
      <w:bookmarkEnd w:id="0"/>
      <w:r>
        <w:rPr>
          <w:rFonts w:hint="eastAsia"/>
          <w:sz w:val="24"/>
          <w:szCs w:val="21"/>
          <w:highlight w:val="none"/>
          <w:lang w:val="en-US" w:eastAsia="zh-CN"/>
        </w:rPr>
        <w:t>具有相应的施工能力，有安全生产许可证，项目经理须具备</w:t>
      </w:r>
      <w:r>
        <w:rPr>
          <w:rFonts w:hint="eastAsia"/>
          <w:sz w:val="24"/>
          <w:szCs w:val="21"/>
          <w:highlight w:val="none"/>
          <w:u w:val="single"/>
          <w:lang w:val="en-US" w:eastAsia="zh-CN"/>
        </w:rPr>
        <w:t>建筑工程专业贰级（含贰级）及以上注册建造师执业资格</w:t>
      </w:r>
      <w:r>
        <w:rPr>
          <w:rFonts w:hint="eastAsia"/>
          <w:sz w:val="24"/>
          <w:szCs w:val="21"/>
          <w:highlight w:val="none"/>
          <w:lang w:val="en-US" w:eastAsia="zh-CN"/>
        </w:rPr>
        <w:t>，具备有效的安全生产考核合格证书，且未担任其他在施建设工程项目的项目经理，</w:t>
      </w:r>
      <w:r>
        <w:rPr>
          <w:rFonts w:ascii="宋体" w:hAnsi="宋体" w:eastAsia="宋体" w:cs="宋体"/>
          <w:sz w:val="24"/>
          <w:szCs w:val="24"/>
          <w:highlight w:val="none"/>
        </w:rPr>
        <w:t>疆外企业须已办理区外进疆企业信息报送</w:t>
      </w:r>
      <w:r>
        <w:rPr>
          <w:rFonts w:hint="eastAsia"/>
          <w:sz w:val="24"/>
          <w:szCs w:val="21"/>
          <w:highlight w:val="none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1"/>
          <w:highlight w:val="none"/>
          <w:lang w:val="en-US" w:eastAsia="zh-CN"/>
        </w:rPr>
      </w:pPr>
      <w:r>
        <w:rPr>
          <w:rFonts w:hint="eastAsia"/>
          <w:sz w:val="24"/>
          <w:szCs w:val="21"/>
          <w:highlight w:val="none"/>
          <w:lang w:val="en-US" w:eastAsia="zh-CN"/>
        </w:rPr>
        <w:t>3.2 需提供“信用中国”网站（www.creditchina.gov.cn）和“中国政府采购网”（ www.ccgp.gov.cn）中“政府采购严重违法失信行为信息记录”查询结果的截图并加盖公章。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sz w:val="24"/>
          <w:szCs w:val="21"/>
          <w:highlight w:val="none"/>
        </w:rPr>
        <w:t>3.</w:t>
      </w:r>
      <w:r>
        <w:rPr>
          <w:rFonts w:hint="eastAsia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本招标项目招标人对投标人的资格审查拟采用的方式为：</w:t>
      </w:r>
      <w:r>
        <w:rPr>
          <w:rFonts w:hint="eastAsia" w:ascii="宋体" w:hAnsi="宋体"/>
          <w:sz w:val="24"/>
          <w:highlight w:val="none"/>
          <w:u w:val="single"/>
        </w:rPr>
        <w:t>资格后审</w:t>
      </w:r>
      <w:r>
        <w:rPr>
          <w:rFonts w:hint="eastAsia" w:ascii="宋体" w:hAnsi="宋体"/>
          <w:i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400" w:lineRule="exact"/>
        <w:ind w:firstLine="437"/>
        <w:rPr>
          <w:rFonts w:hint="eastAsia"/>
          <w:sz w:val="24"/>
          <w:highlight w:val="none"/>
        </w:rPr>
      </w:pPr>
      <w:r>
        <w:rPr>
          <w:sz w:val="24"/>
          <w:szCs w:val="21"/>
          <w:highlight w:val="none"/>
        </w:rPr>
        <w:t>3.</w:t>
      </w:r>
      <w:r>
        <w:rPr>
          <w:rFonts w:hint="eastAsia"/>
          <w:sz w:val="24"/>
          <w:szCs w:val="21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 xml:space="preserve">本次招标 </w:t>
      </w:r>
      <w:r>
        <w:rPr>
          <w:rFonts w:hint="eastAsia"/>
          <w:sz w:val="24"/>
          <w:highlight w:val="none"/>
          <w:u w:val="single"/>
        </w:rPr>
        <w:t xml:space="preserve">不接受 </w:t>
      </w:r>
      <w:r>
        <w:rPr>
          <w:rFonts w:hint="eastAsia"/>
          <w:sz w:val="24"/>
          <w:highlight w:val="none"/>
        </w:rPr>
        <w:t xml:space="preserve"> 联合体投标。</w:t>
      </w:r>
    </w:p>
    <w:p>
      <w:pPr>
        <w:widowControl/>
        <w:spacing w:line="400" w:lineRule="exact"/>
        <w:rPr>
          <w:rFonts w:ascii="仿宋" w:hAnsi="仿宋" w:eastAsia="仿宋"/>
          <w:color w:val="000000"/>
          <w:sz w:val="24"/>
          <w:highlight w:val="none"/>
        </w:rPr>
      </w:pPr>
      <w:r>
        <w:rPr>
          <w:sz w:val="24"/>
          <w:szCs w:val="21"/>
          <w:highlight w:val="none"/>
        </w:rPr>
        <w:t xml:space="preserve">4. </w:t>
      </w:r>
      <w:r>
        <w:rPr>
          <w:rFonts w:hint="eastAsia"/>
          <w:sz w:val="24"/>
          <w:szCs w:val="21"/>
          <w:highlight w:val="none"/>
        </w:rPr>
        <w:t>评标办法：</w:t>
      </w:r>
      <w:r>
        <w:rPr>
          <w:rFonts w:hint="eastAsia" w:ascii="宋体" w:hAnsi="宋体"/>
          <w:sz w:val="24"/>
          <w:highlight w:val="none"/>
        </w:rPr>
        <w:t>设定经评审的最低投标价法（工程量清单）</w:t>
      </w:r>
    </w:p>
    <w:p>
      <w:pPr>
        <w:spacing w:line="360" w:lineRule="auto"/>
        <w:rPr>
          <w:rFonts w:hint="eastAsia"/>
          <w:color w:val="auto"/>
          <w:sz w:val="24"/>
          <w:szCs w:val="21"/>
          <w:highlight w:val="none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szCs w:val="21"/>
          <w:highlight w:val="none"/>
        </w:rPr>
        <w:t>．招标文件（资格预审文件）的获取：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szCs w:val="21"/>
          <w:highlight w:val="none"/>
        </w:rPr>
        <w:t>.1凡符合以上资格条件的企业，请于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20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22</w:t>
      </w:r>
      <w:r>
        <w:rPr>
          <w:rFonts w:hint="eastAsia"/>
          <w:color w:val="auto"/>
          <w:sz w:val="24"/>
          <w:szCs w:val="21"/>
          <w:highlight w:val="none"/>
        </w:rPr>
        <w:t>年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06</w:t>
      </w:r>
      <w:r>
        <w:rPr>
          <w:rFonts w:hint="eastAsia"/>
          <w:color w:val="auto"/>
          <w:sz w:val="24"/>
          <w:szCs w:val="21"/>
          <w:highlight w:val="none"/>
        </w:rPr>
        <w:t>月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29</w:t>
      </w:r>
      <w:r>
        <w:rPr>
          <w:rFonts w:hint="eastAsia"/>
          <w:color w:val="auto"/>
          <w:sz w:val="24"/>
          <w:szCs w:val="21"/>
          <w:highlight w:val="none"/>
        </w:rPr>
        <w:t xml:space="preserve">日至 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20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22</w:t>
      </w:r>
      <w:r>
        <w:rPr>
          <w:rFonts w:hint="eastAsia"/>
          <w:color w:val="auto"/>
          <w:sz w:val="24"/>
          <w:szCs w:val="21"/>
          <w:highlight w:val="none"/>
        </w:rPr>
        <w:t>年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07</w:t>
      </w:r>
      <w:r>
        <w:rPr>
          <w:rFonts w:hint="eastAsia"/>
          <w:color w:val="auto"/>
          <w:sz w:val="24"/>
          <w:szCs w:val="21"/>
          <w:highlight w:val="none"/>
        </w:rPr>
        <w:t>月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05</w:t>
      </w:r>
      <w:r>
        <w:rPr>
          <w:rFonts w:hint="eastAsia"/>
          <w:color w:val="auto"/>
          <w:sz w:val="24"/>
          <w:szCs w:val="21"/>
          <w:highlight w:val="none"/>
        </w:rPr>
        <w:t>日，每日上午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10:00</w:t>
      </w:r>
      <w:r>
        <w:rPr>
          <w:rFonts w:hint="eastAsia"/>
          <w:color w:val="auto"/>
          <w:sz w:val="24"/>
          <w:szCs w:val="21"/>
          <w:highlight w:val="none"/>
        </w:rPr>
        <w:t>时至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1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3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: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0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0</w:t>
      </w:r>
      <w:r>
        <w:rPr>
          <w:rFonts w:hint="eastAsia"/>
          <w:color w:val="auto"/>
          <w:sz w:val="24"/>
          <w:szCs w:val="21"/>
          <w:highlight w:val="none"/>
        </w:rPr>
        <w:t>时，下午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16:00</w:t>
      </w:r>
      <w:r>
        <w:rPr>
          <w:rFonts w:hint="eastAsia"/>
          <w:color w:val="auto"/>
          <w:sz w:val="24"/>
          <w:szCs w:val="21"/>
          <w:highlight w:val="none"/>
        </w:rPr>
        <w:t xml:space="preserve">时至 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19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: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0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0</w:t>
      </w:r>
      <w:r>
        <w:rPr>
          <w:rFonts w:hint="eastAsia"/>
          <w:color w:val="auto"/>
          <w:sz w:val="24"/>
          <w:szCs w:val="21"/>
          <w:highlight w:val="none"/>
        </w:rPr>
        <w:t>时（北京时间</w:t>
      </w:r>
      <w:r>
        <w:rPr>
          <w:rFonts w:hint="eastAsia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法定节假日除外</w:t>
      </w:r>
      <w:r>
        <w:rPr>
          <w:rFonts w:hint="eastAsia"/>
          <w:color w:val="auto"/>
          <w:sz w:val="24"/>
          <w:szCs w:val="21"/>
          <w:highlight w:val="none"/>
        </w:rPr>
        <w:t>），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新疆泽源和忻项目管理咨询有限公司（阿勒泰市东风路翡翠湾小区2</w:t>
      </w:r>
      <w:r>
        <w:rPr>
          <w:rFonts w:hint="eastAsia"/>
          <w:sz w:val="24"/>
          <w:szCs w:val="21"/>
          <w:highlight w:val="none"/>
          <w:lang w:val="en-US" w:eastAsia="zh-CN"/>
        </w:rPr>
        <w:t>栋5层3号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 xml:space="preserve">）报名。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1"/>
          <w:highlight w:val="none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5.2开标时间：</w:t>
      </w:r>
      <w:r>
        <w:rPr>
          <w:rFonts w:hint="eastAsia"/>
          <w:color w:val="auto"/>
          <w:sz w:val="24"/>
          <w:szCs w:val="21"/>
          <w:highlight w:val="none"/>
        </w:rPr>
        <w:t>20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 w:val="24"/>
          <w:szCs w:val="21"/>
          <w:highlight w:val="none"/>
        </w:rPr>
        <w:t>年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07</w:t>
      </w:r>
      <w:r>
        <w:rPr>
          <w:rFonts w:hint="eastAsia"/>
          <w:color w:val="auto"/>
          <w:sz w:val="24"/>
          <w:szCs w:val="21"/>
          <w:highlight w:val="none"/>
        </w:rPr>
        <w:t>月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19</w:t>
      </w:r>
      <w:r>
        <w:rPr>
          <w:rFonts w:hint="eastAsia"/>
          <w:color w:val="auto"/>
          <w:sz w:val="24"/>
          <w:szCs w:val="21"/>
          <w:highlight w:val="none"/>
        </w:rPr>
        <w:t>日下午16</w:t>
      </w:r>
      <w:r>
        <w:rPr>
          <w:rFonts w:hint="eastAsia"/>
          <w:color w:val="auto"/>
          <w:sz w:val="24"/>
          <w:szCs w:val="21"/>
          <w:highlight w:val="none"/>
          <w:lang w:eastAsia="zh-CN"/>
        </w:rPr>
        <w:t>：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30</w:t>
      </w:r>
      <w:r>
        <w:rPr>
          <w:rFonts w:hint="eastAsia"/>
          <w:color w:val="auto"/>
          <w:sz w:val="24"/>
          <w:szCs w:val="21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default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5.3</w:t>
      </w:r>
      <w:r>
        <w:rPr>
          <w:rFonts w:hint="eastAsia"/>
          <w:color w:val="auto"/>
          <w:sz w:val="24"/>
          <w:szCs w:val="21"/>
          <w:highlight w:val="none"/>
        </w:rPr>
        <w:t>报名资料：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instrText xml:space="preserve"> HYPERLINK "mailto:因疫情影响，特殊时期本次招标的投标人报名前请致电代理公司，将报名时所需提交的资料（加盖公章）扫描件发956859697@qq.com；开标时间与投标截止时间为暂定," </w:instrTex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fldChar w:fldCharType="separate"/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企业法人证明和法定代表人授权委托书及委托代理人身份证、营业执照副本、资质证书副本、安全生产许可证副本、项目负责人注册证书及安全考核证、网上信用记录证明打印件加盖公章：含“信用中国”网站（www.creditchina.gov.cn ）中企业信用信息查询结果；“中国政府采购网”（ www.ccgp.gov.cn ）中“政府采购严重违法失信行为信息记录”查询结果。（提供“信用中国”、“中国政府采购网官网网站的查询页面打印件，页面无法打印的可以截图打印，打印件须体现投标人单位全称、查询时间和查询网址，查询时间不能早于本项目采购公告发布之日）、外省企业需提供进疆企业信息报送手续原件，以上资料需提供原件查验，复印件两份均应在有效期内加盖公章作为报名资料留存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1"/>
          <w:highlight w:val="none"/>
        </w:rPr>
      </w:pP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szCs w:val="21"/>
          <w:highlight w:val="none"/>
        </w:rPr>
        <w:t>.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4</w:t>
      </w:r>
      <w:r>
        <w:rPr>
          <w:rFonts w:hint="eastAsia"/>
          <w:color w:val="auto"/>
          <w:sz w:val="24"/>
          <w:szCs w:val="21"/>
          <w:highlight w:val="none"/>
        </w:rPr>
        <w:t>招标文件每套售价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1"/>
          <w:highlight w:val="none"/>
        </w:rPr>
        <w:t>00元，售后不退。</w:t>
      </w:r>
    </w:p>
    <w:p>
      <w:pPr>
        <w:spacing w:line="360" w:lineRule="auto"/>
        <w:rPr>
          <w:rFonts w:hint="eastAsia"/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  <w:lang w:val="en-US" w:eastAsia="zh-CN"/>
        </w:rPr>
        <w:t>6</w:t>
      </w:r>
      <w:r>
        <w:rPr>
          <w:rFonts w:hint="eastAsia"/>
          <w:sz w:val="24"/>
          <w:szCs w:val="21"/>
          <w:highlight w:val="none"/>
        </w:rPr>
        <w:t>. 发布公告的媒介</w:t>
      </w:r>
    </w:p>
    <w:p>
      <w:pPr>
        <w:spacing w:line="360" w:lineRule="auto"/>
        <w:rPr>
          <w:rFonts w:hint="eastAsia"/>
          <w:color w:val="auto"/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 xml:space="preserve">       本次招</w:t>
      </w:r>
      <w:r>
        <w:rPr>
          <w:rFonts w:hint="eastAsia"/>
          <w:color w:val="auto"/>
          <w:sz w:val="24"/>
          <w:szCs w:val="21"/>
          <w:highlight w:val="none"/>
        </w:rPr>
        <w:t>标公告在</w:t>
      </w:r>
      <w:r>
        <w:rPr>
          <w:rFonts w:hint="eastAsia"/>
          <w:color w:val="auto"/>
          <w:sz w:val="24"/>
          <w:szCs w:val="21"/>
          <w:highlight w:val="none"/>
          <w:u w:val="single"/>
          <w:lang w:eastAsia="zh-CN"/>
        </w:rPr>
        <w:t>中国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招标投标公共服务平台、中国</w:t>
      </w:r>
      <w:r>
        <w:rPr>
          <w:rFonts w:hint="eastAsia"/>
          <w:color w:val="auto"/>
          <w:sz w:val="24"/>
          <w:szCs w:val="21"/>
          <w:highlight w:val="none"/>
          <w:u w:val="single"/>
          <w:lang w:eastAsia="zh-CN"/>
        </w:rPr>
        <w:t>政府采购网</w:t>
      </w:r>
      <w:r>
        <w:rPr>
          <w:rFonts w:hint="eastAsia"/>
          <w:color w:val="auto"/>
          <w:sz w:val="24"/>
          <w:szCs w:val="21"/>
          <w:highlight w:val="none"/>
        </w:rPr>
        <w:t>上发布。</w:t>
      </w:r>
    </w:p>
    <w:p>
      <w:pPr>
        <w:spacing w:line="360" w:lineRule="auto"/>
        <w:rPr>
          <w:rFonts w:hint="eastAsia"/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  <w:lang w:val="en-US" w:eastAsia="zh-CN"/>
        </w:rPr>
        <w:t>7</w:t>
      </w:r>
      <w:r>
        <w:rPr>
          <w:rFonts w:hint="eastAsia"/>
          <w:sz w:val="24"/>
          <w:szCs w:val="21"/>
          <w:highlight w:val="none"/>
        </w:rPr>
        <w:t>. 联系方式</w:t>
      </w:r>
    </w:p>
    <w:p>
      <w:pPr>
        <w:ind w:left="5040" w:hanging="5040" w:hangingChars="2100"/>
        <w:rPr>
          <w:rFonts w:hint="eastAsia"/>
          <w:snapToGrid w:val="0"/>
          <w:kern w:val="0"/>
          <w:sz w:val="24"/>
          <w:szCs w:val="21"/>
          <w:highlight w:val="none"/>
        </w:rPr>
      </w:pPr>
      <w:r>
        <w:rPr>
          <w:rFonts w:hint="eastAsia"/>
          <w:snapToGrid w:val="0"/>
          <w:kern w:val="0"/>
          <w:sz w:val="24"/>
          <w:szCs w:val="21"/>
          <w:highlight w:val="none"/>
        </w:rPr>
        <w:t>招标单位：吉木乃出入境边防检查站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招标代理机构：新疆泽源和忻项</w:t>
      </w:r>
    </w:p>
    <w:p>
      <w:pPr>
        <w:ind w:left="5040" w:hanging="5040" w:hangingChars="2100"/>
        <w:rPr>
          <w:snapToGrid w:val="0"/>
          <w:kern w:val="0"/>
          <w:sz w:val="24"/>
          <w:szCs w:val="21"/>
          <w:highlight w:val="none"/>
        </w:rPr>
      </w:pP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目管理咨询有限公司                                  </w:t>
      </w:r>
    </w:p>
    <w:p>
      <w:pPr>
        <w:spacing w:line="440" w:lineRule="exact"/>
        <w:ind w:right="-424"/>
        <w:rPr>
          <w:snapToGrid w:val="0"/>
          <w:kern w:val="0"/>
          <w:sz w:val="24"/>
          <w:szCs w:val="21"/>
          <w:highlight w:val="none"/>
        </w:rPr>
      </w:pPr>
      <w:r>
        <w:rPr>
          <w:rFonts w:hint="eastAsia"/>
          <w:snapToGrid w:val="0"/>
          <w:kern w:val="0"/>
          <w:sz w:val="24"/>
          <w:szCs w:val="21"/>
          <w:highlight w:val="none"/>
        </w:rPr>
        <w:t>地</w:t>
      </w:r>
      <w:r>
        <w:rPr>
          <w:snapToGrid w:val="0"/>
          <w:kern w:val="0"/>
          <w:sz w:val="24"/>
          <w:szCs w:val="21"/>
          <w:highlight w:val="none"/>
        </w:rPr>
        <w:t xml:space="preserve">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址：</w:t>
      </w:r>
      <w:r>
        <w:rPr>
          <w:rFonts w:hint="eastAsia"/>
          <w:snapToGrid w:val="0"/>
          <w:kern w:val="0"/>
          <w:sz w:val="24"/>
          <w:szCs w:val="21"/>
          <w:highlight w:val="none"/>
          <w:lang w:eastAsia="zh-CN"/>
        </w:rPr>
        <w:t>阿勒泰市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          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 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地   址：阿勒泰市东风路</w:t>
      </w:r>
    </w:p>
    <w:p>
      <w:pPr>
        <w:spacing w:line="440" w:lineRule="exact"/>
        <w:ind w:right="-424"/>
        <w:rPr>
          <w:rFonts w:hint="eastAsia"/>
          <w:snapToGrid w:val="0"/>
          <w:kern w:val="0"/>
          <w:sz w:val="24"/>
          <w:szCs w:val="21"/>
          <w:highlight w:val="none"/>
        </w:rPr>
      </w:pPr>
      <w:r>
        <w:rPr>
          <w:rFonts w:hint="eastAsia"/>
          <w:snapToGrid w:val="0"/>
          <w:kern w:val="0"/>
          <w:sz w:val="24"/>
          <w:szCs w:val="21"/>
          <w:highlight w:val="none"/>
        </w:rPr>
        <w:t>邮</w:t>
      </w:r>
      <w:r>
        <w:rPr>
          <w:snapToGrid w:val="0"/>
          <w:kern w:val="0"/>
          <w:sz w:val="24"/>
          <w:szCs w:val="21"/>
          <w:highlight w:val="none"/>
        </w:rPr>
        <w:t xml:space="preserve">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编：</w:t>
      </w:r>
      <w:r>
        <w:rPr>
          <w:snapToGrid w:val="0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    </w:t>
      </w:r>
      <w:r>
        <w:rPr>
          <w:snapToGrid w:val="0"/>
          <w:kern w:val="0"/>
          <w:sz w:val="24"/>
          <w:szCs w:val="21"/>
          <w:highlight w:val="none"/>
        </w:rPr>
        <w:t xml:space="preserve">       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      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邮</w:t>
      </w:r>
      <w:r>
        <w:rPr>
          <w:snapToGrid w:val="0"/>
          <w:kern w:val="0"/>
          <w:sz w:val="24"/>
          <w:szCs w:val="21"/>
          <w:highlight w:val="none"/>
        </w:rPr>
        <w:t xml:space="preserve">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编：836599</w:t>
      </w:r>
    </w:p>
    <w:p>
      <w:pPr>
        <w:spacing w:line="440" w:lineRule="exact"/>
        <w:ind w:right="-424"/>
        <w:rPr>
          <w:rFonts w:hint="eastAsia"/>
          <w:snapToGrid w:val="0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/>
          <w:snapToGrid w:val="0"/>
          <w:kern w:val="0"/>
          <w:sz w:val="24"/>
          <w:szCs w:val="21"/>
          <w:highlight w:val="none"/>
        </w:rPr>
        <w:t>联</w:t>
      </w:r>
      <w:r>
        <w:rPr>
          <w:snapToGrid w:val="0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系</w:t>
      </w:r>
      <w:r>
        <w:rPr>
          <w:snapToGrid w:val="0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人：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val="en-US" w:eastAsia="zh-CN"/>
        </w:rPr>
        <w:t>魏政益</w:t>
      </w:r>
      <w:r>
        <w:rPr>
          <w:snapToGrid w:val="0"/>
          <w:color w:val="auto"/>
          <w:kern w:val="0"/>
          <w:sz w:val="24"/>
          <w:szCs w:val="21"/>
          <w:highlight w:val="none"/>
        </w:rPr>
        <w:t xml:space="preserve">      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 xml:space="preserve">  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>联</w:t>
      </w:r>
      <w:r>
        <w:rPr>
          <w:snapToGrid w:val="0"/>
          <w:color w:val="auto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>系</w:t>
      </w:r>
      <w:r>
        <w:rPr>
          <w:snapToGrid w:val="0"/>
          <w:color w:val="auto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>人：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eastAsia="zh-CN"/>
        </w:rPr>
        <w:t>邓胜楠</w:t>
      </w:r>
    </w:p>
    <w:p>
      <w:pPr>
        <w:spacing w:line="440" w:lineRule="exact"/>
        <w:ind w:right="-424"/>
        <w:rPr>
          <w:rFonts w:hint="default" w:eastAsia="宋体"/>
          <w:snapToGrid w:val="0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>电</w:t>
      </w:r>
      <w:r>
        <w:rPr>
          <w:snapToGrid w:val="0"/>
          <w:color w:val="auto"/>
          <w:kern w:val="0"/>
          <w:sz w:val="24"/>
          <w:szCs w:val="21"/>
          <w:highlight w:val="none"/>
        </w:rPr>
        <w:t xml:space="preserve">    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</w:rPr>
        <w:t>话：</w:t>
      </w:r>
      <w:r>
        <w:rPr>
          <w:rFonts w:hint="eastAsia"/>
          <w:snapToGrid w:val="0"/>
          <w:color w:val="auto"/>
          <w:kern w:val="0"/>
          <w:sz w:val="24"/>
          <w:szCs w:val="21"/>
          <w:highlight w:val="none"/>
          <w:lang w:val="en-US" w:eastAsia="zh-CN"/>
        </w:rPr>
        <w:t>0906-6491234</w:t>
      </w:r>
      <w:r>
        <w:rPr>
          <w:rFonts w:hint="eastAsia"/>
          <w:snapToGrid w:val="0"/>
          <w:color w:val="0000FF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      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电</w:t>
      </w:r>
      <w:r>
        <w:rPr>
          <w:snapToGrid w:val="0"/>
          <w:kern w:val="0"/>
          <w:sz w:val="24"/>
          <w:szCs w:val="21"/>
          <w:highlight w:val="none"/>
        </w:rPr>
        <w:t xml:space="preserve">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话：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>13095016175</w:t>
      </w:r>
    </w:p>
    <w:p>
      <w:pPr>
        <w:spacing w:line="400" w:lineRule="exact"/>
        <w:rPr>
          <w:sz w:val="24"/>
          <w:szCs w:val="21"/>
          <w:highlight w:val="none"/>
        </w:rPr>
      </w:pP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电子邮件：                   </w:t>
      </w:r>
      <w:r>
        <w:rPr>
          <w:snapToGrid w:val="0"/>
          <w:kern w:val="0"/>
          <w:sz w:val="24"/>
          <w:szCs w:val="21"/>
          <w:highlight w:val="none"/>
        </w:rPr>
        <w:t xml:space="preserve">    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 xml:space="preserve">  </w:t>
      </w:r>
      <w:r>
        <w:rPr>
          <w:snapToGrid w:val="0"/>
          <w:kern w:val="0"/>
          <w:sz w:val="24"/>
          <w:szCs w:val="21"/>
          <w:highlight w:val="none"/>
        </w:rPr>
        <w:t xml:space="preserve"> 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电子邮件</w:t>
      </w:r>
      <w:r>
        <w:rPr>
          <w:rFonts w:hint="eastAsia"/>
          <w:snapToGrid w:val="0"/>
          <w:kern w:val="0"/>
          <w:sz w:val="24"/>
          <w:szCs w:val="21"/>
          <w:highlight w:val="none"/>
          <w:lang w:eastAsia="zh-CN"/>
        </w:rPr>
        <w:t>：</w:t>
      </w:r>
      <w:r>
        <w:rPr>
          <w:rFonts w:hint="eastAsia"/>
          <w:snapToGrid w:val="0"/>
          <w:kern w:val="0"/>
          <w:sz w:val="24"/>
          <w:szCs w:val="21"/>
          <w:highlight w:val="none"/>
          <w:lang w:val="en-US" w:eastAsia="zh-CN"/>
        </w:rPr>
        <w:t>1079753959</w:t>
      </w:r>
      <w:r>
        <w:rPr>
          <w:snapToGrid w:val="0"/>
          <w:kern w:val="0"/>
          <w:sz w:val="24"/>
          <w:szCs w:val="21"/>
          <w:highlight w:val="none"/>
        </w:rPr>
        <w:t>@</w:t>
      </w:r>
      <w:r>
        <w:rPr>
          <w:rFonts w:hint="eastAsia"/>
          <w:snapToGrid w:val="0"/>
          <w:kern w:val="0"/>
          <w:sz w:val="24"/>
          <w:szCs w:val="21"/>
          <w:highlight w:val="none"/>
        </w:rPr>
        <w:t>qq</w:t>
      </w:r>
      <w:r>
        <w:rPr>
          <w:snapToGrid w:val="0"/>
          <w:kern w:val="0"/>
          <w:sz w:val="24"/>
          <w:szCs w:val="21"/>
          <w:highlight w:val="none"/>
        </w:rPr>
        <w:t xml:space="preserve">.com   </w:t>
      </w:r>
    </w:p>
    <w:p>
      <w:pPr>
        <w:rPr>
          <w:highlight w:val="none"/>
        </w:rPr>
      </w:pPr>
    </w:p>
    <w:p>
      <w:pPr>
        <w:topLinePunct/>
        <w:spacing w:line="360" w:lineRule="auto"/>
        <w:rPr>
          <w:rFonts w:hint="eastAsia"/>
          <w:sz w:val="24"/>
          <w:szCs w:val="21"/>
          <w:highlight w:val="none"/>
        </w:rPr>
      </w:pPr>
      <w:r>
        <w:rPr>
          <w:snapToGrid w:val="0"/>
          <w:kern w:val="0"/>
          <w:sz w:val="24"/>
          <w:szCs w:val="21"/>
          <w:highlight w:val="none"/>
        </w:rPr>
        <w:t xml:space="preserve">    </w:t>
      </w:r>
    </w:p>
    <w:p>
      <w:pPr>
        <w:spacing w:line="400" w:lineRule="exact"/>
        <w:rPr>
          <w:sz w:val="24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ODgxZWFiNmMzZjdkYjg1OTllYTA1NjBmNTI1ODUifQ=="/>
  </w:docVars>
  <w:rsids>
    <w:rsidRoot w:val="70C375E4"/>
    <w:rsid w:val="021E1A96"/>
    <w:rsid w:val="02555ED9"/>
    <w:rsid w:val="04504BAA"/>
    <w:rsid w:val="06C45D87"/>
    <w:rsid w:val="09FF7C91"/>
    <w:rsid w:val="0B0C5F1C"/>
    <w:rsid w:val="0D295F98"/>
    <w:rsid w:val="0E0D74EB"/>
    <w:rsid w:val="0E15546C"/>
    <w:rsid w:val="0EF3685E"/>
    <w:rsid w:val="0F490B74"/>
    <w:rsid w:val="0FEE6083"/>
    <w:rsid w:val="101F2AD6"/>
    <w:rsid w:val="11F04E67"/>
    <w:rsid w:val="135D4BEE"/>
    <w:rsid w:val="13702B73"/>
    <w:rsid w:val="13C20EF5"/>
    <w:rsid w:val="1594241D"/>
    <w:rsid w:val="19C86B39"/>
    <w:rsid w:val="1AFC4CEC"/>
    <w:rsid w:val="1B1F331B"/>
    <w:rsid w:val="1B83551F"/>
    <w:rsid w:val="206A26F8"/>
    <w:rsid w:val="22EB3521"/>
    <w:rsid w:val="276E0D20"/>
    <w:rsid w:val="28123DA1"/>
    <w:rsid w:val="28420956"/>
    <w:rsid w:val="28E167C3"/>
    <w:rsid w:val="2BC01D66"/>
    <w:rsid w:val="2D9110BB"/>
    <w:rsid w:val="2DCD5AEA"/>
    <w:rsid w:val="2EF52ABB"/>
    <w:rsid w:val="31DA35B5"/>
    <w:rsid w:val="335214F5"/>
    <w:rsid w:val="352E08AA"/>
    <w:rsid w:val="37E666B0"/>
    <w:rsid w:val="384F2065"/>
    <w:rsid w:val="39351607"/>
    <w:rsid w:val="3A2C0DD0"/>
    <w:rsid w:val="3C011141"/>
    <w:rsid w:val="3D0D2931"/>
    <w:rsid w:val="3E5959D1"/>
    <w:rsid w:val="3F382309"/>
    <w:rsid w:val="3FDB725D"/>
    <w:rsid w:val="45A6454E"/>
    <w:rsid w:val="492B03C7"/>
    <w:rsid w:val="49951CE4"/>
    <w:rsid w:val="4A726B60"/>
    <w:rsid w:val="4C675394"/>
    <w:rsid w:val="4D700A9E"/>
    <w:rsid w:val="4DB65822"/>
    <w:rsid w:val="506B653A"/>
    <w:rsid w:val="51D22043"/>
    <w:rsid w:val="52BA37DD"/>
    <w:rsid w:val="55C40A2C"/>
    <w:rsid w:val="567710EF"/>
    <w:rsid w:val="572F19CA"/>
    <w:rsid w:val="5BCE7A03"/>
    <w:rsid w:val="61BC5B34"/>
    <w:rsid w:val="63A16167"/>
    <w:rsid w:val="65897CF9"/>
    <w:rsid w:val="65C6174B"/>
    <w:rsid w:val="65DF280D"/>
    <w:rsid w:val="668003CB"/>
    <w:rsid w:val="6AB9525A"/>
    <w:rsid w:val="6EB309D4"/>
    <w:rsid w:val="70A42689"/>
    <w:rsid w:val="70C375E4"/>
    <w:rsid w:val="74B102BE"/>
    <w:rsid w:val="74FB2A94"/>
    <w:rsid w:val="766F3739"/>
    <w:rsid w:val="78FB52B0"/>
    <w:rsid w:val="7A7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1355</Characters>
  <Lines>0</Lines>
  <Paragraphs>0</Paragraphs>
  <TotalTime>25</TotalTime>
  <ScaleCrop>false</ScaleCrop>
  <LinksUpToDate>false</LinksUpToDate>
  <CharactersWithSpaces>1640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2022-04-02T03:27:00Z</dcterms:created>
  <dc:creator>-</dc:creator>
  <cp:lastModifiedBy>WPS_1618539004</cp:lastModifiedBy>
  <dcterms:modified xsi:type="dcterms:W3CDTF">2022-06-28T10:48:54Z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AA6E6DE0F40A4472BF2C9ED7217D209E</vt:lpwstr>
  </property>
</Properties>
</file>