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560" w:firstLineChars="200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三大队一中队、机动中队工作用餐及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5个救援点物业服务采购项目询价公告</w:t>
      </w:r>
    </w:p>
    <w:p>
      <w:pPr>
        <w:spacing w:line="520" w:lineRule="exact"/>
        <w:ind w:firstLine="560" w:firstLineChars="200"/>
        <w:jc w:val="left"/>
        <w:outlineLvl w:val="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受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淮安市交通运输综合行政执法支队</w:t>
      </w:r>
      <w:r>
        <w:rPr>
          <w:rFonts w:hint="eastAsia" w:ascii="仿宋" w:hAnsi="仿宋" w:eastAsia="仿宋" w:cs="宋体"/>
          <w:kern w:val="0"/>
          <w:sz w:val="28"/>
          <w:szCs w:val="28"/>
        </w:rPr>
        <w:t>的委托，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江苏东宇工程咨询有限公司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就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三大队一中队、机动中队工作用餐及 5个救援点物业服务采购项目</w:t>
      </w:r>
      <w:r>
        <w:rPr>
          <w:rFonts w:hint="eastAsia" w:ascii="仿宋" w:hAnsi="仿宋" w:eastAsia="仿宋" w:cs="宋体"/>
          <w:kern w:val="0"/>
          <w:sz w:val="28"/>
          <w:szCs w:val="28"/>
        </w:rPr>
        <w:t>项目进行询价采购，现邀请符合条件的供应商参加投标。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  <w:lang w:val="en-US" w:eastAsia="zh-CN"/>
        </w:rPr>
        <w:t>未被邀请的供应商投标将被拒绝。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一、项目名称及编号</w:t>
      </w:r>
    </w:p>
    <w:p>
      <w:pPr>
        <w:spacing w:line="520" w:lineRule="exact"/>
        <w:ind w:firstLine="560" w:firstLineChars="200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项目名称: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三大队一中队、机动中队工作用餐及5个救援点物业服务采购项目</w:t>
      </w:r>
    </w:p>
    <w:p>
      <w:pPr>
        <w:spacing w:line="520" w:lineRule="exact"/>
        <w:ind w:firstLine="560" w:firstLineChars="200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项目编号: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ZFZD询价202201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二、招标项目简要说明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（一）详见询价文件第五章。</w:t>
      </w:r>
    </w:p>
    <w:p>
      <w:pPr>
        <w:numPr>
          <w:ilvl w:val="0"/>
          <w:numId w:val="1"/>
        </w:num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本项目采购总预算：人民币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万元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三、供应商应当具备下列资质要求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28"/>
          <w:szCs w:val="28"/>
        </w:rPr>
        <w:t>符合《中华人民共和国政府采购法》第二十二条规定的六项条件；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1、供应商针对本项目须作出承诺；（内容如格式三）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2、本次项目不接受联合体供应商参加询价；（未见联合体即可） 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3、供应商须提供在有效期内的营业执照副本复印件、税务登记证副本复印件、组织机构代码证副本复印件或三证合一的营业执照复印件；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4、供应商提供法定代表人资格证明或法定代表人授权委托书；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5、供应商必须具有良好的信用记录：询价截止时间之前，未被“信用中国”网站或“中国政府采购网”网站列入失信执行人、重大税收违法案件当事人名单、政府采购严重违法失信行为记录名单；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6、拒绝符合下述条件的供应商参加本次采购活动：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6.1供应商单位负责人为同一人或者存在直接控股、管理关系的不同供应商，不得同时参加同一合同项下的政府采购活动。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6.2凡为采购项目提供整体设计、规范编制或者项目管理、监理、检测等服务的供应商，不得再参加本项目的采购活动。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（二）落实政府采购政策需满足的资格要求:本项目按照以下第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 xml:space="preserve">3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种方式落实政府采购促进中小企业发展的要求：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1、本项目为专门面向中小企业采购的项目。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2、本项目通过以下第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（  ）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种方式预留部分采购份额采购中小企业服务：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（1）本项目要求供应商以联合体形式参加，中小企业合同金额应当达到的比例为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 xml:space="preserve">  %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，其中小微企业所占比例应为</w:t>
      </w: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u w:val="single"/>
          <w:lang w:val="en-US" w:eastAsia="zh-CN"/>
        </w:rPr>
        <w:t xml:space="preserve">  %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（两项比例均应符合《政府采购促进中小企业发展管理办法》第八条规定）。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（2）本项目要求供应商进行合同分包，中小企业合同金额应当达到的比例为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%，其中小微企业所占比例应为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%（两项比例均应符合《政府采购促进中小企业发展管理办法》第八条规定）。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3、本项目为非预留份额的采购项目，对小微企业报价给予扣除，用扣除后的价格参加评审。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四、询价文件获取信息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instrText xml:space="preserve"> HYPERLINK "mailto:1、购买文件的报名人须将营业执照复印件（加盖供应商公章）、单位介绍信或授权委托书（法人代表签字或盖章，并加盖公章）、身份证原件及复印件（加盖公章）发送至邮箱752743318@qq.com。" </w:instrTex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宋体"/>
          <w:kern w:val="0"/>
          <w:sz w:val="28"/>
          <w:szCs w:val="28"/>
        </w:rPr>
        <w:t>购买文件的报名人须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宋体"/>
          <w:kern w:val="0"/>
          <w:sz w:val="28"/>
          <w:szCs w:val="28"/>
        </w:rPr>
        <w:t>营业执照复印件（加盖供应商公章）、单位介绍信或授权委托书（法人代表签字或盖章，并加盖公章）、身份证原件及复印件（加盖公章）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发送至邮箱1632970084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@qq.com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fldChar w:fldCharType="end"/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kern w:val="0"/>
          <w:sz w:val="28"/>
          <w:szCs w:val="28"/>
        </w:rPr>
        <w:t>时间:2022年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宋体"/>
          <w:kern w:val="0"/>
          <w:sz w:val="28"/>
          <w:szCs w:val="28"/>
        </w:rPr>
        <w:t>日-2022年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日（上午9:00-11:00 下午15:00-17:00）（周六、日和法定节假日除外）。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3、文件获取方式</w:t>
      </w:r>
      <w:r>
        <w:rPr>
          <w:rFonts w:hint="eastAsia" w:ascii="仿宋" w:hAnsi="仿宋" w:eastAsia="仿宋" w:cs="宋体"/>
          <w:kern w:val="0"/>
          <w:sz w:val="28"/>
          <w:szCs w:val="28"/>
        </w:rPr>
        <w:t>: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江苏东宇工程咨询有限公司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获取询价文件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宋体"/>
          <w:kern w:val="0"/>
          <w:sz w:val="28"/>
          <w:szCs w:val="28"/>
        </w:rPr>
        <w:t>文件每份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00元人民币（含报名费），售后一概不退（供应商一旦交纳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宋体"/>
          <w:kern w:val="0"/>
          <w:sz w:val="28"/>
          <w:szCs w:val="28"/>
        </w:rPr>
        <w:t>文件款，无论任何情况都不退还）。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朱工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电话：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17712864142</w:t>
      </w:r>
      <w:r>
        <w:rPr>
          <w:rFonts w:hint="eastAsia" w:ascii="仿宋" w:hAnsi="仿宋" w:eastAsia="仿宋" w:cs="宋体"/>
          <w:kern w:val="0"/>
          <w:sz w:val="28"/>
          <w:szCs w:val="28"/>
        </w:rPr>
        <w:t>（报名前请提前联系）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注:如果供应商未按要求到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江苏东宇工程咨询有限公司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购买文本文件并留下详细联系方式，而导致采购代理机构无法通知谈判文件的更正或修改的，其责任由供应商自行承担。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五、投标信息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投标文件接收截止时间:2022年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宋体"/>
          <w:kern w:val="0"/>
          <w:sz w:val="28"/>
          <w:szCs w:val="28"/>
        </w:rPr>
        <w:t>: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宋体"/>
          <w:kern w:val="0"/>
          <w:sz w:val="28"/>
          <w:szCs w:val="28"/>
        </w:rPr>
        <w:t>分（逾期不予接收）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投标文件接收地点: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淮安市交通运输综合行政执法支队</w:t>
      </w:r>
    </w:p>
    <w:p>
      <w:pPr>
        <w:spacing w:line="520" w:lineRule="exact"/>
        <w:ind w:firstLine="638" w:firstLineChars="228"/>
        <w:jc w:val="left"/>
        <w:outlineLvl w:val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投标文件接收人: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朱工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电话:17712864142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六、开评标信息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开标时间:2022年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宋体"/>
          <w:kern w:val="0"/>
          <w:sz w:val="28"/>
          <w:szCs w:val="28"/>
        </w:rPr>
        <w:t>: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宋体"/>
          <w:kern w:val="0"/>
          <w:sz w:val="28"/>
          <w:szCs w:val="28"/>
        </w:rPr>
        <w:t>分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开标地点: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淮安市交通运输综合行政执法支队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评标地点: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淮安市交通运输综合行政执法支队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七、本次招标联系事项 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1、采购人联系方式</w:t>
      </w:r>
    </w:p>
    <w:p>
      <w:pPr>
        <w:spacing w:line="520" w:lineRule="exact"/>
        <w:ind w:firstLine="638" w:firstLineChars="228"/>
        <w:jc w:val="left"/>
        <w:outlineLvl w:val="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（1）联系人:张主任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（2）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联系</w:t>
      </w:r>
      <w:r>
        <w:rPr>
          <w:rFonts w:hint="eastAsia" w:ascii="仿宋" w:hAnsi="仿宋" w:eastAsia="仿宋" w:cs="宋体"/>
          <w:kern w:val="0"/>
          <w:sz w:val="28"/>
          <w:szCs w:val="28"/>
        </w:rPr>
        <w:t>电话:13905237122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（3）联系地址: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淮安市交通运输综合行政执法支队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（4）邮编:223200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江苏东宇工程咨询有限公司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（1）联系人：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朱</w:t>
      </w:r>
      <w:r>
        <w:rPr>
          <w:rFonts w:hint="eastAsia" w:ascii="仿宋" w:hAnsi="仿宋" w:eastAsia="仿宋" w:cs="宋体"/>
          <w:kern w:val="0"/>
          <w:sz w:val="28"/>
          <w:szCs w:val="28"/>
        </w:rPr>
        <w:t>工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（2）联系电话：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17712864142</w:t>
      </w:r>
    </w:p>
    <w:p>
      <w:pPr>
        <w:spacing w:line="520" w:lineRule="exact"/>
        <w:ind w:firstLine="638" w:firstLineChars="228"/>
        <w:jc w:val="left"/>
        <w:outlineLvl w:val="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（3）联系地址：淮安市清江浦区河南东路28号工人文化宫五楼</w:t>
      </w:r>
    </w:p>
    <w:p>
      <w:pPr>
        <w:spacing w:line="520" w:lineRule="exact"/>
        <w:ind w:firstLine="638" w:firstLineChars="228"/>
        <w:jc w:val="left"/>
        <w:outlineLvl w:val="0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（4）邮编:223200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A9B8C"/>
    <w:multiLevelType w:val="singleLevel"/>
    <w:tmpl w:val="483A9B8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mFhY2ZmNjE1YTU5YWQ2ZTJjMzNlYTU1NTc1NzYifQ=="/>
  </w:docVars>
  <w:rsids>
    <w:rsidRoot w:val="00000000"/>
    <w:rsid w:val="57AD6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ind w:firstLine="420" w:firstLineChars="200"/>
    </w:pPr>
    <w:rPr>
      <w:rFonts w:ascii="仿宋_GB2312" w:eastAsia="仿宋_GB2312"/>
      <w:color w:val="FF6600"/>
      <w:sz w:val="21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1509</Words>
  <Characters>1640</Characters>
  <Lines>0</Lines>
  <Paragraphs>0</Paragraphs>
  <TotalTime>3</TotalTime>
  <ScaleCrop>false</ScaleCrop>
  <LinksUpToDate>false</LinksUpToDate>
  <CharactersWithSpaces>1687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2022-06-16T17:00:00Z</dcterms:created>
  <dc:creator>s</dc:creator>
  <cp:lastModifiedBy>胡宗月</cp:lastModifiedBy>
  <dcterms:modified xsi:type="dcterms:W3CDTF">2022-06-17T09:43:46Z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E3A67A7CDFB04A04BCE4F528C6434801</vt:lpwstr>
  </property>
</Properties>
</file>