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15" w:rsidRDefault="00D57415" w:rsidP="00D57415">
      <w:pPr>
        <w:spacing w:beforeLines="100" w:before="312" w:line="560" w:lineRule="exact"/>
        <w:ind w:firstLineChars="650" w:firstLine="2860"/>
        <w:outlineLvl w:val="0"/>
        <w:rPr>
          <w:rFonts w:eastAsia="方正小标宋简体"/>
          <w:sz w:val="44"/>
          <w:szCs w:val="44"/>
        </w:rPr>
      </w:pPr>
      <w:r>
        <w:rPr>
          <w:rFonts w:eastAsia="方正小标宋简体"/>
          <w:sz w:val="44"/>
          <w:szCs w:val="44"/>
        </w:rPr>
        <w:t>招标公告</w:t>
      </w:r>
    </w:p>
    <w:p w:rsidR="00D57415" w:rsidRDefault="00D57415" w:rsidP="00D57415">
      <w:pPr>
        <w:spacing w:line="560" w:lineRule="exact"/>
        <w:ind w:firstLineChars="200" w:firstLine="560"/>
        <w:rPr>
          <w:rFonts w:hint="eastAsia"/>
          <w:sz w:val="28"/>
          <w:szCs w:val="28"/>
        </w:rPr>
      </w:pPr>
      <w:r>
        <w:rPr>
          <w:rFonts w:hint="eastAsia"/>
          <w:sz w:val="28"/>
          <w:szCs w:val="28"/>
        </w:rPr>
        <w:t>我部就以下项目进行国内公开招标，采购资金已全部落实</w:t>
      </w:r>
      <w:r>
        <w:rPr>
          <w:rFonts w:hint="eastAsia"/>
          <w:sz w:val="28"/>
          <w:szCs w:val="28"/>
        </w:rPr>
        <w:t>,</w:t>
      </w:r>
      <w:r>
        <w:rPr>
          <w:rFonts w:hint="eastAsia"/>
          <w:sz w:val="28"/>
          <w:szCs w:val="28"/>
        </w:rPr>
        <w:t>欢迎符合条件的投标供应商参加投标。</w:t>
      </w:r>
    </w:p>
    <w:p w:rsidR="00D57415" w:rsidRDefault="00D57415" w:rsidP="00D57415">
      <w:pPr>
        <w:spacing w:line="560" w:lineRule="exact"/>
        <w:ind w:firstLineChars="200" w:firstLine="560"/>
        <w:rPr>
          <w:rFonts w:hint="eastAsia"/>
          <w:sz w:val="28"/>
          <w:szCs w:val="28"/>
        </w:rPr>
      </w:pPr>
      <w:r>
        <w:rPr>
          <w:rFonts w:hint="eastAsia"/>
          <w:sz w:val="28"/>
          <w:szCs w:val="28"/>
        </w:rPr>
        <w:t>一、项目名称：室外移动式多媒体教学平台</w:t>
      </w:r>
    </w:p>
    <w:p w:rsidR="00D57415" w:rsidRDefault="00D57415" w:rsidP="00D57415">
      <w:pPr>
        <w:spacing w:line="560" w:lineRule="exact"/>
        <w:ind w:firstLineChars="200" w:firstLine="560"/>
        <w:rPr>
          <w:sz w:val="28"/>
          <w:szCs w:val="28"/>
        </w:rPr>
      </w:pPr>
      <w:r>
        <w:rPr>
          <w:rFonts w:hint="eastAsia"/>
          <w:sz w:val="28"/>
          <w:szCs w:val="28"/>
        </w:rPr>
        <w:t>二、项目编号：</w:t>
      </w:r>
      <w:r>
        <w:rPr>
          <w:rFonts w:hint="eastAsia"/>
          <w:sz w:val="28"/>
          <w:szCs w:val="28"/>
        </w:rPr>
        <w:t>2022-JW37-W1027</w:t>
      </w:r>
    </w:p>
    <w:p w:rsidR="00D57415" w:rsidRDefault="00D57415" w:rsidP="00D57415">
      <w:pPr>
        <w:spacing w:line="560" w:lineRule="exact"/>
        <w:ind w:firstLineChars="200" w:firstLine="560"/>
        <w:rPr>
          <w:rFonts w:hint="eastAsia"/>
          <w:sz w:val="28"/>
          <w:szCs w:val="28"/>
        </w:rPr>
      </w:pPr>
      <w:r>
        <w:rPr>
          <w:rFonts w:hint="eastAsia"/>
          <w:sz w:val="28"/>
          <w:szCs w:val="28"/>
        </w:rPr>
        <w:t>三、</w:t>
      </w:r>
      <w:r>
        <w:rPr>
          <w:rFonts w:hint="eastAsia"/>
          <w:sz w:val="28"/>
          <w:szCs w:val="28"/>
        </w:rPr>
        <w:tab/>
      </w:r>
      <w:r>
        <w:rPr>
          <w:rFonts w:hint="eastAsia"/>
          <w:sz w:val="28"/>
          <w:szCs w:val="28"/>
        </w:rPr>
        <w:t>项目概况：本项目最高限价为￥</w:t>
      </w:r>
      <w:r>
        <w:rPr>
          <w:rFonts w:hint="eastAsia"/>
          <w:sz w:val="28"/>
          <w:szCs w:val="28"/>
        </w:rPr>
        <w:t>78.4</w:t>
      </w:r>
      <w:r>
        <w:rPr>
          <w:rFonts w:hint="eastAsia"/>
          <w:sz w:val="28"/>
          <w:szCs w:val="28"/>
        </w:rPr>
        <w:t>万元。为提高室外教学质效，现采购一套室外移动式多媒体教学平台，该平台包括车身底盘、升降及旋转系统、室外全彩显示屏、</w:t>
      </w:r>
      <w:r>
        <w:rPr>
          <w:rFonts w:hint="eastAsia"/>
          <w:sz w:val="28"/>
          <w:szCs w:val="28"/>
        </w:rPr>
        <w:t>LED</w:t>
      </w:r>
      <w:r>
        <w:rPr>
          <w:rFonts w:hint="eastAsia"/>
          <w:sz w:val="28"/>
          <w:szCs w:val="28"/>
        </w:rPr>
        <w:t>专用箱体、屏体控制系统、</w:t>
      </w:r>
      <w:r>
        <w:rPr>
          <w:sz w:val="28"/>
          <w:szCs w:val="28"/>
        </w:rPr>
        <w:t>工业电脑</w:t>
      </w:r>
      <w:r>
        <w:rPr>
          <w:rFonts w:hint="eastAsia"/>
          <w:sz w:val="28"/>
          <w:szCs w:val="28"/>
        </w:rPr>
        <w:t>（服务器）</w:t>
      </w:r>
      <w:r>
        <w:rPr>
          <w:sz w:val="28"/>
          <w:szCs w:val="28"/>
        </w:rPr>
        <w:t>与视频</w:t>
      </w:r>
      <w:r>
        <w:rPr>
          <w:rFonts w:hint="eastAsia"/>
          <w:sz w:val="28"/>
          <w:szCs w:val="28"/>
        </w:rPr>
        <w:t>处理器、音频系统、供电</w:t>
      </w:r>
      <w:r>
        <w:rPr>
          <w:rFonts w:hint="eastAsia"/>
          <w:sz w:val="28"/>
          <w:szCs w:val="28"/>
        </w:rPr>
        <w:t xml:space="preserve"> </w:t>
      </w:r>
      <w:r>
        <w:rPr>
          <w:rFonts w:hint="eastAsia"/>
          <w:sz w:val="28"/>
          <w:szCs w:val="28"/>
        </w:rPr>
        <w:t>系统、灯光、内饰、上装厢体和</w:t>
      </w:r>
      <w:r>
        <w:rPr>
          <w:rFonts w:ascii="宋体" w:hAnsi="宋体" w:cs="宋体" w:hint="eastAsia"/>
          <w:sz w:val="28"/>
          <w:szCs w:val="28"/>
        </w:rPr>
        <w:t>车体涂装</w:t>
      </w:r>
      <w:r>
        <w:rPr>
          <w:rFonts w:hint="eastAsia"/>
          <w:sz w:val="28"/>
          <w:szCs w:val="28"/>
        </w:rPr>
        <w:t>等；具体详见招标文件和采购需求书。</w:t>
      </w:r>
    </w:p>
    <w:p w:rsidR="00D57415" w:rsidRDefault="00D57415" w:rsidP="00D57415">
      <w:pPr>
        <w:spacing w:line="560" w:lineRule="exact"/>
        <w:ind w:firstLineChars="200" w:firstLine="560"/>
        <w:rPr>
          <w:rFonts w:hint="eastAsia"/>
          <w:sz w:val="28"/>
          <w:szCs w:val="28"/>
        </w:rPr>
      </w:pPr>
      <w:r>
        <w:rPr>
          <w:rFonts w:hint="eastAsia"/>
          <w:sz w:val="28"/>
          <w:szCs w:val="28"/>
        </w:rPr>
        <w:t>四、投标供应商资格条件：</w:t>
      </w:r>
    </w:p>
    <w:p w:rsidR="00D57415" w:rsidRDefault="00D57415" w:rsidP="00D57415">
      <w:pPr>
        <w:spacing w:line="560" w:lineRule="exact"/>
        <w:ind w:firstLineChars="200" w:firstLine="560"/>
        <w:rPr>
          <w:rFonts w:hint="eastAsia"/>
          <w:sz w:val="28"/>
          <w:szCs w:val="28"/>
        </w:rPr>
      </w:pPr>
      <w:r>
        <w:rPr>
          <w:rFonts w:hint="eastAsia"/>
          <w:sz w:val="28"/>
          <w:szCs w:val="28"/>
        </w:rPr>
        <w:t>（一）符合《中华人民共和国政府采购法》第二十二条资格条件：</w:t>
      </w:r>
    </w:p>
    <w:p w:rsidR="00D57415" w:rsidRDefault="00D57415" w:rsidP="00D57415">
      <w:pPr>
        <w:spacing w:line="560" w:lineRule="exact"/>
        <w:ind w:left="560"/>
        <w:rPr>
          <w:rFonts w:ascii="宋体" w:hAnsi="宋体"/>
          <w:sz w:val="28"/>
          <w:szCs w:val="28"/>
        </w:rPr>
      </w:pPr>
      <w:r>
        <w:rPr>
          <w:rFonts w:ascii="宋体" w:hAnsi="宋体"/>
          <w:sz w:val="28"/>
          <w:szCs w:val="28"/>
        </w:rPr>
        <w:t>1.具有独立承担民事责任的能力；</w:t>
      </w:r>
      <w:r>
        <w:rPr>
          <w:rFonts w:hint="eastAsia"/>
          <w:sz w:val="28"/>
          <w:szCs w:val="28"/>
        </w:rPr>
        <w:t>须具备在中华人民共和国境内注册的具有独立法定代表人资格的企业营业执照或事业单位法定代表人证书，且在有效期内。</w:t>
      </w:r>
    </w:p>
    <w:p w:rsidR="00D57415" w:rsidRDefault="00D57415" w:rsidP="00D57415">
      <w:pPr>
        <w:spacing w:line="560" w:lineRule="exact"/>
        <w:ind w:left="560"/>
        <w:rPr>
          <w:rFonts w:ascii="宋体" w:hAnsi="宋体"/>
          <w:sz w:val="28"/>
          <w:szCs w:val="28"/>
        </w:rPr>
      </w:pPr>
      <w:r>
        <w:rPr>
          <w:rFonts w:ascii="宋体" w:hAnsi="宋体"/>
          <w:sz w:val="28"/>
          <w:szCs w:val="28"/>
        </w:rPr>
        <w:t>2.具有良好的商业信誉和健全的财务会计制度；</w:t>
      </w:r>
      <w:r>
        <w:rPr>
          <w:rFonts w:hint="eastAsia"/>
          <w:sz w:val="28"/>
          <w:szCs w:val="28"/>
        </w:rPr>
        <w:t>须提供经第三方会计师事务所审计的</w:t>
      </w:r>
      <w:r>
        <w:rPr>
          <w:rFonts w:hint="eastAsia"/>
          <w:sz w:val="28"/>
          <w:szCs w:val="28"/>
        </w:rPr>
        <w:t>2019</w:t>
      </w:r>
      <w:r>
        <w:rPr>
          <w:rFonts w:hint="eastAsia"/>
          <w:sz w:val="28"/>
          <w:szCs w:val="28"/>
        </w:rPr>
        <w:t>、</w:t>
      </w:r>
      <w:r>
        <w:rPr>
          <w:rFonts w:hint="eastAsia"/>
          <w:sz w:val="28"/>
          <w:szCs w:val="28"/>
        </w:rPr>
        <w:t>2020</w:t>
      </w:r>
      <w:r>
        <w:rPr>
          <w:rFonts w:hint="eastAsia"/>
          <w:sz w:val="28"/>
          <w:szCs w:val="28"/>
        </w:rPr>
        <w:t>、</w:t>
      </w:r>
      <w:r>
        <w:rPr>
          <w:rFonts w:hint="eastAsia"/>
          <w:sz w:val="28"/>
          <w:szCs w:val="28"/>
        </w:rPr>
        <w:t>2021</w:t>
      </w:r>
      <w:r>
        <w:rPr>
          <w:rFonts w:hint="eastAsia"/>
          <w:sz w:val="28"/>
          <w:szCs w:val="28"/>
        </w:rPr>
        <w:t>年度相关财务报告。</w:t>
      </w:r>
    </w:p>
    <w:p w:rsidR="00D57415" w:rsidRDefault="00D57415" w:rsidP="00D57415">
      <w:pPr>
        <w:spacing w:line="560" w:lineRule="exact"/>
        <w:ind w:left="560"/>
        <w:rPr>
          <w:rFonts w:ascii="宋体" w:hAnsi="宋体"/>
          <w:sz w:val="28"/>
          <w:szCs w:val="28"/>
        </w:rPr>
      </w:pPr>
      <w:r>
        <w:rPr>
          <w:rFonts w:ascii="宋体" w:hAnsi="宋体"/>
          <w:sz w:val="28"/>
          <w:szCs w:val="28"/>
        </w:rPr>
        <w:t>3.具有履行合同所必需的设备和专业技术能力；</w:t>
      </w:r>
      <w:r>
        <w:rPr>
          <w:rFonts w:hint="eastAsia"/>
          <w:sz w:val="28"/>
          <w:szCs w:val="28"/>
        </w:rPr>
        <w:t>须提供承诺书加盖公章。</w:t>
      </w:r>
    </w:p>
    <w:p w:rsidR="00D57415" w:rsidRDefault="00D57415" w:rsidP="00D57415">
      <w:pPr>
        <w:spacing w:line="560" w:lineRule="exact"/>
        <w:ind w:left="560"/>
        <w:rPr>
          <w:rFonts w:ascii="宋体" w:hAnsi="宋体"/>
          <w:sz w:val="28"/>
          <w:szCs w:val="28"/>
        </w:rPr>
      </w:pPr>
      <w:r>
        <w:rPr>
          <w:rFonts w:ascii="宋体" w:hAnsi="宋体"/>
          <w:sz w:val="28"/>
          <w:szCs w:val="28"/>
        </w:rPr>
        <w:t>4.有依法缴纳税收和社会保障资金的良好记录；</w:t>
      </w:r>
      <w:r>
        <w:rPr>
          <w:rFonts w:hint="eastAsia"/>
          <w:sz w:val="28"/>
          <w:szCs w:val="28"/>
        </w:rPr>
        <w:t>须提供</w:t>
      </w:r>
      <w:r>
        <w:rPr>
          <w:rFonts w:hint="eastAsia"/>
          <w:sz w:val="28"/>
          <w:szCs w:val="28"/>
        </w:rPr>
        <w:t>2021</w:t>
      </w:r>
      <w:r>
        <w:rPr>
          <w:rFonts w:hint="eastAsia"/>
          <w:sz w:val="28"/>
          <w:szCs w:val="28"/>
        </w:rPr>
        <w:t>年至今至少</w:t>
      </w:r>
      <w:r>
        <w:rPr>
          <w:rFonts w:hint="eastAsia"/>
          <w:sz w:val="28"/>
          <w:szCs w:val="28"/>
        </w:rPr>
        <w:t>6</w:t>
      </w:r>
      <w:r>
        <w:rPr>
          <w:rFonts w:hint="eastAsia"/>
          <w:sz w:val="28"/>
          <w:szCs w:val="28"/>
        </w:rPr>
        <w:t>个月的依法缴纳税收和社会保险费的相关证明材料。</w:t>
      </w:r>
    </w:p>
    <w:p w:rsidR="00D57415" w:rsidRDefault="00D57415" w:rsidP="00D57415">
      <w:pPr>
        <w:spacing w:line="560" w:lineRule="exact"/>
        <w:ind w:firstLineChars="200" w:firstLine="560"/>
        <w:rPr>
          <w:rFonts w:ascii="宋体" w:hAnsi="宋体"/>
          <w:sz w:val="28"/>
          <w:szCs w:val="28"/>
        </w:rPr>
      </w:pPr>
      <w:r>
        <w:rPr>
          <w:rFonts w:ascii="宋体" w:hAnsi="宋体"/>
          <w:sz w:val="28"/>
          <w:szCs w:val="28"/>
        </w:rPr>
        <w:t>5.参加政府采购活动前3年内，在经营活动中没有重大违法记录</w:t>
      </w:r>
      <w:r>
        <w:rPr>
          <w:rFonts w:ascii="宋体" w:hAnsi="宋体" w:hint="eastAsia"/>
          <w:sz w:val="28"/>
          <w:szCs w:val="28"/>
        </w:rPr>
        <w:t>和没有发生过重大质量安全事故</w:t>
      </w:r>
      <w:r>
        <w:rPr>
          <w:rFonts w:ascii="宋体" w:hAnsi="宋体"/>
          <w:sz w:val="28"/>
          <w:szCs w:val="28"/>
        </w:rPr>
        <w:t>；</w:t>
      </w:r>
      <w:r>
        <w:rPr>
          <w:rFonts w:ascii="宋体" w:hAnsi="宋体" w:hint="eastAsia"/>
          <w:sz w:val="28"/>
          <w:szCs w:val="28"/>
        </w:rPr>
        <w:t>须提供没有重大违法记录的书面声</w:t>
      </w:r>
      <w:r>
        <w:rPr>
          <w:rFonts w:ascii="宋体" w:hAnsi="宋体" w:hint="eastAsia"/>
          <w:sz w:val="28"/>
          <w:szCs w:val="28"/>
        </w:rPr>
        <w:lastRenderedPageBreak/>
        <w:t>明和没有发生过重大质量安全事故的书面声明。</w:t>
      </w:r>
    </w:p>
    <w:p w:rsidR="00D57415" w:rsidRDefault="00D57415" w:rsidP="00D57415">
      <w:pPr>
        <w:spacing w:line="560" w:lineRule="exact"/>
        <w:ind w:firstLineChars="200" w:firstLine="560"/>
        <w:rPr>
          <w:rFonts w:ascii="宋体" w:hAnsi="宋体" w:hint="eastAsia"/>
          <w:sz w:val="28"/>
          <w:szCs w:val="28"/>
        </w:rPr>
      </w:pPr>
      <w:r>
        <w:rPr>
          <w:rFonts w:ascii="宋体" w:hAnsi="宋体"/>
          <w:sz w:val="28"/>
          <w:szCs w:val="28"/>
        </w:rPr>
        <w:t>6.法律、行政法规规定的其他条件。</w:t>
      </w:r>
    </w:p>
    <w:p w:rsidR="00D57415" w:rsidRDefault="00D57415" w:rsidP="00D57415">
      <w:pPr>
        <w:spacing w:line="560" w:lineRule="exact"/>
        <w:ind w:firstLineChars="200" w:firstLine="560"/>
        <w:rPr>
          <w:rFonts w:hint="eastAsia"/>
          <w:sz w:val="28"/>
          <w:szCs w:val="28"/>
        </w:rPr>
      </w:pPr>
      <w:r>
        <w:rPr>
          <w:rFonts w:hint="eastAsia"/>
          <w:sz w:val="28"/>
          <w:szCs w:val="28"/>
        </w:rPr>
        <w:t>（二）国有企业；事业单位；军队单位；成立三年以上的</w:t>
      </w:r>
      <w:proofErr w:type="gramStart"/>
      <w:r>
        <w:rPr>
          <w:rFonts w:hint="eastAsia"/>
          <w:sz w:val="28"/>
          <w:szCs w:val="28"/>
        </w:rPr>
        <w:t>非外资</w:t>
      </w:r>
      <w:proofErr w:type="gramEnd"/>
      <w:r>
        <w:rPr>
          <w:rFonts w:hint="eastAsia"/>
          <w:sz w:val="28"/>
          <w:szCs w:val="28"/>
        </w:rPr>
        <w:t>控股企业。</w:t>
      </w:r>
      <w:r>
        <w:rPr>
          <w:rFonts w:hint="eastAsia"/>
          <w:sz w:val="28"/>
          <w:szCs w:val="28"/>
        </w:rPr>
        <w:t xml:space="preserve"> </w:t>
      </w:r>
    </w:p>
    <w:p w:rsidR="00D57415" w:rsidRDefault="00D57415" w:rsidP="00D57415">
      <w:pPr>
        <w:spacing w:line="560" w:lineRule="exact"/>
        <w:ind w:firstLineChars="200" w:firstLine="560"/>
        <w:rPr>
          <w:rFonts w:ascii="宋体" w:hAnsi="宋体" w:hint="eastAsia"/>
          <w:sz w:val="28"/>
          <w:szCs w:val="28"/>
        </w:rPr>
      </w:pPr>
      <w:r>
        <w:rPr>
          <w:rFonts w:hint="eastAsia"/>
          <w:sz w:val="28"/>
          <w:szCs w:val="28"/>
        </w:rPr>
        <w:t>（三）</w:t>
      </w:r>
      <w:r>
        <w:rPr>
          <w:rFonts w:ascii="宋体" w:hAnsi="宋体"/>
          <w:sz w:val="28"/>
          <w:szCs w:val="28"/>
        </w:rPr>
        <w:t>单位负责人为同一人或者存在直接控股、管理关系的不同供应商，不得同时参加同一包的采购活动。生产型企业</w:t>
      </w:r>
      <w:r>
        <w:rPr>
          <w:rFonts w:ascii="宋体" w:hAnsi="宋体" w:hint="eastAsia"/>
          <w:sz w:val="28"/>
          <w:szCs w:val="28"/>
        </w:rPr>
        <w:t>的</w:t>
      </w:r>
      <w:r>
        <w:rPr>
          <w:rFonts w:ascii="宋体" w:hAnsi="宋体"/>
          <w:sz w:val="28"/>
          <w:szCs w:val="28"/>
        </w:rPr>
        <w:t>生产场</w:t>
      </w:r>
      <w:r>
        <w:rPr>
          <w:rFonts w:ascii="宋体" w:hAnsi="宋体" w:hint="eastAsia"/>
          <w:sz w:val="28"/>
          <w:szCs w:val="28"/>
        </w:rPr>
        <w:t>经营地址或者注册登记地址</w:t>
      </w:r>
      <w:r>
        <w:rPr>
          <w:rFonts w:ascii="宋体" w:hAnsi="宋体"/>
          <w:sz w:val="28"/>
          <w:szCs w:val="28"/>
        </w:rPr>
        <w:t>为同一地址的，</w:t>
      </w:r>
      <w:r>
        <w:rPr>
          <w:rFonts w:ascii="宋体" w:hAnsi="宋体" w:cs="宋体" w:hint="eastAsia"/>
          <w:sz w:val="28"/>
          <w:szCs w:val="28"/>
          <w:lang w:bidi="ar"/>
        </w:rPr>
        <w:t>非国有销售型企业的股东和管理人员（法定代表人、董事、监事）之间存在近亲属、相互占股等关联的，也不得</w:t>
      </w:r>
      <w:r>
        <w:rPr>
          <w:rFonts w:ascii="宋体" w:hAnsi="宋体"/>
          <w:sz w:val="28"/>
          <w:szCs w:val="28"/>
        </w:rPr>
        <w:t>同时参加同一包的采购活动</w:t>
      </w:r>
      <w:r>
        <w:rPr>
          <w:rFonts w:ascii="宋体" w:hAnsi="宋体" w:hint="eastAsia"/>
          <w:sz w:val="28"/>
          <w:szCs w:val="28"/>
        </w:rPr>
        <w:t>。近亲属</w:t>
      </w:r>
      <w:r>
        <w:rPr>
          <w:rFonts w:ascii="宋体" w:hAnsi="宋体"/>
          <w:sz w:val="28"/>
          <w:szCs w:val="28"/>
        </w:rPr>
        <w:t>指</w:t>
      </w:r>
      <w:r>
        <w:rPr>
          <w:rFonts w:ascii="宋体" w:hAnsi="宋体" w:hint="eastAsia"/>
          <w:sz w:val="28"/>
          <w:szCs w:val="28"/>
        </w:rPr>
        <w:t>夫妻</w:t>
      </w:r>
      <w:r>
        <w:rPr>
          <w:rFonts w:ascii="宋体" w:hAnsi="宋体"/>
          <w:sz w:val="28"/>
          <w:szCs w:val="28"/>
        </w:rPr>
        <w:t>、直系血亲、三代以内旁系血亲或</w:t>
      </w:r>
      <w:r>
        <w:rPr>
          <w:rFonts w:ascii="宋体" w:hAnsi="宋体" w:hint="eastAsia"/>
          <w:sz w:val="28"/>
          <w:szCs w:val="28"/>
        </w:rPr>
        <w:t>近</w:t>
      </w:r>
      <w:r>
        <w:rPr>
          <w:rFonts w:ascii="宋体" w:hAnsi="宋体"/>
          <w:sz w:val="28"/>
          <w:szCs w:val="28"/>
        </w:rPr>
        <w:t>姻</w:t>
      </w:r>
      <w:r>
        <w:rPr>
          <w:rFonts w:ascii="宋体" w:hAnsi="宋体" w:hint="eastAsia"/>
          <w:sz w:val="28"/>
          <w:szCs w:val="28"/>
        </w:rPr>
        <w:t>亲</w:t>
      </w:r>
      <w:r>
        <w:rPr>
          <w:rFonts w:ascii="宋体" w:hAnsi="宋体"/>
          <w:sz w:val="28"/>
          <w:szCs w:val="28"/>
        </w:rPr>
        <w:t>关系。</w:t>
      </w:r>
    </w:p>
    <w:p w:rsidR="00D57415" w:rsidRDefault="00D57415" w:rsidP="00D57415">
      <w:pPr>
        <w:spacing w:line="560" w:lineRule="exact"/>
        <w:ind w:firstLineChars="200" w:firstLine="560"/>
        <w:rPr>
          <w:rFonts w:hint="eastAsia"/>
          <w:sz w:val="28"/>
          <w:szCs w:val="28"/>
        </w:rPr>
      </w:pPr>
      <w:r>
        <w:rPr>
          <w:rFonts w:hint="eastAsia"/>
          <w:sz w:val="28"/>
          <w:szCs w:val="28"/>
        </w:rPr>
        <w:t>（四）投标供应商未被列入政府采购失信名单、军队投标供应商暂停名单，未在军队采购失信名单禁入处罚期内，未被“信用中国”网站列入失信被执行人、重大税收违法案件当事人；</w:t>
      </w:r>
    </w:p>
    <w:p w:rsidR="00D57415" w:rsidRDefault="00D57415" w:rsidP="00D57415">
      <w:pPr>
        <w:spacing w:line="560" w:lineRule="exact"/>
        <w:ind w:firstLineChars="200" w:firstLine="560"/>
        <w:rPr>
          <w:rFonts w:ascii="宋体" w:hAnsi="宋体" w:hint="eastAsia"/>
          <w:sz w:val="28"/>
          <w:szCs w:val="28"/>
        </w:rPr>
      </w:pPr>
      <w:r>
        <w:rPr>
          <w:rFonts w:ascii="宋体" w:hAnsi="宋体"/>
          <w:sz w:val="28"/>
          <w:szCs w:val="28"/>
        </w:rPr>
        <w:t>（</w:t>
      </w:r>
      <w:r>
        <w:rPr>
          <w:rFonts w:ascii="宋体" w:hAnsi="宋体" w:hint="eastAsia"/>
          <w:sz w:val="28"/>
          <w:szCs w:val="28"/>
        </w:rPr>
        <w:t>五</w:t>
      </w:r>
      <w:r>
        <w:rPr>
          <w:rFonts w:ascii="宋体" w:hAnsi="宋体"/>
          <w:sz w:val="28"/>
          <w:szCs w:val="28"/>
        </w:rPr>
        <w:t>）本项目不接受联合体投标。</w:t>
      </w:r>
    </w:p>
    <w:p w:rsidR="00D57415" w:rsidRDefault="00D57415" w:rsidP="00D57415">
      <w:pPr>
        <w:spacing w:line="560" w:lineRule="exact"/>
        <w:ind w:firstLineChars="200" w:firstLine="560"/>
        <w:rPr>
          <w:rFonts w:ascii="宋体" w:hAnsi="宋体" w:hint="eastAsia"/>
          <w:sz w:val="28"/>
          <w:szCs w:val="28"/>
        </w:rPr>
      </w:pPr>
      <w:r>
        <w:rPr>
          <w:rFonts w:ascii="宋体" w:hAnsi="宋体" w:hint="eastAsia"/>
          <w:sz w:val="28"/>
          <w:szCs w:val="28"/>
        </w:rPr>
        <w:t>（六）本项目的电子产品不接受进口产品。</w:t>
      </w:r>
    </w:p>
    <w:p w:rsidR="00D57415" w:rsidRDefault="00D57415" w:rsidP="00D57415">
      <w:pPr>
        <w:spacing w:line="560" w:lineRule="exact"/>
        <w:ind w:firstLineChars="200" w:firstLine="560"/>
        <w:rPr>
          <w:rFonts w:hint="eastAsia"/>
          <w:sz w:val="28"/>
          <w:szCs w:val="28"/>
        </w:rPr>
      </w:pPr>
      <w:r>
        <w:rPr>
          <w:rFonts w:hint="eastAsia"/>
          <w:sz w:val="28"/>
          <w:szCs w:val="28"/>
        </w:rPr>
        <w:t>（七）投标供应商为生产企业，须具备专用车生产企业许可证；投标供应商为代理商，须具备专用车生产企业出具的本项目授权。</w:t>
      </w:r>
    </w:p>
    <w:p w:rsidR="00D57415" w:rsidRDefault="00D57415" w:rsidP="00D57415">
      <w:pPr>
        <w:spacing w:line="560" w:lineRule="exact"/>
        <w:ind w:firstLineChars="200" w:firstLine="560"/>
        <w:rPr>
          <w:rFonts w:hint="eastAsia"/>
          <w:sz w:val="28"/>
          <w:szCs w:val="28"/>
        </w:rPr>
      </w:pPr>
      <w:r>
        <w:rPr>
          <w:rFonts w:hint="eastAsia"/>
          <w:sz w:val="28"/>
          <w:szCs w:val="28"/>
        </w:rPr>
        <w:t>（八）由法定代表人或其委托代理人参加开标会，投标供应商若为法人参与开标，须提供法定代表人资格证明书（须加盖投标供应商公章）和法定代表人身份证原件；投标供应商若为被授权人参与开标，须提供法定代表人授权委托书（须由法定代表人签字或盖章并加盖投标供应商公章）和被授权人身份证原件及社会保障局出具的被授权人开标前至少</w:t>
      </w:r>
      <w:r>
        <w:rPr>
          <w:rFonts w:hint="eastAsia"/>
          <w:sz w:val="28"/>
          <w:szCs w:val="28"/>
        </w:rPr>
        <w:t>3</w:t>
      </w:r>
      <w:r>
        <w:rPr>
          <w:rFonts w:hint="eastAsia"/>
          <w:sz w:val="28"/>
          <w:szCs w:val="28"/>
        </w:rPr>
        <w:t>个月的社保缴费证明；</w:t>
      </w:r>
    </w:p>
    <w:p w:rsidR="00D57415" w:rsidRDefault="00D57415" w:rsidP="00D57415">
      <w:pPr>
        <w:spacing w:line="560" w:lineRule="exact"/>
        <w:ind w:firstLineChars="200" w:firstLine="560"/>
        <w:rPr>
          <w:rFonts w:hint="eastAsia"/>
          <w:sz w:val="28"/>
          <w:szCs w:val="28"/>
        </w:rPr>
      </w:pPr>
      <w:r>
        <w:rPr>
          <w:rFonts w:hint="eastAsia"/>
          <w:sz w:val="28"/>
          <w:szCs w:val="28"/>
        </w:rPr>
        <w:t>五、招标文件发售时间、地点、方式及售价：</w:t>
      </w:r>
    </w:p>
    <w:p w:rsidR="00D57415" w:rsidRDefault="00D57415" w:rsidP="00D57415">
      <w:pPr>
        <w:spacing w:line="560" w:lineRule="exact"/>
        <w:ind w:firstLineChars="200" w:firstLine="560"/>
        <w:rPr>
          <w:rFonts w:ascii="宋体" w:hAnsi="宋体" w:hint="eastAsia"/>
          <w:sz w:val="28"/>
          <w:szCs w:val="28"/>
        </w:rPr>
      </w:pPr>
      <w:r>
        <w:rPr>
          <w:rFonts w:ascii="宋体" w:hAnsi="宋体"/>
          <w:sz w:val="28"/>
          <w:szCs w:val="28"/>
        </w:rPr>
        <w:lastRenderedPageBreak/>
        <w:t>（一）</w:t>
      </w:r>
      <w:r>
        <w:rPr>
          <w:rFonts w:ascii="宋体" w:hAnsi="宋体" w:hint="eastAsia"/>
          <w:sz w:val="28"/>
          <w:szCs w:val="28"/>
        </w:rPr>
        <w:t>申领</w:t>
      </w:r>
      <w:r>
        <w:rPr>
          <w:rFonts w:ascii="宋体" w:hAnsi="宋体"/>
          <w:sz w:val="28"/>
          <w:szCs w:val="28"/>
        </w:rPr>
        <w:t>时间</w:t>
      </w:r>
      <w:r>
        <w:rPr>
          <w:rFonts w:ascii="宋体" w:hAnsi="宋体" w:hint="eastAsia"/>
          <w:sz w:val="28"/>
          <w:szCs w:val="28"/>
        </w:rPr>
        <w:t>：</w:t>
      </w:r>
      <w:r>
        <w:rPr>
          <w:rFonts w:ascii="宋体" w:hAnsi="宋体" w:hint="eastAsia"/>
          <w:sz w:val="28"/>
          <w:szCs w:val="28"/>
          <w:u w:val="single"/>
        </w:rPr>
        <w:t>2022</w:t>
      </w:r>
      <w:r>
        <w:rPr>
          <w:rFonts w:ascii="宋体" w:hAnsi="宋体"/>
          <w:sz w:val="28"/>
          <w:szCs w:val="28"/>
        </w:rPr>
        <w:t>年</w:t>
      </w:r>
      <w:r>
        <w:rPr>
          <w:rFonts w:ascii="宋体" w:hAnsi="宋体" w:hint="eastAsia"/>
          <w:sz w:val="28"/>
          <w:szCs w:val="28"/>
          <w:u w:val="single"/>
        </w:rPr>
        <w:t>06</w:t>
      </w:r>
      <w:r>
        <w:rPr>
          <w:rFonts w:ascii="宋体" w:hAnsi="宋体"/>
          <w:sz w:val="28"/>
          <w:szCs w:val="28"/>
        </w:rPr>
        <w:t>月</w:t>
      </w:r>
      <w:r>
        <w:rPr>
          <w:rFonts w:ascii="宋体" w:hAnsi="宋体" w:hint="eastAsia"/>
          <w:sz w:val="28"/>
          <w:szCs w:val="28"/>
          <w:u w:val="single"/>
        </w:rPr>
        <w:t>24</w:t>
      </w:r>
      <w:r>
        <w:rPr>
          <w:rFonts w:ascii="宋体" w:hAnsi="宋体"/>
          <w:sz w:val="28"/>
          <w:szCs w:val="28"/>
        </w:rPr>
        <w:t>日至</w:t>
      </w:r>
      <w:r>
        <w:rPr>
          <w:rFonts w:ascii="宋体" w:hAnsi="宋体" w:hint="eastAsia"/>
          <w:sz w:val="28"/>
          <w:szCs w:val="28"/>
          <w:u w:val="single"/>
        </w:rPr>
        <w:t>2022</w:t>
      </w:r>
      <w:r>
        <w:rPr>
          <w:rFonts w:ascii="宋体" w:hAnsi="宋体"/>
          <w:sz w:val="28"/>
          <w:szCs w:val="28"/>
        </w:rPr>
        <w:t>年</w:t>
      </w:r>
      <w:r>
        <w:rPr>
          <w:rFonts w:ascii="宋体" w:hAnsi="宋体" w:hint="eastAsia"/>
          <w:sz w:val="28"/>
          <w:szCs w:val="28"/>
          <w:u w:val="single"/>
        </w:rPr>
        <w:t>06</w:t>
      </w:r>
      <w:r>
        <w:rPr>
          <w:rFonts w:ascii="宋体" w:hAnsi="宋体"/>
          <w:sz w:val="28"/>
          <w:szCs w:val="28"/>
        </w:rPr>
        <w:t>月</w:t>
      </w:r>
      <w:r>
        <w:rPr>
          <w:rFonts w:ascii="宋体" w:hAnsi="宋体" w:hint="eastAsia"/>
          <w:sz w:val="28"/>
          <w:szCs w:val="28"/>
          <w:u w:val="single"/>
        </w:rPr>
        <w:t>30</w:t>
      </w:r>
      <w:r>
        <w:rPr>
          <w:rFonts w:ascii="宋体" w:hAnsi="宋体"/>
          <w:sz w:val="28"/>
          <w:szCs w:val="28"/>
        </w:rPr>
        <w:t>日</w:t>
      </w:r>
      <w:r>
        <w:rPr>
          <w:rFonts w:ascii="宋体" w:hAnsi="宋体" w:hint="eastAsia"/>
          <w:sz w:val="28"/>
          <w:szCs w:val="28"/>
        </w:rPr>
        <w:t>，每日</w:t>
      </w:r>
      <w:r>
        <w:rPr>
          <w:rFonts w:ascii="宋体" w:hAnsi="宋体"/>
          <w:sz w:val="28"/>
          <w:szCs w:val="28"/>
        </w:rPr>
        <w:t>上午</w:t>
      </w:r>
      <w:r>
        <w:rPr>
          <w:rFonts w:ascii="宋体" w:hAnsi="宋体" w:hint="eastAsia"/>
          <w:sz w:val="28"/>
          <w:szCs w:val="28"/>
          <w:u w:val="single"/>
        </w:rPr>
        <w:t>08</w:t>
      </w:r>
      <w:r>
        <w:rPr>
          <w:rFonts w:ascii="宋体" w:hAnsi="宋体" w:hint="eastAsia"/>
          <w:sz w:val="28"/>
          <w:szCs w:val="28"/>
        </w:rPr>
        <w:t>:</w:t>
      </w:r>
      <w:r>
        <w:rPr>
          <w:rFonts w:ascii="宋体" w:hAnsi="宋体" w:hint="eastAsia"/>
          <w:sz w:val="28"/>
          <w:szCs w:val="28"/>
          <w:u w:val="single"/>
        </w:rPr>
        <w:t>30</w:t>
      </w:r>
      <w:r>
        <w:rPr>
          <w:rFonts w:ascii="宋体" w:hAnsi="宋体" w:hint="eastAsia"/>
          <w:sz w:val="28"/>
          <w:szCs w:val="28"/>
        </w:rPr>
        <w:t>至</w:t>
      </w:r>
      <w:r>
        <w:rPr>
          <w:rFonts w:ascii="宋体" w:hAnsi="宋体" w:hint="eastAsia"/>
          <w:sz w:val="28"/>
          <w:szCs w:val="28"/>
          <w:u w:val="single"/>
        </w:rPr>
        <w:t>11</w:t>
      </w:r>
      <w:r>
        <w:rPr>
          <w:rFonts w:ascii="宋体" w:hAnsi="宋体" w:hint="eastAsia"/>
          <w:sz w:val="28"/>
          <w:szCs w:val="28"/>
        </w:rPr>
        <w:t>:</w:t>
      </w:r>
      <w:r>
        <w:rPr>
          <w:rFonts w:ascii="宋体" w:hAnsi="宋体" w:hint="eastAsia"/>
          <w:sz w:val="28"/>
          <w:szCs w:val="28"/>
          <w:u w:val="single"/>
        </w:rPr>
        <w:t>30</w:t>
      </w:r>
      <w:r>
        <w:rPr>
          <w:rFonts w:ascii="宋体" w:hAnsi="宋体"/>
          <w:sz w:val="28"/>
          <w:szCs w:val="28"/>
        </w:rPr>
        <w:t>，下午</w:t>
      </w:r>
      <w:r>
        <w:rPr>
          <w:rFonts w:ascii="宋体" w:hAnsi="宋体" w:hint="eastAsia"/>
          <w:sz w:val="28"/>
          <w:szCs w:val="28"/>
          <w:u w:val="single"/>
        </w:rPr>
        <w:t>13</w:t>
      </w:r>
      <w:r>
        <w:rPr>
          <w:rFonts w:ascii="宋体" w:hAnsi="宋体" w:hint="eastAsia"/>
          <w:sz w:val="28"/>
          <w:szCs w:val="28"/>
        </w:rPr>
        <w:t>:</w:t>
      </w:r>
      <w:r>
        <w:rPr>
          <w:rFonts w:ascii="宋体" w:hAnsi="宋体" w:hint="eastAsia"/>
          <w:sz w:val="28"/>
          <w:szCs w:val="28"/>
          <w:u w:val="single"/>
        </w:rPr>
        <w:t>00</w:t>
      </w:r>
      <w:r>
        <w:rPr>
          <w:rFonts w:ascii="宋体" w:hAnsi="宋体" w:hint="eastAsia"/>
          <w:sz w:val="28"/>
          <w:szCs w:val="28"/>
        </w:rPr>
        <w:t>至</w:t>
      </w:r>
      <w:r>
        <w:rPr>
          <w:rFonts w:ascii="宋体" w:hAnsi="宋体" w:hint="eastAsia"/>
          <w:sz w:val="28"/>
          <w:szCs w:val="28"/>
          <w:u w:val="single"/>
        </w:rPr>
        <w:t>17</w:t>
      </w:r>
      <w:r>
        <w:rPr>
          <w:rFonts w:ascii="宋体" w:hAnsi="宋体" w:hint="eastAsia"/>
          <w:sz w:val="28"/>
          <w:szCs w:val="28"/>
        </w:rPr>
        <w:t>:</w:t>
      </w:r>
      <w:r>
        <w:rPr>
          <w:rFonts w:ascii="宋体" w:hAnsi="宋体" w:hint="eastAsia"/>
          <w:sz w:val="28"/>
          <w:szCs w:val="28"/>
          <w:u w:val="single"/>
        </w:rPr>
        <w:t>00</w:t>
      </w:r>
      <w:r>
        <w:rPr>
          <w:rFonts w:ascii="宋体" w:hAnsi="宋体"/>
          <w:i/>
          <w:sz w:val="28"/>
          <w:szCs w:val="28"/>
        </w:rPr>
        <w:t>（北京</w:t>
      </w:r>
      <w:r>
        <w:rPr>
          <w:rFonts w:ascii="宋体" w:hAnsi="宋体" w:hint="eastAsia"/>
          <w:i/>
          <w:sz w:val="28"/>
          <w:szCs w:val="28"/>
        </w:rPr>
        <w:t>时间</w:t>
      </w:r>
      <w:r>
        <w:rPr>
          <w:rFonts w:ascii="宋体" w:hAnsi="宋体"/>
          <w:i/>
          <w:sz w:val="28"/>
          <w:szCs w:val="28"/>
        </w:rPr>
        <w:t>）</w:t>
      </w:r>
      <w:r>
        <w:rPr>
          <w:rFonts w:ascii="宋体" w:hAnsi="宋体" w:hint="eastAsia"/>
          <w:sz w:val="28"/>
          <w:szCs w:val="28"/>
        </w:rPr>
        <w:t>。</w:t>
      </w:r>
    </w:p>
    <w:p w:rsidR="00D57415" w:rsidRDefault="00D57415" w:rsidP="00D57415">
      <w:pPr>
        <w:tabs>
          <w:tab w:val="left" w:pos="0"/>
        </w:tabs>
        <w:spacing w:line="560" w:lineRule="exact"/>
        <w:ind w:firstLineChars="200" w:firstLine="560"/>
        <w:rPr>
          <w:rFonts w:ascii="宋体" w:hAnsi="宋体"/>
          <w:sz w:val="28"/>
          <w:szCs w:val="28"/>
        </w:rPr>
      </w:pPr>
      <w:r>
        <w:rPr>
          <w:rFonts w:ascii="宋体" w:hAnsi="宋体"/>
          <w:sz w:val="28"/>
          <w:szCs w:val="28"/>
        </w:rPr>
        <w:t>（二）</w:t>
      </w:r>
      <w:r>
        <w:rPr>
          <w:rFonts w:ascii="宋体" w:hAnsi="宋体" w:hint="eastAsia"/>
          <w:sz w:val="28"/>
          <w:szCs w:val="28"/>
        </w:rPr>
        <w:t>申领</w:t>
      </w:r>
      <w:r>
        <w:rPr>
          <w:rFonts w:ascii="宋体" w:hAnsi="宋体"/>
          <w:sz w:val="28"/>
          <w:szCs w:val="28"/>
        </w:rPr>
        <w:t>地点：</w:t>
      </w:r>
      <w:r>
        <w:rPr>
          <w:rFonts w:ascii="宋体" w:hAnsi="宋体" w:hint="eastAsia"/>
          <w:sz w:val="28"/>
          <w:szCs w:val="28"/>
          <w:u w:val="single"/>
        </w:rPr>
        <w:t>天津兴业工程咨询有限公司（天津市河西区解放南路279号利和大厦7层）。</w:t>
      </w:r>
    </w:p>
    <w:p w:rsidR="00D57415" w:rsidRDefault="00D57415" w:rsidP="00D57415">
      <w:pPr>
        <w:tabs>
          <w:tab w:val="left" w:pos="0"/>
        </w:tabs>
        <w:spacing w:line="560" w:lineRule="exact"/>
        <w:ind w:firstLineChars="200" w:firstLine="560"/>
        <w:rPr>
          <w:rFonts w:ascii="宋体" w:hAnsi="宋体" w:hint="eastAsia"/>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w:t>
      </w:r>
      <w:r>
        <w:rPr>
          <w:rFonts w:ascii="宋体" w:hAnsi="宋体" w:hint="eastAsia"/>
          <w:sz w:val="28"/>
          <w:szCs w:val="28"/>
        </w:rPr>
        <w:t>申领</w:t>
      </w:r>
      <w:r>
        <w:rPr>
          <w:rFonts w:ascii="宋体" w:hAnsi="宋体"/>
          <w:sz w:val="28"/>
          <w:szCs w:val="28"/>
        </w:rPr>
        <w:t>招标文件时需提供以下</w:t>
      </w:r>
      <w:r>
        <w:rPr>
          <w:rFonts w:ascii="宋体" w:hAnsi="宋体" w:hint="eastAsia"/>
          <w:sz w:val="28"/>
          <w:szCs w:val="28"/>
        </w:rPr>
        <w:t>资料：</w:t>
      </w:r>
    </w:p>
    <w:p w:rsidR="00D57415" w:rsidRDefault="00D57415" w:rsidP="00D57415">
      <w:pPr>
        <w:tabs>
          <w:tab w:val="left" w:pos="0"/>
        </w:tabs>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营业执照或事业单位法人证书复印件加盖公章(军队单位不需要提供)</w:t>
      </w:r>
      <w:r>
        <w:rPr>
          <w:rFonts w:ascii="宋体" w:hAnsi="宋体"/>
          <w:sz w:val="28"/>
          <w:szCs w:val="28"/>
        </w:rPr>
        <w:t>；</w:t>
      </w:r>
    </w:p>
    <w:p w:rsidR="00D57415" w:rsidRDefault="00D57415" w:rsidP="00D57415">
      <w:pPr>
        <w:tabs>
          <w:tab w:val="left" w:pos="0"/>
        </w:tabs>
        <w:spacing w:line="560" w:lineRule="exact"/>
        <w:ind w:firstLineChars="200" w:firstLine="560"/>
        <w:rPr>
          <w:rFonts w:ascii="宋体" w:hAnsi="宋体"/>
          <w:sz w:val="28"/>
          <w:szCs w:val="28"/>
        </w:rPr>
      </w:pPr>
      <w:r>
        <w:rPr>
          <w:rFonts w:ascii="宋体" w:hAnsi="宋体" w:hint="eastAsia"/>
          <w:sz w:val="28"/>
          <w:szCs w:val="28"/>
        </w:rPr>
        <w:t>2.法定代表人资格证明书原件；</w:t>
      </w:r>
    </w:p>
    <w:p w:rsidR="00D57415" w:rsidRDefault="00D57415" w:rsidP="00D57415">
      <w:pPr>
        <w:tabs>
          <w:tab w:val="left" w:pos="0"/>
        </w:tabs>
        <w:spacing w:line="560" w:lineRule="exact"/>
        <w:ind w:firstLineChars="200" w:firstLine="560"/>
        <w:rPr>
          <w:rFonts w:ascii="宋体" w:hAnsi="宋体"/>
          <w:sz w:val="28"/>
          <w:szCs w:val="28"/>
        </w:rPr>
      </w:pPr>
      <w:r>
        <w:rPr>
          <w:rFonts w:ascii="宋体" w:hAnsi="宋体" w:hint="eastAsia"/>
          <w:sz w:val="28"/>
          <w:szCs w:val="28"/>
        </w:rPr>
        <w:t>3.法定代表人授权书原件；</w:t>
      </w:r>
    </w:p>
    <w:p w:rsidR="00D57415" w:rsidRDefault="00D57415" w:rsidP="00D57415">
      <w:pPr>
        <w:spacing w:line="560" w:lineRule="exact"/>
        <w:ind w:firstLineChars="200" w:firstLine="560"/>
        <w:rPr>
          <w:rFonts w:ascii="宋体" w:hAnsi="宋体"/>
          <w:sz w:val="28"/>
          <w:szCs w:val="28"/>
        </w:rPr>
      </w:pPr>
      <w:r>
        <w:rPr>
          <w:rFonts w:ascii="宋体" w:hAnsi="宋体" w:hint="eastAsia"/>
          <w:sz w:val="28"/>
          <w:szCs w:val="28"/>
        </w:rPr>
        <w:t>4</w:t>
      </w:r>
      <w:r>
        <w:rPr>
          <w:rFonts w:ascii="宋体" w:hAnsi="宋体"/>
          <w:sz w:val="28"/>
          <w:szCs w:val="28"/>
        </w:rPr>
        <w:t>.非外资企业或外资控股企业的书面声明</w:t>
      </w:r>
      <w:r>
        <w:rPr>
          <w:rFonts w:ascii="宋体" w:hAnsi="宋体" w:hint="eastAsia"/>
          <w:sz w:val="28"/>
          <w:szCs w:val="28"/>
        </w:rPr>
        <w:t>（企业提供，事业单位、军队单位不需要提供）</w:t>
      </w:r>
      <w:r>
        <w:rPr>
          <w:rFonts w:ascii="宋体" w:hAnsi="宋体"/>
          <w:sz w:val="28"/>
          <w:szCs w:val="28"/>
        </w:rPr>
        <w:t>；</w:t>
      </w:r>
    </w:p>
    <w:p w:rsidR="00D57415" w:rsidRDefault="00D57415" w:rsidP="00D57415">
      <w:pPr>
        <w:spacing w:line="560" w:lineRule="exact"/>
        <w:ind w:firstLineChars="200" w:firstLine="560"/>
        <w:rPr>
          <w:rFonts w:ascii="宋体" w:hAnsi="宋体" w:hint="eastAsia"/>
          <w:sz w:val="28"/>
          <w:szCs w:val="28"/>
        </w:rPr>
      </w:pPr>
      <w:r>
        <w:rPr>
          <w:rFonts w:ascii="宋体" w:hAnsi="宋体" w:hint="eastAsia"/>
          <w:sz w:val="28"/>
          <w:szCs w:val="28"/>
        </w:rPr>
        <w:t>5</w:t>
      </w:r>
      <w:r>
        <w:rPr>
          <w:rFonts w:ascii="宋体" w:hAnsi="宋体"/>
          <w:sz w:val="28"/>
          <w:szCs w:val="28"/>
        </w:rPr>
        <w:t>.投标供应商主要股东或出资人信息</w:t>
      </w:r>
      <w:r>
        <w:rPr>
          <w:rFonts w:ascii="宋体" w:hAnsi="宋体" w:hint="eastAsia"/>
          <w:sz w:val="28"/>
          <w:szCs w:val="28"/>
        </w:rPr>
        <w:t>；</w:t>
      </w:r>
    </w:p>
    <w:p w:rsidR="00D57415" w:rsidRDefault="00D57415" w:rsidP="00D57415">
      <w:pPr>
        <w:snapToGrid w:val="0"/>
        <w:spacing w:line="560" w:lineRule="exact"/>
        <w:ind w:firstLineChars="200" w:firstLine="560"/>
        <w:rPr>
          <w:rFonts w:ascii="宋体" w:hAnsi="宋体"/>
          <w:sz w:val="28"/>
          <w:szCs w:val="28"/>
        </w:rPr>
      </w:pPr>
      <w:r>
        <w:rPr>
          <w:rFonts w:ascii="宋体" w:hAnsi="宋体" w:hint="eastAsia"/>
          <w:sz w:val="28"/>
          <w:szCs w:val="28"/>
        </w:rPr>
        <w:t>6.未被“信用中国”网站列入失信被执行人、重大税收违法案件当事人名单，未被列入政府采购严重失信行为记录名单，未被列入军队供应商暂停名单，未在军队采购供应商失信名单禁入处罚期内的承诺书；</w:t>
      </w:r>
    </w:p>
    <w:p w:rsidR="00D57415" w:rsidRDefault="00D57415" w:rsidP="00D57415">
      <w:pPr>
        <w:tabs>
          <w:tab w:val="left" w:pos="0"/>
        </w:tabs>
        <w:spacing w:line="560" w:lineRule="atLeas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w:t>
      </w:r>
      <w:r>
        <w:rPr>
          <w:rFonts w:ascii="宋体" w:hAnsi="宋体" w:hint="eastAsia"/>
          <w:sz w:val="28"/>
          <w:szCs w:val="28"/>
        </w:rPr>
        <w:t>申领</w:t>
      </w:r>
      <w:r>
        <w:rPr>
          <w:rFonts w:ascii="宋体" w:hAnsi="宋体"/>
          <w:sz w:val="28"/>
          <w:szCs w:val="28"/>
        </w:rPr>
        <w:t>方式</w:t>
      </w:r>
    </w:p>
    <w:p w:rsidR="00D57415" w:rsidRDefault="00D57415" w:rsidP="00D57415">
      <w:pPr>
        <w:tabs>
          <w:tab w:val="left" w:pos="0"/>
        </w:tabs>
        <w:spacing w:line="560" w:lineRule="atLeast"/>
        <w:ind w:firstLineChars="200" w:firstLine="560"/>
        <w:rPr>
          <w:rFonts w:ascii="宋体" w:hAnsi="宋体" w:hint="eastAsia"/>
          <w:sz w:val="28"/>
          <w:szCs w:val="28"/>
        </w:rPr>
      </w:pPr>
      <w:r>
        <w:rPr>
          <w:rFonts w:ascii="宋体" w:hAnsi="宋体" w:hint="eastAsia"/>
          <w:sz w:val="28"/>
          <w:szCs w:val="28"/>
        </w:rPr>
        <w:t>采取线下或线上发售方式。投标供应商指定专人现场携带装订成册并加盖单位公章的上述资料一套领取或投标供应商将上述资料的电子扫描件发送至邮箱，完成供应商确认后，通过线上网络方式购买。经审查</w:t>
      </w:r>
      <w:r>
        <w:rPr>
          <w:rFonts w:ascii="宋体" w:hAnsi="宋体"/>
          <w:sz w:val="28"/>
          <w:szCs w:val="28"/>
        </w:rPr>
        <w:t>合格后</w:t>
      </w:r>
      <w:r>
        <w:rPr>
          <w:rFonts w:ascii="宋体" w:hAnsi="宋体" w:hint="eastAsia"/>
          <w:sz w:val="28"/>
          <w:szCs w:val="28"/>
        </w:rPr>
        <w:t>发放</w:t>
      </w:r>
      <w:r>
        <w:rPr>
          <w:rFonts w:ascii="宋体" w:hAnsi="宋体"/>
          <w:sz w:val="28"/>
          <w:szCs w:val="28"/>
        </w:rPr>
        <w:t>招标文件。</w:t>
      </w:r>
    </w:p>
    <w:p w:rsidR="00D57415" w:rsidRDefault="00D57415" w:rsidP="00D57415">
      <w:pPr>
        <w:spacing w:line="560" w:lineRule="exact"/>
        <w:ind w:firstLineChars="200" w:firstLine="560"/>
        <w:rPr>
          <w:rFonts w:ascii="宋体" w:hAnsi="宋体" w:hint="eastAsia"/>
          <w:sz w:val="28"/>
          <w:szCs w:val="28"/>
        </w:rPr>
      </w:pPr>
      <w:r>
        <w:rPr>
          <w:rFonts w:ascii="宋体" w:hAnsi="宋体"/>
          <w:sz w:val="28"/>
          <w:szCs w:val="28"/>
        </w:rPr>
        <w:t>（</w:t>
      </w:r>
      <w:r>
        <w:rPr>
          <w:rFonts w:ascii="宋体" w:hAnsi="宋体" w:hint="eastAsia"/>
          <w:sz w:val="28"/>
          <w:szCs w:val="28"/>
        </w:rPr>
        <w:t>五</w:t>
      </w:r>
      <w:r>
        <w:rPr>
          <w:rFonts w:ascii="宋体" w:hAnsi="宋体"/>
          <w:sz w:val="28"/>
          <w:szCs w:val="28"/>
        </w:rPr>
        <w:t>）招标文件售价：</w:t>
      </w:r>
      <w:r>
        <w:rPr>
          <w:rFonts w:ascii="宋体" w:hAnsi="宋体" w:hint="eastAsia"/>
          <w:sz w:val="28"/>
          <w:szCs w:val="28"/>
          <w:u w:val="single"/>
        </w:rPr>
        <w:t xml:space="preserve"> 200</w:t>
      </w:r>
      <w:r>
        <w:rPr>
          <w:rFonts w:ascii="宋体" w:hAnsi="宋体"/>
          <w:sz w:val="28"/>
          <w:szCs w:val="28"/>
        </w:rPr>
        <w:t>元/份，售后不退。</w:t>
      </w:r>
    </w:p>
    <w:p w:rsidR="00D57415" w:rsidRDefault="00D57415" w:rsidP="00D57415">
      <w:pPr>
        <w:spacing w:line="560" w:lineRule="exact"/>
        <w:ind w:firstLineChars="200" w:firstLine="560"/>
        <w:rPr>
          <w:rFonts w:hint="eastAsia"/>
          <w:sz w:val="28"/>
          <w:szCs w:val="28"/>
        </w:rPr>
      </w:pPr>
      <w:r>
        <w:rPr>
          <w:rFonts w:hint="eastAsia"/>
          <w:sz w:val="28"/>
          <w:szCs w:val="28"/>
        </w:rPr>
        <w:t>六、投标截止时间及地点、方式</w:t>
      </w:r>
    </w:p>
    <w:p w:rsidR="00D57415" w:rsidRDefault="00D57415" w:rsidP="00D57415">
      <w:pPr>
        <w:numPr>
          <w:ilvl w:val="0"/>
          <w:numId w:val="1"/>
        </w:numPr>
        <w:tabs>
          <w:tab w:val="left" w:pos="888"/>
        </w:tabs>
        <w:spacing w:line="560" w:lineRule="atLeast"/>
        <w:ind w:left="0" w:firstLineChars="200" w:firstLine="560"/>
        <w:rPr>
          <w:rFonts w:eastAsia="黑体"/>
          <w:sz w:val="28"/>
          <w:szCs w:val="28"/>
        </w:rPr>
      </w:pPr>
      <w:r>
        <w:rPr>
          <w:sz w:val="28"/>
          <w:szCs w:val="28"/>
        </w:rPr>
        <w:t>投标开始时间：</w:t>
      </w:r>
      <w:r>
        <w:rPr>
          <w:sz w:val="28"/>
          <w:szCs w:val="28"/>
          <w:u w:val="single"/>
        </w:rPr>
        <w:t xml:space="preserve"> </w:t>
      </w:r>
      <w:r>
        <w:rPr>
          <w:rFonts w:hint="eastAsia"/>
          <w:sz w:val="28"/>
          <w:szCs w:val="28"/>
          <w:u w:val="single"/>
        </w:rPr>
        <w:t>2022</w:t>
      </w:r>
      <w:r>
        <w:rPr>
          <w:sz w:val="28"/>
          <w:szCs w:val="28"/>
          <w:u w:val="single"/>
        </w:rPr>
        <w:t xml:space="preserve"> </w:t>
      </w:r>
      <w:r>
        <w:rPr>
          <w:sz w:val="28"/>
          <w:szCs w:val="28"/>
        </w:rPr>
        <w:t>年</w:t>
      </w:r>
      <w:r>
        <w:rPr>
          <w:rFonts w:hint="eastAsia"/>
          <w:sz w:val="28"/>
          <w:szCs w:val="28"/>
          <w:u w:val="single"/>
        </w:rPr>
        <w:t>07</w:t>
      </w:r>
      <w:r>
        <w:rPr>
          <w:sz w:val="28"/>
          <w:szCs w:val="28"/>
        </w:rPr>
        <w:t>月</w:t>
      </w:r>
      <w:r>
        <w:rPr>
          <w:rFonts w:hint="eastAsia"/>
          <w:sz w:val="28"/>
          <w:szCs w:val="28"/>
          <w:u w:val="single"/>
        </w:rPr>
        <w:t>14</w:t>
      </w:r>
      <w:r>
        <w:rPr>
          <w:sz w:val="28"/>
          <w:szCs w:val="28"/>
        </w:rPr>
        <w:t>日</w:t>
      </w:r>
      <w:r>
        <w:rPr>
          <w:sz w:val="28"/>
          <w:szCs w:val="28"/>
          <w:u w:val="single"/>
        </w:rPr>
        <w:t xml:space="preserve"> </w:t>
      </w:r>
      <w:r>
        <w:rPr>
          <w:rFonts w:hint="eastAsia"/>
          <w:sz w:val="28"/>
          <w:szCs w:val="28"/>
          <w:u w:val="single"/>
        </w:rPr>
        <w:t>9</w:t>
      </w:r>
      <w:r>
        <w:rPr>
          <w:sz w:val="28"/>
          <w:szCs w:val="28"/>
          <w:u w:val="single"/>
        </w:rPr>
        <w:t xml:space="preserve"> </w:t>
      </w:r>
      <w:r>
        <w:rPr>
          <w:sz w:val="28"/>
          <w:szCs w:val="28"/>
        </w:rPr>
        <w:t>时</w:t>
      </w:r>
      <w:r>
        <w:rPr>
          <w:sz w:val="28"/>
          <w:szCs w:val="28"/>
          <w:u w:val="single"/>
        </w:rPr>
        <w:t xml:space="preserve"> </w:t>
      </w:r>
      <w:r>
        <w:rPr>
          <w:rFonts w:hint="eastAsia"/>
          <w:sz w:val="28"/>
          <w:szCs w:val="28"/>
          <w:u w:val="single"/>
        </w:rPr>
        <w:t>00</w:t>
      </w:r>
      <w:r>
        <w:rPr>
          <w:sz w:val="28"/>
          <w:szCs w:val="28"/>
          <w:u w:val="single"/>
        </w:rPr>
        <w:t xml:space="preserve"> </w:t>
      </w:r>
      <w:r>
        <w:rPr>
          <w:sz w:val="28"/>
          <w:szCs w:val="28"/>
        </w:rPr>
        <w:t>分（北</w:t>
      </w:r>
      <w:r>
        <w:rPr>
          <w:sz w:val="28"/>
          <w:szCs w:val="28"/>
        </w:rPr>
        <w:lastRenderedPageBreak/>
        <w:t>京时间）。</w:t>
      </w:r>
    </w:p>
    <w:p w:rsidR="00D57415" w:rsidRDefault="00D57415" w:rsidP="00D57415">
      <w:pPr>
        <w:numPr>
          <w:ilvl w:val="0"/>
          <w:numId w:val="1"/>
        </w:numPr>
        <w:tabs>
          <w:tab w:val="left" w:pos="888"/>
        </w:tabs>
        <w:spacing w:line="560" w:lineRule="exact"/>
        <w:ind w:left="0" w:firstLineChars="200" w:firstLine="560"/>
        <w:rPr>
          <w:sz w:val="28"/>
          <w:szCs w:val="28"/>
        </w:rPr>
      </w:pPr>
      <w:r>
        <w:rPr>
          <w:sz w:val="28"/>
          <w:szCs w:val="28"/>
        </w:rPr>
        <w:t>投标截止时间：</w:t>
      </w:r>
      <w:r>
        <w:rPr>
          <w:rFonts w:hint="eastAsia"/>
          <w:sz w:val="28"/>
          <w:szCs w:val="28"/>
          <w:u w:val="single"/>
        </w:rPr>
        <w:t xml:space="preserve"> 2022</w:t>
      </w:r>
      <w:r>
        <w:rPr>
          <w:sz w:val="28"/>
          <w:szCs w:val="28"/>
          <w:u w:val="single"/>
        </w:rPr>
        <w:t xml:space="preserve"> </w:t>
      </w:r>
      <w:r>
        <w:rPr>
          <w:sz w:val="28"/>
          <w:szCs w:val="28"/>
        </w:rPr>
        <w:t>年</w:t>
      </w:r>
      <w:r>
        <w:rPr>
          <w:rFonts w:hint="eastAsia"/>
          <w:sz w:val="28"/>
          <w:szCs w:val="28"/>
          <w:u w:val="single"/>
        </w:rPr>
        <w:t>07</w:t>
      </w:r>
      <w:r>
        <w:rPr>
          <w:sz w:val="28"/>
          <w:szCs w:val="28"/>
        </w:rPr>
        <w:t>月</w:t>
      </w:r>
      <w:r>
        <w:rPr>
          <w:rFonts w:hint="eastAsia"/>
          <w:sz w:val="28"/>
          <w:szCs w:val="28"/>
          <w:u w:val="single"/>
        </w:rPr>
        <w:t>14</w:t>
      </w:r>
      <w:r>
        <w:rPr>
          <w:sz w:val="28"/>
          <w:szCs w:val="28"/>
        </w:rPr>
        <w:t>日</w:t>
      </w:r>
      <w:r>
        <w:rPr>
          <w:sz w:val="28"/>
          <w:szCs w:val="28"/>
          <w:u w:val="single"/>
        </w:rPr>
        <w:t xml:space="preserve"> </w:t>
      </w:r>
      <w:r>
        <w:rPr>
          <w:rFonts w:hint="eastAsia"/>
          <w:sz w:val="28"/>
          <w:szCs w:val="28"/>
          <w:u w:val="single"/>
        </w:rPr>
        <w:t>9</w:t>
      </w:r>
      <w:r>
        <w:rPr>
          <w:sz w:val="28"/>
          <w:szCs w:val="28"/>
          <w:u w:val="single"/>
        </w:rPr>
        <w:t xml:space="preserve"> </w:t>
      </w:r>
      <w:r>
        <w:rPr>
          <w:sz w:val="28"/>
          <w:szCs w:val="28"/>
        </w:rPr>
        <w:t>时</w:t>
      </w:r>
      <w:r>
        <w:rPr>
          <w:sz w:val="28"/>
          <w:szCs w:val="28"/>
          <w:u w:val="single"/>
        </w:rPr>
        <w:t xml:space="preserve"> </w:t>
      </w:r>
      <w:r>
        <w:rPr>
          <w:rFonts w:hint="eastAsia"/>
          <w:sz w:val="28"/>
          <w:szCs w:val="28"/>
          <w:u w:val="single"/>
        </w:rPr>
        <w:t>30</w:t>
      </w:r>
      <w:r>
        <w:rPr>
          <w:sz w:val="28"/>
          <w:szCs w:val="28"/>
          <w:u w:val="single"/>
        </w:rPr>
        <w:t xml:space="preserve"> </w:t>
      </w:r>
      <w:r>
        <w:rPr>
          <w:sz w:val="28"/>
          <w:szCs w:val="28"/>
        </w:rPr>
        <w:t>分（北京时间）。</w:t>
      </w:r>
    </w:p>
    <w:p w:rsidR="00D57415" w:rsidRDefault="00D57415" w:rsidP="00D57415">
      <w:pPr>
        <w:numPr>
          <w:ilvl w:val="0"/>
          <w:numId w:val="1"/>
        </w:numPr>
        <w:tabs>
          <w:tab w:val="left" w:pos="888"/>
        </w:tabs>
        <w:spacing w:line="560" w:lineRule="exact"/>
        <w:ind w:left="0" w:firstLineChars="200" w:firstLine="560"/>
        <w:rPr>
          <w:sz w:val="28"/>
          <w:szCs w:val="28"/>
        </w:rPr>
      </w:pPr>
      <w:r>
        <w:rPr>
          <w:sz w:val="28"/>
          <w:szCs w:val="28"/>
        </w:rPr>
        <w:t>投标地点：</w:t>
      </w:r>
      <w:r>
        <w:rPr>
          <w:rFonts w:ascii="宋体" w:hAnsi="宋体" w:hint="eastAsia"/>
          <w:sz w:val="28"/>
          <w:szCs w:val="28"/>
          <w:u w:val="single"/>
        </w:rPr>
        <w:t>天津兴业工程咨询有限公司（天津市河西区解放南路279号利和大厦7层）。</w:t>
      </w:r>
    </w:p>
    <w:p w:rsidR="00D57415" w:rsidRDefault="00D57415" w:rsidP="00D57415">
      <w:pPr>
        <w:pStyle w:val="1"/>
        <w:widowControl w:val="0"/>
        <w:spacing w:line="560" w:lineRule="exact"/>
        <w:ind w:left="11" w:firstLineChars="200" w:firstLine="560"/>
        <w:jc w:val="both"/>
        <w:rPr>
          <w:sz w:val="28"/>
          <w:szCs w:val="28"/>
          <w:lang w:eastAsia="zh-CN"/>
        </w:rPr>
      </w:pPr>
      <w:r>
        <w:rPr>
          <w:sz w:val="28"/>
          <w:szCs w:val="28"/>
          <w:lang w:eastAsia="zh-CN"/>
        </w:rPr>
        <w:t>投标方式：</w:t>
      </w:r>
      <w:r>
        <w:rPr>
          <w:rFonts w:hint="eastAsia"/>
          <w:sz w:val="28"/>
          <w:szCs w:val="28"/>
          <w:lang w:eastAsia="zh-CN"/>
        </w:rPr>
        <w:t>由投标供应</w:t>
      </w:r>
      <w:proofErr w:type="gramStart"/>
      <w:r>
        <w:rPr>
          <w:rFonts w:hint="eastAsia"/>
          <w:sz w:val="28"/>
          <w:szCs w:val="28"/>
          <w:lang w:eastAsia="zh-CN"/>
        </w:rPr>
        <w:t>商法定</w:t>
      </w:r>
      <w:proofErr w:type="gramEnd"/>
      <w:r>
        <w:rPr>
          <w:rFonts w:hint="eastAsia"/>
          <w:sz w:val="28"/>
          <w:szCs w:val="28"/>
          <w:lang w:eastAsia="zh-CN"/>
        </w:rPr>
        <w:t>代表人或授权代表现场</w:t>
      </w:r>
      <w:r>
        <w:rPr>
          <w:sz w:val="28"/>
          <w:szCs w:val="28"/>
          <w:lang w:eastAsia="zh-CN"/>
        </w:rPr>
        <w:t>递交投标文件，不接受邮寄等其他方式。</w:t>
      </w:r>
    </w:p>
    <w:p w:rsidR="00D57415" w:rsidRDefault="00D57415" w:rsidP="00D57415">
      <w:pPr>
        <w:spacing w:line="560" w:lineRule="exact"/>
        <w:ind w:firstLineChars="200" w:firstLine="560"/>
        <w:rPr>
          <w:rFonts w:hint="eastAsia"/>
          <w:sz w:val="28"/>
          <w:szCs w:val="28"/>
        </w:rPr>
      </w:pPr>
      <w:r>
        <w:rPr>
          <w:rFonts w:hint="eastAsia"/>
          <w:sz w:val="28"/>
          <w:szCs w:val="28"/>
        </w:rPr>
        <w:t>七、开标时间、地点</w:t>
      </w:r>
    </w:p>
    <w:p w:rsidR="00D57415" w:rsidRDefault="00D57415" w:rsidP="00D57415">
      <w:pPr>
        <w:numPr>
          <w:ilvl w:val="0"/>
          <w:numId w:val="2"/>
        </w:numPr>
        <w:tabs>
          <w:tab w:val="left" w:pos="888"/>
        </w:tabs>
        <w:spacing w:line="560" w:lineRule="exact"/>
        <w:ind w:left="0" w:firstLineChars="200" w:firstLine="560"/>
        <w:rPr>
          <w:sz w:val="28"/>
          <w:szCs w:val="28"/>
        </w:rPr>
      </w:pPr>
      <w:r>
        <w:rPr>
          <w:sz w:val="28"/>
          <w:szCs w:val="28"/>
        </w:rPr>
        <w:t>开标时间：</w:t>
      </w:r>
      <w:r>
        <w:rPr>
          <w:rFonts w:hint="eastAsia"/>
          <w:sz w:val="28"/>
          <w:szCs w:val="28"/>
          <w:u w:val="single"/>
        </w:rPr>
        <w:t>2022</w:t>
      </w:r>
      <w:r>
        <w:rPr>
          <w:sz w:val="28"/>
          <w:szCs w:val="28"/>
          <w:u w:val="single"/>
        </w:rPr>
        <w:t xml:space="preserve"> </w:t>
      </w:r>
      <w:r>
        <w:rPr>
          <w:sz w:val="28"/>
          <w:szCs w:val="28"/>
        </w:rPr>
        <w:t>年</w:t>
      </w:r>
      <w:r>
        <w:rPr>
          <w:sz w:val="28"/>
          <w:szCs w:val="28"/>
          <w:u w:val="single"/>
        </w:rPr>
        <w:t xml:space="preserve"> </w:t>
      </w:r>
      <w:r>
        <w:rPr>
          <w:rFonts w:hint="eastAsia"/>
          <w:sz w:val="28"/>
          <w:szCs w:val="28"/>
          <w:u w:val="single"/>
        </w:rPr>
        <w:t>07</w:t>
      </w:r>
      <w:r>
        <w:rPr>
          <w:sz w:val="28"/>
          <w:szCs w:val="28"/>
        </w:rPr>
        <w:t>月</w:t>
      </w:r>
      <w:r>
        <w:rPr>
          <w:rFonts w:hint="eastAsia"/>
          <w:sz w:val="28"/>
          <w:szCs w:val="28"/>
          <w:u w:val="single"/>
        </w:rPr>
        <w:t>14</w:t>
      </w:r>
      <w:r>
        <w:rPr>
          <w:sz w:val="28"/>
          <w:szCs w:val="28"/>
        </w:rPr>
        <w:t>日</w:t>
      </w:r>
      <w:r>
        <w:rPr>
          <w:sz w:val="28"/>
          <w:szCs w:val="28"/>
          <w:u w:val="single"/>
        </w:rPr>
        <w:t xml:space="preserve"> </w:t>
      </w:r>
      <w:r>
        <w:rPr>
          <w:rFonts w:hint="eastAsia"/>
          <w:sz w:val="28"/>
          <w:szCs w:val="28"/>
          <w:u w:val="single"/>
        </w:rPr>
        <w:t>9</w:t>
      </w:r>
      <w:r>
        <w:rPr>
          <w:sz w:val="28"/>
          <w:szCs w:val="28"/>
          <w:u w:val="single"/>
        </w:rPr>
        <w:t xml:space="preserve"> </w:t>
      </w:r>
      <w:r>
        <w:rPr>
          <w:sz w:val="28"/>
          <w:szCs w:val="28"/>
        </w:rPr>
        <w:t>时</w:t>
      </w:r>
      <w:r>
        <w:rPr>
          <w:sz w:val="28"/>
          <w:szCs w:val="28"/>
          <w:u w:val="single"/>
        </w:rPr>
        <w:t xml:space="preserve"> </w:t>
      </w:r>
      <w:r>
        <w:rPr>
          <w:rFonts w:hint="eastAsia"/>
          <w:sz w:val="28"/>
          <w:szCs w:val="28"/>
          <w:u w:val="single"/>
        </w:rPr>
        <w:t>30</w:t>
      </w:r>
      <w:r>
        <w:rPr>
          <w:sz w:val="28"/>
          <w:szCs w:val="28"/>
          <w:u w:val="single"/>
        </w:rPr>
        <w:t xml:space="preserve"> </w:t>
      </w:r>
      <w:r>
        <w:rPr>
          <w:sz w:val="28"/>
          <w:szCs w:val="28"/>
        </w:rPr>
        <w:t>分（</w:t>
      </w:r>
      <w:r>
        <w:rPr>
          <w:i/>
          <w:sz w:val="28"/>
          <w:szCs w:val="28"/>
        </w:rPr>
        <w:t>北京时间</w:t>
      </w:r>
      <w:r>
        <w:rPr>
          <w:sz w:val="28"/>
          <w:szCs w:val="28"/>
        </w:rPr>
        <w:t>）。</w:t>
      </w:r>
    </w:p>
    <w:p w:rsidR="00D57415" w:rsidRDefault="00D57415" w:rsidP="00D57415">
      <w:pPr>
        <w:numPr>
          <w:ilvl w:val="0"/>
          <w:numId w:val="2"/>
        </w:numPr>
        <w:tabs>
          <w:tab w:val="left" w:pos="888"/>
        </w:tabs>
        <w:spacing w:line="560" w:lineRule="exact"/>
        <w:ind w:left="0" w:firstLineChars="200" w:firstLine="560"/>
        <w:rPr>
          <w:sz w:val="28"/>
          <w:szCs w:val="28"/>
        </w:rPr>
      </w:pPr>
      <w:r>
        <w:rPr>
          <w:sz w:val="28"/>
          <w:szCs w:val="28"/>
        </w:rPr>
        <w:t>开标地点：</w:t>
      </w:r>
      <w:r>
        <w:rPr>
          <w:rFonts w:ascii="宋体" w:hAnsi="宋体" w:hint="eastAsia"/>
          <w:sz w:val="28"/>
          <w:szCs w:val="28"/>
          <w:u w:val="single"/>
        </w:rPr>
        <w:t>天津兴业工程咨询有限公司（天津市河西区解放南路279号利和大厦7层）。</w:t>
      </w:r>
    </w:p>
    <w:p w:rsidR="00D57415" w:rsidRDefault="00D57415" w:rsidP="00D57415">
      <w:pPr>
        <w:spacing w:line="560" w:lineRule="exact"/>
        <w:ind w:firstLineChars="200" w:firstLine="560"/>
        <w:rPr>
          <w:rFonts w:hint="eastAsia"/>
          <w:sz w:val="28"/>
          <w:szCs w:val="28"/>
        </w:rPr>
      </w:pPr>
      <w:r>
        <w:rPr>
          <w:rFonts w:hint="eastAsia"/>
          <w:sz w:val="28"/>
          <w:szCs w:val="28"/>
        </w:rPr>
        <w:t>八、其他补充事宜</w:t>
      </w:r>
    </w:p>
    <w:p w:rsidR="00D57415" w:rsidRDefault="00D57415" w:rsidP="00D57415">
      <w:pPr>
        <w:spacing w:line="560" w:lineRule="exact"/>
        <w:ind w:firstLineChars="200" w:firstLine="560"/>
        <w:rPr>
          <w:rFonts w:hint="eastAsia"/>
          <w:sz w:val="28"/>
          <w:szCs w:val="28"/>
        </w:rPr>
      </w:pPr>
      <w:r>
        <w:rPr>
          <w:rFonts w:hint="eastAsia"/>
          <w:sz w:val="28"/>
          <w:szCs w:val="28"/>
        </w:rPr>
        <w:t>1</w:t>
      </w:r>
      <w:r>
        <w:rPr>
          <w:rFonts w:hint="eastAsia"/>
          <w:sz w:val="28"/>
          <w:szCs w:val="28"/>
        </w:rPr>
        <w:t>、本项目相关信息在《中国政府采购网》（</w:t>
      </w:r>
      <w:r>
        <w:rPr>
          <w:rFonts w:hint="eastAsia"/>
          <w:sz w:val="28"/>
          <w:szCs w:val="28"/>
        </w:rPr>
        <w:t>www.ccgp.gov.cn</w:t>
      </w:r>
      <w:r>
        <w:rPr>
          <w:rFonts w:hint="eastAsia"/>
          <w:sz w:val="28"/>
          <w:szCs w:val="28"/>
        </w:rPr>
        <w:t>）、《军队采购网》（</w:t>
      </w:r>
      <w:r>
        <w:rPr>
          <w:rFonts w:hint="eastAsia"/>
          <w:sz w:val="28"/>
          <w:szCs w:val="28"/>
        </w:rPr>
        <w:t>www.plap.cn</w:t>
      </w:r>
      <w:r>
        <w:rPr>
          <w:rFonts w:hint="eastAsia"/>
          <w:sz w:val="28"/>
          <w:szCs w:val="28"/>
        </w:rPr>
        <w:t>）和《中国招标投标公共服务平台》（</w:t>
      </w:r>
      <w:r>
        <w:rPr>
          <w:rFonts w:hint="eastAsia"/>
          <w:sz w:val="28"/>
          <w:szCs w:val="28"/>
        </w:rPr>
        <w:t>bulletin.cebpubservice.com</w:t>
      </w:r>
      <w:r>
        <w:rPr>
          <w:rFonts w:hint="eastAsia"/>
          <w:sz w:val="28"/>
          <w:szCs w:val="28"/>
        </w:rPr>
        <w:t>）上同时发布。</w:t>
      </w:r>
    </w:p>
    <w:p w:rsidR="00D57415" w:rsidRDefault="00D57415" w:rsidP="00D57415">
      <w:pPr>
        <w:spacing w:line="560" w:lineRule="exact"/>
        <w:ind w:firstLineChars="200" w:firstLine="560"/>
        <w:rPr>
          <w:rFonts w:hint="eastAsia"/>
          <w:sz w:val="28"/>
          <w:szCs w:val="28"/>
        </w:rPr>
      </w:pPr>
      <w:r>
        <w:rPr>
          <w:rFonts w:hint="eastAsia"/>
          <w:sz w:val="28"/>
          <w:szCs w:val="28"/>
        </w:rPr>
        <w:t>2</w:t>
      </w:r>
      <w:r>
        <w:rPr>
          <w:rFonts w:hint="eastAsia"/>
          <w:sz w:val="28"/>
          <w:szCs w:val="28"/>
        </w:rPr>
        <w:t>、投标保证金</w:t>
      </w:r>
    </w:p>
    <w:p w:rsidR="00D57415" w:rsidRDefault="00D57415" w:rsidP="00D57415">
      <w:pPr>
        <w:spacing w:line="560" w:lineRule="exact"/>
        <w:ind w:firstLineChars="200" w:firstLine="560"/>
        <w:rPr>
          <w:rFonts w:hint="eastAsia"/>
          <w:sz w:val="28"/>
          <w:szCs w:val="28"/>
        </w:rPr>
      </w:pPr>
      <w:r>
        <w:rPr>
          <w:rFonts w:hint="eastAsia"/>
          <w:sz w:val="28"/>
          <w:szCs w:val="28"/>
        </w:rPr>
        <w:t>本项目投标保证金金额：壹万元整（投标截止时间前递交至招标代理单位，并转到帐，否则招标人不接受投标）。</w:t>
      </w:r>
    </w:p>
    <w:p w:rsidR="00D57415" w:rsidRDefault="00D57415" w:rsidP="00D57415">
      <w:pPr>
        <w:spacing w:line="560" w:lineRule="exact"/>
        <w:ind w:firstLineChars="200" w:firstLine="560"/>
        <w:rPr>
          <w:rFonts w:hint="eastAsia"/>
          <w:sz w:val="28"/>
          <w:szCs w:val="28"/>
        </w:rPr>
      </w:pPr>
      <w:r>
        <w:rPr>
          <w:rFonts w:hint="eastAsia"/>
          <w:sz w:val="28"/>
          <w:szCs w:val="28"/>
        </w:rPr>
        <w:t>3</w:t>
      </w:r>
      <w:r>
        <w:rPr>
          <w:rFonts w:hint="eastAsia"/>
          <w:sz w:val="28"/>
          <w:szCs w:val="28"/>
        </w:rPr>
        <w:t>、投标供应商认为招标文件或招标公告使自己的合法权益受到损害的，可以在获取招标文件之日或招标公告期限届满之日起</w:t>
      </w:r>
      <w:r>
        <w:rPr>
          <w:rFonts w:hint="eastAsia"/>
          <w:sz w:val="28"/>
          <w:szCs w:val="28"/>
        </w:rPr>
        <w:t>7</w:t>
      </w:r>
      <w:r>
        <w:rPr>
          <w:rFonts w:hint="eastAsia"/>
          <w:sz w:val="28"/>
          <w:szCs w:val="28"/>
        </w:rPr>
        <w:t>个工作日内，以书面形式向天津兴业工程咨询有限公司和某部提出质疑，逾期不予受理。</w:t>
      </w:r>
    </w:p>
    <w:p w:rsidR="00D57415" w:rsidRDefault="00D57415" w:rsidP="00D57415">
      <w:pPr>
        <w:spacing w:line="560" w:lineRule="exact"/>
        <w:ind w:firstLineChars="200" w:firstLine="560"/>
        <w:rPr>
          <w:rFonts w:hint="eastAsia"/>
          <w:sz w:val="28"/>
          <w:szCs w:val="28"/>
        </w:rPr>
      </w:pPr>
      <w:r>
        <w:rPr>
          <w:rFonts w:hint="eastAsia"/>
          <w:sz w:val="28"/>
          <w:szCs w:val="28"/>
        </w:rPr>
        <w:t>九、采购人的名称、地址和联系方式</w:t>
      </w:r>
    </w:p>
    <w:p w:rsidR="00D57415" w:rsidRDefault="00D57415" w:rsidP="00D57415">
      <w:pPr>
        <w:spacing w:line="560" w:lineRule="exact"/>
        <w:ind w:firstLineChars="200" w:firstLine="560"/>
        <w:rPr>
          <w:rFonts w:hint="eastAsia"/>
          <w:sz w:val="28"/>
          <w:szCs w:val="28"/>
        </w:rPr>
      </w:pPr>
      <w:r>
        <w:rPr>
          <w:rFonts w:hint="eastAsia"/>
          <w:sz w:val="28"/>
          <w:szCs w:val="28"/>
        </w:rPr>
        <w:lastRenderedPageBreak/>
        <w:t>招标人：某部</w:t>
      </w:r>
    </w:p>
    <w:p w:rsidR="00D57415" w:rsidRDefault="00D57415" w:rsidP="00D57415">
      <w:pPr>
        <w:spacing w:line="560" w:lineRule="exact"/>
        <w:ind w:firstLineChars="200" w:firstLine="560"/>
        <w:rPr>
          <w:rFonts w:hint="eastAsia"/>
          <w:sz w:val="28"/>
          <w:szCs w:val="28"/>
        </w:rPr>
      </w:pPr>
      <w:r>
        <w:rPr>
          <w:rFonts w:hint="eastAsia"/>
          <w:sz w:val="28"/>
          <w:szCs w:val="28"/>
        </w:rPr>
        <w:t>地址：天津市</w:t>
      </w:r>
    </w:p>
    <w:p w:rsidR="00D57415" w:rsidRDefault="00D57415" w:rsidP="00D57415">
      <w:pPr>
        <w:spacing w:line="560" w:lineRule="exact"/>
        <w:ind w:firstLineChars="200" w:firstLine="560"/>
        <w:rPr>
          <w:rFonts w:hint="eastAsia"/>
          <w:sz w:val="28"/>
          <w:szCs w:val="28"/>
        </w:rPr>
      </w:pPr>
      <w:r>
        <w:rPr>
          <w:rFonts w:hint="eastAsia"/>
          <w:sz w:val="28"/>
          <w:szCs w:val="28"/>
        </w:rPr>
        <w:t>联系人：郝助理</w:t>
      </w:r>
    </w:p>
    <w:p w:rsidR="00D57415" w:rsidRDefault="00D57415" w:rsidP="00D57415">
      <w:pPr>
        <w:spacing w:line="560" w:lineRule="exact"/>
        <w:ind w:firstLineChars="200" w:firstLine="560"/>
        <w:rPr>
          <w:rFonts w:hint="eastAsia"/>
          <w:sz w:val="28"/>
          <w:szCs w:val="28"/>
        </w:rPr>
      </w:pPr>
      <w:r>
        <w:rPr>
          <w:rFonts w:hint="eastAsia"/>
          <w:sz w:val="28"/>
          <w:szCs w:val="28"/>
        </w:rPr>
        <w:t>电话：</w:t>
      </w:r>
      <w:r>
        <w:rPr>
          <w:rFonts w:hint="eastAsia"/>
          <w:sz w:val="28"/>
          <w:szCs w:val="28"/>
        </w:rPr>
        <w:t>022-27671388</w:t>
      </w:r>
    </w:p>
    <w:p w:rsidR="00D57415" w:rsidRDefault="00D57415" w:rsidP="00D57415">
      <w:pPr>
        <w:spacing w:line="560" w:lineRule="exact"/>
        <w:ind w:firstLineChars="200" w:firstLine="560"/>
        <w:rPr>
          <w:rFonts w:hint="eastAsia"/>
          <w:sz w:val="28"/>
          <w:szCs w:val="28"/>
        </w:rPr>
      </w:pPr>
      <w:r>
        <w:rPr>
          <w:rFonts w:hint="eastAsia"/>
          <w:sz w:val="28"/>
          <w:szCs w:val="28"/>
        </w:rPr>
        <w:t>电子邮件：</w:t>
      </w:r>
      <w:r>
        <w:rPr>
          <w:rFonts w:hint="eastAsia"/>
          <w:sz w:val="28"/>
          <w:szCs w:val="28"/>
        </w:rPr>
        <w:t>/</w:t>
      </w:r>
    </w:p>
    <w:p w:rsidR="00D57415" w:rsidRDefault="00D57415" w:rsidP="00D57415">
      <w:pPr>
        <w:spacing w:line="560" w:lineRule="exact"/>
        <w:ind w:firstLineChars="200" w:firstLine="560"/>
        <w:rPr>
          <w:rFonts w:hint="eastAsia"/>
          <w:sz w:val="28"/>
          <w:szCs w:val="28"/>
        </w:rPr>
      </w:pPr>
      <w:r>
        <w:rPr>
          <w:rFonts w:hint="eastAsia"/>
          <w:sz w:val="28"/>
          <w:szCs w:val="28"/>
        </w:rPr>
        <w:t>十、招标代理机构的名称、地址和联系方式</w:t>
      </w:r>
    </w:p>
    <w:p w:rsidR="00D57415" w:rsidRDefault="00D57415" w:rsidP="00D57415">
      <w:pPr>
        <w:spacing w:line="560" w:lineRule="exact"/>
        <w:ind w:firstLineChars="200" w:firstLine="560"/>
        <w:rPr>
          <w:rFonts w:hint="eastAsia"/>
          <w:sz w:val="28"/>
          <w:szCs w:val="28"/>
        </w:rPr>
      </w:pPr>
      <w:r>
        <w:rPr>
          <w:rFonts w:hint="eastAsia"/>
          <w:sz w:val="28"/>
          <w:szCs w:val="28"/>
        </w:rPr>
        <w:t>招标代理机构：天津兴业工程咨询有限公司</w:t>
      </w:r>
    </w:p>
    <w:p w:rsidR="00D57415" w:rsidRDefault="00D57415" w:rsidP="00D57415">
      <w:pPr>
        <w:spacing w:line="560" w:lineRule="exact"/>
        <w:ind w:firstLineChars="200" w:firstLine="560"/>
        <w:rPr>
          <w:rFonts w:hint="eastAsia"/>
          <w:sz w:val="28"/>
          <w:szCs w:val="28"/>
        </w:rPr>
      </w:pPr>
      <w:r>
        <w:rPr>
          <w:rFonts w:hint="eastAsia"/>
          <w:sz w:val="28"/>
          <w:szCs w:val="28"/>
        </w:rPr>
        <w:t>地址：</w:t>
      </w:r>
      <w:r>
        <w:rPr>
          <w:rFonts w:ascii="宋体" w:hAnsi="宋体" w:hint="eastAsia"/>
          <w:sz w:val="28"/>
          <w:szCs w:val="28"/>
        </w:rPr>
        <w:t>天津市河西区解放南路279号利和大厦7层</w:t>
      </w:r>
    </w:p>
    <w:p w:rsidR="00D57415" w:rsidRDefault="00D57415" w:rsidP="00D57415">
      <w:pPr>
        <w:spacing w:line="560" w:lineRule="exact"/>
        <w:ind w:firstLineChars="200" w:firstLine="560"/>
        <w:rPr>
          <w:rFonts w:hint="eastAsia"/>
          <w:sz w:val="28"/>
          <w:szCs w:val="28"/>
        </w:rPr>
      </w:pPr>
      <w:r>
        <w:rPr>
          <w:rFonts w:hint="eastAsia"/>
          <w:sz w:val="28"/>
          <w:szCs w:val="28"/>
        </w:rPr>
        <w:t>联系人：张涛</w:t>
      </w:r>
    </w:p>
    <w:p w:rsidR="00D57415" w:rsidRDefault="00D57415" w:rsidP="00D57415">
      <w:pPr>
        <w:spacing w:line="560" w:lineRule="exact"/>
        <w:ind w:firstLineChars="200" w:firstLine="560"/>
        <w:rPr>
          <w:rFonts w:hint="eastAsia"/>
          <w:sz w:val="28"/>
          <w:szCs w:val="28"/>
        </w:rPr>
      </w:pPr>
      <w:r>
        <w:rPr>
          <w:rFonts w:hint="eastAsia"/>
          <w:sz w:val="28"/>
          <w:szCs w:val="28"/>
        </w:rPr>
        <w:t>电话：</w:t>
      </w:r>
      <w:r>
        <w:rPr>
          <w:rFonts w:hint="eastAsia"/>
          <w:sz w:val="28"/>
          <w:szCs w:val="28"/>
        </w:rPr>
        <w:t>022-</w:t>
      </w:r>
      <w:r>
        <w:rPr>
          <w:sz w:val="28"/>
          <w:szCs w:val="28"/>
        </w:rPr>
        <w:t>23393292-8047</w:t>
      </w:r>
    </w:p>
    <w:p w:rsidR="00C30648" w:rsidRPr="00D57415" w:rsidRDefault="00D57415" w:rsidP="00D57415">
      <w:pPr>
        <w:ind w:firstLineChars="200" w:firstLine="560"/>
      </w:pPr>
      <w:bookmarkStart w:id="0" w:name="_GoBack"/>
      <w:bookmarkEnd w:id="0"/>
      <w:r>
        <w:rPr>
          <w:rFonts w:hint="eastAsia"/>
          <w:sz w:val="28"/>
          <w:szCs w:val="28"/>
        </w:rPr>
        <w:t>电子邮件：</w:t>
      </w:r>
      <w:r>
        <w:rPr>
          <w:rFonts w:hint="eastAsia"/>
          <w:sz w:val="28"/>
          <w:szCs w:val="28"/>
        </w:rPr>
        <w:t>xyzbb03@163.com</w:t>
      </w:r>
    </w:p>
    <w:sectPr w:rsidR="00C30648" w:rsidRPr="00D574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848" w:rsidRDefault="00C47848" w:rsidP="00896AA2">
      <w:r>
        <w:separator/>
      </w:r>
    </w:p>
  </w:endnote>
  <w:endnote w:type="continuationSeparator" w:id="0">
    <w:p w:rsidR="00C47848" w:rsidRDefault="00C47848" w:rsidP="0089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00"/>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848" w:rsidRDefault="00C47848" w:rsidP="00896AA2">
      <w:r>
        <w:separator/>
      </w:r>
    </w:p>
  </w:footnote>
  <w:footnote w:type="continuationSeparator" w:id="0">
    <w:p w:rsidR="00C47848" w:rsidRDefault="00C47848" w:rsidP="00896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09A4"/>
    <w:multiLevelType w:val="multilevel"/>
    <w:tmpl w:val="0BD109A4"/>
    <w:lvl w:ilvl="0">
      <w:start w:val="1"/>
      <w:numFmt w:val="chineseCountingThousand"/>
      <w:lvlText w:val="（%1）"/>
      <w:lvlJc w:val="left"/>
      <w:pPr>
        <w:tabs>
          <w:tab w:val="num" w:pos="888"/>
        </w:tabs>
        <w:ind w:left="888" w:hanging="420"/>
      </w:pPr>
      <w:rPr>
        <w:rFonts w:ascii="宋体" w:eastAsia="宋体" w:hAnsi="宋体" w:cs="Times New Roman" w:hint="eastAsia"/>
      </w:rPr>
    </w:lvl>
    <w:lvl w:ilvl="1">
      <w:start w:val="1"/>
      <w:numFmt w:val="japaneseCounting"/>
      <w:lvlText w:val="%2、"/>
      <w:lvlJc w:val="left"/>
      <w:pPr>
        <w:ind w:left="205" w:hanging="720"/>
      </w:pPr>
      <w:rPr>
        <w:rFonts w:ascii="黑体" w:eastAsia="黑体" w:hAnsi="Times New Roman" w:cs="Times New Roman" w:hint="default"/>
        <w:sz w:val="21"/>
      </w:rPr>
    </w:lvl>
    <w:lvl w:ilvl="2">
      <w:start w:val="1"/>
      <w:numFmt w:val="lowerRoman"/>
      <w:lvlText w:val="%3."/>
      <w:lvlJc w:val="right"/>
      <w:pPr>
        <w:tabs>
          <w:tab w:val="num" w:pos="325"/>
        </w:tabs>
        <w:ind w:left="325" w:hanging="420"/>
      </w:pPr>
      <w:rPr>
        <w:rFonts w:cs="Times New Roman"/>
      </w:rPr>
    </w:lvl>
    <w:lvl w:ilvl="3">
      <w:start w:val="1"/>
      <w:numFmt w:val="decimal"/>
      <w:lvlText w:val="%4."/>
      <w:lvlJc w:val="left"/>
      <w:pPr>
        <w:tabs>
          <w:tab w:val="num" w:pos="745"/>
        </w:tabs>
        <w:ind w:left="745" w:hanging="420"/>
      </w:pPr>
      <w:rPr>
        <w:rFonts w:cs="Times New Roman"/>
      </w:rPr>
    </w:lvl>
    <w:lvl w:ilvl="4">
      <w:start w:val="1"/>
      <w:numFmt w:val="lowerLetter"/>
      <w:lvlText w:val="%5)"/>
      <w:lvlJc w:val="left"/>
      <w:pPr>
        <w:tabs>
          <w:tab w:val="num" w:pos="1165"/>
        </w:tabs>
        <w:ind w:left="1165" w:hanging="420"/>
      </w:pPr>
      <w:rPr>
        <w:rFonts w:cs="Times New Roman"/>
      </w:rPr>
    </w:lvl>
    <w:lvl w:ilvl="5">
      <w:start w:val="1"/>
      <w:numFmt w:val="lowerRoman"/>
      <w:lvlText w:val="%6."/>
      <w:lvlJc w:val="right"/>
      <w:pPr>
        <w:tabs>
          <w:tab w:val="num" w:pos="1585"/>
        </w:tabs>
        <w:ind w:left="1585" w:hanging="420"/>
      </w:pPr>
      <w:rPr>
        <w:rFonts w:cs="Times New Roman"/>
      </w:rPr>
    </w:lvl>
    <w:lvl w:ilvl="6">
      <w:start w:val="1"/>
      <w:numFmt w:val="decimal"/>
      <w:lvlText w:val="%7."/>
      <w:lvlJc w:val="left"/>
      <w:pPr>
        <w:tabs>
          <w:tab w:val="num" w:pos="2005"/>
        </w:tabs>
        <w:ind w:left="2005" w:hanging="420"/>
      </w:pPr>
      <w:rPr>
        <w:rFonts w:cs="Times New Roman"/>
      </w:rPr>
    </w:lvl>
    <w:lvl w:ilvl="7">
      <w:start w:val="1"/>
      <w:numFmt w:val="lowerLetter"/>
      <w:lvlText w:val="%8)"/>
      <w:lvlJc w:val="left"/>
      <w:pPr>
        <w:tabs>
          <w:tab w:val="num" w:pos="2425"/>
        </w:tabs>
        <w:ind w:left="2425" w:hanging="420"/>
      </w:pPr>
      <w:rPr>
        <w:rFonts w:cs="Times New Roman"/>
      </w:rPr>
    </w:lvl>
    <w:lvl w:ilvl="8">
      <w:start w:val="1"/>
      <w:numFmt w:val="lowerRoman"/>
      <w:lvlText w:val="%9."/>
      <w:lvlJc w:val="right"/>
      <w:pPr>
        <w:tabs>
          <w:tab w:val="num" w:pos="2845"/>
        </w:tabs>
        <w:ind w:left="2845" w:hanging="420"/>
      </w:pPr>
      <w:rPr>
        <w:rFonts w:cs="Times New Roman"/>
      </w:rPr>
    </w:lvl>
  </w:abstractNum>
  <w:abstractNum w:abstractNumId="1">
    <w:nsid w:val="2A0C5631"/>
    <w:multiLevelType w:val="multilevel"/>
    <w:tmpl w:val="2A0C5631"/>
    <w:lvl w:ilvl="0">
      <w:start w:val="1"/>
      <w:numFmt w:val="chineseCountingThousand"/>
      <w:lvlText w:val="（%1）"/>
      <w:lvlJc w:val="left"/>
      <w:pPr>
        <w:tabs>
          <w:tab w:val="num" w:pos="888"/>
        </w:tabs>
        <w:ind w:left="888" w:hanging="420"/>
      </w:pPr>
      <w:rPr>
        <w:rFonts w:ascii="宋体" w:eastAsia="宋体" w:hAnsi="宋体" w:cs="Times New Roman" w:hint="eastAsia"/>
      </w:rPr>
    </w:lvl>
    <w:lvl w:ilvl="1">
      <w:start w:val="1"/>
      <w:numFmt w:val="lowerLetter"/>
      <w:lvlText w:val="%2)"/>
      <w:lvlJc w:val="left"/>
      <w:pPr>
        <w:tabs>
          <w:tab w:val="num" w:pos="-95"/>
        </w:tabs>
        <w:ind w:left="-95" w:hanging="420"/>
      </w:pPr>
      <w:rPr>
        <w:rFonts w:cs="Times New Roman"/>
      </w:rPr>
    </w:lvl>
    <w:lvl w:ilvl="2">
      <w:start w:val="1"/>
      <w:numFmt w:val="lowerRoman"/>
      <w:lvlText w:val="%3."/>
      <w:lvlJc w:val="right"/>
      <w:pPr>
        <w:tabs>
          <w:tab w:val="num" w:pos="325"/>
        </w:tabs>
        <w:ind w:left="325" w:hanging="420"/>
      </w:pPr>
      <w:rPr>
        <w:rFonts w:cs="Times New Roman"/>
      </w:rPr>
    </w:lvl>
    <w:lvl w:ilvl="3">
      <w:start w:val="1"/>
      <w:numFmt w:val="decimal"/>
      <w:lvlText w:val="%4."/>
      <w:lvlJc w:val="left"/>
      <w:pPr>
        <w:tabs>
          <w:tab w:val="num" w:pos="745"/>
        </w:tabs>
        <w:ind w:left="745" w:hanging="420"/>
      </w:pPr>
      <w:rPr>
        <w:rFonts w:cs="Times New Roman"/>
      </w:rPr>
    </w:lvl>
    <w:lvl w:ilvl="4">
      <w:start w:val="1"/>
      <w:numFmt w:val="lowerLetter"/>
      <w:lvlText w:val="%5)"/>
      <w:lvlJc w:val="left"/>
      <w:pPr>
        <w:tabs>
          <w:tab w:val="num" w:pos="1165"/>
        </w:tabs>
        <w:ind w:left="1165" w:hanging="420"/>
      </w:pPr>
      <w:rPr>
        <w:rFonts w:cs="Times New Roman"/>
      </w:rPr>
    </w:lvl>
    <w:lvl w:ilvl="5">
      <w:start w:val="1"/>
      <w:numFmt w:val="lowerRoman"/>
      <w:lvlText w:val="%6."/>
      <w:lvlJc w:val="right"/>
      <w:pPr>
        <w:tabs>
          <w:tab w:val="num" w:pos="1585"/>
        </w:tabs>
        <w:ind w:left="1585" w:hanging="420"/>
      </w:pPr>
      <w:rPr>
        <w:rFonts w:cs="Times New Roman"/>
      </w:rPr>
    </w:lvl>
    <w:lvl w:ilvl="6">
      <w:start w:val="1"/>
      <w:numFmt w:val="decimal"/>
      <w:lvlText w:val="%7."/>
      <w:lvlJc w:val="left"/>
      <w:pPr>
        <w:tabs>
          <w:tab w:val="num" w:pos="2005"/>
        </w:tabs>
        <w:ind w:left="2005" w:hanging="420"/>
      </w:pPr>
      <w:rPr>
        <w:rFonts w:cs="Times New Roman"/>
      </w:rPr>
    </w:lvl>
    <w:lvl w:ilvl="7">
      <w:start w:val="1"/>
      <w:numFmt w:val="lowerLetter"/>
      <w:lvlText w:val="%8)"/>
      <w:lvlJc w:val="left"/>
      <w:pPr>
        <w:tabs>
          <w:tab w:val="num" w:pos="2425"/>
        </w:tabs>
        <w:ind w:left="2425" w:hanging="420"/>
      </w:pPr>
      <w:rPr>
        <w:rFonts w:cs="Times New Roman"/>
      </w:rPr>
    </w:lvl>
    <w:lvl w:ilvl="8">
      <w:start w:val="1"/>
      <w:numFmt w:val="lowerRoman"/>
      <w:lvlText w:val="%9."/>
      <w:lvlJc w:val="right"/>
      <w:pPr>
        <w:tabs>
          <w:tab w:val="num" w:pos="2845"/>
        </w:tabs>
        <w:ind w:left="2845"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8A"/>
    <w:rsid w:val="00425DA0"/>
    <w:rsid w:val="006372D6"/>
    <w:rsid w:val="00896AA2"/>
    <w:rsid w:val="00BB6A0E"/>
    <w:rsid w:val="00C30648"/>
    <w:rsid w:val="00C47848"/>
    <w:rsid w:val="00D57415"/>
    <w:rsid w:val="00F14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AA2"/>
    <w:pPr>
      <w:widowControl w:val="0"/>
      <w:jc w:val="both"/>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6A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6AA2"/>
    <w:rPr>
      <w:sz w:val="18"/>
      <w:szCs w:val="18"/>
    </w:rPr>
  </w:style>
  <w:style w:type="paragraph" w:styleId="a4">
    <w:name w:val="footer"/>
    <w:basedOn w:val="a"/>
    <w:link w:val="Char0"/>
    <w:uiPriority w:val="99"/>
    <w:unhideWhenUsed/>
    <w:rsid w:val="00896AA2"/>
    <w:pPr>
      <w:tabs>
        <w:tab w:val="center" w:pos="4153"/>
        <w:tab w:val="right" w:pos="8306"/>
      </w:tabs>
      <w:snapToGrid w:val="0"/>
      <w:jc w:val="left"/>
    </w:pPr>
    <w:rPr>
      <w:sz w:val="18"/>
      <w:szCs w:val="18"/>
    </w:rPr>
  </w:style>
  <w:style w:type="character" w:customStyle="1" w:styleId="Char0">
    <w:name w:val="页脚 Char"/>
    <w:basedOn w:val="a0"/>
    <w:link w:val="a4"/>
    <w:uiPriority w:val="99"/>
    <w:rsid w:val="00896AA2"/>
    <w:rPr>
      <w:sz w:val="18"/>
      <w:szCs w:val="18"/>
    </w:rPr>
  </w:style>
  <w:style w:type="character" w:customStyle="1" w:styleId="ListParagraphChar">
    <w:name w:val="List Paragraph Char"/>
    <w:link w:val="1"/>
    <w:qFormat/>
    <w:locked/>
    <w:rsid w:val="00896AA2"/>
    <w:rPr>
      <w:rFonts w:ascii="Calibri" w:hAnsi="Calibri"/>
      <w:sz w:val="22"/>
      <w:lang w:eastAsia="en-US"/>
    </w:rPr>
  </w:style>
  <w:style w:type="paragraph" w:customStyle="1" w:styleId="1">
    <w:name w:val="列出段落1"/>
    <w:basedOn w:val="a"/>
    <w:link w:val="ListParagraphChar"/>
    <w:rsid w:val="00896AA2"/>
    <w:pPr>
      <w:widowControl/>
      <w:ind w:left="720" w:firstLine="360"/>
      <w:jc w:val="left"/>
    </w:pPr>
    <w:rPr>
      <w:rFonts w:ascii="Calibri" w:eastAsiaTheme="minorEastAsia" w:hAnsi="Calibri" w:cstheme="minorBidi"/>
      <w:kern w:val="2"/>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AA2"/>
    <w:pPr>
      <w:widowControl w:val="0"/>
      <w:jc w:val="both"/>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6A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6AA2"/>
    <w:rPr>
      <w:sz w:val="18"/>
      <w:szCs w:val="18"/>
    </w:rPr>
  </w:style>
  <w:style w:type="paragraph" w:styleId="a4">
    <w:name w:val="footer"/>
    <w:basedOn w:val="a"/>
    <w:link w:val="Char0"/>
    <w:uiPriority w:val="99"/>
    <w:unhideWhenUsed/>
    <w:rsid w:val="00896AA2"/>
    <w:pPr>
      <w:tabs>
        <w:tab w:val="center" w:pos="4153"/>
        <w:tab w:val="right" w:pos="8306"/>
      </w:tabs>
      <w:snapToGrid w:val="0"/>
      <w:jc w:val="left"/>
    </w:pPr>
    <w:rPr>
      <w:sz w:val="18"/>
      <w:szCs w:val="18"/>
    </w:rPr>
  </w:style>
  <w:style w:type="character" w:customStyle="1" w:styleId="Char0">
    <w:name w:val="页脚 Char"/>
    <w:basedOn w:val="a0"/>
    <w:link w:val="a4"/>
    <w:uiPriority w:val="99"/>
    <w:rsid w:val="00896AA2"/>
    <w:rPr>
      <w:sz w:val="18"/>
      <w:szCs w:val="18"/>
    </w:rPr>
  </w:style>
  <w:style w:type="character" w:customStyle="1" w:styleId="ListParagraphChar">
    <w:name w:val="List Paragraph Char"/>
    <w:link w:val="1"/>
    <w:qFormat/>
    <w:locked/>
    <w:rsid w:val="00896AA2"/>
    <w:rPr>
      <w:rFonts w:ascii="Calibri" w:hAnsi="Calibri"/>
      <w:sz w:val="22"/>
      <w:lang w:eastAsia="en-US"/>
    </w:rPr>
  </w:style>
  <w:style w:type="paragraph" w:customStyle="1" w:styleId="1">
    <w:name w:val="列出段落1"/>
    <w:basedOn w:val="a"/>
    <w:link w:val="ListParagraphChar"/>
    <w:rsid w:val="00896AA2"/>
    <w:pPr>
      <w:widowControl/>
      <w:ind w:left="720" w:firstLine="360"/>
      <w:jc w:val="left"/>
    </w:pPr>
    <w:rPr>
      <w:rFonts w:ascii="Calibri" w:eastAsiaTheme="minorEastAsia" w:hAnsi="Calibri" w:cstheme="minorBidi"/>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2022-06-16T01:23:00Z</dcterms:created>
  <dcterms:modified xsi:type="dcterms:W3CDTF">2022-06-22T04:02:00Z</dcterms:modified>
</cp:coreProperties>
</file>