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432"/>
        </w:tabs>
        <w:bidi w:val="0"/>
        <w:spacing w:line="480" w:lineRule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Toc5352"/>
      <w:r>
        <w:rPr>
          <w:rFonts w:hint="eastAsia" w:ascii="宋体" w:hAnsi="宋体" w:eastAsia="宋体" w:cs="宋体"/>
          <w:color w:val="000000"/>
          <w:sz w:val="44"/>
          <w:szCs w:val="44"/>
        </w:rPr>
        <w:t>白城市交投建设发展（集团）有限公司物业管养项目</w:t>
      </w: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竞争性谈判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招标公告</w:t>
      </w:r>
      <w:bookmarkEnd w:id="0"/>
    </w:p>
    <w:p>
      <w:pPr>
        <w:spacing w:line="480" w:lineRule="auto"/>
        <w:jc w:val="center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项目编号：JLCYZB202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highlight w:val="none"/>
        </w:rPr>
        <w:t>-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01</w:t>
      </w:r>
    </w:p>
    <w:p>
      <w:pPr>
        <w:spacing w:line="480" w:lineRule="auto"/>
        <w:rPr>
          <w:rFonts w:hint="eastAsia" w:ascii="宋体" w:hAnsi="宋体" w:cs="宋体"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一、招标条件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我公司受白城市交投建设发展（集团）有限公司的委托，拟对白城市交投建设发展（集团）有限公司物业管养项目进行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竞争性谈判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招标，资金来源为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自筹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资金，已落实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欢迎国内符合条件的投标人参加投标。</w:t>
      </w:r>
    </w:p>
    <w:p>
      <w:pPr>
        <w:numPr>
          <w:ilvl w:val="0"/>
          <w:numId w:val="1"/>
        </w:numPr>
        <w:spacing w:line="48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项目概况与招标范围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2.1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项目名称：白城市交投建设发展（集团）有限公司物业管养项目</w:t>
      </w:r>
    </w:p>
    <w:p>
      <w:pPr>
        <w:pStyle w:val="4"/>
        <w:spacing w:line="48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2.2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主要内容：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结构物与建筑维养、公共设施、设备运行维护、清洁卫生、绿化管理。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2.3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服务期限：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自签订合同之日起一年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2.4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质量标准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zh-CN"/>
        </w:rPr>
        <w:t>符合国家现行规范达到合格标准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。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2.5</w:t>
      </w:r>
      <w:r>
        <w:rPr>
          <w:rFonts w:hint="eastAsia" w:ascii="宋体" w:hAnsi="宋体" w:eastAsia="宋体" w:cs="宋体"/>
          <w:sz w:val="28"/>
          <w:szCs w:val="28"/>
        </w:rPr>
        <w:t>预算金额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20万元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投标人资格要求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.1在中华人民共和国境内注册，具有独立法人资格，能够提供本次所采购内容的能力的投标人，营业执照经营范围中具有物业管理内容；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.2近3年内在经营活动中没有重大违法记录的投标人；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.3具有良好的财务状况，依法缴纳税收和社会保障资金；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.4具备履行合同所必需的设备和专业技术能力；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.5投标人应遵守《中华人民共和国招投标法》、《中华人民共和国合同法》及其它有关的中国法律和法规；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本项目不接受联合体报价；</w:t>
      </w: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采购文件的发售、投标报名时间：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4.1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凡有意参加投标者，请于20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日至20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日，每日上午8时30分至11时，下午14时30分至16时30分（北京时间，下同），在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吉林诚仪工程咨询有限公司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（白城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市胜利西路269号二楼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）获取招标文件需持法定代表人资格证明书原件、法定代表人授权委托书原件、法人身份证复印件及代理人身份证原件及复印件、营业执照证书原件及复印件、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“信用中国”网站查询结果复印件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、财务报表（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年度）原件及复印件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2021年或以后新成立的公司无财务审计报告的，需提供自成立之日起至今的财务报表及财务状况良好承诺书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，以上复印件一份需加盖公章购买招标文件。</w:t>
      </w:r>
    </w:p>
    <w:p>
      <w:pPr>
        <w:pStyle w:val="2"/>
        <w:ind w:firstLine="560" w:firstLineChars="200"/>
        <w:jc w:val="left"/>
        <w:rPr>
          <w:rFonts w:hint="default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4.2招标文件每套售价5</w:t>
      </w:r>
      <w:bookmarkStart w:id="1" w:name="_GoBack"/>
      <w:bookmarkEnd w:id="1"/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00元，售后不退。</w:t>
      </w: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、投标文件的递交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.1招标文件递交的截止时间（投标截止时间，下同）为20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时30分，地点为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吉林诚仪工程咨询有限公司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（白城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市胜利西路269号二楼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）。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5.2逾期送达的、未送达指定地点的或者不按照招标文件要求密封的招标文件，招标人将予以拒收。</w:t>
      </w: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六、发布公告的媒体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本次招标公告同时在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none"/>
          <w:lang w:val="en-US" w:eastAsia="zh-CN"/>
        </w:rPr>
        <w:t>中国政府采购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none"/>
          <w:lang w:val="zh-CN"/>
        </w:rPr>
        <w:t>网、吉林诚仪工程咨询网</w:t>
      </w:r>
      <w:r>
        <w:rPr>
          <w:rFonts w:hint="eastAsia" w:ascii="宋体" w:hAnsi="宋体" w:eastAsia="宋体" w:cs="宋体"/>
          <w:sz w:val="28"/>
          <w:szCs w:val="28"/>
        </w:rPr>
        <w:t>上发布。</w:t>
      </w: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、联系方式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.1招标人联系方式：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白城市交投建设发展（集团）有限公司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地    址：白城市生态新区临溪路与青峰街交叉路口东100米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邮    编：137000        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联 系 人：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季浩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</w:t>
      </w:r>
    </w:p>
    <w:p>
      <w:pPr>
        <w:spacing w:line="480" w:lineRule="auto"/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电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话：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0436-6983050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.2招标代理机构联系方式：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招标代理机构：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none"/>
          <w:lang w:val="zh-CN" w:eastAsia="zh-CN"/>
        </w:rPr>
        <w:t>吉林诚仪工程咨询有限公司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地     址：白城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市胜利西路269号二楼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邮     编：137000             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联  系 人：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李先生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           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     话：</w:t>
      </w:r>
      <w:r>
        <w:rPr>
          <w:rFonts w:hint="eastAsia" w:ascii="宋体" w:hAnsi="宋体" w:eastAsia="宋体" w:cs="宋体"/>
          <w:sz w:val="28"/>
          <w:szCs w:val="28"/>
          <w:u w:val="none"/>
        </w:rPr>
        <w:t>0436-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3511790</w:t>
      </w:r>
    </w:p>
    <w:p>
      <w:pPr>
        <w:spacing w:line="480" w:lineRule="auto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spacing w:line="480" w:lineRule="auto"/>
        <w:jc w:val="right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2022年06月17日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1797F0"/>
    <w:multiLevelType w:val="singleLevel"/>
    <w:tmpl w:val="5E1797F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OTEyOTNmZDc0MWJhNmQwOTRmNTI5ZDYxZDkxZmQifQ=="/>
  </w:docVars>
  <w:rsids>
    <w:rsidRoot w:val="00000000"/>
    <w:rsid w:val="12E60189"/>
    <w:rsid w:val="31D72C3F"/>
    <w:rsid w:val="43A765C7"/>
    <w:rsid w:val="73A73B55"/>
    <w:rsid w:val="793B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hint="eastAsia" w:eastAsia="黑体"/>
      <w:kern w:val="44"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1039</Words>
  <Characters>1162</Characters>
  <Lines>0</Lines>
  <Paragraphs>0</Paragraphs>
  <TotalTime>4</TotalTime>
  <ScaleCrop>false</ScaleCrop>
  <LinksUpToDate>false</LinksUpToDate>
  <CharactersWithSpaces>1230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2022-06-17T00:06:00Z</dcterms:created>
  <dc:creator>Administrator</dc:creator>
  <cp:lastModifiedBy>欧阳志泳</cp:lastModifiedBy>
  <cp:lastPrinted>2022-06-17T07:30:58Z</cp:lastPrinted>
  <dcterms:modified xsi:type="dcterms:W3CDTF">2022-06-17T07:36:18Z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CC0AFCB3B95743ADA3490FB887972785</vt:lpwstr>
  </property>
</Properties>
</file>