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Theme="minorEastAsia" w:hAnsiTheme="minorEastAsia" w:eastAsiaTheme="minorEastAsia"/>
          <w:sz w:val="24"/>
          <w:szCs w:val="24"/>
        </w:rPr>
      </w:pPr>
      <w:bookmarkStart w:id="0" w:name="_Toc35393809"/>
      <w:bookmarkStart w:id="1" w:name="_Toc28359022"/>
      <w:r>
        <w:rPr>
          <w:rFonts w:hint="eastAsia" w:asciiTheme="minorEastAsia" w:hAnsiTheme="minorEastAsia" w:eastAsiaTheme="minorEastAsia"/>
          <w:sz w:val="24"/>
          <w:szCs w:val="24"/>
        </w:rPr>
        <w:t>中标（成交）结果公告</w:t>
      </w:r>
      <w:bookmarkEnd w:id="0"/>
      <w:bookmarkEnd w:id="1"/>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项目编号：BIECC-22ZB0300</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项目名称：2022年度信息安全巡查及网络攻防演练等安全服务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三、中标（成交）信息</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供应商名称：</w:t>
      </w:r>
      <w:r>
        <w:rPr>
          <w:rFonts w:hint="eastAsia" w:asciiTheme="minorEastAsia" w:hAnsiTheme="minorEastAsia" w:eastAsiaTheme="minorEastAsia"/>
          <w:sz w:val="24"/>
          <w:szCs w:val="24"/>
          <w:lang w:val="en-US" w:eastAsia="zh-CN"/>
        </w:rPr>
        <w:t>北京禹宏信安科技有限公司</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供应商地址：</w:t>
      </w:r>
      <w:r>
        <w:rPr>
          <w:rFonts w:hint="eastAsia" w:asciiTheme="minorEastAsia" w:hAnsiTheme="minorEastAsia" w:eastAsiaTheme="minorEastAsia"/>
          <w:sz w:val="24"/>
          <w:szCs w:val="24"/>
          <w:lang w:val="en-US" w:eastAsia="zh-CN"/>
        </w:rPr>
        <w:t>北京市朝阳区小营路17号一幢四层408室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中标（成交）金额：人民币</w:t>
      </w:r>
      <w:r>
        <w:rPr>
          <w:rFonts w:asciiTheme="minorEastAsia" w:hAnsiTheme="minorEastAsia" w:eastAsiaTheme="minorEastAsia"/>
          <w:sz w:val="24"/>
          <w:szCs w:val="24"/>
        </w:rPr>
        <w:t>11</w:t>
      </w: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.80</w:t>
      </w:r>
      <w:r>
        <w:rPr>
          <w:rFonts w:hint="eastAsia" w:asciiTheme="minorEastAsia" w:hAnsiTheme="minorEastAsia" w:eastAsiaTheme="minorEastAsia"/>
          <w:sz w:val="24"/>
          <w:szCs w:val="24"/>
        </w:rPr>
        <w:t>万元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四、主要标的信息</w:t>
      </w:r>
    </w:p>
    <w:tbl>
      <w:tblPr>
        <w:tblStyle w:val="10"/>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名称：</w:t>
            </w:r>
            <w:r>
              <w:rPr>
                <w:rFonts w:hint="eastAsia" w:asciiTheme="minorEastAsia" w:hAnsiTheme="minorEastAsia" w:eastAsiaTheme="minorEastAsia"/>
                <w:sz w:val="24"/>
                <w:szCs w:val="24"/>
              </w:rPr>
              <w:t>2022年度信息安全巡查及网络攻防演练等安全服务</w:t>
            </w:r>
          </w:p>
          <w:p>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服务内容：</w:t>
            </w:r>
          </w:p>
          <w:p>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按照《中华人民共和国网络安全法》和《信息安全技术信息安全风险评估规范》等相关法律法规要求，开展对国家卫生健康委人才交流服务中心的信息系统、网站进行攻防演练（红蓝队）、深度安全测试以及内网日常安全运维，并且提供必要的安全咨询服务，协助我中心做好网络安全工作。</w:t>
            </w:r>
          </w:p>
          <w:p>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项目承担方针对国家卫生健康委人才交流服务中心指定的重要信息系统、重要网站开展攻防演练和深度安全测试，并且对内网的信息系统进行日常安全巡检和安全运维等工作。</w:t>
            </w:r>
          </w:p>
          <w:p>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服务要求：满足采购要求。</w:t>
            </w:r>
          </w:p>
          <w:p>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服务时间：自合同签订后3个月内完成攻防演练和深度安全测试等工作，1年内完成全部工作。</w:t>
            </w:r>
          </w:p>
          <w:p>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服务标准：达标，满足服务要求。</w:t>
            </w:r>
          </w:p>
          <w:p>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详见竞争性磋商文件</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五、评审专家名单：陈进</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刘斌梅</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潘文达</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六、代理服务收费标准及金额：按《招标代理服务收费管理暂行办法》（计价格[2002]1980号）。中标服务费为：1.97088万元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七、公告期限</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个工作日。</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八、其他补充事宜</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首次公告日期：202</w:t>
      </w: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年0</w:t>
      </w:r>
      <w:r>
        <w:rPr>
          <w:rFonts w:hint="eastAsia" w:cs="宋体"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rPr>
        <w:t>0</w:t>
      </w: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日</w:t>
      </w:r>
    </w:p>
    <w:p>
      <w:pPr>
        <w:spacing w:line="360" w:lineRule="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采购人定标时间：</w:t>
      </w:r>
      <w:r>
        <w:rPr>
          <w:rFonts w:cs="宋体" w:asciiTheme="minorEastAsia" w:hAnsiTheme="minorEastAsia" w:eastAsiaTheme="minorEastAsia"/>
          <w:kern w:val="0"/>
          <w:sz w:val="24"/>
          <w:szCs w:val="24"/>
        </w:rPr>
        <w:t>2022年0</w:t>
      </w:r>
      <w:r>
        <w:rPr>
          <w:rFonts w:hint="eastAsia" w:cs="宋体" w:asciiTheme="minorEastAsia" w:hAnsiTheme="minorEastAsia" w:eastAsiaTheme="minorEastAsia"/>
          <w:kern w:val="0"/>
          <w:sz w:val="24"/>
          <w:szCs w:val="24"/>
          <w:lang w:val="en-US" w:eastAsia="zh-CN"/>
        </w:rPr>
        <w:t>6</w:t>
      </w:r>
      <w:r>
        <w:rPr>
          <w:rFonts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lang w:val="en-US" w:eastAsia="zh-CN"/>
        </w:rPr>
        <w:t>1</w:t>
      </w:r>
      <w:r>
        <w:rPr>
          <w:rFonts w:cs="宋体" w:asciiTheme="minorEastAsia" w:hAnsiTheme="minorEastAsia" w:eastAsiaTheme="minorEastAsia"/>
          <w:kern w:val="0"/>
          <w:sz w:val="24"/>
          <w:szCs w:val="24"/>
        </w:rPr>
        <w:t>5日</w:t>
      </w:r>
    </w:p>
    <w:p>
      <w:pPr>
        <w:spacing w:line="360" w:lineRule="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.中标公告日期：</w:t>
      </w:r>
      <w:r>
        <w:rPr>
          <w:rFonts w:cs="宋体" w:asciiTheme="minorEastAsia" w:hAnsiTheme="minorEastAsia" w:eastAsiaTheme="minorEastAsia"/>
          <w:kern w:val="0"/>
          <w:sz w:val="24"/>
          <w:szCs w:val="24"/>
        </w:rPr>
        <w:t>2022年0</w:t>
      </w:r>
      <w:r>
        <w:rPr>
          <w:rFonts w:hint="eastAsia" w:cs="宋体" w:asciiTheme="minorEastAsia" w:hAnsiTheme="minorEastAsia" w:eastAsiaTheme="minorEastAsia"/>
          <w:kern w:val="0"/>
          <w:sz w:val="24"/>
          <w:szCs w:val="24"/>
          <w:lang w:val="en-US" w:eastAsia="zh-CN"/>
        </w:rPr>
        <w:t>6</w:t>
      </w:r>
      <w:r>
        <w:rPr>
          <w:rFonts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lang w:val="en-US" w:eastAsia="zh-CN"/>
        </w:rPr>
        <w:t>17</w:t>
      </w:r>
      <w:r>
        <w:rPr>
          <w:rFonts w:cs="宋体" w:asciiTheme="minorEastAsia" w:hAnsiTheme="minorEastAsia" w:eastAsiaTheme="minorEastAsia"/>
          <w:kern w:val="0"/>
          <w:sz w:val="24"/>
          <w:szCs w:val="24"/>
        </w:rPr>
        <w:t>日</w:t>
      </w:r>
    </w:p>
    <w:p>
      <w:pPr>
        <w:spacing w:line="360" w:lineRule="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.项目用途：用于</w:t>
      </w:r>
      <w:r>
        <w:rPr>
          <w:rFonts w:hint="eastAsia" w:asciiTheme="minorEastAsia" w:hAnsiTheme="minorEastAsia" w:eastAsiaTheme="minorEastAsia"/>
          <w:sz w:val="24"/>
          <w:szCs w:val="24"/>
        </w:rPr>
        <w:t>2022年度信息安全巡查及网络攻防演练等安全服务</w:t>
      </w:r>
    </w:p>
    <w:p>
      <w:pPr>
        <w:spacing w:line="360" w:lineRule="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.简要技术要求：</w:t>
      </w:r>
    </w:p>
    <w:p>
      <w:pPr>
        <w:spacing w:line="360" w:lineRule="auto"/>
        <w:contextualSpacing/>
        <w:jc w:val="left"/>
        <w:rPr>
          <w:rFonts w:ascii="宋体" w:hAnsi="宋体"/>
        </w:rPr>
      </w:pPr>
      <w:r>
        <w:rPr>
          <w:rFonts w:hint="eastAsia" w:ascii="宋体" w:hAnsi="宋体"/>
        </w:rPr>
        <w:t>招标项目性质：竞争性磋商</w:t>
      </w:r>
    </w:p>
    <w:p>
      <w:pPr>
        <w:spacing w:line="360" w:lineRule="auto"/>
        <w:ind w:firstLine="480" w:firstLineChars="200"/>
        <w:contextualSpacing/>
        <w:jc w:val="left"/>
        <w:rPr>
          <w:rFonts w:asciiTheme="minorEastAsia" w:hAnsiTheme="minorEastAsia" w:eastAsiaTheme="minorEastAsia"/>
          <w:sz w:val="24"/>
          <w:szCs w:val="24"/>
        </w:rPr>
      </w:pPr>
      <w:r>
        <w:rPr>
          <w:rFonts w:hint="eastAsia" w:ascii="宋体" w:hAnsi="宋体"/>
          <w:sz w:val="24"/>
        </w:rPr>
        <w:t>采购内容：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按照《中华人民共和国网络安全法》和《信息安全技术信息安全风险评估规范》等相关法律法规要求，开展对国家卫生健康委人才交流服务中心的信息系统、网站进行攻防演练（红蓝队）、深度安全测试以及内网日常安全运维，并且提供必要的安全咨询服务，协助我中心做好网络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项目承担方针对国家卫生健康委人才交流服务中心指定的重要信息系统、重要网站开展攻防演练和深度安全测试，并且对内网的信息系统进行日常安全巡检和安全运维等工作。</w:t>
      </w:r>
    </w:p>
    <w:p>
      <w:pPr>
        <w:spacing w:line="360" w:lineRule="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.合同履行日期：</w:t>
      </w:r>
      <w:r>
        <w:rPr>
          <w:rFonts w:hint="eastAsia" w:asciiTheme="minorEastAsia" w:hAnsiTheme="minorEastAsia" w:eastAsiaTheme="minorEastAsia"/>
          <w:kern w:val="0"/>
          <w:sz w:val="24"/>
          <w:szCs w:val="24"/>
        </w:rPr>
        <w:t>自合同签订后3个月内完成攻防演练和深度安全测试等工作，1年内完成全部工作。</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服务费汇款信息如下：</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账户名称：北京国际工程咨询有限公司</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开户银行：华夏银行北京学院路支行</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帐号：10242000000002546</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九、凡对本次公告内容提出询问，请按以下方式联系。</w:t>
      </w:r>
    </w:p>
    <w:p>
      <w:pPr>
        <w:pStyle w:val="4"/>
        <w:spacing w:before="0" w:after="0" w:line="360" w:lineRule="auto"/>
        <w:ind w:firstLine="600" w:firstLineChars="250"/>
        <w:rPr>
          <w:rFonts w:cs="宋体" w:asciiTheme="minorEastAsia" w:hAnsiTheme="minorEastAsia" w:eastAsiaTheme="minorEastAsia"/>
          <w:b w:val="0"/>
          <w:sz w:val="24"/>
          <w:szCs w:val="24"/>
        </w:rPr>
      </w:pPr>
      <w:bookmarkStart w:id="2" w:name="_Toc35393810"/>
      <w:bookmarkStart w:id="3" w:name="_Toc28359023"/>
      <w:bookmarkStart w:id="4" w:name="_Toc35393641"/>
      <w:bookmarkStart w:id="5" w:name="_Toc28359100"/>
      <w:r>
        <w:rPr>
          <w:rFonts w:hint="eastAsia" w:cs="宋体" w:asciiTheme="minorEastAsia" w:hAnsiTheme="minorEastAsia" w:eastAsiaTheme="minorEastAsia"/>
          <w:b w:val="0"/>
          <w:sz w:val="24"/>
          <w:szCs w:val="24"/>
        </w:rPr>
        <w:t>1.采购人信息</w:t>
      </w:r>
      <w:bookmarkEnd w:id="2"/>
      <w:bookmarkEnd w:id="3"/>
      <w:bookmarkEnd w:id="4"/>
      <w:bookmarkEnd w:id="5"/>
    </w:p>
    <w:p>
      <w:pPr>
        <w:spacing w:line="360" w:lineRule="auto"/>
        <w:ind w:left="1079" w:leftChars="371" w:hanging="300" w:hangingChars="12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single"/>
        </w:rPr>
        <w:t>国家卫生健康委人才交流服务中心</w:t>
      </w:r>
    </w:p>
    <w:p>
      <w:pPr>
        <w:spacing w:line="360" w:lineRule="auto"/>
        <w:ind w:left="1079" w:leftChars="371" w:hanging="300" w:hangingChars="12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u w:val="single"/>
        </w:rPr>
        <w:t>北京市海淀区火器营路3号</w:t>
      </w:r>
    </w:p>
    <w:p>
      <w:pPr>
        <w:spacing w:line="360" w:lineRule="auto"/>
        <w:ind w:left="1079" w:leftChars="371" w:hanging="300" w:hangingChars="12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高老师，59935102</w:t>
      </w:r>
    </w:p>
    <w:p>
      <w:pPr>
        <w:pStyle w:val="4"/>
        <w:spacing w:before="0" w:after="0" w:line="360" w:lineRule="auto"/>
        <w:ind w:firstLine="720" w:firstLineChars="300"/>
        <w:rPr>
          <w:rFonts w:cs="宋体" w:asciiTheme="minorEastAsia" w:hAnsiTheme="minorEastAsia" w:eastAsiaTheme="minorEastAsia"/>
          <w:b w:val="0"/>
          <w:sz w:val="24"/>
          <w:szCs w:val="24"/>
        </w:rPr>
      </w:pPr>
      <w:bookmarkStart w:id="6" w:name="_Toc28359024"/>
      <w:bookmarkStart w:id="7" w:name="_Toc28359101"/>
      <w:bookmarkStart w:id="8" w:name="_Toc35393811"/>
      <w:bookmarkStart w:id="9" w:name="_Toc35393642"/>
      <w:r>
        <w:rPr>
          <w:rFonts w:hint="eastAsia" w:cs="宋体" w:asciiTheme="minorEastAsia" w:hAnsiTheme="minorEastAsia" w:eastAsiaTheme="minorEastAsia"/>
          <w:b w:val="0"/>
          <w:sz w:val="24"/>
          <w:szCs w:val="24"/>
        </w:rPr>
        <w:t>2.采购代理机构信息</w:t>
      </w:r>
      <w:bookmarkEnd w:id="6"/>
      <w:bookmarkEnd w:id="7"/>
      <w:bookmarkEnd w:id="8"/>
      <w:bookmarkEnd w:id="9"/>
    </w:p>
    <w:p>
      <w:pPr>
        <w:spacing w:line="360" w:lineRule="auto"/>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single"/>
        </w:rPr>
        <w:t>北京国际工程咨询有限公司</w:t>
      </w:r>
    </w:p>
    <w:p>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u w:val="single"/>
        </w:rPr>
        <w:t>北京市海淀区学院路30号科大天工大厦A座611室</w:t>
      </w:r>
    </w:p>
    <w:p>
      <w:pPr>
        <w:spacing w:line="360" w:lineRule="auto"/>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关老师，</w:t>
      </w:r>
      <w:r>
        <w:rPr>
          <w:rFonts w:asciiTheme="minorEastAsia" w:hAnsiTheme="minorEastAsia" w:eastAsiaTheme="minorEastAsia"/>
          <w:sz w:val="24"/>
          <w:szCs w:val="24"/>
          <w:u w:val="single"/>
        </w:rPr>
        <w:t>010-82372770</w:t>
      </w:r>
    </w:p>
    <w:p>
      <w:pPr>
        <w:pStyle w:val="5"/>
        <w:spacing w:line="360" w:lineRule="auto"/>
        <w:ind w:firstLine="720" w:firstLineChars="300"/>
        <w:rPr>
          <w:rFonts w:hint="eastAsia" w:asciiTheme="minorEastAsia" w:hAnsiTheme="minorEastAsia"/>
          <w:sz w:val="24"/>
          <w:szCs w:val="24"/>
        </w:rPr>
      </w:pPr>
      <w:bookmarkStart w:id="10" w:name="_Toc28359102"/>
      <w:bookmarkStart w:id="11" w:name="_Toc35393643"/>
      <w:bookmarkStart w:id="12" w:name="_Toc35393812"/>
      <w:bookmarkStart w:id="13" w:name="_Toc28359025"/>
      <w:bookmarkStart w:id="14" w:name="_GoBack"/>
      <w:r>
        <w:rPr>
          <w:rFonts w:hint="eastAsia" w:asciiTheme="minorEastAsia" w:hAnsiTheme="minorEastAsia"/>
          <w:sz w:val="24"/>
          <w:szCs w:val="24"/>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1954530</wp:posOffset>
            </wp:positionV>
            <wp:extent cx="5271135" cy="5923280"/>
            <wp:effectExtent l="0" t="0" r="5715" b="1270"/>
            <wp:wrapSquare wrapText="bothSides"/>
            <wp:docPr id="1" name="图片 1" descr="2ea153c574a64df33c44313d3a9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a153c574a64df33c44313d3a93579"/>
                    <pic:cNvPicPr>
                      <a:picLocks noChangeAspect="1"/>
                    </pic:cNvPicPr>
                  </pic:nvPicPr>
                  <pic:blipFill>
                    <a:blip r:embed="rId4"/>
                    <a:stretch>
                      <a:fillRect/>
                    </a:stretch>
                  </pic:blipFill>
                  <pic:spPr>
                    <a:xfrm>
                      <a:off x="0" y="0"/>
                      <a:ext cx="5271135" cy="5923280"/>
                    </a:xfrm>
                    <a:prstGeom prst="rect">
                      <a:avLst/>
                    </a:prstGeom>
                  </pic:spPr>
                </pic:pic>
              </a:graphicData>
            </a:graphic>
          </wp:anchor>
        </w:drawing>
      </w:r>
      <w:bookmarkEnd w:id="14"/>
      <w:r>
        <w:rPr>
          <w:rFonts w:hint="eastAsia" w:asciiTheme="minorEastAsia" w:hAnsiTheme="minorEastAsia"/>
          <w:sz w:val="24"/>
          <w:szCs w:val="24"/>
        </w:rPr>
        <w:t>3.项目联系方式</w:t>
      </w:r>
      <w:bookmarkEnd w:id="10"/>
      <w:bookmarkEnd w:id="11"/>
      <w:bookmarkEnd w:id="12"/>
      <w:bookmarkEnd w:id="13"/>
    </w:p>
    <w:p>
      <w:pPr>
        <w:pStyle w:val="5"/>
        <w:spacing w:line="360" w:lineRule="auto"/>
        <w:ind w:firstLine="720" w:firstLineChars="300"/>
        <w:rPr>
          <w:rFonts w:asciiTheme="minorEastAsia" w:hAnsiTheme="minorEastAsia"/>
          <w:sz w:val="24"/>
          <w:szCs w:val="24"/>
        </w:rPr>
      </w:pPr>
      <w:r>
        <w:rPr>
          <w:rFonts w:hint="eastAsia" w:asciiTheme="minorEastAsia" w:hAnsiTheme="minorEastAsia"/>
          <w:sz w:val="24"/>
          <w:szCs w:val="24"/>
        </w:rPr>
        <w:t>项目联系人：</w:t>
      </w:r>
      <w:r>
        <w:rPr>
          <w:rFonts w:hint="eastAsia" w:asciiTheme="minorEastAsia" w:hAnsiTheme="minorEastAsia"/>
          <w:sz w:val="24"/>
          <w:szCs w:val="24"/>
          <w:u w:val="single"/>
        </w:rPr>
        <w:t>关老师</w:t>
      </w:r>
    </w:p>
    <w:p>
      <w:pPr>
        <w:spacing w:line="360" w:lineRule="auto"/>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　  话：</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010-82372770</w:t>
      </w:r>
      <w:r>
        <w:rPr>
          <w:rFonts w:hint="eastAsia" w:asciiTheme="minorEastAsia" w:hAnsiTheme="minorEastAsia" w:eastAsiaTheme="minorEastAsia"/>
          <w:sz w:val="24"/>
          <w:szCs w:val="24"/>
          <w:u w:val="single"/>
        </w:rPr>
        <w:t xml:space="preserve"> </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十、附件</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1.采购文件（见附件下载）</w:t>
      </w:r>
    </w:p>
    <w:p>
      <w:pPr>
        <w:spacing w:line="360" w:lineRule="auto"/>
        <w:ind w:firstLine="480" w:firstLineChars="200"/>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2</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lang w:val="en-US" w:eastAsia="zh-CN"/>
        </w:rPr>
        <w:t>中小企业声明函</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E311D6"/>
    <w:rsid w:val="00012569"/>
    <w:rsid w:val="000329AB"/>
    <w:rsid w:val="00043A67"/>
    <w:rsid w:val="00044819"/>
    <w:rsid w:val="00056732"/>
    <w:rsid w:val="00096598"/>
    <w:rsid w:val="000A3E8E"/>
    <w:rsid w:val="000A4873"/>
    <w:rsid w:val="000A703E"/>
    <w:rsid w:val="000C6A64"/>
    <w:rsid w:val="000C7AD0"/>
    <w:rsid w:val="000F6AEF"/>
    <w:rsid w:val="00115498"/>
    <w:rsid w:val="001416CA"/>
    <w:rsid w:val="00141E42"/>
    <w:rsid w:val="00240168"/>
    <w:rsid w:val="00245A8E"/>
    <w:rsid w:val="002618C6"/>
    <w:rsid w:val="00284160"/>
    <w:rsid w:val="002947B4"/>
    <w:rsid w:val="0029600D"/>
    <w:rsid w:val="002B4E22"/>
    <w:rsid w:val="002E7334"/>
    <w:rsid w:val="00302200"/>
    <w:rsid w:val="00306E22"/>
    <w:rsid w:val="00377523"/>
    <w:rsid w:val="003E4992"/>
    <w:rsid w:val="003E6425"/>
    <w:rsid w:val="0044348C"/>
    <w:rsid w:val="00494BC6"/>
    <w:rsid w:val="004A0076"/>
    <w:rsid w:val="004A2A17"/>
    <w:rsid w:val="004A5C00"/>
    <w:rsid w:val="004E5F7E"/>
    <w:rsid w:val="004E7A46"/>
    <w:rsid w:val="00510F35"/>
    <w:rsid w:val="00521F71"/>
    <w:rsid w:val="00525849"/>
    <w:rsid w:val="00527216"/>
    <w:rsid w:val="00541922"/>
    <w:rsid w:val="00572364"/>
    <w:rsid w:val="00584CBA"/>
    <w:rsid w:val="005D564E"/>
    <w:rsid w:val="005F2C53"/>
    <w:rsid w:val="005F2FA6"/>
    <w:rsid w:val="006137CB"/>
    <w:rsid w:val="006162BC"/>
    <w:rsid w:val="0062670F"/>
    <w:rsid w:val="00633ADA"/>
    <w:rsid w:val="006361B7"/>
    <w:rsid w:val="00640911"/>
    <w:rsid w:val="006551D8"/>
    <w:rsid w:val="00674A51"/>
    <w:rsid w:val="00697D5F"/>
    <w:rsid w:val="006A12A0"/>
    <w:rsid w:val="006B1C70"/>
    <w:rsid w:val="006B6898"/>
    <w:rsid w:val="006C6017"/>
    <w:rsid w:val="006D5A9A"/>
    <w:rsid w:val="006F19A2"/>
    <w:rsid w:val="007347DD"/>
    <w:rsid w:val="00751C7C"/>
    <w:rsid w:val="007637F3"/>
    <w:rsid w:val="007A26AC"/>
    <w:rsid w:val="007A5658"/>
    <w:rsid w:val="00813B72"/>
    <w:rsid w:val="0083037D"/>
    <w:rsid w:val="00845A75"/>
    <w:rsid w:val="0089219B"/>
    <w:rsid w:val="008B0CB1"/>
    <w:rsid w:val="008D45CE"/>
    <w:rsid w:val="008D71ED"/>
    <w:rsid w:val="008D7AFC"/>
    <w:rsid w:val="008F3A9E"/>
    <w:rsid w:val="00923CC6"/>
    <w:rsid w:val="00960D48"/>
    <w:rsid w:val="00980458"/>
    <w:rsid w:val="00981B02"/>
    <w:rsid w:val="00997A34"/>
    <w:rsid w:val="009A6919"/>
    <w:rsid w:val="009B5DFC"/>
    <w:rsid w:val="009D643D"/>
    <w:rsid w:val="009E571E"/>
    <w:rsid w:val="00A303D0"/>
    <w:rsid w:val="00A43FEE"/>
    <w:rsid w:val="00A47EBF"/>
    <w:rsid w:val="00A54156"/>
    <w:rsid w:val="00A546CA"/>
    <w:rsid w:val="00AA2CD0"/>
    <w:rsid w:val="00AE087F"/>
    <w:rsid w:val="00AE6A85"/>
    <w:rsid w:val="00B0566B"/>
    <w:rsid w:val="00B348B9"/>
    <w:rsid w:val="00B44B01"/>
    <w:rsid w:val="00B5752A"/>
    <w:rsid w:val="00B823A8"/>
    <w:rsid w:val="00BA0EC7"/>
    <w:rsid w:val="00C56AF8"/>
    <w:rsid w:val="00C57E4D"/>
    <w:rsid w:val="00C6398D"/>
    <w:rsid w:val="00C86112"/>
    <w:rsid w:val="00CA02AF"/>
    <w:rsid w:val="00CA2574"/>
    <w:rsid w:val="00CC0C9F"/>
    <w:rsid w:val="00CC6D8B"/>
    <w:rsid w:val="00CD376C"/>
    <w:rsid w:val="00CD40DB"/>
    <w:rsid w:val="00CF6280"/>
    <w:rsid w:val="00D00E4F"/>
    <w:rsid w:val="00D17D83"/>
    <w:rsid w:val="00D268A9"/>
    <w:rsid w:val="00D65927"/>
    <w:rsid w:val="00D93805"/>
    <w:rsid w:val="00D95616"/>
    <w:rsid w:val="00DD369E"/>
    <w:rsid w:val="00DE1CD6"/>
    <w:rsid w:val="00DE27F1"/>
    <w:rsid w:val="00DF1C7C"/>
    <w:rsid w:val="00E11C34"/>
    <w:rsid w:val="00E201D6"/>
    <w:rsid w:val="00E311D6"/>
    <w:rsid w:val="00E56225"/>
    <w:rsid w:val="00E62521"/>
    <w:rsid w:val="00E864C5"/>
    <w:rsid w:val="00E958F3"/>
    <w:rsid w:val="00EC449A"/>
    <w:rsid w:val="00EC73E9"/>
    <w:rsid w:val="00EE2C6B"/>
    <w:rsid w:val="00F06F0D"/>
    <w:rsid w:val="00F15741"/>
    <w:rsid w:val="00F40322"/>
    <w:rsid w:val="00F66F89"/>
    <w:rsid w:val="00FB19B8"/>
    <w:rsid w:val="00FD3F5D"/>
    <w:rsid w:val="00FD4128"/>
    <w:rsid w:val="4CED2256"/>
    <w:rsid w:val="60C6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Plain Text"/>
    <w:basedOn w:val="1"/>
    <w:link w:val="16"/>
    <w:qFormat/>
    <w:uiPriority w:val="0"/>
    <w:rPr>
      <w:rFonts w:ascii="宋体" w:hAnsi="Courier New" w:eastAsiaTheme="minorEastAsia" w:cstheme="minorBidi"/>
      <w:szCs w:val="22"/>
    </w:rPr>
  </w:style>
  <w:style w:type="paragraph" w:styleId="6">
    <w:name w:val="Balloon Text"/>
    <w:basedOn w:val="1"/>
    <w:link w:val="17"/>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uiPriority w:val="99"/>
    <w:rPr>
      <w:sz w:val="18"/>
      <w:szCs w:val="18"/>
    </w:rPr>
  </w:style>
  <w:style w:type="character" w:customStyle="1" w:styleId="14">
    <w:name w:val="标题 1 字符"/>
    <w:basedOn w:val="11"/>
    <w:link w:val="3"/>
    <w:qFormat/>
    <w:uiPriority w:val="9"/>
    <w:rPr>
      <w:rFonts w:ascii="Times New Roman" w:hAnsi="Times New Roman" w:eastAsia="宋体" w:cs="Times New Roman"/>
      <w:b/>
      <w:bCs/>
      <w:kern w:val="44"/>
      <w:sz w:val="44"/>
      <w:szCs w:val="44"/>
    </w:rPr>
  </w:style>
  <w:style w:type="character" w:customStyle="1" w:styleId="15">
    <w:name w:val="标题 2 字符"/>
    <w:basedOn w:val="11"/>
    <w:link w:val="4"/>
    <w:qFormat/>
    <w:uiPriority w:val="0"/>
    <w:rPr>
      <w:rFonts w:ascii="Arial" w:hAnsi="Arial" w:eastAsia="黑体" w:cs="Arial"/>
      <w:b/>
      <w:bCs/>
      <w:sz w:val="32"/>
      <w:szCs w:val="32"/>
    </w:rPr>
  </w:style>
  <w:style w:type="character" w:customStyle="1" w:styleId="16">
    <w:name w:val="纯文本 字符"/>
    <w:basedOn w:val="11"/>
    <w:link w:val="5"/>
    <w:qFormat/>
    <w:uiPriority w:val="0"/>
    <w:rPr>
      <w:rFonts w:ascii="宋体" w:hAnsi="Courier New"/>
    </w:rPr>
  </w:style>
  <w:style w:type="character" w:customStyle="1" w:styleId="17">
    <w:name w:val="批注框文本 字符"/>
    <w:basedOn w:val="11"/>
    <w:link w:val="6"/>
    <w:semiHidden/>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4450-EA85-46DE-9BE8-D22DB84EB65E}">
  <ds:schemaRefs/>
</ds:datastoreItem>
</file>

<file path=docProps/app.xml><?xml version="1.0" encoding="utf-8"?>
<Properties xmlns="http://schemas.openxmlformats.org/officeDocument/2006/extended-properties" xmlns:vt="http://schemas.openxmlformats.org/officeDocument/2006/docPropsVTypes">
  <Template>Normal</Template>
  <Pages>3</Pages>
  <Words>1102</Words>
  <Characters>1222</Characters>
  <Lines>7</Lines>
  <Paragraphs>2</Paragraphs>
  <TotalTime>0</TotalTime>
  <ScaleCrop>false</ScaleCrop>
  <LinksUpToDate>false</LinksUpToDate>
  <CharactersWithSpaces>1242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2021-02-07T05:05:00Z</dcterms:created>
  <dc:creator>BHY</dc:creator>
  <cp:lastModifiedBy>包红月</cp:lastModifiedBy>
  <dcterms:modified xsi:type="dcterms:W3CDTF">2022-06-17T07:20:43Z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6539AD3AFF61419697E454D67EB94CD8</vt:lpwstr>
  </property>
</Properties>
</file>