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湖北美术学院藏龙岛校区校园监控升级改造项目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竞争性磋商公告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/>
          <w:u w:val="single"/>
        </w:rPr>
      </w:pPr>
    </w:p>
    <w:p>
      <w:pPr>
        <w:adjustRightInd w:val="0"/>
        <w:snapToGrid w:val="0"/>
        <w:spacing w:line="400" w:lineRule="exact"/>
        <w:ind w:firstLine="420" w:firstLineChars="200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/>
          <w:u w:val="single"/>
        </w:rPr>
        <w:t>湖北中盛汇金项目管理有限公司</w:t>
      </w:r>
      <w:r>
        <w:rPr>
          <w:rFonts w:hint="eastAsia"/>
        </w:rPr>
        <w:t>受</w:t>
      </w:r>
      <w:r>
        <w:rPr>
          <w:rFonts w:hint="eastAsia"/>
          <w:u w:val="single"/>
        </w:rPr>
        <w:t>湖北美术学院</w:t>
      </w:r>
      <w:r>
        <w:rPr>
          <w:rFonts w:hint="eastAsia"/>
        </w:rPr>
        <w:t>的委托，</w:t>
      </w:r>
      <w:r>
        <w:t>对</w:t>
      </w:r>
      <w:bookmarkStart w:id="0" w:name="_Toc8454"/>
      <w:r>
        <w:rPr>
          <w:rFonts w:hint="eastAsia"/>
          <w:u w:val="single"/>
        </w:rPr>
        <w:t>湖北美术学院藏龙岛校区校园监控升级改造项目</w:t>
      </w:r>
      <w:r>
        <w:rPr>
          <w:rFonts w:ascii="宋体" w:hAnsi="宋体" w:cs="宋体"/>
          <w:kern w:val="0"/>
          <w:szCs w:val="21"/>
        </w:rPr>
        <w:t>进行</w:t>
      </w:r>
      <w:r>
        <w:rPr>
          <w:rFonts w:hint="eastAsia" w:ascii="宋体" w:hAnsi="宋体" w:cs="宋体"/>
          <w:kern w:val="0"/>
          <w:szCs w:val="21"/>
        </w:rPr>
        <w:t>竞争性磋商</w:t>
      </w:r>
      <w:r>
        <w:rPr>
          <w:rFonts w:ascii="宋体" w:hAnsi="宋体" w:cs="宋体"/>
          <w:kern w:val="0"/>
          <w:szCs w:val="21"/>
        </w:rPr>
        <w:t>采购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欢迎符合资格条件的供应商参与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。</w:t>
      </w:r>
    </w:p>
    <w:p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1" w:name="_Toc2968"/>
      <w:r>
        <w:rPr>
          <w:rFonts w:hint="eastAsia" w:ascii="黑体" w:hAnsi="黑体" w:eastAsia="黑体" w:cs="黑体"/>
          <w:b/>
          <w:bCs/>
          <w:kern w:val="0"/>
          <w:sz w:val="24"/>
        </w:rPr>
        <w:t>一、项目概况</w:t>
      </w:r>
      <w:bookmarkEnd w:id="0"/>
      <w:bookmarkEnd w:id="1"/>
    </w:p>
    <w:p>
      <w:pPr>
        <w:adjustRightInd w:val="0"/>
        <w:snapToGrid w:val="0"/>
        <w:spacing w:line="400" w:lineRule="exact"/>
        <w:rPr>
          <w:u w:val="single"/>
        </w:rPr>
      </w:pPr>
      <w:r>
        <w:t>（一）项目编号：</w:t>
      </w:r>
      <w:r>
        <w:rPr>
          <w:rFonts w:hint="eastAsia"/>
          <w:u w:val="single"/>
        </w:rPr>
        <w:t>ZSHJ-2022-364</w:t>
      </w:r>
    </w:p>
    <w:p>
      <w:pPr>
        <w:adjustRightInd w:val="0"/>
        <w:snapToGrid w:val="0"/>
        <w:spacing w:line="400" w:lineRule="exact"/>
        <w:ind w:right="-145" w:rightChars="-69"/>
        <w:rPr>
          <w:u w:val="single"/>
        </w:rPr>
      </w:pPr>
      <w:r>
        <w:t>（二）项目名称：</w:t>
      </w:r>
      <w:r>
        <w:rPr>
          <w:rFonts w:hint="eastAsia"/>
          <w:u w:val="single"/>
        </w:rPr>
        <w:t>湖北美术学院藏龙岛校区校园监控升级改造项目</w:t>
      </w:r>
    </w:p>
    <w:p>
      <w:pPr>
        <w:adjustRightInd w:val="0"/>
        <w:snapToGrid w:val="0"/>
        <w:spacing w:line="400" w:lineRule="exact"/>
      </w:pPr>
      <w:r>
        <w:t>（三）</w:t>
      </w:r>
      <w:r>
        <w:rPr>
          <w:szCs w:val="21"/>
        </w:rPr>
        <w:t xml:space="preserve">项目基本概况: </w:t>
      </w:r>
    </w:p>
    <w:p>
      <w:pPr>
        <w:adjustRightInd w:val="0"/>
        <w:snapToGrid w:val="0"/>
        <w:spacing w:line="400" w:lineRule="exact"/>
      </w:pPr>
      <w:r>
        <w:t>1.本次</w:t>
      </w:r>
      <w:r>
        <w:rPr>
          <w:rFonts w:hint="eastAsia"/>
        </w:rPr>
        <w:t>竞争性磋商</w:t>
      </w:r>
      <w:r>
        <w:t>采购共分</w:t>
      </w:r>
      <w:r>
        <w:rPr>
          <w:rFonts w:hint="eastAsia"/>
          <w:u w:val="single"/>
        </w:rPr>
        <w:t>1</w:t>
      </w:r>
      <w:r>
        <w:t xml:space="preserve">个项目包。 </w:t>
      </w:r>
    </w:p>
    <w:p>
      <w:pPr>
        <w:adjustRightInd w:val="0"/>
        <w:snapToGrid w:val="0"/>
        <w:spacing w:line="400" w:lineRule="exact"/>
      </w:pPr>
      <w:r>
        <w:t>第</w:t>
      </w:r>
      <w:r>
        <w:rPr>
          <w:rFonts w:hint="eastAsia"/>
          <w:u w:val="single"/>
        </w:rPr>
        <w:t>1</w:t>
      </w:r>
      <w:r>
        <w:t>包：</w:t>
      </w:r>
      <w:r>
        <w:rPr>
          <w:rFonts w:hint="eastAsia"/>
        </w:rPr>
        <w:t xml:space="preserve">  </w:t>
      </w:r>
    </w:p>
    <w:p>
      <w:pPr>
        <w:adjustRightInd w:val="0"/>
        <w:snapToGrid w:val="0"/>
        <w:spacing w:line="400" w:lineRule="exact"/>
        <w:ind w:right="-365" w:rightChars="-174"/>
        <w:rPr>
          <w:u w:val="single"/>
        </w:rPr>
      </w:pPr>
      <w:r>
        <w:t>（</w:t>
      </w:r>
      <w:r>
        <w:rPr>
          <w:rFonts w:hint="eastAsia"/>
        </w:rPr>
        <w:t>1</w:t>
      </w:r>
      <w:r>
        <w:t>）项目包名称：</w:t>
      </w:r>
      <w:r>
        <w:rPr>
          <w:rFonts w:hint="eastAsia"/>
          <w:u w:val="single"/>
        </w:rPr>
        <w:t>湖北美术学院藏龙岛校区校园监控升级改造项目</w:t>
      </w:r>
    </w:p>
    <w:p>
      <w:pPr>
        <w:adjustRightInd w:val="0"/>
        <w:snapToGrid w:val="0"/>
        <w:spacing w:line="400" w:lineRule="exact"/>
        <w:rPr>
          <w:szCs w:val="21"/>
        </w:rPr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  <w:szCs w:val="21"/>
        </w:rPr>
        <w:t>项目金额</w:t>
      </w:r>
      <w:r>
        <w:rPr>
          <w:szCs w:val="21"/>
        </w:rPr>
        <w:t>：</w:t>
      </w:r>
      <w:r>
        <w:rPr>
          <w:rFonts w:hint="eastAsia"/>
          <w:szCs w:val="21"/>
          <w:u w:val="single"/>
        </w:rPr>
        <w:t>60</w:t>
      </w:r>
      <w:r>
        <w:rPr>
          <w:szCs w:val="21"/>
        </w:rPr>
        <w:t>万元 ，最高限价：</w:t>
      </w:r>
      <w:r>
        <w:rPr>
          <w:rFonts w:hint="eastAsia"/>
          <w:szCs w:val="21"/>
          <w:u w:val="single"/>
        </w:rPr>
        <w:t>60</w:t>
      </w:r>
      <w:r>
        <w:rPr>
          <w:szCs w:val="21"/>
        </w:rPr>
        <w:t>万元</w:t>
      </w:r>
    </w:p>
    <w:p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2" w:name="_Toc2515"/>
      <w:r>
        <w:rPr>
          <w:rFonts w:hint="eastAsia" w:ascii="黑体" w:hAnsi="黑体" w:eastAsia="黑体" w:cs="黑体"/>
          <w:b/>
          <w:bCs/>
          <w:kern w:val="0"/>
          <w:sz w:val="24"/>
        </w:rPr>
        <w:t>二、供应商资格要求</w:t>
      </w:r>
      <w:bookmarkEnd w:id="2"/>
    </w:p>
    <w:p>
      <w:pPr>
        <w:spacing w:line="400" w:lineRule="exact"/>
        <w:rPr>
          <w:szCs w:val="21"/>
        </w:rPr>
      </w:pPr>
      <w:bookmarkStart w:id="3" w:name="_Toc32129"/>
      <w:r>
        <w:rPr>
          <w:szCs w:val="21"/>
        </w:rPr>
        <w:t>（一）供应商</w:t>
      </w:r>
      <w:r>
        <w:rPr>
          <w:rFonts w:hint="eastAsia"/>
          <w:szCs w:val="21"/>
        </w:rPr>
        <w:t>应满足如下要求</w:t>
      </w:r>
      <w:r>
        <w:rPr>
          <w:szCs w:val="21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szCs w:val="21"/>
          <w:u w:val="single"/>
        </w:rPr>
      </w:pPr>
      <w:r>
        <w:rPr>
          <w:szCs w:val="21"/>
          <w:u w:val="single"/>
        </w:rPr>
        <w:t>具有独立承担民事责任的能力；</w:t>
      </w:r>
    </w:p>
    <w:p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szCs w:val="21"/>
          <w:u w:val="single"/>
        </w:rPr>
        <w:t>具有良好的商业信誉和健全的财务会计制度；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szCs w:val="21"/>
          <w:u w:val="single"/>
        </w:rPr>
      </w:pPr>
      <w:r>
        <w:rPr>
          <w:szCs w:val="21"/>
          <w:u w:val="single"/>
        </w:rPr>
        <w:t>有依法缴纳税收和社会保障资金的良好记录；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szCs w:val="21"/>
          <w:u w:val="single"/>
        </w:rPr>
      </w:pPr>
      <w:r>
        <w:rPr>
          <w:szCs w:val="21"/>
          <w:u w:val="single"/>
        </w:rPr>
        <w:t>参加</w:t>
      </w:r>
      <w:r>
        <w:rPr>
          <w:rFonts w:hint="eastAsia"/>
          <w:szCs w:val="21"/>
          <w:u w:val="single"/>
        </w:rPr>
        <w:t>本次采购活动</w:t>
      </w:r>
      <w:r>
        <w:rPr>
          <w:szCs w:val="21"/>
          <w:u w:val="single"/>
        </w:rPr>
        <w:t>前三年内，在经营活动中没有重大违法记录；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szCs w:val="21"/>
          <w:u w:val="single"/>
        </w:rPr>
      </w:pPr>
      <w:r>
        <w:rPr>
          <w:szCs w:val="21"/>
          <w:u w:val="single"/>
        </w:rPr>
        <w:t>单位负责人为同一人或者存在直接控股、管理关系的不同</w:t>
      </w:r>
      <w:r>
        <w:rPr>
          <w:rFonts w:hint="eastAsia"/>
          <w:szCs w:val="21"/>
          <w:u w:val="single"/>
        </w:rPr>
        <w:t>供应商</w:t>
      </w:r>
      <w:r>
        <w:rPr>
          <w:szCs w:val="21"/>
          <w:u w:val="single"/>
        </w:rPr>
        <w:t>，不得参加本项目同一合同项下的采购活动。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szCs w:val="21"/>
          <w:u w:val="single"/>
        </w:rPr>
      </w:pPr>
      <w:r>
        <w:rPr>
          <w:szCs w:val="21"/>
          <w:u w:val="single"/>
        </w:rPr>
        <w:t>为本采购项目提供整体设计、规范编制或者项目管理、监理、检测等服务的，不得再参加本项目的其他招标采购活动。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szCs w:val="21"/>
          <w:u w:val="single"/>
        </w:rPr>
      </w:pPr>
      <w:r>
        <w:rPr>
          <w:szCs w:val="21"/>
          <w:u w:val="single"/>
        </w:rPr>
        <w:t>供应商未被列入信用中国网站(www.creditchina.gov.cn)、中国政府采购网(www.ccgp.gov.cn)渠道信用记录失信被执行人、重大税收违法案件当事人名单、政府采购严重违法失信行为记录名单；</w:t>
      </w:r>
    </w:p>
    <w:p>
      <w:pPr>
        <w:numPr>
          <w:ilvl w:val="0"/>
          <w:numId w:val="2"/>
        </w:numPr>
        <w:adjustRightInd w:val="0"/>
        <w:snapToGrid w:val="0"/>
        <w:spacing w:line="400" w:lineRule="exact"/>
        <w:rPr>
          <w:szCs w:val="21"/>
          <w:u w:val="single"/>
        </w:rPr>
      </w:pPr>
      <w:r>
        <w:rPr>
          <w:szCs w:val="21"/>
          <w:u w:val="single"/>
        </w:rPr>
        <w:t>本项目的特定资格要求：</w:t>
      </w:r>
      <w:r>
        <w:rPr>
          <w:rFonts w:hint="eastAsia"/>
          <w:szCs w:val="21"/>
          <w:u w:val="single"/>
        </w:rPr>
        <w:t>1、供应商具备电子与智能化工程专业承包二级或以上资质；2、供应商须具有有效期内的安全生产许可证。</w:t>
      </w:r>
    </w:p>
    <w:p>
      <w:pPr>
        <w:adjustRightInd w:val="0"/>
        <w:snapToGrid w:val="0"/>
        <w:spacing w:line="400" w:lineRule="exact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/>
          <w:szCs w:val="21"/>
          <w:u w:val="single"/>
        </w:rPr>
        <w:t>（三）</w:t>
      </w:r>
      <w:r>
        <w:rPr>
          <w:szCs w:val="21"/>
          <w:u w:val="single"/>
        </w:rPr>
        <w:t>本项目不接受联合体</w:t>
      </w:r>
      <w:r>
        <w:rPr>
          <w:rFonts w:hint="eastAsia"/>
          <w:szCs w:val="21"/>
          <w:u w:val="single"/>
        </w:rPr>
        <w:t>响应</w:t>
      </w:r>
      <w:r>
        <w:rPr>
          <w:szCs w:val="21"/>
          <w:u w:val="single"/>
        </w:rPr>
        <w:t>。</w:t>
      </w:r>
    </w:p>
    <w:p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</w:rPr>
        <w:t>三、磋商文件的获取</w:t>
      </w:r>
      <w:bookmarkEnd w:id="3"/>
    </w:p>
    <w:p>
      <w:pPr>
        <w:adjustRightInd w:val="0"/>
        <w:snapToGrid w:val="0"/>
        <w:spacing w:line="400" w:lineRule="exact"/>
        <w:rPr>
          <w:szCs w:val="21"/>
          <w:u w:val="single"/>
        </w:rPr>
      </w:pPr>
      <w:r>
        <w:t>（一）</w:t>
      </w:r>
      <w:r>
        <w:rPr>
          <w:szCs w:val="21"/>
        </w:rPr>
        <w:t>获取时间：</w:t>
      </w:r>
      <w:r>
        <w:rPr>
          <w:rFonts w:hint="eastAsia"/>
          <w:szCs w:val="21"/>
          <w:u w:val="single"/>
        </w:rPr>
        <w:t>2022-6-</w:t>
      </w:r>
      <w:r>
        <w:rPr>
          <w:rFonts w:hint="eastAsia"/>
          <w:szCs w:val="21"/>
          <w:u w:val="single"/>
          <w:lang w:val="en-US" w:eastAsia="zh-CN"/>
        </w:rPr>
        <w:t>20</w:t>
      </w:r>
      <w:r>
        <w:rPr>
          <w:szCs w:val="21"/>
        </w:rPr>
        <w:t>至</w:t>
      </w:r>
      <w:r>
        <w:rPr>
          <w:rFonts w:hint="eastAsia"/>
          <w:szCs w:val="21"/>
          <w:u w:val="single"/>
        </w:rPr>
        <w:t>2022-6-</w:t>
      </w:r>
      <w:r>
        <w:rPr>
          <w:rFonts w:hint="eastAsia"/>
          <w:szCs w:val="21"/>
          <w:u w:val="single"/>
          <w:lang w:val="en-US" w:eastAsia="zh-CN"/>
        </w:rPr>
        <w:t>24</w:t>
      </w:r>
      <w:r>
        <w:rPr>
          <w:szCs w:val="21"/>
        </w:rPr>
        <w:t>（北京时间每天上午9：00～11:30、下午14：00～17：00，法定节假日以及休息日（周六周日）除外）。</w:t>
      </w:r>
    </w:p>
    <w:p>
      <w:pPr>
        <w:adjustRightInd w:val="0"/>
        <w:snapToGrid w:val="0"/>
        <w:spacing w:line="400" w:lineRule="exact"/>
        <w:rPr>
          <w:u w:val="single"/>
        </w:rPr>
      </w:pPr>
      <w:r>
        <w:t>（二）获取地点：</w:t>
      </w:r>
      <w:r>
        <w:rPr>
          <w:szCs w:val="21"/>
          <w:u w:val="single"/>
        </w:rPr>
        <w:t>现场获取、网上获取、邮寄获取，方式详见本公告附件</w:t>
      </w:r>
      <w:r>
        <w:rPr>
          <w:szCs w:val="21"/>
        </w:rPr>
        <w:t>。</w:t>
      </w:r>
    </w:p>
    <w:p>
      <w:pPr>
        <w:spacing w:line="400" w:lineRule="exact"/>
        <w:rPr>
          <w:szCs w:val="21"/>
        </w:rPr>
      </w:pPr>
      <w:r>
        <w:rPr>
          <w:szCs w:val="21"/>
        </w:rPr>
        <w:t>（三）</w:t>
      </w:r>
      <w:r>
        <w:rPr>
          <w:rFonts w:hint="eastAsia"/>
          <w:szCs w:val="21"/>
        </w:rPr>
        <w:t>磋商</w:t>
      </w:r>
      <w:r>
        <w:rPr>
          <w:szCs w:val="21"/>
        </w:rPr>
        <w:t>文件售价：</w:t>
      </w:r>
      <w:r>
        <w:rPr>
          <w:rFonts w:hint="eastAsia"/>
          <w:szCs w:val="21"/>
          <w:u w:val="single"/>
        </w:rPr>
        <w:t>300</w:t>
      </w:r>
      <w:r>
        <w:rPr>
          <w:szCs w:val="21"/>
        </w:rPr>
        <w:t>元</w:t>
      </w:r>
      <w:r>
        <w:rPr>
          <w:rFonts w:hint="eastAsia"/>
          <w:szCs w:val="21"/>
        </w:rPr>
        <w:t>，售后不退。</w:t>
      </w:r>
    </w:p>
    <w:p>
      <w:pPr>
        <w:spacing w:line="400" w:lineRule="exact"/>
        <w:rPr>
          <w:szCs w:val="21"/>
        </w:rPr>
      </w:pPr>
      <w:bookmarkStart w:id="4" w:name="_Toc14986"/>
      <w:r>
        <w:rPr>
          <w:szCs w:val="21"/>
        </w:rPr>
        <w:t>（四）获取方式：</w:t>
      </w:r>
      <w:r>
        <w:rPr>
          <w:szCs w:val="21"/>
          <w:u w:val="single"/>
        </w:rPr>
        <w:t>现场获取、网上获取、邮寄获取，获取方式详见本公告附件</w:t>
      </w:r>
      <w:r>
        <w:rPr>
          <w:szCs w:val="21"/>
        </w:rPr>
        <w:t>。</w:t>
      </w:r>
    </w:p>
    <w:p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</w:rPr>
        <w:t>四、</w:t>
      </w:r>
      <w:bookmarkEnd w:id="4"/>
      <w:r>
        <w:rPr>
          <w:rFonts w:eastAsia="黑体"/>
          <w:b/>
          <w:bCs/>
          <w:kern w:val="0"/>
          <w:sz w:val="24"/>
        </w:rPr>
        <w:t>提交</w:t>
      </w:r>
      <w:r>
        <w:rPr>
          <w:rFonts w:hint="eastAsia" w:eastAsia="黑体"/>
          <w:b/>
          <w:bCs/>
          <w:kern w:val="0"/>
          <w:sz w:val="24"/>
        </w:rPr>
        <w:t>响应</w:t>
      </w:r>
      <w:r>
        <w:rPr>
          <w:rFonts w:eastAsia="黑体"/>
          <w:b/>
          <w:bCs/>
          <w:kern w:val="0"/>
          <w:sz w:val="24"/>
        </w:rPr>
        <w:t>文件截止时间</w:t>
      </w:r>
      <w:r>
        <w:rPr>
          <w:rFonts w:hint="eastAsia" w:eastAsia="黑体"/>
          <w:b/>
          <w:bCs/>
          <w:kern w:val="0"/>
          <w:sz w:val="24"/>
        </w:rPr>
        <w:t>及</w:t>
      </w:r>
      <w:r>
        <w:rPr>
          <w:rFonts w:eastAsia="黑体"/>
          <w:b/>
          <w:bCs/>
          <w:kern w:val="0"/>
          <w:sz w:val="24"/>
        </w:rPr>
        <w:t>地点</w:t>
      </w:r>
    </w:p>
    <w:p>
      <w:pPr>
        <w:spacing w:line="400" w:lineRule="exact"/>
        <w:rPr>
          <w:szCs w:val="21"/>
        </w:rPr>
      </w:pPr>
      <w:r>
        <w:rPr>
          <w:szCs w:val="21"/>
        </w:rPr>
        <w:t>（一）提交</w:t>
      </w:r>
      <w:r>
        <w:rPr>
          <w:rFonts w:hint="eastAsia"/>
          <w:szCs w:val="21"/>
        </w:rPr>
        <w:t>响应</w:t>
      </w:r>
      <w:r>
        <w:rPr>
          <w:szCs w:val="21"/>
        </w:rPr>
        <w:t>文件截止时间：</w:t>
      </w:r>
      <w:r>
        <w:rPr>
          <w:rFonts w:hint="eastAsia"/>
          <w:szCs w:val="21"/>
          <w:u w:val="single"/>
        </w:rPr>
        <w:t>2022年6月</w:t>
      </w:r>
      <w:r>
        <w:rPr>
          <w:rFonts w:hint="eastAsia"/>
          <w:szCs w:val="21"/>
          <w:u w:val="single"/>
          <w:lang w:val="en-US" w:eastAsia="zh-CN"/>
        </w:rPr>
        <w:t>30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  <w:lang w:val="en-US" w:eastAsia="zh-CN"/>
        </w:rPr>
        <w:t>9</w:t>
      </w:r>
      <w:r>
        <w:rPr>
          <w:rFonts w:hint="eastAsia"/>
          <w:szCs w:val="21"/>
          <w:u w:val="single"/>
        </w:rPr>
        <w:t>点30分</w:t>
      </w:r>
      <w:r>
        <w:rPr>
          <w:szCs w:val="21"/>
        </w:rPr>
        <w:t>（北京时间）</w:t>
      </w:r>
    </w:p>
    <w:p>
      <w:pPr>
        <w:spacing w:line="400" w:lineRule="exact"/>
        <w:rPr>
          <w:szCs w:val="21"/>
          <w:u w:val="single"/>
        </w:rPr>
      </w:pPr>
      <w:r>
        <w:rPr>
          <w:szCs w:val="21"/>
        </w:rPr>
        <w:t>（二）地点：</w:t>
      </w:r>
      <w:r>
        <w:rPr>
          <w:rFonts w:hint="eastAsia"/>
          <w:szCs w:val="21"/>
          <w:u w:val="single"/>
        </w:rPr>
        <w:t>湖北中盛汇金项目管理有限公司（武汉市江岸区胜利街128号新源大厦4楼）会议室。</w:t>
      </w:r>
    </w:p>
    <w:p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5" w:name="_Toc20901"/>
      <w:r>
        <w:rPr>
          <w:rFonts w:hint="eastAsia" w:ascii="黑体" w:hAnsi="黑体" w:eastAsia="黑体" w:cs="黑体"/>
          <w:b/>
          <w:bCs/>
          <w:kern w:val="0"/>
          <w:sz w:val="24"/>
        </w:rPr>
        <w:t>五、磋商地点及时间</w:t>
      </w:r>
      <w:bookmarkEnd w:id="5"/>
    </w:p>
    <w:p>
      <w:pPr>
        <w:spacing w:line="400" w:lineRule="exact"/>
        <w:rPr>
          <w:szCs w:val="21"/>
          <w:u w:val="single"/>
        </w:rPr>
      </w:pPr>
      <w:r>
        <w:rPr>
          <w:szCs w:val="21"/>
        </w:rPr>
        <w:t>（一）地点：</w:t>
      </w:r>
      <w:r>
        <w:rPr>
          <w:rFonts w:hint="eastAsia"/>
          <w:szCs w:val="21"/>
          <w:u w:val="single"/>
        </w:rPr>
        <w:t>湖北中盛汇金项目管理有限公司（武汉市江岸区胜利街128号新源大厦4楼）会议室。</w:t>
      </w:r>
    </w:p>
    <w:p>
      <w:pPr>
        <w:spacing w:line="400" w:lineRule="exact"/>
        <w:rPr>
          <w:szCs w:val="21"/>
          <w:u w:val="single"/>
        </w:rPr>
      </w:pPr>
      <w:r>
        <w:rPr>
          <w:szCs w:val="21"/>
        </w:rPr>
        <w:t>（二）时间：</w:t>
      </w:r>
      <w:r>
        <w:rPr>
          <w:rFonts w:hint="eastAsia"/>
          <w:szCs w:val="21"/>
          <w:u w:val="single"/>
        </w:rPr>
        <w:t>2022年6月</w:t>
      </w:r>
      <w:r>
        <w:rPr>
          <w:rFonts w:hint="eastAsia"/>
          <w:szCs w:val="21"/>
          <w:u w:val="single"/>
          <w:lang w:val="en-US" w:eastAsia="zh-CN"/>
        </w:rPr>
        <w:t>30</w:t>
      </w:r>
      <w:r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  <w:lang w:val="en-US" w:eastAsia="zh-CN"/>
        </w:rPr>
        <w:t>9</w:t>
      </w:r>
      <w:r>
        <w:rPr>
          <w:rFonts w:hint="eastAsia"/>
          <w:szCs w:val="21"/>
          <w:u w:val="single"/>
        </w:rPr>
        <w:t>点30分</w:t>
      </w:r>
      <w:r>
        <w:rPr>
          <w:szCs w:val="21"/>
        </w:rPr>
        <w:t>（北京时间）</w:t>
      </w:r>
    </w:p>
    <w:p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6" w:name="_Toc7774"/>
      <w:r>
        <w:rPr>
          <w:rFonts w:hint="eastAsia" w:ascii="黑体" w:hAnsi="黑体" w:eastAsia="黑体" w:cs="黑体"/>
          <w:b/>
          <w:bCs/>
          <w:kern w:val="0"/>
          <w:sz w:val="24"/>
        </w:rPr>
        <w:t>六、联系事项</w:t>
      </w:r>
      <w:bookmarkEnd w:id="6"/>
    </w:p>
    <w:p>
      <w:pPr>
        <w:spacing w:line="400" w:lineRule="exact"/>
        <w:rPr>
          <w:szCs w:val="21"/>
        </w:rPr>
      </w:pPr>
      <w:r>
        <w:rPr>
          <w:szCs w:val="21"/>
        </w:rPr>
        <w:t>采购人联系方式：</w:t>
      </w:r>
    </w:p>
    <w:p>
      <w:pPr>
        <w:spacing w:line="400" w:lineRule="exact"/>
        <w:rPr>
          <w:szCs w:val="21"/>
        </w:rPr>
      </w:pPr>
      <w:r>
        <w:rPr>
          <w:szCs w:val="21"/>
        </w:rPr>
        <w:t>名称：</w:t>
      </w:r>
      <w:r>
        <w:rPr>
          <w:szCs w:val="21"/>
          <w:u w:val="single"/>
        </w:rPr>
        <w:t>湖北美术学院</w:t>
      </w:r>
    </w:p>
    <w:p>
      <w:pPr>
        <w:spacing w:line="400" w:lineRule="exact"/>
        <w:rPr>
          <w:szCs w:val="21"/>
        </w:rPr>
      </w:pPr>
      <w:r>
        <w:rPr>
          <w:szCs w:val="21"/>
        </w:rPr>
        <w:t>地址：</w:t>
      </w:r>
      <w:r>
        <w:rPr>
          <w:rFonts w:hint="eastAsia"/>
          <w:szCs w:val="21"/>
          <w:u w:val="single"/>
        </w:rPr>
        <w:t>武汉市江夏区藏龙岛科技园栗庙路5号</w:t>
      </w:r>
    </w:p>
    <w:p>
      <w:pPr>
        <w:spacing w:line="400" w:lineRule="exact"/>
        <w:rPr>
          <w:szCs w:val="21"/>
        </w:rPr>
      </w:pPr>
      <w:r>
        <w:rPr>
          <w:szCs w:val="21"/>
        </w:rPr>
        <w:t>电话：</w:t>
      </w:r>
      <w:r>
        <w:rPr>
          <w:szCs w:val="21"/>
          <w:u w:val="single"/>
        </w:rPr>
        <w:t>027-81318329</w:t>
      </w:r>
    </w:p>
    <w:p>
      <w:pPr>
        <w:spacing w:line="400" w:lineRule="exact"/>
        <w:rPr>
          <w:szCs w:val="21"/>
        </w:rPr>
      </w:pPr>
      <w:r>
        <w:rPr>
          <w:szCs w:val="21"/>
        </w:rPr>
        <w:t>采购代理机构联系方式：</w:t>
      </w:r>
    </w:p>
    <w:p>
      <w:pPr>
        <w:spacing w:line="400" w:lineRule="exact"/>
        <w:rPr>
          <w:szCs w:val="21"/>
        </w:rPr>
      </w:pPr>
      <w:r>
        <w:rPr>
          <w:szCs w:val="21"/>
        </w:rPr>
        <w:t>名称：</w:t>
      </w:r>
      <w:r>
        <w:rPr>
          <w:szCs w:val="21"/>
          <w:u w:val="single"/>
        </w:rPr>
        <w:t>湖北中盛汇金项目管理有限公司</w:t>
      </w:r>
    </w:p>
    <w:p>
      <w:pPr>
        <w:spacing w:line="400" w:lineRule="exact"/>
        <w:rPr>
          <w:szCs w:val="21"/>
        </w:rPr>
      </w:pPr>
      <w:r>
        <w:rPr>
          <w:szCs w:val="21"/>
        </w:rPr>
        <w:t>地址：</w:t>
      </w:r>
      <w:r>
        <w:rPr>
          <w:szCs w:val="21"/>
          <w:u w:val="single"/>
        </w:rPr>
        <w:t>武汉市江岸区胜利街128号新源大厦4楼</w:t>
      </w:r>
    </w:p>
    <w:p>
      <w:pPr>
        <w:spacing w:line="400" w:lineRule="exact"/>
        <w:rPr>
          <w:szCs w:val="21"/>
        </w:rPr>
      </w:pPr>
      <w:r>
        <w:rPr>
          <w:szCs w:val="21"/>
        </w:rPr>
        <w:t>电话：</w:t>
      </w:r>
      <w:r>
        <w:rPr>
          <w:szCs w:val="21"/>
          <w:u w:val="single"/>
        </w:rPr>
        <w:t>027-82822983  82822296  82822091  82823379</w:t>
      </w:r>
      <w:r>
        <w:rPr>
          <w:szCs w:val="21"/>
        </w:rPr>
        <w:t xml:space="preserve"> 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9CE07"/>
    <w:multiLevelType w:val="singleLevel"/>
    <w:tmpl w:val="8B19CE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5933B7"/>
    <w:multiLevelType w:val="singleLevel"/>
    <w:tmpl w:val="6C5933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zZiNzQ3NDU5OGVmZDMxNWFhMjYzYzA0ZmI2YzMifQ=="/>
  </w:docVars>
  <w:rsids>
    <w:rsidRoot w:val="00000000"/>
    <w:rsid w:val="051A591A"/>
    <w:rsid w:val="06632B93"/>
    <w:rsid w:val="159759A0"/>
    <w:rsid w:val="2F1D7E04"/>
    <w:rsid w:val="3948611B"/>
    <w:rsid w:val="44FA2869"/>
    <w:rsid w:val="4E4B79C1"/>
    <w:rsid w:val="5D9464E6"/>
    <w:rsid w:val="6C5A0900"/>
    <w:rsid w:val="70286AC1"/>
    <w:rsid w:val="7DE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578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20" w:after="120" w:line="360" w:lineRule="auto"/>
      <w:jc w:val="center"/>
      <w:outlineLvl w:val="1"/>
    </w:pPr>
    <w:rPr>
      <w:b/>
      <w:bCs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</w:style>
  <w:style w:type="paragraph" w:styleId="5">
    <w:name w:val="Body Text Indent 3"/>
    <w:basedOn w:val="1"/>
    <w:unhideWhenUsed/>
    <w:qFormat/>
    <w:uiPriority w:val="99"/>
    <w:pPr>
      <w:spacing w:after="120" w:line="360" w:lineRule="atLeast"/>
      <w:ind w:firstLine="720" w:firstLineChars="300"/>
    </w:pPr>
    <w:rPr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Times New Roman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1082</Characters>
  <Lines>0</Lines>
  <Paragraphs>0</Paragraphs>
  <TotalTime>0</TotalTime>
  <ScaleCrop>false</ScaleCrop>
  <LinksUpToDate>false</LinksUpToDate>
  <CharactersWithSpaces>1094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39658</dc:creator>
  <cp:lastModifiedBy>招标二部</cp:lastModifiedBy>
  <dcterms:modified xsi:type="dcterms:W3CDTF">2022-06-17T06:04:41Z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4800CED5DE40422FA0EFD221F412CCDB</vt:lpwstr>
  </property>
</Properties>
</file>