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竞争性谈判</w:t>
      </w:r>
      <w:r>
        <w:rPr>
          <w:rFonts w:hint="eastAsia" w:ascii="宋体" w:hAnsi="宋体" w:eastAsia="宋体" w:cs="宋体"/>
          <w:color w:val="auto"/>
          <w:sz w:val="30"/>
          <w:szCs w:val="30"/>
          <w:highlight w:val="none"/>
          <w:lang w:eastAsia="zh-CN"/>
        </w:rPr>
        <w:t>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若羌县农村产业融合发展示范园建设项目（设计）</w:t>
      </w:r>
      <w:r>
        <w:rPr>
          <w:rFonts w:hint="eastAsia" w:ascii="宋体" w:hAnsi="宋体" w:eastAsia="宋体" w:cs="宋体"/>
          <w:color w:val="auto"/>
          <w:sz w:val="24"/>
          <w:highlight w:val="none"/>
        </w:rPr>
        <w:t>的潜在供应商应在</w:t>
      </w:r>
      <w:r>
        <w:rPr>
          <w:rFonts w:hint="eastAsia" w:ascii="宋体" w:hAnsi="宋体" w:eastAsia="宋体" w:cs="宋体"/>
          <w:color w:val="auto"/>
          <w:sz w:val="24"/>
          <w:highlight w:val="none"/>
          <w:u w:val="single"/>
        </w:rPr>
        <w:t>新疆君道同城工程管理有限公司综合办公厅（库尔勒市石化大道80号浙江大厦9楼）</w:t>
      </w:r>
      <w:r>
        <w:rPr>
          <w:rFonts w:hint="eastAsia" w:ascii="宋体" w:hAnsi="宋体" w:eastAsia="宋体" w:cs="宋体"/>
          <w:color w:val="auto"/>
          <w:sz w:val="24"/>
          <w:highlight w:val="none"/>
        </w:rPr>
        <w:t>获取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，并于</w:t>
      </w:r>
      <w:r>
        <w:rPr>
          <w:rFonts w:hint="eastAsia" w:ascii="宋体" w:hAnsi="宋体" w:cs="宋体"/>
          <w:color w:val="auto"/>
          <w:sz w:val="24"/>
          <w:highlight w:val="none"/>
          <w:u w:val="single"/>
          <w:lang w:eastAsia="zh-CN"/>
        </w:rPr>
        <w:t>2022年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lang w:eastAsia="zh-CN"/>
        </w:rPr>
        <w:t>日16时30分</w:t>
      </w:r>
      <w:r>
        <w:rPr>
          <w:rFonts w:hint="eastAsia" w:ascii="宋体" w:hAnsi="宋体" w:eastAsia="宋体" w:cs="宋体"/>
          <w:bCs/>
          <w:color w:val="auto"/>
          <w:sz w:val="24"/>
          <w:highlight w:val="none"/>
        </w:rPr>
        <w:t>（北京时间）前提交响应文件</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4"/>
          <w:highlight w:val="none"/>
        </w:rPr>
      </w:pPr>
      <w:bookmarkStart w:id="0" w:name="_Toc35393629"/>
      <w:bookmarkStart w:id="1" w:name="_Toc4067"/>
      <w:bookmarkStart w:id="2" w:name="_Toc12163"/>
      <w:bookmarkStart w:id="3" w:name="_Toc7724"/>
      <w:bookmarkStart w:id="4" w:name="_Toc28359012"/>
      <w:bookmarkStart w:id="5" w:name="_Toc35393798"/>
      <w:bookmarkStart w:id="6" w:name="_Toc28359089"/>
      <w:bookmarkStart w:id="7" w:name="_Toc12082"/>
      <w:bookmarkStart w:id="8" w:name="_Toc28778"/>
      <w:r>
        <w:rPr>
          <w:rFonts w:hint="eastAsia" w:ascii="宋体" w:hAnsi="宋体" w:eastAsia="宋体" w:cs="宋体"/>
          <w:b/>
          <w:bCs/>
          <w:color w:val="auto"/>
          <w:sz w:val="24"/>
          <w:highlight w:val="none"/>
        </w:rPr>
        <w:t>一、项目基本情况</w:t>
      </w:r>
      <w:bookmarkEnd w:id="0"/>
      <w:bookmarkEnd w:id="1"/>
      <w:bookmarkEnd w:id="2"/>
      <w:bookmarkEnd w:id="3"/>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1.项目编号：</w:t>
      </w:r>
      <w:r>
        <w:rPr>
          <w:rFonts w:hint="eastAsia" w:ascii="宋体" w:hAnsi="宋体" w:cs="宋体"/>
          <w:color w:val="auto"/>
          <w:sz w:val="24"/>
          <w:highlight w:val="none"/>
          <w:lang w:eastAsia="zh-CN"/>
        </w:rPr>
        <w:t>XJJDTC(CG)2022-028</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2.项目名称：</w:t>
      </w:r>
      <w:r>
        <w:rPr>
          <w:rFonts w:hint="eastAsia" w:ascii="宋体" w:hAnsi="宋体" w:cs="宋体"/>
          <w:color w:val="auto"/>
          <w:sz w:val="24"/>
          <w:highlight w:val="none"/>
          <w:lang w:eastAsia="zh-CN"/>
        </w:rPr>
        <w:t>若羌县农村产业融合发展示范园建设项目（设计）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3.采购方式：竞争性谈判</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s="Times New Roman"/>
          <w:color w:val="auto"/>
          <w:sz w:val="24"/>
          <w:highlight w:val="none"/>
          <w:lang w:eastAsia="zh-CN"/>
        </w:rPr>
      </w:pPr>
      <w:r>
        <w:rPr>
          <w:rFonts w:hint="eastAsia" w:ascii="宋体" w:hAnsi="宋体" w:cs="Times New Roman"/>
          <w:color w:val="auto"/>
          <w:sz w:val="24"/>
          <w:highlight w:val="none"/>
        </w:rPr>
        <w:t>4.预算金额：</w:t>
      </w:r>
      <w:r>
        <w:rPr>
          <w:rFonts w:hint="eastAsia" w:ascii="宋体" w:hAnsi="宋体" w:cs="Times New Roman"/>
          <w:color w:val="auto"/>
          <w:sz w:val="24"/>
          <w:highlight w:val="none"/>
          <w:lang w:val="en-US" w:eastAsia="zh-CN"/>
        </w:rPr>
        <w:t>85万元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s="Times New Roman"/>
          <w:color w:val="auto"/>
          <w:sz w:val="24"/>
          <w:highlight w:val="none"/>
        </w:rPr>
      </w:pPr>
      <w:r>
        <w:rPr>
          <w:rFonts w:hint="eastAsia" w:ascii="宋体" w:hAnsi="宋体" w:cs="Times New Roman"/>
          <w:color w:val="auto"/>
          <w:sz w:val="24"/>
          <w:highlight w:val="none"/>
        </w:rPr>
        <w:t>5.最高限价（如有）：</w:t>
      </w:r>
      <w:r>
        <w:rPr>
          <w:rFonts w:hint="eastAsia" w:ascii="宋体" w:hAnsi="宋体" w:cs="Times New Roman"/>
          <w:color w:val="auto"/>
          <w:sz w:val="24"/>
          <w:highlight w:val="none"/>
          <w:lang w:val="en-US" w:eastAsia="zh-CN"/>
        </w:rPr>
        <w:t>85万元</w:t>
      </w:r>
      <w:r>
        <w:rPr>
          <w:rFonts w:hint="eastAsia" w:ascii="宋体" w:hAnsi="宋体" w:cs="Times New Roman"/>
          <w:color w:val="auto"/>
          <w:sz w:val="24"/>
          <w:highlight w:val="none"/>
        </w:rPr>
        <w:t>。（投标人投标报价高于最高限价按无效投标处理）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rPr>
        <w:t>6.采购需求：</w:t>
      </w:r>
      <w:r>
        <w:rPr>
          <w:rFonts w:hint="eastAsia" w:ascii="宋体" w:hAnsi="宋体" w:cs="Times New Roman"/>
          <w:color w:val="auto"/>
          <w:sz w:val="24"/>
          <w:highlight w:val="none"/>
          <w:lang w:val="en-US" w:eastAsia="zh-CN"/>
        </w:rPr>
        <w:t>根据《建筑工程设计文件编制深度规定》（2008年版）的深度要求、新疆若羌县农产业融合发展示范园建设项目可行性研究报告（代项目建议书）的内容要求，结合新疆若羌县农村产业融合发展示范园建设项目的建设要求，拟定项目的初步设计（包括概算文件编制）及后续服务，主要内容包括：</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1）建设园区道路30公里；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2）供水渠系建设40公里；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3）土壤改良13000亩；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4）污水垃圾处理设施（包括垃圾收集、转运、处理等基础设施及设备购置）；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5）种公羊、生产母羊繁育基地6000平方米（包括饲料仓库、人工授精室及相关配套设施）；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6）黄恰玛古制种基地200亩（包括育苗棚10亩、农用机械设备库房等）；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7）动物检疫中心及设施设备等；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8）智慧农业生产系统（农产品生产监测中心，信息采集传感设施设备等）。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s="Times New Roman"/>
          <w:color w:val="auto"/>
          <w:sz w:val="24"/>
          <w:highlight w:val="none"/>
        </w:rPr>
      </w:pPr>
      <w:r>
        <w:rPr>
          <w:rFonts w:hint="eastAsia" w:ascii="宋体" w:hAnsi="宋体" w:cs="Times New Roman"/>
          <w:color w:val="auto"/>
          <w:sz w:val="24"/>
          <w:highlight w:val="none"/>
        </w:rPr>
        <w:t>7.合同履行期限：</w:t>
      </w:r>
      <w:r>
        <w:rPr>
          <w:rFonts w:hint="eastAsia" w:ascii="宋体" w:hAnsi="宋体" w:cs="Times New Roman"/>
          <w:color w:val="auto"/>
          <w:sz w:val="24"/>
          <w:highlight w:val="none"/>
          <w:lang w:eastAsia="zh-CN"/>
        </w:rPr>
        <w:t>自双方合同签订之日起30天内完成技术服务并提供成果文件</w:t>
      </w:r>
      <w:r>
        <w:rPr>
          <w:rFonts w:hint="eastAsia" w:ascii="宋体" w:hAnsi="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8.本项目不接受联合体。</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4"/>
          <w:highlight w:val="none"/>
        </w:rPr>
      </w:pPr>
      <w:bookmarkStart w:id="9" w:name="_Toc35393799"/>
      <w:bookmarkStart w:id="10" w:name="_Toc26210"/>
      <w:bookmarkStart w:id="11" w:name="_Toc28359090"/>
      <w:bookmarkStart w:id="12" w:name="_Toc35393630"/>
      <w:bookmarkStart w:id="13" w:name="_Toc15051"/>
      <w:bookmarkStart w:id="14" w:name="_Toc2577"/>
      <w:bookmarkStart w:id="15" w:name="_Toc24328"/>
      <w:bookmarkStart w:id="16" w:name="_Toc14143"/>
      <w:bookmarkStart w:id="17" w:name="_Toc28359013"/>
      <w:r>
        <w:rPr>
          <w:rFonts w:hint="eastAsia" w:ascii="宋体" w:hAnsi="宋体" w:eastAsia="宋体" w:cs="宋体"/>
          <w:b/>
          <w:bCs/>
          <w:color w:val="auto"/>
          <w:sz w:val="24"/>
          <w:highlight w:val="none"/>
        </w:rPr>
        <w:t>二、申请人的资格要求：</w:t>
      </w:r>
      <w:bookmarkEnd w:id="9"/>
      <w:bookmarkEnd w:id="10"/>
      <w:bookmarkEnd w:id="11"/>
      <w:bookmarkEnd w:id="12"/>
      <w:bookmarkEnd w:id="13"/>
      <w:bookmarkEnd w:id="14"/>
      <w:bookmarkEnd w:id="15"/>
      <w:bookmarkEnd w:id="16"/>
      <w:bookmarkEnd w:id="17"/>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highlight w:val="none"/>
        </w:rPr>
      </w:pPr>
      <w:bookmarkStart w:id="18" w:name="_Toc28359014"/>
      <w:bookmarkStart w:id="19" w:name="_Toc28359091"/>
      <w:r>
        <w:rPr>
          <w:rFonts w:hint="eastAsia" w:ascii="宋体" w:hAnsi="宋体" w:eastAsia="宋体" w:cs="宋体"/>
          <w:color w:val="auto"/>
          <w:sz w:val="24"/>
          <w:highlight w:val="none"/>
        </w:rPr>
        <w:t>2.落实政府采购政策需满足的资格要求：</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zh-CN"/>
        </w:rPr>
        <w:t>财政部、工业和信息化部《政府采购促进中小企业发展管理办法 》（财库[2020]46号文）。</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zh-CN"/>
        </w:rPr>
        <w:t>财政部、司法部《关于政府采购支持监狱企业发展有关问题的通知》（财库[2014]68号文）。</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zh-CN"/>
        </w:rPr>
        <w:t>财政部、民政部、中国残疾人联合会《关于促进残疾人就业政府采购政策的通知》（财库[2017]141号）。</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r>
        <w:rPr>
          <w:rFonts w:hint="eastAsia" w:ascii="宋体" w:hAnsi="宋体" w:eastAsia="宋体" w:cs="宋体"/>
          <w:color w:val="auto"/>
          <w:sz w:val="24"/>
          <w:szCs w:val="24"/>
          <w:highlight w:val="none"/>
          <w:lang w:val="en-US" w:eastAsia="zh-CN"/>
        </w:rPr>
        <w:t>供应商应具备市政行业乙级或以上资质，水利行业（灌溉排涝）专业丙级或以上资质，建筑行业建筑工程设计乙级或以上资质；并在人员、设备、资金等方面具有相应的能力。设计项目负责人</w:t>
      </w:r>
      <w:r>
        <w:rPr>
          <w:rFonts w:hint="eastAsia" w:ascii="宋体" w:hAnsi="宋体" w:cs="宋体"/>
          <w:color w:val="auto"/>
          <w:sz w:val="24"/>
          <w:szCs w:val="24"/>
          <w:highlight w:val="none"/>
          <w:lang w:val="en-US" w:eastAsia="zh-CN"/>
        </w:rPr>
        <w:t>应具备</w:t>
      </w:r>
      <w:r>
        <w:rPr>
          <w:rFonts w:hint="eastAsia" w:ascii="宋体" w:hAnsi="宋体" w:eastAsia="宋体" w:cs="宋体"/>
          <w:color w:val="auto"/>
          <w:sz w:val="24"/>
          <w:szCs w:val="24"/>
          <w:highlight w:val="none"/>
          <w:lang w:val="en-US" w:eastAsia="zh-CN"/>
        </w:rPr>
        <w:t>给水排水专业高级工程师</w:t>
      </w:r>
      <w:r>
        <w:rPr>
          <w:rFonts w:hint="eastAsia" w:ascii="宋体" w:hAnsi="宋体" w:cs="宋体"/>
          <w:color w:val="auto"/>
          <w:sz w:val="24"/>
          <w:szCs w:val="24"/>
          <w:highlight w:val="none"/>
          <w:lang w:val="en-US" w:eastAsia="zh-CN"/>
        </w:rPr>
        <w:t>职业资格证书</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4"/>
          <w:highlight w:val="none"/>
          <w:lang w:eastAsia="zh-CN"/>
        </w:rPr>
      </w:pPr>
      <w:bookmarkStart w:id="20" w:name="_Toc35393800"/>
      <w:bookmarkStart w:id="21" w:name="_Toc35393631"/>
      <w:bookmarkStart w:id="22" w:name="_Toc12501"/>
      <w:bookmarkStart w:id="23" w:name="_Toc2850"/>
      <w:bookmarkStart w:id="24" w:name="_Toc14871"/>
      <w:bookmarkStart w:id="25" w:name="_Toc7220"/>
      <w:bookmarkStart w:id="26" w:name="_Toc27038"/>
      <w:r>
        <w:rPr>
          <w:rFonts w:hint="eastAsia" w:ascii="宋体" w:hAnsi="宋体" w:eastAsia="宋体" w:cs="宋体"/>
          <w:b/>
          <w:bCs/>
          <w:color w:val="auto"/>
          <w:sz w:val="24"/>
          <w:highlight w:val="none"/>
        </w:rPr>
        <w:t>三、获取</w:t>
      </w:r>
      <w:bookmarkEnd w:id="18"/>
      <w:bookmarkEnd w:id="19"/>
      <w:bookmarkEnd w:id="20"/>
      <w:bookmarkEnd w:id="21"/>
      <w:bookmarkEnd w:id="22"/>
      <w:bookmarkEnd w:id="23"/>
      <w:bookmarkEnd w:id="24"/>
      <w:bookmarkEnd w:id="25"/>
      <w:bookmarkEnd w:id="26"/>
      <w:r>
        <w:rPr>
          <w:rFonts w:hint="eastAsia" w:ascii="宋体" w:hAnsi="宋体" w:eastAsia="宋体" w:cs="宋体"/>
          <w:b/>
          <w:bCs/>
          <w:color w:val="auto"/>
          <w:sz w:val="24"/>
          <w:highlight w:val="none"/>
          <w:lang w:eastAsia="zh-CN"/>
        </w:rPr>
        <w:t>谈判文件</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1.时间：202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rPr>
        <w:t>日至202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日，每天上午10:00至14:00，下午</w:t>
      </w: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00</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（北京时间，法定节假日除外）</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2.地点：新疆君道同城工程管理有限公司综合办公厅（新疆库尔勒市石化大道80号浙江大厦9楼）</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3.方式：现场报名获取（售后不退）</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4.售价：</w:t>
      </w:r>
      <w:r>
        <w:rPr>
          <w:rFonts w:hint="eastAsia" w:ascii="宋体" w:hAnsi="宋体" w:eastAsia="宋体" w:cs="宋体"/>
          <w:color w:val="auto"/>
          <w:sz w:val="24"/>
          <w:highlight w:val="none"/>
          <w:lang w:val="en-US" w:eastAsia="zh-CN"/>
        </w:rPr>
        <w:t>300</w:t>
      </w:r>
      <w:r>
        <w:rPr>
          <w:rFonts w:hint="eastAsia" w:ascii="宋体" w:hAnsi="宋体" w:eastAsia="宋体" w:cs="宋体"/>
          <w:color w:val="auto"/>
          <w:sz w:val="24"/>
          <w:highlight w:val="none"/>
        </w:rPr>
        <w:t>元。</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4"/>
          <w:highlight w:val="none"/>
        </w:rPr>
      </w:pPr>
      <w:bookmarkStart w:id="27" w:name="_Toc35393801"/>
      <w:bookmarkStart w:id="28" w:name="_Toc12815"/>
      <w:bookmarkStart w:id="29" w:name="_Toc28359092"/>
      <w:bookmarkStart w:id="30" w:name="_Toc6458"/>
      <w:bookmarkStart w:id="31" w:name="_Toc23193"/>
      <w:bookmarkStart w:id="32" w:name="_Toc35393632"/>
      <w:bookmarkStart w:id="33" w:name="_Toc31084"/>
      <w:bookmarkStart w:id="34" w:name="_Toc26708"/>
      <w:bookmarkStart w:id="35" w:name="_Toc28359015"/>
      <w:r>
        <w:rPr>
          <w:rFonts w:hint="eastAsia" w:ascii="宋体" w:hAnsi="宋体" w:eastAsia="宋体" w:cs="宋体"/>
          <w:b/>
          <w:bCs/>
          <w:color w:val="auto"/>
          <w:sz w:val="24"/>
          <w:highlight w:val="none"/>
        </w:rPr>
        <w:t>四、响应文件提交</w:t>
      </w:r>
      <w:bookmarkEnd w:id="27"/>
      <w:bookmarkEnd w:id="28"/>
      <w:bookmarkEnd w:id="29"/>
      <w:bookmarkEnd w:id="30"/>
      <w:bookmarkEnd w:id="31"/>
      <w:bookmarkEnd w:id="32"/>
      <w:bookmarkEnd w:id="33"/>
      <w:bookmarkEnd w:id="34"/>
      <w:bookmarkEnd w:id="35"/>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1.截止时间：</w:t>
      </w:r>
      <w:r>
        <w:rPr>
          <w:rFonts w:hint="eastAsia" w:ascii="宋体" w:hAnsi="宋体" w:cs="宋体"/>
          <w:color w:val="auto"/>
          <w:sz w:val="24"/>
          <w:highlight w:val="none"/>
          <w:lang w:eastAsia="zh-CN"/>
        </w:rPr>
        <w:t>2022年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lang w:eastAsia="zh-CN"/>
        </w:rPr>
        <w:t>日16时30分</w:t>
      </w:r>
      <w:r>
        <w:rPr>
          <w:rFonts w:hint="eastAsia" w:ascii="宋体" w:hAnsi="宋体" w:eastAsia="宋体" w:cs="宋体"/>
          <w:color w:val="auto"/>
          <w:sz w:val="24"/>
          <w:highlight w:val="none"/>
        </w:rPr>
        <w:t>（北京时间）</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2.地点：新疆君道同城工程管理有限公司开标厅（新疆库尔勒市石化大道80号浙江大厦9楼）</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4"/>
          <w:highlight w:val="none"/>
        </w:rPr>
      </w:pPr>
      <w:bookmarkStart w:id="36" w:name="_Toc35393802"/>
      <w:bookmarkStart w:id="37" w:name="_Toc32258"/>
      <w:bookmarkStart w:id="38" w:name="_Toc3503"/>
      <w:bookmarkStart w:id="39" w:name="_Toc28036"/>
      <w:bookmarkStart w:id="40" w:name="_Toc31738"/>
      <w:bookmarkStart w:id="41" w:name="_Toc28359016"/>
      <w:bookmarkStart w:id="42" w:name="_Toc28359093"/>
      <w:bookmarkStart w:id="43" w:name="_Toc3049"/>
      <w:bookmarkStart w:id="44" w:name="_Toc35393633"/>
      <w:r>
        <w:rPr>
          <w:rFonts w:hint="eastAsia" w:ascii="宋体" w:hAnsi="宋体" w:eastAsia="宋体" w:cs="宋体"/>
          <w:b/>
          <w:bCs/>
          <w:color w:val="auto"/>
          <w:sz w:val="24"/>
          <w:highlight w:val="none"/>
        </w:rPr>
        <w:t>五、开启</w:t>
      </w:r>
      <w:bookmarkEnd w:id="36"/>
      <w:bookmarkEnd w:id="37"/>
      <w:bookmarkEnd w:id="38"/>
      <w:bookmarkEnd w:id="39"/>
      <w:bookmarkEnd w:id="40"/>
      <w:bookmarkEnd w:id="41"/>
      <w:bookmarkEnd w:id="42"/>
      <w:bookmarkEnd w:id="43"/>
      <w:bookmarkEnd w:id="44"/>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1.时间：</w:t>
      </w:r>
      <w:r>
        <w:rPr>
          <w:rFonts w:hint="eastAsia" w:ascii="宋体" w:hAnsi="宋体" w:cs="宋体"/>
          <w:color w:val="auto"/>
          <w:sz w:val="24"/>
          <w:highlight w:val="none"/>
          <w:lang w:eastAsia="zh-CN"/>
        </w:rPr>
        <w:t>2022年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lang w:eastAsia="zh-CN"/>
        </w:rPr>
        <w:t>日16时30分</w:t>
      </w:r>
      <w:r>
        <w:rPr>
          <w:rFonts w:hint="eastAsia" w:ascii="宋体" w:hAnsi="宋体" w:eastAsia="宋体" w:cs="宋体"/>
          <w:color w:val="auto"/>
          <w:sz w:val="24"/>
          <w:highlight w:val="none"/>
        </w:rPr>
        <w:t>（北京时间）</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2.地点：</w:t>
      </w:r>
      <w:bookmarkStart w:id="45" w:name="_Toc28359017"/>
      <w:bookmarkStart w:id="46" w:name="_Toc35393634"/>
      <w:bookmarkStart w:id="47" w:name="_Toc35393803"/>
      <w:bookmarkStart w:id="48" w:name="_Toc28359094"/>
      <w:r>
        <w:rPr>
          <w:rFonts w:hint="eastAsia" w:ascii="宋体" w:hAnsi="宋体" w:eastAsia="宋体" w:cs="宋体"/>
          <w:color w:val="auto"/>
          <w:sz w:val="24"/>
          <w:highlight w:val="none"/>
        </w:rPr>
        <w:t>新疆君道同城工程管理有限公司开标厅（新疆库尔勒市石化大道80号浙江大厦9楼）</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六、公告期限</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AU" w:eastAsia="zh-CN"/>
        </w:rPr>
        <w:t>自本公告发布之日起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en-AU" w:eastAsia="zh-CN"/>
        </w:rPr>
        <w:t>个工作日。</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七、其它补充事宜</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1.公告发布媒体：中国政府采购网。</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获取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应提交的报名资料：①营业执照副本原件及加盖公章的复印件贰份；②法定代表人身份证明书原件或</w:t>
      </w:r>
      <w:r>
        <w:rPr>
          <w:rFonts w:hint="eastAsia" w:ascii="宋体" w:hAnsi="宋体" w:eastAsia="宋体" w:cs="宋体"/>
          <w:color w:val="auto"/>
          <w:sz w:val="24"/>
          <w:highlight w:val="none"/>
          <w:lang w:eastAsia="zh-CN"/>
        </w:rPr>
        <w:t>附有</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身份证明的</w:t>
      </w:r>
      <w:r>
        <w:rPr>
          <w:rFonts w:hint="eastAsia" w:ascii="宋体" w:hAnsi="宋体" w:eastAsia="宋体" w:cs="宋体"/>
          <w:color w:val="auto"/>
          <w:sz w:val="24"/>
          <w:highlight w:val="none"/>
        </w:rPr>
        <w:t>授权委托书原件贰份及本人《居民身份证》原件。</w:t>
      </w:r>
      <w:r>
        <w:rPr>
          <w:rFonts w:hint="eastAsia" w:ascii="宋体" w:hAnsi="宋体" w:eastAsia="宋体" w:cs="宋体"/>
          <w:color w:val="auto"/>
          <w:sz w:val="24"/>
          <w:highlight w:val="none"/>
          <w:lang w:val="en-US" w:eastAsia="zh-CN"/>
        </w:rPr>
        <w:t>潜在投标供应商所递交的资料不齐或没有缴纳获取文件费用的将不予接受领取谈判文件，导致的后果自行承担责任。</w:t>
      </w:r>
    </w:p>
    <w:bookmarkEnd w:id="45"/>
    <w:bookmarkEnd w:id="46"/>
    <w:bookmarkEnd w:id="47"/>
    <w:bookmarkEnd w:id="48"/>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b/>
          <w:bCs/>
          <w:color w:val="auto"/>
          <w:sz w:val="24"/>
          <w:highlight w:val="none"/>
        </w:rPr>
      </w:pPr>
      <w:bookmarkStart w:id="49" w:name="_Toc6377"/>
      <w:bookmarkStart w:id="50" w:name="_Toc28359095"/>
      <w:bookmarkStart w:id="51" w:name="_Toc28359018"/>
      <w:bookmarkStart w:id="52" w:name="_Toc28897"/>
      <w:bookmarkStart w:id="53" w:name="_Toc35393636"/>
      <w:bookmarkStart w:id="54" w:name="_Toc23021"/>
      <w:bookmarkStart w:id="55" w:name="_Toc5013"/>
      <w:bookmarkStart w:id="56" w:name="_Toc35393805"/>
      <w:bookmarkStart w:id="57" w:name="_Toc20212"/>
      <w:r>
        <w:rPr>
          <w:rFonts w:hint="eastAsia" w:ascii="宋体" w:hAnsi="宋体" w:cs="宋体"/>
          <w:b/>
          <w:bCs/>
          <w:color w:val="auto"/>
          <w:sz w:val="24"/>
          <w:highlight w:val="none"/>
          <w:lang w:eastAsia="zh-CN"/>
        </w:rPr>
        <w:t>八</w:t>
      </w:r>
      <w:r>
        <w:rPr>
          <w:rFonts w:hint="eastAsia" w:ascii="宋体" w:hAnsi="宋体" w:eastAsia="宋体" w:cs="宋体"/>
          <w:b/>
          <w:bCs/>
          <w:color w:val="auto"/>
          <w:sz w:val="24"/>
          <w:highlight w:val="none"/>
        </w:rPr>
        <w:t>、凡对本次采购提出询问，请按以下方式联系。</w:t>
      </w:r>
      <w:bookmarkEnd w:id="49"/>
      <w:bookmarkEnd w:id="50"/>
      <w:bookmarkEnd w:id="51"/>
      <w:bookmarkEnd w:id="52"/>
      <w:bookmarkEnd w:id="53"/>
      <w:bookmarkEnd w:id="54"/>
      <w:bookmarkEnd w:id="55"/>
      <w:bookmarkEnd w:id="56"/>
      <w:bookmarkEnd w:id="57"/>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auto"/>
          <w:sz w:val="24"/>
          <w:highlight w:val="none"/>
        </w:rPr>
      </w:pPr>
      <w:bookmarkStart w:id="58" w:name="_Toc8399"/>
      <w:bookmarkStart w:id="59" w:name="_Toc9681"/>
      <w:bookmarkStart w:id="60" w:name="_Toc27837"/>
      <w:r>
        <w:rPr>
          <w:rFonts w:hint="eastAsia" w:ascii="宋体" w:hAnsi="宋体" w:eastAsia="宋体" w:cs="宋体"/>
          <w:color w:val="auto"/>
          <w:sz w:val="24"/>
          <w:highlight w:val="none"/>
        </w:rPr>
        <w:t>1.采购人信息</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若羌县楼兰农投农业有限公司</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地 址: </w:t>
      </w:r>
      <w:r>
        <w:rPr>
          <w:rFonts w:hint="eastAsia" w:ascii="宋体" w:hAnsi="宋体" w:cs="宋体"/>
          <w:color w:val="auto"/>
          <w:sz w:val="24"/>
          <w:highlight w:val="none"/>
          <w:lang w:eastAsia="zh-CN"/>
        </w:rPr>
        <w:t>若羌县财政局</w:t>
      </w:r>
      <w:r>
        <w:rPr>
          <w:rFonts w:hint="eastAsia" w:ascii="宋体" w:hAnsi="宋体" w:cs="宋体"/>
          <w:color w:val="auto"/>
          <w:sz w:val="24"/>
          <w:highlight w:val="none"/>
          <w:lang w:val="en-US" w:eastAsia="zh-CN"/>
        </w:rPr>
        <w:t>四</w:t>
      </w:r>
      <w:r>
        <w:rPr>
          <w:rFonts w:hint="eastAsia" w:ascii="宋体" w:hAnsi="宋体" w:cs="宋体"/>
          <w:color w:val="auto"/>
          <w:sz w:val="24"/>
          <w:highlight w:val="none"/>
          <w:lang w:eastAsia="zh-CN"/>
        </w:rPr>
        <w:t>楼</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lang w:eastAsia="zh-CN"/>
        </w:rPr>
        <w:t>潘存东</w:t>
      </w:r>
      <w:r>
        <w:rPr>
          <w:rFonts w:hint="eastAsia" w:ascii="宋体" w:hAnsi="宋体" w:eastAsia="宋体" w:cs="宋体"/>
          <w:color w:val="auto"/>
          <w:sz w:val="24"/>
          <w:highlight w:val="none"/>
        </w:rPr>
        <w:t xml:space="preserve"> </w:t>
      </w:r>
      <w:bookmarkStart w:id="61" w:name="_Toc28359086"/>
      <w:bookmarkStart w:id="62" w:name="_Toc28359009"/>
      <w:r>
        <w:rPr>
          <w:rFonts w:hint="eastAsia" w:ascii="宋体" w:hAnsi="宋体" w:eastAsia="宋体" w:cs="宋体"/>
          <w:color w:val="auto"/>
          <w:sz w:val="24"/>
          <w:highlight w:val="none"/>
          <w:lang w:eastAsia="zh-CN"/>
        </w:rPr>
        <w:t>13579019722</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bookmarkEnd w:id="61"/>
      <w:bookmarkEnd w:id="62"/>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称：新疆君道同城工程管理有限公司</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址：新疆库尔勒市石化大道80号浙江大厦9楼</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bookmarkStart w:id="63" w:name="_Toc28359010"/>
      <w:bookmarkStart w:id="64" w:name="_Toc28359087"/>
      <w:r>
        <w:rPr>
          <w:rFonts w:hint="eastAsia" w:ascii="宋体" w:hAnsi="宋体" w:eastAsia="宋体" w:cs="宋体"/>
          <w:color w:val="auto"/>
          <w:sz w:val="24"/>
          <w:highlight w:val="none"/>
        </w:rPr>
        <w:t>0996-2692580</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bookmarkEnd w:id="63"/>
      <w:bookmarkEnd w:id="64"/>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陈晨</w:t>
      </w: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w:t>
      </w:r>
      <w:r>
        <w:rPr>
          <w:rFonts w:hint="eastAsia" w:ascii="宋体" w:hAnsi="宋体" w:cs="宋体"/>
          <w:color w:val="auto"/>
          <w:sz w:val="24"/>
          <w:highlight w:val="none"/>
          <w:lang w:val="en-US" w:eastAsia="zh-CN"/>
        </w:rPr>
        <w:t>18299833825</w:t>
      </w:r>
      <w:bookmarkEnd w:id="58"/>
      <w:bookmarkEnd w:id="59"/>
      <w:bookmarkEnd w:id="60"/>
      <w:bookmarkStart w:id="65" w:name="_GoBack"/>
      <w:bookmarkEnd w:id="6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NzZiMzg0MzMyMzEyOTllN2Y5ZGFlMGYzNWI3ZTQifQ=="/>
  </w:docVars>
  <w:rsids>
    <w:rsidRoot w:val="159057A8"/>
    <w:rsid w:val="15905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List"/>
    <w:basedOn w:val="1"/>
    <w:qFormat/>
    <w:uiPriority w:val="0"/>
    <w:pPr>
      <w:ind w:left="200" w:hanging="200" w:hangingChars="200"/>
      <w:contextualSpacing/>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2022-06-17T03:26:00Z</dcterms:created>
  <dc:creator>走吗.</dc:creator>
  <cp:lastModifiedBy>走吗.</cp:lastModifiedBy>
  <dcterms:modified xsi:type="dcterms:W3CDTF">2022-06-17T03:27:22Z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7E07A51AEC4044748E99BD2AC7BC016A</vt:lpwstr>
  </property>
</Properties>
</file>