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olor w:val="0C0C0C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b/>
          <w:color w:val="0C0C0C"/>
          <w:sz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0C0C0C"/>
          <w:sz w:val="24"/>
          <w:highlight w:val="none"/>
          <w:lang w:val="zh-CN"/>
        </w:rPr>
        <w:t>项目概况</w:t>
      </w:r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本项目为：广元市中心医院旧房安全性鉴定服务项目。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shd w:val="clear" w:color="auto" w:fill="FFFFFF"/>
          <w:lang w:val="en-US" w:eastAsia="zh-CN"/>
        </w:rPr>
        <w:t>技术、服务要求</w:t>
      </w:r>
    </w:p>
    <w:p>
      <w:pPr>
        <w:spacing w:line="360" w:lineRule="auto"/>
        <w:ind w:firstLine="482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C0C0C"/>
          <w:sz w:val="24"/>
          <w:highlight w:val="none"/>
          <w:lang w:val="en-US" w:eastAsia="zh-CN"/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1、为切实做好安全风险排查整治工作，拟对我院综合楼、第二内科大楼、嘉陵路学生宿舍、建设路学生宿舍、妇儿分院门诊楼、妇儿分院家属区学生宿舍、老传染病房等七部分老旧建筑进行安全性鉴定。并出具安全评估报告，并对报告的真实性和合法性负责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旧房共计建筑面积约21494m2,具体情况见下表。</w:t>
      </w:r>
    </w:p>
    <w:tbl>
      <w:tblPr>
        <w:tblStyle w:val="3"/>
        <w:tblW w:w="82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843"/>
        <w:gridCol w:w="1134"/>
        <w:gridCol w:w="2268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旧房名称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建筑面积（m2）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综合楼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4830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广元市中心医院院内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一栋共七层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第二内科大楼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3164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广元市中心医院院内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一栋共七层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嘉陵路学生宿舍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853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广元市利州区嘉陵路南段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一栋共四层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建设路学生宿舍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广元市利州区建设路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一栋共七层，本次鉴定五六七层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妇儿分院门诊楼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9674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广元市利州区北京路20号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一栋共七层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妇儿分院家属区学生宿舍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广元市利州区北京路20号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三栋其中两栋两层砖混旧房、一栋一层砖瓦房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老传染病房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1153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广元市利州区井巷子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三层四合院</w:t>
            </w:r>
          </w:p>
        </w:tc>
      </w:tr>
    </w:tbl>
    <w:p>
      <w:pPr>
        <w:spacing w:line="360" w:lineRule="auto"/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2、因我院部分建筑物年代较长，不能提供详细图纸，须成交人现场实地勘测；且勘测费用包含在投标总价中，各投标人应综合考量，不得恶意低价影响服务质量。</w:t>
      </w:r>
    </w:p>
    <w:p>
      <w:pPr>
        <w:numPr>
          <w:ilvl w:val="0"/>
          <w:numId w:val="0"/>
        </w:numPr>
        <w:spacing w:line="360" w:lineRule="auto"/>
        <w:ind w:firstLine="241" w:firstLineChars="100"/>
        <w:jc w:val="both"/>
        <w:rPr>
          <w:rFonts w:hint="default" w:ascii="仿宋" w:hAnsi="仿宋" w:eastAsia="仿宋" w:cs="仿宋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C0C0C"/>
          <w:sz w:val="24"/>
          <w:highlight w:val="none"/>
          <w:lang w:val="en-US" w:eastAsia="zh-CN"/>
        </w:rPr>
        <w:t>★</w:t>
      </w:r>
      <w:r>
        <w:rPr>
          <w:rFonts w:hint="eastAsia" w:ascii="仿宋" w:hAnsi="仿宋" w:eastAsia="仿宋" w:cs="仿宋"/>
          <w:b w:val="0"/>
          <w:bCs w:val="0"/>
          <w:color w:val="0C0C0C"/>
          <w:sz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其他要求：具备建筑主体结构安全检测和鉴定能力；具有四川省建设工程质量安全与监理协会颁发的会员证书。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16570"/>
    <w:multiLevelType w:val="singleLevel"/>
    <w:tmpl w:val="2F2165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YWZhY2FjMzUxYThjZGVhOTYyZmZkMmUyZDVmNTYifQ=="/>
  </w:docVars>
  <w:rsids>
    <w:rsidRoot w:val="0E9365A8"/>
    <w:rsid w:val="0E9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2022-06-16T09:43:00Z</dcterms:created>
  <dc:creator>段泽毅</dc:creator>
  <cp:lastModifiedBy>段泽毅</cp:lastModifiedBy>
  <dcterms:modified xsi:type="dcterms:W3CDTF">2022-06-16T09:43:55Z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CB83A5DD4FCA4DECBF4442B254E1D1A9</vt:lpwstr>
  </property>
</Properties>
</file>