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DC" w:rsidRDefault="0081089E" w:rsidP="00C537DC">
      <w:pPr>
        <w:pStyle w:val="1"/>
        <w:spacing w:before="100" w:beforeAutospacing="1" w:after="100" w:afterAutospacing="1" w:line="360" w:lineRule="auto"/>
        <w:jc w:val="center"/>
        <w:rPr>
          <w:rFonts w:asciiTheme="minorEastAsia" w:eastAsiaTheme="minorEastAsia" w:hAnsiTheme="minorEastAsia"/>
          <w:sz w:val="36"/>
          <w:szCs w:val="36"/>
        </w:rPr>
      </w:pPr>
      <w:r w:rsidRPr="00C537DC">
        <w:rPr>
          <w:rFonts w:asciiTheme="minorEastAsia" w:eastAsiaTheme="minorEastAsia" w:hAnsiTheme="minorEastAsia"/>
          <w:sz w:val="36"/>
          <w:szCs w:val="36"/>
        </w:rPr>
        <w:t>营口市“辽河文化产业带”启动区建筑方案</w:t>
      </w:r>
      <w:r w:rsidRPr="00C537DC">
        <w:rPr>
          <w:rFonts w:asciiTheme="minorEastAsia" w:eastAsiaTheme="minorEastAsia" w:hAnsiTheme="minorEastAsia" w:hint="eastAsia"/>
          <w:sz w:val="36"/>
          <w:szCs w:val="36"/>
        </w:rPr>
        <w:t>征集</w:t>
      </w:r>
    </w:p>
    <w:p w:rsidR="0081089E" w:rsidRPr="00C537DC" w:rsidRDefault="0081089E" w:rsidP="00C537DC">
      <w:pPr>
        <w:pStyle w:val="1"/>
        <w:spacing w:before="100" w:beforeAutospacing="1" w:after="100" w:afterAutospacing="1" w:line="360" w:lineRule="auto"/>
        <w:jc w:val="center"/>
        <w:rPr>
          <w:rFonts w:asciiTheme="minorEastAsia" w:eastAsiaTheme="minorEastAsia" w:hAnsiTheme="minorEastAsia" w:cs="仿宋_GB2312"/>
          <w:sz w:val="36"/>
          <w:szCs w:val="36"/>
        </w:rPr>
      </w:pPr>
      <w:r w:rsidRPr="00C537DC">
        <w:rPr>
          <w:rFonts w:asciiTheme="minorEastAsia" w:eastAsiaTheme="minorEastAsia" w:hAnsiTheme="minorEastAsia"/>
          <w:sz w:val="36"/>
          <w:szCs w:val="36"/>
        </w:rPr>
        <w:t>资格预审公告</w:t>
      </w:r>
    </w:p>
    <w:p w:rsidR="0081089E" w:rsidRPr="001E2A3D" w:rsidRDefault="0081089E" w:rsidP="0081089E">
      <w:pPr>
        <w:pBdr>
          <w:top w:val="single" w:sz="4" w:space="1" w:color="auto"/>
          <w:left w:val="single" w:sz="4" w:space="4" w:color="auto"/>
          <w:bottom w:val="single" w:sz="4" w:space="4" w:color="auto"/>
          <w:right w:val="single" w:sz="4" w:space="4" w:color="auto"/>
        </w:pBdr>
        <w:tabs>
          <w:tab w:val="left" w:pos="2700"/>
        </w:tabs>
        <w:adjustRightInd w:val="0"/>
        <w:snapToGrid w:val="0"/>
        <w:spacing w:line="360" w:lineRule="auto"/>
        <w:ind w:firstLineChars="200" w:firstLine="420"/>
        <w:rPr>
          <w:rFonts w:ascii="仿宋" w:hAnsi="仿宋" w:cs="仿宋_GB2312"/>
          <w:szCs w:val="21"/>
        </w:rPr>
      </w:pPr>
      <w:r w:rsidRPr="001E2A3D">
        <w:rPr>
          <w:rFonts w:ascii="仿宋" w:hAnsi="仿宋" w:cs="仿宋_GB2312" w:hint="eastAsia"/>
          <w:szCs w:val="21"/>
        </w:rPr>
        <w:t>项目概况</w:t>
      </w:r>
      <w:r w:rsidRPr="001E2A3D">
        <w:rPr>
          <w:rFonts w:ascii="仿宋" w:hAnsi="仿宋" w:cs="仿宋_GB2312"/>
          <w:szCs w:val="21"/>
        </w:rPr>
        <w:tab/>
      </w:r>
    </w:p>
    <w:p w:rsidR="0081089E" w:rsidRPr="001E2A3D" w:rsidRDefault="0081089E" w:rsidP="0081089E">
      <w:pPr>
        <w:pBdr>
          <w:top w:val="single" w:sz="4" w:space="1" w:color="auto"/>
          <w:left w:val="single" w:sz="4" w:space="4" w:color="auto"/>
          <w:bottom w:val="single" w:sz="4" w:space="4" w:color="auto"/>
          <w:right w:val="single" w:sz="4" w:space="4" w:color="auto"/>
        </w:pBdr>
        <w:adjustRightInd w:val="0"/>
        <w:snapToGrid w:val="0"/>
        <w:spacing w:line="360" w:lineRule="auto"/>
        <w:ind w:firstLineChars="200" w:firstLine="420"/>
        <w:rPr>
          <w:rFonts w:ascii="仿宋" w:hAnsi="仿宋" w:cs="仿宋_GB2312"/>
          <w:szCs w:val="21"/>
        </w:rPr>
      </w:pPr>
      <w:r w:rsidRPr="001E2A3D">
        <w:rPr>
          <w:rFonts w:ascii="仿宋" w:hAnsi="仿宋" w:cs="仿宋_GB2312"/>
          <w:szCs w:val="21"/>
          <w:u w:val="single"/>
        </w:rPr>
        <w:t>营口市</w:t>
      </w:r>
      <w:r w:rsidRPr="001E2A3D">
        <w:rPr>
          <w:rFonts w:ascii="仿宋" w:hAnsi="仿宋" w:cs="仿宋_GB2312"/>
          <w:szCs w:val="21"/>
          <w:u w:val="single"/>
        </w:rPr>
        <w:t>“</w:t>
      </w:r>
      <w:r w:rsidRPr="001E2A3D">
        <w:rPr>
          <w:rFonts w:ascii="仿宋" w:hAnsi="仿宋" w:cs="仿宋_GB2312"/>
          <w:szCs w:val="21"/>
          <w:u w:val="single"/>
        </w:rPr>
        <w:t>辽河文化产业带</w:t>
      </w:r>
      <w:r w:rsidRPr="001E2A3D">
        <w:rPr>
          <w:rFonts w:ascii="仿宋" w:hAnsi="仿宋" w:cs="仿宋_GB2312"/>
          <w:szCs w:val="21"/>
          <w:u w:val="single"/>
        </w:rPr>
        <w:t>”</w:t>
      </w:r>
      <w:r w:rsidRPr="001E2A3D">
        <w:rPr>
          <w:rFonts w:ascii="仿宋" w:hAnsi="仿宋" w:cs="仿宋_GB2312"/>
          <w:szCs w:val="21"/>
          <w:u w:val="single"/>
        </w:rPr>
        <w:t>启动区建筑方案</w:t>
      </w:r>
      <w:r w:rsidRPr="001E2A3D">
        <w:rPr>
          <w:rFonts w:ascii="仿宋" w:hAnsi="仿宋" w:cs="仿宋_GB2312" w:hint="eastAsia"/>
          <w:szCs w:val="21"/>
          <w:u w:val="single"/>
        </w:rPr>
        <w:t>征集</w:t>
      </w:r>
      <w:r w:rsidRPr="001E2A3D">
        <w:rPr>
          <w:rFonts w:ascii="仿宋" w:hAnsi="仿宋" w:cs="仿宋_GB2312"/>
          <w:szCs w:val="21"/>
        </w:rPr>
        <w:t>的潜在</w:t>
      </w:r>
      <w:r w:rsidRPr="001E2A3D">
        <w:rPr>
          <w:rFonts w:ascii="仿宋" w:hAnsi="仿宋" w:cs="仿宋_GB2312" w:hint="eastAsia"/>
          <w:szCs w:val="21"/>
        </w:rPr>
        <w:t>资格预审申请人应在</w:t>
      </w:r>
      <w:r w:rsidRPr="001E2A3D">
        <w:rPr>
          <w:rFonts w:ascii="仿宋" w:hAnsi="仿宋" w:cs="仿宋_GB2312" w:hint="eastAsia"/>
          <w:szCs w:val="21"/>
          <w:u w:val="single"/>
        </w:rPr>
        <w:t>营口诚信招标咨询有限公司</w:t>
      </w:r>
      <w:r w:rsidRPr="001E2A3D">
        <w:rPr>
          <w:rFonts w:ascii="仿宋" w:hAnsi="仿宋" w:cs="仿宋_GB2312" w:hint="eastAsia"/>
          <w:szCs w:val="21"/>
        </w:rPr>
        <w:t>获取资格预审文件，并于</w:t>
      </w:r>
      <w:r w:rsidRPr="001E2A3D">
        <w:rPr>
          <w:rFonts w:ascii="仿宋" w:hAnsi="仿宋" w:cs="仿宋_GB2312" w:hint="eastAsia"/>
          <w:bCs/>
          <w:szCs w:val="21"/>
          <w:u w:val="single"/>
        </w:rPr>
        <w:t>2022</w:t>
      </w:r>
      <w:r w:rsidRPr="001E2A3D">
        <w:rPr>
          <w:rFonts w:ascii="仿宋" w:hAnsi="仿宋" w:cs="仿宋_GB2312" w:hint="eastAsia"/>
          <w:bCs/>
          <w:szCs w:val="21"/>
          <w:u w:val="single"/>
        </w:rPr>
        <w:t>年</w:t>
      </w:r>
      <w:r>
        <w:rPr>
          <w:rFonts w:ascii="仿宋" w:hAnsi="仿宋" w:cs="仿宋_GB2312" w:hint="eastAsia"/>
          <w:bCs/>
          <w:szCs w:val="21"/>
          <w:u w:val="single"/>
        </w:rPr>
        <w:t>6</w:t>
      </w:r>
      <w:r w:rsidRPr="001E2A3D">
        <w:rPr>
          <w:rFonts w:ascii="仿宋" w:hAnsi="仿宋" w:cs="仿宋_GB2312" w:hint="eastAsia"/>
          <w:bCs/>
          <w:szCs w:val="21"/>
          <w:u w:val="single"/>
        </w:rPr>
        <w:t>月</w:t>
      </w:r>
      <w:r>
        <w:rPr>
          <w:rFonts w:ascii="仿宋" w:hAnsi="仿宋" w:cs="仿宋_GB2312" w:hint="eastAsia"/>
          <w:bCs/>
          <w:szCs w:val="21"/>
          <w:u w:val="single"/>
        </w:rPr>
        <w:t>29</w:t>
      </w:r>
      <w:r w:rsidRPr="001E2A3D">
        <w:rPr>
          <w:rFonts w:ascii="仿宋" w:hAnsi="仿宋" w:cs="仿宋_GB2312" w:hint="eastAsia"/>
          <w:bCs/>
          <w:szCs w:val="21"/>
          <w:u w:val="single"/>
        </w:rPr>
        <w:t>日</w:t>
      </w:r>
      <w:r>
        <w:rPr>
          <w:rFonts w:ascii="仿宋" w:hAnsi="仿宋" w:cs="仿宋_GB2312" w:hint="eastAsia"/>
          <w:bCs/>
          <w:szCs w:val="21"/>
          <w:u w:val="single"/>
        </w:rPr>
        <w:t>9</w:t>
      </w:r>
      <w:r w:rsidRPr="001E2A3D">
        <w:rPr>
          <w:rFonts w:ascii="仿宋" w:hAnsi="仿宋" w:cs="仿宋_GB2312" w:hint="eastAsia"/>
          <w:bCs/>
          <w:szCs w:val="21"/>
          <w:u w:val="single"/>
        </w:rPr>
        <w:t>点</w:t>
      </w:r>
      <w:r>
        <w:rPr>
          <w:rFonts w:ascii="仿宋" w:hAnsi="仿宋" w:cs="仿宋_GB2312" w:hint="eastAsia"/>
          <w:bCs/>
          <w:szCs w:val="21"/>
          <w:u w:val="single"/>
        </w:rPr>
        <w:t>30</w:t>
      </w:r>
      <w:r w:rsidRPr="001E2A3D">
        <w:rPr>
          <w:rFonts w:ascii="仿宋" w:hAnsi="仿宋" w:cs="仿宋_GB2312" w:hint="eastAsia"/>
          <w:bCs/>
          <w:szCs w:val="21"/>
          <w:u w:val="single"/>
        </w:rPr>
        <w:t>分（</w:t>
      </w:r>
      <w:r w:rsidRPr="001E2A3D">
        <w:rPr>
          <w:rFonts w:ascii="仿宋" w:hAnsi="仿宋" w:cs="仿宋_GB2312" w:hint="eastAsia"/>
          <w:bCs/>
          <w:szCs w:val="21"/>
        </w:rPr>
        <w:t>北京时间）前递交申请文件</w:t>
      </w:r>
      <w:r w:rsidRPr="001E2A3D">
        <w:rPr>
          <w:rFonts w:ascii="仿宋" w:hAnsi="仿宋" w:cs="仿宋_GB2312" w:hint="eastAsia"/>
          <w:szCs w:val="21"/>
        </w:rPr>
        <w:t>。</w:t>
      </w:r>
    </w:p>
    <w:p w:rsidR="0081089E" w:rsidRPr="001E2A3D" w:rsidRDefault="0081089E" w:rsidP="0081089E">
      <w:pPr>
        <w:widowControl/>
        <w:adjustRightInd w:val="0"/>
        <w:snapToGrid w:val="0"/>
        <w:spacing w:line="360" w:lineRule="auto"/>
        <w:ind w:firstLineChars="200" w:firstLine="420"/>
        <w:jc w:val="left"/>
        <w:rPr>
          <w:rFonts w:ascii="仿宋" w:hAnsi="仿宋" w:cs="仿宋_GB2312"/>
          <w:b/>
          <w:bCs/>
          <w:kern w:val="0"/>
          <w:szCs w:val="21"/>
        </w:rPr>
      </w:pPr>
      <w:r w:rsidRPr="001E2A3D">
        <w:rPr>
          <w:rFonts w:ascii="仿宋" w:hAnsi="仿宋" w:cs="仿宋_GB2312" w:hint="eastAsia"/>
          <w:kern w:val="0"/>
          <w:szCs w:val="21"/>
        </w:rPr>
        <w:t xml:space="preserve"> </w:t>
      </w:r>
    </w:p>
    <w:p w:rsidR="0081089E" w:rsidRPr="001E2A3D" w:rsidRDefault="0081089E" w:rsidP="0081089E">
      <w:pPr>
        <w:adjustRightInd w:val="0"/>
        <w:snapToGrid w:val="0"/>
        <w:spacing w:line="360" w:lineRule="auto"/>
        <w:rPr>
          <w:rFonts w:ascii="仿宋" w:hAnsi="仿宋" w:cs="仿宋_GB2312"/>
          <w:b/>
          <w:bCs/>
          <w:szCs w:val="21"/>
        </w:rPr>
      </w:pPr>
      <w:bookmarkStart w:id="0" w:name="_Toc28359079"/>
      <w:bookmarkStart w:id="1" w:name="_Toc35393790"/>
      <w:bookmarkStart w:id="2" w:name="_Toc28359002"/>
      <w:bookmarkStart w:id="3" w:name="_Toc35393621"/>
      <w:bookmarkStart w:id="4" w:name="_Hlk24379207"/>
      <w:r w:rsidRPr="001E2A3D">
        <w:rPr>
          <w:rFonts w:ascii="仿宋" w:hAnsi="仿宋" w:cs="仿宋_GB2312" w:hint="eastAsia"/>
          <w:b/>
          <w:bCs/>
          <w:szCs w:val="21"/>
        </w:rPr>
        <w:t>一、项目基本情况</w:t>
      </w:r>
      <w:bookmarkEnd w:id="0"/>
      <w:bookmarkEnd w:id="1"/>
      <w:bookmarkEnd w:id="2"/>
      <w:bookmarkEnd w:id="3"/>
    </w:p>
    <w:p w:rsidR="0081089E" w:rsidRPr="001E2A3D" w:rsidRDefault="0081089E" w:rsidP="0081089E">
      <w:pPr>
        <w:adjustRightInd w:val="0"/>
        <w:snapToGrid w:val="0"/>
        <w:spacing w:line="360" w:lineRule="auto"/>
        <w:ind w:firstLineChars="200" w:firstLine="420"/>
        <w:rPr>
          <w:rFonts w:ascii="宋体" w:hAnsi="宋体" w:cs="仿宋_GB2312"/>
          <w:color w:val="FF0000"/>
          <w:szCs w:val="21"/>
        </w:rPr>
      </w:pPr>
      <w:r w:rsidRPr="001E2A3D">
        <w:rPr>
          <w:rFonts w:ascii="宋体" w:hAnsi="宋体" w:cs="仿宋_GB2312" w:hint="eastAsia"/>
          <w:szCs w:val="21"/>
        </w:rPr>
        <w:t>项目编号：YKCX2022-G-</w:t>
      </w:r>
      <w:r w:rsidR="00AA1910">
        <w:rPr>
          <w:rFonts w:ascii="宋体" w:hAnsi="宋体" w:cs="仿宋_GB2312" w:hint="eastAsia"/>
          <w:szCs w:val="21"/>
        </w:rPr>
        <w:t>YS-</w:t>
      </w:r>
      <w:r w:rsidRPr="001E2A3D">
        <w:rPr>
          <w:rFonts w:ascii="宋体" w:hAnsi="宋体" w:cs="仿宋_GB2312" w:hint="eastAsia"/>
          <w:szCs w:val="21"/>
        </w:rPr>
        <w:t>14</w:t>
      </w:r>
    </w:p>
    <w:p w:rsidR="0081089E" w:rsidRPr="001E2A3D" w:rsidRDefault="0081089E" w:rsidP="0081089E">
      <w:pPr>
        <w:adjustRightInd w:val="0"/>
        <w:snapToGrid w:val="0"/>
        <w:spacing w:line="360" w:lineRule="auto"/>
        <w:ind w:firstLineChars="200" w:firstLine="420"/>
        <w:rPr>
          <w:rFonts w:ascii="仿宋" w:hAnsi="仿宋" w:cs="仿宋_GB2312"/>
          <w:szCs w:val="21"/>
          <w:u w:val="single"/>
        </w:rPr>
      </w:pPr>
      <w:r w:rsidRPr="001E2A3D">
        <w:rPr>
          <w:rFonts w:ascii="仿宋" w:hAnsi="仿宋" w:cs="仿宋_GB2312" w:hint="eastAsia"/>
          <w:szCs w:val="21"/>
        </w:rPr>
        <w:t>项目名称：</w:t>
      </w:r>
      <w:r w:rsidRPr="001E2A3D">
        <w:rPr>
          <w:rFonts w:ascii="仿宋" w:hAnsi="仿宋" w:cs="仿宋_GB2312"/>
          <w:szCs w:val="21"/>
        </w:rPr>
        <w:t>营口市</w:t>
      </w:r>
      <w:r w:rsidRPr="001E2A3D">
        <w:rPr>
          <w:rFonts w:ascii="仿宋" w:hAnsi="仿宋" w:cs="仿宋_GB2312"/>
          <w:szCs w:val="21"/>
        </w:rPr>
        <w:t>“</w:t>
      </w:r>
      <w:r w:rsidRPr="001E2A3D">
        <w:rPr>
          <w:rFonts w:ascii="仿宋" w:hAnsi="仿宋" w:cs="仿宋_GB2312"/>
          <w:szCs w:val="21"/>
        </w:rPr>
        <w:t>辽河文化产业带</w:t>
      </w:r>
      <w:r w:rsidRPr="001E2A3D">
        <w:rPr>
          <w:rFonts w:ascii="仿宋" w:hAnsi="仿宋" w:cs="仿宋_GB2312"/>
          <w:szCs w:val="21"/>
        </w:rPr>
        <w:t>”</w:t>
      </w:r>
      <w:r w:rsidRPr="001E2A3D">
        <w:rPr>
          <w:rFonts w:ascii="仿宋" w:hAnsi="仿宋" w:cs="仿宋_GB2312"/>
          <w:szCs w:val="21"/>
        </w:rPr>
        <w:t>启动区建筑方案征集</w:t>
      </w:r>
    </w:p>
    <w:bookmarkEnd w:id="4"/>
    <w:p w:rsidR="0081089E" w:rsidRPr="001E2A3D" w:rsidRDefault="0081089E" w:rsidP="0081089E">
      <w:pPr>
        <w:adjustRightInd w:val="0"/>
        <w:snapToGrid w:val="0"/>
        <w:spacing w:line="360" w:lineRule="auto"/>
        <w:ind w:firstLineChars="200" w:firstLine="420"/>
        <w:rPr>
          <w:rFonts w:ascii="宋体" w:hAnsi="宋体" w:cs="仿宋_GB2312"/>
          <w:szCs w:val="21"/>
        </w:rPr>
      </w:pPr>
      <w:r w:rsidRPr="001E2A3D">
        <w:rPr>
          <w:rFonts w:ascii="宋体" w:hAnsi="宋体" w:cs="仿宋_GB2312" w:hint="eastAsia"/>
          <w:szCs w:val="21"/>
        </w:rPr>
        <w:t>项目内容：</w:t>
      </w:r>
    </w:p>
    <w:p w:rsidR="0081089E" w:rsidRPr="001E2A3D" w:rsidRDefault="0081089E" w:rsidP="0081089E">
      <w:pPr>
        <w:adjustRightInd w:val="0"/>
        <w:snapToGrid w:val="0"/>
        <w:spacing w:line="360" w:lineRule="auto"/>
        <w:ind w:firstLineChars="200" w:firstLine="420"/>
        <w:rPr>
          <w:rFonts w:ascii="宋体" w:hAnsi="宋体" w:cs="仿宋_GB2312"/>
          <w:szCs w:val="21"/>
        </w:rPr>
      </w:pPr>
      <w:r w:rsidRPr="001E2A3D">
        <w:rPr>
          <w:rFonts w:ascii="宋体" w:hAnsi="宋体" w:cs="仿宋_GB2312" w:hint="eastAsia"/>
          <w:szCs w:val="21"/>
        </w:rPr>
        <w:t>1、项目概况：</w:t>
      </w:r>
      <w:r w:rsidRPr="001E2A3D">
        <w:rPr>
          <w:rFonts w:ascii="宋体" w:hAnsi="宋体" w:cs="仿宋_GB2312"/>
          <w:szCs w:val="21"/>
        </w:rPr>
        <w:t>项目位于老港区三号码头附近，包括规划馆、博物馆、美术馆、生活馆、文化活动中心等公共建筑的建设</w:t>
      </w:r>
      <w:r w:rsidRPr="001E2A3D">
        <w:rPr>
          <w:rFonts w:ascii="宋体" w:hAnsi="宋体" w:cs="仿宋_GB2312" w:hint="eastAsia"/>
          <w:szCs w:val="21"/>
        </w:rPr>
        <w:t>。</w:t>
      </w:r>
    </w:p>
    <w:p w:rsidR="0081089E" w:rsidRPr="001E2A3D" w:rsidRDefault="0081089E" w:rsidP="0081089E">
      <w:pPr>
        <w:adjustRightInd w:val="0"/>
        <w:snapToGrid w:val="0"/>
        <w:spacing w:line="360" w:lineRule="auto"/>
        <w:ind w:firstLineChars="200" w:firstLine="420"/>
        <w:rPr>
          <w:rFonts w:ascii="宋体" w:hAnsi="宋体" w:cs="仿宋_GB2312"/>
          <w:szCs w:val="21"/>
        </w:rPr>
      </w:pPr>
      <w:r w:rsidRPr="001E2A3D">
        <w:rPr>
          <w:rFonts w:ascii="宋体" w:hAnsi="宋体" w:cs="仿宋_GB2312" w:hint="eastAsia"/>
          <w:szCs w:val="21"/>
        </w:rPr>
        <w:t>2、设计要求及内容：</w:t>
      </w:r>
    </w:p>
    <w:p w:rsidR="0081089E" w:rsidRPr="001E2A3D" w:rsidRDefault="0081089E" w:rsidP="0081089E">
      <w:pPr>
        <w:adjustRightInd w:val="0"/>
        <w:snapToGrid w:val="0"/>
        <w:spacing w:line="360" w:lineRule="auto"/>
        <w:ind w:firstLineChars="200" w:firstLine="420"/>
        <w:rPr>
          <w:rFonts w:ascii="宋体" w:hAnsi="宋体" w:cs="仿宋_GB2312"/>
          <w:szCs w:val="21"/>
        </w:rPr>
      </w:pPr>
      <w:r w:rsidRPr="001E2A3D">
        <w:rPr>
          <w:rFonts w:ascii="宋体" w:hAnsi="宋体" w:cs="仿宋_GB2312"/>
          <w:szCs w:val="21"/>
        </w:rPr>
        <w:t>场馆设计必须遵循中华人民共和国有关建筑设计规范，符合</w:t>
      </w:r>
      <w:r w:rsidRPr="001E2A3D">
        <w:rPr>
          <w:rFonts w:ascii="宋体" w:hAnsi="宋体" w:cs="仿宋_GB2312" w:hint="eastAsia"/>
          <w:szCs w:val="21"/>
        </w:rPr>
        <w:t>设计任务书</w:t>
      </w:r>
      <w:r w:rsidRPr="001E2A3D">
        <w:rPr>
          <w:rFonts w:ascii="宋体" w:hAnsi="宋体" w:cs="仿宋_GB2312"/>
          <w:szCs w:val="21"/>
        </w:rPr>
        <w:t xml:space="preserve">的规定。 </w:t>
      </w:r>
    </w:p>
    <w:p w:rsidR="0081089E" w:rsidRPr="001E2A3D" w:rsidRDefault="0081089E" w:rsidP="0081089E">
      <w:pPr>
        <w:adjustRightInd w:val="0"/>
        <w:snapToGrid w:val="0"/>
        <w:spacing w:line="360" w:lineRule="auto"/>
        <w:ind w:firstLineChars="200" w:firstLine="420"/>
        <w:rPr>
          <w:rFonts w:ascii="宋体" w:hAnsi="宋体" w:cs="仿宋_GB2312"/>
          <w:szCs w:val="21"/>
        </w:rPr>
      </w:pPr>
      <w:r w:rsidRPr="001E2A3D">
        <w:rPr>
          <w:rFonts w:ascii="宋体" w:hAnsi="宋体" w:cs="仿宋_GB2312"/>
          <w:szCs w:val="21"/>
        </w:rPr>
        <w:t>完成启动区总平面设计，通过检测和评估，对以下A、B、 C、D四组建筑的保护利用价值提出评判，并提出改造方案；然后对E空间提出新建方案，以建设地标建筑为目标，作为 “四馆”之间空间联系的中心。</w:t>
      </w:r>
    </w:p>
    <w:p w:rsidR="0081089E" w:rsidRPr="001E2A3D" w:rsidRDefault="0081089E" w:rsidP="0081089E">
      <w:pPr>
        <w:spacing w:after="134"/>
        <w:ind w:left="10" w:right="164" w:hanging="10"/>
      </w:pPr>
      <w:r>
        <w:rPr>
          <w:noProof/>
        </w:rPr>
        <w:drawing>
          <wp:inline distT="0" distB="0" distL="0" distR="0">
            <wp:extent cx="3871307" cy="3138109"/>
            <wp:effectExtent l="19050" t="0" r="0" b="0"/>
            <wp:docPr id="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srcRect/>
                    <a:stretch>
                      <a:fillRect/>
                    </a:stretch>
                  </pic:blipFill>
                  <pic:spPr bwMode="auto">
                    <a:xfrm>
                      <a:off x="0" y="0"/>
                      <a:ext cx="3873482" cy="3139872"/>
                    </a:xfrm>
                    <a:prstGeom prst="rect">
                      <a:avLst/>
                    </a:prstGeom>
                    <a:noFill/>
                    <a:ln w="9525">
                      <a:noFill/>
                      <a:miter lim="800000"/>
                      <a:headEnd/>
                      <a:tailEnd/>
                    </a:ln>
                  </pic:spPr>
                </pic:pic>
              </a:graphicData>
            </a:graphic>
          </wp:inline>
        </w:drawing>
      </w:r>
    </w:p>
    <w:p w:rsidR="0081089E" w:rsidRPr="001E2A3D" w:rsidRDefault="0081089E" w:rsidP="0081089E">
      <w:pPr>
        <w:adjustRightInd w:val="0"/>
        <w:snapToGrid w:val="0"/>
        <w:spacing w:line="360" w:lineRule="auto"/>
        <w:ind w:firstLineChars="200" w:firstLine="420"/>
        <w:rPr>
          <w:rFonts w:ascii="仿宋" w:hAnsi="仿宋" w:cs="仿宋_GB2312"/>
          <w:szCs w:val="21"/>
        </w:rPr>
      </w:pPr>
    </w:p>
    <w:p w:rsidR="0081089E" w:rsidRPr="001E2A3D" w:rsidRDefault="0081089E" w:rsidP="0081089E">
      <w:pPr>
        <w:adjustRightInd w:val="0"/>
        <w:snapToGrid w:val="0"/>
        <w:spacing w:line="360" w:lineRule="auto"/>
        <w:ind w:firstLineChars="200" w:firstLine="420"/>
        <w:rPr>
          <w:rFonts w:ascii="仿宋" w:hAnsi="仿宋" w:cs="仿宋_GB2312"/>
          <w:szCs w:val="21"/>
        </w:rPr>
      </w:pPr>
      <w:bookmarkStart w:id="5" w:name="_Toc35393791"/>
      <w:bookmarkStart w:id="6" w:name="_Toc35393622"/>
      <w:bookmarkStart w:id="7" w:name="_Toc28359080"/>
      <w:bookmarkStart w:id="8" w:name="_Toc28359003"/>
      <w:r w:rsidRPr="001E2A3D">
        <w:rPr>
          <w:rFonts w:ascii="仿宋" w:hAnsi="仿宋" w:cs="仿宋_GB2312" w:hint="eastAsia"/>
          <w:szCs w:val="21"/>
        </w:rPr>
        <w:lastRenderedPageBreak/>
        <w:t>本项目不接受联合体。</w:t>
      </w:r>
    </w:p>
    <w:p w:rsidR="0081089E" w:rsidRPr="001E2A3D" w:rsidRDefault="0081089E" w:rsidP="0081089E">
      <w:pPr>
        <w:adjustRightInd w:val="0"/>
        <w:snapToGrid w:val="0"/>
        <w:spacing w:line="360" w:lineRule="auto"/>
        <w:rPr>
          <w:rFonts w:ascii="仿宋" w:hAnsi="仿宋" w:cs="仿宋_GB2312"/>
          <w:b/>
          <w:bCs/>
          <w:szCs w:val="21"/>
        </w:rPr>
      </w:pPr>
      <w:r w:rsidRPr="001E2A3D">
        <w:rPr>
          <w:rFonts w:ascii="仿宋" w:hAnsi="仿宋" w:cs="仿宋_GB2312" w:hint="eastAsia"/>
          <w:b/>
          <w:bCs/>
          <w:szCs w:val="21"/>
        </w:rPr>
        <w:t>二、申请人的资格要求：</w:t>
      </w:r>
      <w:bookmarkEnd w:id="5"/>
      <w:bookmarkEnd w:id="6"/>
      <w:bookmarkEnd w:id="7"/>
      <w:bookmarkEnd w:id="8"/>
    </w:p>
    <w:p w:rsidR="0081089E" w:rsidRPr="001E2A3D" w:rsidRDefault="0081089E" w:rsidP="0081089E">
      <w:pPr>
        <w:adjustRightInd w:val="0"/>
        <w:snapToGrid w:val="0"/>
        <w:spacing w:line="360" w:lineRule="auto"/>
        <w:ind w:firstLineChars="200" w:firstLine="420"/>
        <w:rPr>
          <w:rFonts w:ascii="仿宋" w:hAnsi="仿宋" w:cs="仿宋_GB2312"/>
          <w:szCs w:val="21"/>
          <w:u w:val="single"/>
        </w:rPr>
      </w:pPr>
      <w:bookmarkStart w:id="9" w:name="_Toc28359081"/>
      <w:bookmarkStart w:id="10" w:name="_Toc28359004"/>
      <w:r w:rsidRPr="001E2A3D">
        <w:rPr>
          <w:rFonts w:ascii="仿宋" w:hAnsi="仿宋" w:cs="仿宋_GB2312" w:hint="eastAsia"/>
          <w:szCs w:val="21"/>
        </w:rPr>
        <w:t>1.</w:t>
      </w:r>
      <w:r w:rsidRPr="001E2A3D">
        <w:rPr>
          <w:rFonts w:ascii="仿宋" w:hAnsi="仿宋" w:cs="仿宋_GB2312" w:hint="eastAsia"/>
          <w:szCs w:val="21"/>
          <w:u w:val="single"/>
        </w:rPr>
        <w:t>具有中华人民共和国建设行政主管部门颁发的工程设计综合资质或建筑行业设计甲级资质或建筑行业（建筑工程）设计甲级资质。</w:t>
      </w:r>
    </w:p>
    <w:p w:rsidR="0081089E" w:rsidRPr="001E2A3D" w:rsidRDefault="0081089E" w:rsidP="0081089E">
      <w:pPr>
        <w:adjustRightInd w:val="0"/>
        <w:snapToGrid w:val="0"/>
        <w:spacing w:line="360" w:lineRule="auto"/>
        <w:ind w:firstLineChars="200" w:firstLine="420"/>
        <w:rPr>
          <w:rFonts w:ascii="仿宋" w:hAnsi="仿宋" w:cs="仿宋_GB2312"/>
          <w:szCs w:val="21"/>
          <w:u w:val="single"/>
        </w:rPr>
      </w:pPr>
      <w:r w:rsidRPr="001E2A3D">
        <w:rPr>
          <w:rFonts w:ascii="仿宋" w:hAnsi="仿宋" w:cs="仿宋_GB2312" w:hint="eastAsia"/>
          <w:szCs w:val="21"/>
          <w:u w:val="single"/>
        </w:rPr>
        <w:t>2.</w:t>
      </w:r>
      <w:r w:rsidRPr="001E2A3D">
        <w:rPr>
          <w:rFonts w:ascii="仿宋" w:hAnsi="仿宋" w:cs="仿宋_GB2312" w:hint="eastAsia"/>
          <w:szCs w:val="21"/>
          <w:u w:val="single"/>
        </w:rPr>
        <w:t>主创设计师须具有</w:t>
      </w:r>
      <w:r w:rsidRPr="001E2A3D">
        <w:rPr>
          <w:rFonts w:ascii="仿宋" w:hAnsi="仿宋" w:cs="仿宋_GB2312"/>
          <w:szCs w:val="21"/>
          <w:u w:val="single"/>
        </w:rPr>
        <w:t>2018</w:t>
      </w:r>
      <w:r w:rsidRPr="001E2A3D">
        <w:rPr>
          <w:rFonts w:ascii="仿宋" w:hAnsi="仿宋" w:cs="仿宋_GB2312"/>
          <w:szCs w:val="21"/>
          <w:u w:val="single"/>
        </w:rPr>
        <w:t>年</w:t>
      </w:r>
      <w:r w:rsidRPr="001E2A3D">
        <w:rPr>
          <w:rFonts w:ascii="仿宋" w:hAnsi="仿宋" w:cs="仿宋_GB2312"/>
          <w:szCs w:val="21"/>
          <w:u w:val="single"/>
        </w:rPr>
        <w:t>1</w:t>
      </w:r>
      <w:r w:rsidRPr="001E2A3D">
        <w:rPr>
          <w:rFonts w:ascii="仿宋" w:hAnsi="仿宋" w:cs="仿宋_GB2312"/>
          <w:szCs w:val="21"/>
          <w:u w:val="single"/>
        </w:rPr>
        <w:t>月</w:t>
      </w:r>
      <w:r w:rsidRPr="001E2A3D">
        <w:rPr>
          <w:rFonts w:ascii="仿宋" w:hAnsi="仿宋" w:cs="仿宋_GB2312"/>
          <w:szCs w:val="21"/>
          <w:u w:val="single"/>
        </w:rPr>
        <w:t>1</w:t>
      </w:r>
      <w:r w:rsidRPr="001E2A3D">
        <w:rPr>
          <w:rFonts w:ascii="仿宋" w:hAnsi="仿宋" w:cs="仿宋_GB2312"/>
          <w:szCs w:val="21"/>
          <w:u w:val="single"/>
        </w:rPr>
        <w:t>日以来</w:t>
      </w:r>
      <w:r w:rsidRPr="001E2A3D">
        <w:rPr>
          <w:rFonts w:ascii="仿宋" w:hAnsi="仿宋" w:cs="仿宋_GB2312" w:hint="eastAsia"/>
          <w:szCs w:val="21"/>
          <w:u w:val="single"/>
        </w:rPr>
        <w:t>相关</w:t>
      </w:r>
      <w:r w:rsidRPr="001E2A3D">
        <w:rPr>
          <w:rFonts w:ascii="仿宋" w:hAnsi="仿宋" w:cs="仿宋_GB2312"/>
          <w:szCs w:val="21"/>
          <w:u w:val="single"/>
        </w:rPr>
        <w:t>项目设计业绩</w:t>
      </w:r>
      <w:r>
        <w:rPr>
          <w:rFonts w:ascii="仿宋" w:hAnsi="仿宋" w:cs="仿宋_GB2312" w:hint="eastAsia"/>
          <w:szCs w:val="21"/>
          <w:u w:val="single"/>
        </w:rPr>
        <w:t>（项目规模不小于</w:t>
      </w:r>
      <w:r>
        <w:rPr>
          <w:rFonts w:ascii="仿宋" w:hAnsi="仿宋" w:cs="仿宋_GB2312" w:hint="eastAsia"/>
          <w:szCs w:val="21"/>
          <w:u w:val="single"/>
        </w:rPr>
        <w:t>3</w:t>
      </w:r>
      <w:r>
        <w:rPr>
          <w:rFonts w:ascii="仿宋" w:hAnsi="仿宋" w:cs="仿宋_GB2312" w:hint="eastAsia"/>
          <w:szCs w:val="21"/>
          <w:u w:val="single"/>
        </w:rPr>
        <w:t>万平方米）</w:t>
      </w:r>
      <w:r w:rsidRPr="001E2A3D">
        <w:rPr>
          <w:rFonts w:ascii="仿宋" w:hAnsi="仿宋" w:cs="仿宋_GB2312" w:hint="eastAsia"/>
          <w:szCs w:val="21"/>
          <w:u w:val="single"/>
        </w:rPr>
        <w:t>。</w:t>
      </w:r>
    </w:p>
    <w:p w:rsidR="0081089E" w:rsidRPr="001E2A3D" w:rsidRDefault="0081089E" w:rsidP="0081089E">
      <w:pPr>
        <w:adjustRightInd w:val="0"/>
        <w:snapToGrid w:val="0"/>
        <w:spacing w:line="360" w:lineRule="auto"/>
        <w:rPr>
          <w:rFonts w:ascii="仿宋" w:hAnsi="仿宋" w:cs="仿宋_GB2312"/>
          <w:b/>
          <w:bCs/>
          <w:szCs w:val="21"/>
        </w:rPr>
      </w:pPr>
      <w:bookmarkStart w:id="11" w:name="_Toc35393623"/>
      <w:bookmarkStart w:id="12" w:name="_Toc35393792"/>
      <w:r w:rsidRPr="001E2A3D">
        <w:rPr>
          <w:rFonts w:ascii="仿宋" w:hAnsi="仿宋" w:cs="仿宋_GB2312" w:hint="eastAsia"/>
          <w:b/>
          <w:bCs/>
          <w:szCs w:val="21"/>
        </w:rPr>
        <w:t>三、获取资格预审文件</w:t>
      </w:r>
      <w:bookmarkEnd w:id="9"/>
      <w:bookmarkEnd w:id="10"/>
      <w:bookmarkEnd w:id="11"/>
      <w:bookmarkEnd w:id="12"/>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294124">
        <w:rPr>
          <w:rFonts w:ascii="仿宋" w:hAnsi="仿宋" w:cs="仿宋_GB2312" w:hint="eastAsia"/>
          <w:szCs w:val="21"/>
        </w:rPr>
        <w:t>时间：</w:t>
      </w:r>
      <w:r w:rsidRPr="00294124">
        <w:rPr>
          <w:rFonts w:ascii="仿宋" w:hAnsi="仿宋" w:cs="仿宋_GB2312" w:hint="eastAsia"/>
          <w:szCs w:val="21"/>
          <w:u w:val="single"/>
        </w:rPr>
        <w:t>2022</w:t>
      </w:r>
      <w:r w:rsidRPr="00294124">
        <w:rPr>
          <w:rFonts w:ascii="仿宋" w:hAnsi="仿宋" w:cs="仿宋_GB2312" w:hint="eastAsia"/>
          <w:szCs w:val="21"/>
          <w:u w:val="single"/>
        </w:rPr>
        <w:t>年</w:t>
      </w:r>
      <w:r w:rsidRPr="00294124">
        <w:rPr>
          <w:rFonts w:ascii="仿宋" w:hAnsi="仿宋" w:cs="仿宋_GB2312" w:hint="eastAsia"/>
          <w:szCs w:val="21"/>
          <w:u w:val="single"/>
        </w:rPr>
        <w:t>6</w:t>
      </w:r>
      <w:r w:rsidRPr="00294124">
        <w:rPr>
          <w:rFonts w:ascii="仿宋" w:hAnsi="仿宋" w:cs="仿宋_GB2312" w:hint="eastAsia"/>
          <w:szCs w:val="21"/>
          <w:u w:val="single"/>
        </w:rPr>
        <w:t>月</w:t>
      </w:r>
      <w:r w:rsidRPr="00294124">
        <w:rPr>
          <w:rFonts w:ascii="仿宋" w:hAnsi="仿宋" w:cs="仿宋_GB2312" w:hint="eastAsia"/>
          <w:szCs w:val="21"/>
          <w:u w:val="single"/>
        </w:rPr>
        <w:t>16</w:t>
      </w:r>
      <w:r w:rsidRPr="00294124">
        <w:rPr>
          <w:rFonts w:ascii="仿宋" w:hAnsi="仿宋" w:cs="仿宋_GB2312" w:hint="eastAsia"/>
          <w:szCs w:val="21"/>
          <w:u w:val="single"/>
        </w:rPr>
        <w:t>日</w:t>
      </w:r>
      <w:r w:rsidRPr="00294124">
        <w:rPr>
          <w:rFonts w:ascii="仿宋" w:hAnsi="仿宋" w:cs="仿宋_GB2312" w:hint="eastAsia"/>
          <w:szCs w:val="21"/>
        </w:rPr>
        <w:t>至</w:t>
      </w:r>
      <w:r w:rsidRPr="00294124">
        <w:rPr>
          <w:rFonts w:ascii="仿宋" w:hAnsi="仿宋" w:cs="仿宋_GB2312" w:hint="eastAsia"/>
          <w:szCs w:val="21"/>
          <w:u w:val="single"/>
        </w:rPr>
        <w:t>2022</w:t>
      </w:r>
      <w:r w:rsidRPr="00294124">
        <w:rPr>
          <w:rFonts w:ascii="仿宋" w:hAnsi="仿宋" w:cs="仿宋_GB2312" w:hint="eastAsia"/>
          <w:szCs w:val="21"/>
          <w:u w:val="single"/>
        </w:rPr>
        <w:t>年</w:t>
      </w:r>
      <w:r w:rsidRPr="00294124">
        <w:rPr>
          <w:rFonts w:ascii="仿宋" w:hAnsi="仿宋" w:cs="仿宋_GB2312" w:hint="eastAsia"/>
          <w:szCs w:val="21"/>
          <w:u w:val="single"/>
        </w:rPr>
        <w:t>6</w:t>
      </w:r>
      <w:r w:rsidRPr="00294124">
        <w:rPr>
          <w:rFonts w:ascii="仿宋" w:hAnsi="仿宋" w:cs="仿宋_GB2312" w:hint="eastAsia"/>
          <w:szCs w:val="21"/>
          <w:u w:val="single"/>
        </w:rPr>
        <w:t>月</w:t>
      </w:r>
      <w:r w:rsidRPr="00294124">
        <w:rPr>
          <w:rFonts w:ascii="仿宋" w:hAnsi="仿宋" w:cs="仿宋_GB2312" w:hint="eastAsia"/>
          <w:szCs w:val="21"/>
          <w:u w:val="single"/>
        </w:rPr>
        <w:t>23</w:t>
      </w:r>
      <w:r w:rsidRPr="00294124">
        <w:rPr>
          <w:rFonts w:ascii="仿宋" w:hAnsi="仿宋" w:cs="仿宋_GB2312" w:hint="eastAsia"/>
          <w:szCs w:val="21"/>
          <w:u w:val="single"/>
        </w:rPr>
        <w:t>日</w:t>
      </w:r>
      <w:r w:rsidRPr="00294124">
        <w:rPr>
          <w:rFonts w:ascii="仿宋" w:hAnsi="仿宋" w:cs="仿宋_GB2312" w:hint="eastAsia"/>
          <w:szCs w:val="21"/>
        </w:rPr>
        <w:t>，</w:t>
      </w:r>
      <w:r w:rsidRPr="001E2A3D">
        <w:rPr>
          <w:rFonts w:ascii="仿宋" w:hAnsi="仿宋" w:cs="仿宋_GB2312" w:hint="eastAsia"/>
          <w:szCs w:val="21"/>
        </w:rPr>
        <w:t>每天上午</w:t>
      </w:r>
      <w:r w:rsidRPr="001E2A3D">
        <w:rPr>
          <w:rFonts w:ascii="仿宋" w:hAnsi="仿宋" w:cs="仿宋_GB2312" w:hint="eastAsia"/>
          <w:szCs w:val="21"/>
          <w:u w:val="single"/>
        </w:rPr>
        <w:t>8:30</w:t>
      </w:r>
      <w:r w:rsidRPr="001E2A3D">
        <w:rPr>
          <w:rFonts w:ascii="仿宋" w:hAnsi="仿宋" w:cs="仿宋_GB2312" w:hint="eastAsia"/>
          <w:szCs w:val="21"/>
        </w:rPr>
        <w:t>至</w:t>
      </w:r>
      <w:r w:rsidRPr="001E2A3D">
        <w:rPr>
          <w:rFonts w:ascii="仿宋" w:hAnsi="仿宋" w:cs="仿宋_GB2312" w:hint="eastAsia"/>
          <w:szCs w:val="21"/>
          <w:u w:val="single"/>
        </w:rPr>
        <w:t>11:30</w:t>
      </w:r>
      <w:r w:rsidRPr="001E2A3D">
        <w:rPr>
          <w:rFonts w:ascii="仿宋" w:hAnsi="仿宋" w:cs="仿宋_GB2312" w:hint="eastAsia"/>
          <w:szCs w:val="21"/>
        </w:rPr>
        <w:t>，下午</w:t>
      </w:r>
      <w:r w:rsidRPr="001E2A3D">
        <w:rPr>
          <w:rFonts w:ascii="仿宋" w:hAnsi="仿宋" w:cs="仿宋_GB2312" w:hint="eastAsia"/>
          <w:szCs w:val="21"/>
          <w:u w:val="single"/>
        </w:rPr>
        <w:t>13:30</w:t>
      </w:r>
      <w:r w:rsidRPr="001E2A3D">
        <w:rPr>
          <w:rFonts w:ascii="仿宋" w:hAnsi="仿宋" w:cs="仿宋_GB2312" w:hint="eastAsia"/>
          <w:szCs w:val="21"/>
        </w:rPr>
        <w:t>至</w:t>
      </w:r>
      <w:r w:rsidRPr="001E2A3D">
        <w:rPr>
          <w:rFonts w:ascii="仿宋" w:hAnsi="仿宋" w:cs="仿宋_GB2312" w:hint="eastAsia"/>
          <w:szCs w:val="21"/>
          <w:u w:val="single"/>
        </w:rPr>
        <w:t>16:00</w:t>
      </w:r>
      <w:r w:rsidRPr="001E2A3D">
        <w:rPr>
          <w:rFonts w:ascii="仿宋" w:hAnsi="仿宋" w:cs="仿宋_GB2312" w:hint="eastAsia"/>
          <w:szCs w:val="21"/>
        </w:rPr>
        <w:t>（北京时间，法定节假日除外）</w:t>
      </w:r>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1E2A3D">
        <w:rPr>
          <w:rFonts w:ascii="仿宋" w:hAnsi="仿宋" w:cs="仿宋_GB2312" w:hint="eastAsia"/>
          <w:szCs w:val="21"/>
        </w:rPr>
        <w:t>地点：营口诚信招标咨询有限公司收到报名材料后，通过电子邮件形式发送资格预审文件。</w:t>
      </w:r>
    </w:p>
    <w:p w:rsidR="0081089E" w:rsidRPr="001E2A3D" w:rsidRDefault="0081089E" w:rsidP="0081089E">
      <w:pPr>
        <w:widowControl/>
        <w:adjustRightInd w:val="0"/>
        <w:snapToGrid w:val="0"/>
        <w:spacing w:line="360" w:lineRule="auto"/>
        <w:ind w:firstLineChars="200" w:firstLine="420"/>
        <w:jc w:val="left"/>
        <w:rPr>
          <w:rFonts w:ascii="仿宋" w:hAnsi="仿宋" w:cs="仿宋_GB2312"/>
          <w:szCs w:val="21"/>
        </w:rPr>
      </w:pPr>
      <w:r w:rsidRPr="001E2A3D">
        <w:rPr>
          <w:rFonts w:ascii="仿宋" w:hAnsi="仿宋" w:cs="仿宋_GB2312" w:hint="eastAsia"/>
          <w:szCs w:val="21"/>
        </w:rPr>
        <w:t>方式：邮件发送</w:t>
      </w:r>
    </w:p>
    <w:p w:rsidR="0081089E" w:rsidRPr="001E2A3D" w:rsidRDefault="0081089E" w:rsidP="0081089E">
      <w:pPr>
        <w:widowControl/>
        <w:adjustRightInd w:val="0"/>
        <w:snapToGrid w:val="0"/>
        <w:spacing w:line="360" w:lineRule="auto"/>
        <w:ind w:firstLineChars="200" w:firstLine="420"/>
        <w:jc w:val="left"/>
        <w:rPr>
          <w:rFonts w:ascii="仿宋" w:hAnsi="仿宋" w:cs="仿宋_GB2312"/>
          <w:szCs w:val="21"/>
        </w:rPr>
      </w:pPr>
      <w:r w:rsidRPr="001E2A3D">
        <w:rPr>
          <w:rFonts w:ascii="仿宋" w:hAnsi="仿宋" w:cs="仿宋_GB2312" w:hint="eastAsia"/>
          <w:szCs w:val="21"/>
        </w:rPr>
        <w:t>售价：免费</w:t>
      </w:r>
    </w:p>
    <w:p w:rsidR="0081089E" w:rsidRPr="001E2A3D" w:rsidRDefault="0081089E" w:rsidP="0081089E">
      <w:pPr>
        <w:adjustRightInd w:val="0"/>
        <w:snapToGrid w:val="0"/>
        <w:spacing w:line="360" w:lineRule="auto"/>
        <w:rPr>
          <w:rFonts w:ascii="仿宋" w:hAnsi="仿宋" w:cs="仿宋_GB2312"/>
          <w:b/>
          <w:bCs/>
          <w:szCs w:val="21"/>
        </w:rPr>
      </w:pPr>
      <w:bookmarkStart w:id="13" w:name="_Toc28359082"/>
      <w:bookmarkStart w:id="14" w:name="_Toc28359005"/>
      <w:bookmarkStart w:id="15" w:name="_Toc35393624"/>
      <w:bookmarkStart w:id="16" w:name="_Toc35393793"/>
      <w:r w:rsidRPr="001E2A3D">
        <w:rPr>
          <w:rFonts w:ascii="仿宋" w:hAnsi="仿宋" w:cs="仿宋_GB2312" w:hint="eastAsia"/>
          <w:b/>
          <w:bCs/>
          <w:szCs w:val="21"/>
        </w:rPr>
        <w:t>四、提交申请文件</w:t>
      </w:r>
      <w:bookmarkEnd w:id="13"/>
      <w:bookmarkEnd w:id="14"/>
      <w:r w:rsidRPr="001E2A3D">
        <w:rPr>
          <w:rFonts w:ascii="仿宋" w:hAnsi="仿宋" w:cs="仿宋_GB2312" w:hint="eastAsia"/>
          <w:b/>
          <w:bCs/>
          <w:szCs w:val="21"/>
        </w:rPr>
        <w:t>截止时间、资格预审时间和地点</w:t>
      </w:r>
      <w:bookmarkEnd w:id="15"/>
      <w:bookmarkEnd w:id="16"/>
    </w:p>
    <w:p w:rsidR="0081089E" w:rsidRPr="001E2A3D" w:rsidRDefault="0081089E" w:rsidP="0081089E">
      <w:pPr>
        <w:adjustRightInd w:val="0"/>
        <w:snapToGrid w:val="0"/>
        <w:spacing w:line="360" w:lineRule="auto"/>
        <w:ind w:firstLineChars="200" w:firstLine="420"/>
        <w:rPr>
          <w:rFonts w:ascii="仿宋" w:hAnsi="仿宋" w:cs="仿宋_GB2312"/>
          <w:iCs/>
          <w:strike/>
          <w:szCs w:val="21"/>
          <w:u w:val="single"/>
        </w:rPr>
      </w:pPr>
      <w:r w:rsidRPr="00294124">
        <w:rPr>
          <w:rFonts w:ascii="仿宋" w:hAnsi="仿宋" w:cs="仿宋_GB2312" w:hint="eastAsia"/>
          <w:bCs/>
          <w:szCs w:val="21"/>
          <w:u w:val="single"/>
        </w:rPr>
        <w:t>2022</w:t>
      </w:r>
      <w:r w:rsidRPr="00294124">
        <w:rPr>
          <w:rFonts w:ascii="仿宋" w:hAnsi="仿宋" w:cs="仿宋_GB2312" w:hint="eastAsia"/>
          <w:bCs/>
          <w:szCs w:val="21"/>
          <w:u w:val="single"/>
        </w:rPr>
        <w:t>年</w:t>
      </w:r>
      <w:r w:rsidRPr="00294124">
        <w:rPr>
          <w:rFonts w:ascii="仿宋" w:hAnsi="仿宋" w:cs="仿宋_GB2312" w:hint="eastAsia"/>
          <w:bCs/>
          <w:szCs w:val="21"/>
          <w:u w:val="single"/>
        </w:rPr>
        <w:t>6</w:t>
      </w:r>
      <w:r w:rsidRPr="00294124">
        <w:rPr>
          <w:rFonts w:ascii="仿宋" w:hAnsi="仿宋" w:cs="仿宋_GB2312" w:hint="eastAsia"/>
          <w:bCs/>
          <w:szCs w:val="21"/>
          <w:u w:val="single"/>
        </w:rPr>
        <w:t>月</w:t>
      </w:r>
      <w:r w:rsidRPr="00294124">
        <w:rPr>
          <w:rFonts w:ascii="仿宋" w:hAnsi="仿宋" w:cs="仿宋_GB2312" w:hint="eastAsia"/>
          <w:bCs/>
          <w:szCs w:val="21"/>
          <w:u w:val="single"/>
        </w:rPr>
        <w:t>29</w:t>
      </w:r>
      <w:r w:rsidRPr="00294124">
        <w:rPr>
          <w:rFonts w:ascii="仿宋" w:hAnsi="仿宋" w:cs="仿宋_GB2312" w:hint="eastAsia"/>
          <w:bCs/>
          <w:szCs w:val="21"/>
          <w:u w:val="single"/>
        </w:rPr>
        <w:t>日</w:t>
      </w:r>
      <w:r w:rsidRPr="00294124">
        <w:rPr>
          <w:rFonts w:ascii="仿宋" w:hAnsi="仿宋" w:cs="仿宋_GB2312" w:hint="eastAsia"/>
          <w:bCs/>
          <w:szCs w:val="21"/>
          <w:u w:val="single"/>
        </w:rPr>
        <w:t>9</w:t>
      </w:r>
      <w:r w:rsidRPr="00294124">
        <w:rPr>
          <w:rFonts w:ascii="仿宋" w:hAnsi="仿宋" w:cs="仿宋_GB2312" w:hint="eastAsia"/>
          <w:bCs/>
          <w:szCs w:val="21"/>
          <w:u w:val="single"/>
        </w:rPr>
        <w:t>点</w:t>
      </w:r>
      <w:r w:rsidRPr="00294124">
        <w:rPr>
          <w:rFonts w:ascii="仿宋" w:hAnsi="仿宋" w:cs="仿宋_GB2312" w:hint="eastAsia"/>
          <w:bCs/>
          <w:szCs w:val="21"/>
          <w:u w:val="single"/>
        </w:rPr>
        <w:t>30</w:t>
      </w:r>
      <w:r w:rsidRPr="00294124">
        <w:rPr>
          <w:rFonts w:ascii="仿宋" w:hAnsi="仿宋" w:cs="仿宋_GB2312" w:hint="eastAsia"/>
          <w:bCs/>
          <w:szCs w:val="21"/>
          <w:u w:val="single"/>
        </w:rPr>
        <w:t>分</w:t>
      </w:r>
      <w:r w:rsidRPr="00294124">
        <w:rPr>
          <w:rFonts w:ascii="仿宋" w:hAnsi="仿宋" w:cs="仿宋_GB2312" w:hint="eastAsia"/>
          <w:bCs/>
          <w:szCs w:val="21"/>
        </w:rPr>
        <w:t>（北京时</w:t>
      </w:r>
      <w:r w:rsidRPr="001E2A3D">
        <w:rPr>
          <w:rFonts w:ascii="仿宋" w:hAnsi="仿宋" w:cs="仿宋_GB2312" w:hint="eastAsia"/>
          <w:bCs/>
          <w:szCs w:val="21"/>
        </w:rPr>
        <w:t>间）</w:t>
      </w:r>
    </w:p>
    <w:p w:rsidR="0081089E" w:rsidRPr="001E2A3D" w:rsidRDefault="0081089E" w:rsidP="0081089E">
      <w:pPr>
        <w:adjustRightInd w:val="0"/>
        <w:snapToGrid w:val="0"/>
        <w:spacing w:line="360" w:lineRule="auto"/>
        <w:ind w:firstLineChars="200" w:firstLine="420"/>
        <w:rPr>
          <w:rFonts w:ascii="仿宋" w:hAnsi="仿宋" w:cs="仿宋_GB2312"/>
          <w:strike/>
          <w:color w:val="FF0000"/>
          <w:kern w:val="0"/>
          <w:u w:val="single"/>
        </w:rPr>
      </w:pPr>
      <w:bookmarkStart w:id="17" w:name="_Toc35393794"/>
      <w:bookmarkStart w:id="18" w:name="_Toc28359084"/>
      <w:bookmarkStart w:id="19" w:name="_Toc28359007"/>
      <w:bookmarkStart w:id="20" w:name="_Toc35393625"/>
      <w:r w:rsidRPr="001E2A3D">
        <w:rPr>
          <w:rFonts w:ascii="宋体" w:hAnsi="宋体" w:cs="仿宋_GB2312" w:hint="eastAsia"/>
          <w:szCs w:val="21"/>
        </w:rPr>
        <w:t>地点：营口诚信招标咨询有限公司</w:t>
      </w:r>
    </w:p>
    <w:p w:rsidR="0081089E" w:rsidRPr="001E2A3D" w:rsidRDefault="0081089E" w:rsidP="0081089E">
      <w:pPr>
        <w:adjustRightInd w:val="0"/>
        <w:snapToGrid w:val="0"/>
        <w:spacing w:line="360" w:lineRule="auto"/>
        <w:rPr>
          <w:rFonts w:ascii="仿宋" w:hAnsi="仿宋" w:cs="仿宋_GB2312"/>
          <w:b/>
          <w:bCs/>
          <w:szCs w:val="21"/>
        </w:rPr>
      </w:pPr>
      <w:r w:rsidRPr="001E2A3D">
        <w:rPr>
          <w:rFonts w:ascii="仿宋" w:hAnsi="仿宋" w:cs="仿宋_GB2312" w:hint="eastAsia"/>
          <w:b/>
          <w:bCs/>
          <w:szCs w:val="21"/>
        </w:rPr>
        <w:t>五、资格预审方法</w:t>
      </w:r>
    </w:p>
    <w:p w:rsidR="0081089E" w:rsidRPr="001E2A3D" w:rsidRDefault="0081089E" w:rsidP="0081089E">
      <w:pPr>
        <w:adjustRightInd w:val="0"/>
        <w:snapToGrid w:val="0"/>
        <w:spacing w:line="360" w:lineRule="auto"/>
        <w:rPr>
          <w:rFonts w:ascii="仿宋" w:hAnsi="仿宋" w:cs="仿宋_GB2312"/>
          <w:b/>
          <w:bCs/>
          <w:szCs w:val="21"/>
        </w:rPr>
      </w:pPr>
      <w:r w:rsidRPr="001E2A3D">
        <w:rPr>
          <w:rFonts w:ascii="仿宋" w:hAnsi="仿宋" w:cs="仿宋_GB2312" w:hint="eastAsia"/>
          <w:b/>
          <w:bCs/>
          <w:szCs w:val="21"/>
        </w:rPr>
        <w:t xml:space="preserve">    </w:t>
      </w:r>
      <w:r w:rsidRPr="001E2A3D">
        <w:rPr>
          <w:rFonts w:ascii="仿宋" w:hAnsi="仿宋" w:cs="仿宋_GB2312" w:hint="eastAsia"/>
          <w:b/>
          <w:bCs/>
          <w:szCs w:val="21"/>
        </w:rPr>
        <w:t>本次资格预审采用合格制。</w:t>
      </w:r>
    </w:p>
    <w:p w:rsidR="0081089E" w:rsidRPr="001E2A3D" w:rsidRDefault="0081089E" w:rsidP="0081089E">
      <w:pPr>
        <w:adjustRightInd w:val="0"/>
        <w:snapToGrid w:val="0"/>
        <w:spacing w:line="360" w:lineRule="auto"/>
        <w:rPr>
          <w:rFonts w:ascii="仿宋" w:hAnsi="仿宋" w:cs="仿宋_GB2312"/>
          <w:b/>
          <w:bCs/>
          <w:szCs w:val="21"/>
        </w:rPr>
      </w:pPr>
      <w:r w:rsidRPr="001E2A3D">
        <w:rPr>
          <w:rFonts w:ascii="仿宋" w:hAnsi="仿宋" w:cs="仿宋_GB2312" w:hint="eastAsia"/>
          <w:b/>
          <w:bCs/>
          <w:szCs w:val="21"/>
        </w:rPr>
        <w:t>六、公告期限</w:t>
      </w:r>
      <w:bookmarkEnd w:id="17"/>
      <w:bookmarkEnd w:id="18"/>
      <w:bookmarkEnd w:id="19"/>
      <w:bookmarkEnd w:id="20"/>
    </w:p>
    <w:p w:rsidR="0081089E" w:rsidRPr="001E2A3D" w:rsidRDefault="0081089E" w:rsidP="0081089E">
      <w:pPr>
        <w:adjustRightInd w:val="0"/>
        <w:snapToGrid w:val="0"/>
        <w:spacing w:line="360" w:lineRule="auto"/>
        <w:ind w:firstLineChars="200" w:firstLine="420"/>
        <w:rPr>
          <w:rFonts w:ascii="仿宋" w:hAnsi="仿宋" w:cs="仿宋_GB2312"/>
          <w:kern w:val="0"/>
          <w:szCs w:val="21"/>
        </w:rPr>
      </w:pPr>
      <w:r w:rsidRPr="001E2A3D">
        <w:rPr>
          <w:rFonts w:ascii="仿宋" w:hAnsi="仿宋" w:cs="仿宋_GB2312" w:hint="eastAsia"/>
          <w:kern w:val="0"/>
          <w:szCs w:val="21"/>
        </w:rPr>
        <w:t>自本公告发布之日起</w:t>
      </w:r>
      <w:r w:rsidRPr="001E2A3D">
        <w:rPr>
          <w:rFonts w:ascii="仿宋" w:hAnsi="仿宋" w:cs="仿宋_GB2312" w:hint="eastAsia"/>
          <w:kern w:val="0"/>
          <w:szCs w:val="21"/>
        </w:rPr>
        <w:t>5</w:t>
      </w:r>
      <w:r w:rsidRPr="001E2A3D">
        <w:rPr>
          <w:rFonts w:ascii="仿宋" w:hAnsi="仿宋" w:cs="仿宋_GB2312" w:hint="eastAsia"/>
          <w:kern w:val="0"/>
          <w:szCs w:val="21"/>
        </w:rPr>
        <w:t>个工作日。</w:t>
      </w:r>
    </w:p>
    <w:p w:rsidR="0081089E" w:rsidRPr="001E2A3D" w:rsidRDefault="0081089E" w:rsidP="0081089E">
      <w:pPr>
        <w:adjustRightInd w:val="0"/>
        <w:snapToGrid w:val="0"/>
        <w:spacing w:line="360" w:lineRule="auto"/>
        <w:rPr>
          <w:rFonts w:ascii="仿宋" w:hAnsi="仿宋" w:cs="仿宋_GB2312"/>
          <w:b/>
          <w:szCs w:val="21"/>
        </w:rPr>
      </w:pPr>
      <w:bookmarkStart w:id="21" w:name="_Toc35393626"/>
      <w:bookmarkStart w:id="22" w:name="_Toc35393795"/>
      <w:r w:rsidRPr="001E2A3D">
        <w:rPr>
          <w:rFonts w:ascii="仿宋" w:hAnsi="仿宋" w:cs="仿宋_GB2312" w:hint="eastAsia"/>
          <w:b/>
          <w:szCs w:val="21"/>
        </w:rPr>
        <w:t>七、其他补充事宜</w:t>
      </w:r>
      <w:bookmarkEnd w:id="21"/>
      <w:bookmarkEnd w:id="22"/>
    </w:p>
    <w:p w:rsidR="0081089E" w:rsidRPr="001E2A3D" w:rsidRDefault="000E081C" w:rsidP="0081089E">
      <w:pPr>
        <w:widowControl/>
        <w:adjustRightInd w:val="0"/>
        <w:snapToGrid w:val="0"/>
        <w:spacing w:line="360" w:lineRule="auto"/>
        <w:ind w:firstLine="480"/>
        <w:jc w:val="left"/>
        <w:rPr>
          <w:rFonts w:ascii="宋体" w:hAnsi="宋体" w:cs="宋体"/>
        </w:rPr>
      </w:pPr>
      <w:r>
        <w:rPr>
          <w:rFonts w:ascii="宋体" w:hAnsi="宋体" w:cs="宋体" w:hint="eastAsia"/>
        </w:rPr>
        <w:t>领取资格预审</w:t>
      </w:r>
      <w:r w:rsidR="0081089E" w:rsidRPr="001E2A3D">
        <w:rPr>
          <w:rFonts w:ascii="宋体" w:hAnsi="宋体" w:cs="宋体" w:hint="eastAsia"/>
        </w:rPr>
        <w:t>文件时须将以下材料扫描件发送至代理公司邮箱（ykcxzb@163.com）：1、营业执照；2、法定代表人身份证明书；3、授权委托书（法定代表人本人领取文件的无需提供）；</w:t>
      </w:r>
    </w:p>
    <w:p w:rsidR="0081089E" w:rsidRPr="001E2A3D" w:rsidRDefault="0081089E" w:rsidP="0081089E">
      <w:pPr>
        <w:widowControl/>
        <w:adjustRightInd w:val="0"/>
        <w:snapToGrid w:val="0"/>
        <w:spacing w:line="360" w:lineRule="auto"/>
        <w:ind w:firstLine="420"/>
        <w:jc w:val="left"/>
        <w:rPr>
          <w:rFonts w:ascii="仿宋" w:hAnsi="仿宋" w:cs="宋体"/>
        </w:rPr>
      </w:pPr>
      <w:r w:rsidRPr="001E2A3D">
        <w:rPr>
          <w:rFonts w:ascii="宋体" w:hAnsi="宋体" w:cs="宋体" w:hint="eastAsia"/>
        </w:rPr>
        <w:t>邮件标题统一格式为“YKCX2022-G-</w:t>
      </w:r>
      <w:r w:rsidR="00AA1910">
        <w:rPr>
          <w:rFonts w:ascii="宋体" w:hAnsi="宋体" w:cs="宋体" w:hint="eastAsia"/>
        </w:rPr>
        <w:t>YS-</w:t>
      </w:r>
      <w:r w:rsidRPr="001E2A3D">
        <w:rPr>
          <w:rFonts w:ascii="宋体" w:hAnsi="宋体" w:cs="宋体" w:hint="eastAsia"/>
        </w:rPr>
        <w:t>14+申请人名称”，邮箱内容中注明授权委托人姓名+联系方式，并在发送邮件后与项目负责人电话确认。</w:t>
      </w:r>
    </w:p>
    <w:p w:rsidR="0081089E" w:rsidRPr="001E2A3D" w:rsidRDefault="0081089E" w:rsidP="0081089E">
      <w:pPr>
        <w:adjustRightInd w:val="0"/>
        <w:snapToGrid w:val="0"/>
        <w:spacing w:line="360" w:lineRule="auto"/>
        <w:rPr>
          <w:rFonts w:ascii="仿宋" w:hAnsi="仿宋" w:cs="仿宋_GB2312"/>
          <w:b/>
          <w:szCs w:val="21"/>
        </w:rPr>
      </w:pPr>
      <w:bookmarkStart w:id="23" w:name="_Toc35393796"/>
      <w:bookmarkStart w:id="24" w:name="_Toc28359008"/>
      <w:bookmarkStart w:id="25" w:name="_Toc28359085"/>
      <w:bookmarkStart w:id="26" w:name="_Toc35393627"/>
      <w:r w:rsidRPr="001E2A3D">
        <w:rPr>
          <w:rFonts w:ascii="仿宋" w:hAnsi="仿宋" w:cs="仿宋_GB2312" w:hint="eastAsia"/>
          <w:b/>
          <w:szCs w:val="21"/>
        </w:rPr>
        <w:t>八、对本次招标提出询问，请按以下方式联系。</w:t>
      </w:r>
      <w:bookmarkEnd w:id="23"/>
      <w:bookmarkEnd w:id="24"/>
      <w:bookmarkEnd w:id="25"/>
      <w:bookmarkEnd w:id="26"/>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1E2A3D">
        <w:rPr>
          <w:rFonts w:ascii="仿宋" w:hAnsi="仿宋" w:cs="仿宋_GB2312" w:hint="eastAsia"/>
          <w:szCs w:val="21"/>
        </w:rPr>
        <w:t>1.</w:t>
      </w:r>
      <w:r w:rsidRPr="001E2A3D">
        <w:rPr>
          <w:rFonts w:ascii="仿宋" w:hAnsi="仿宋" w:cs="仿宋_GB2312" w:hint="eastAsia"/>
          <w:szCs w:val="21"/>
        </w:rPr>
        <w:t>征集人信息</w:t>
      </w:r>
    </w:p>
    <w:p w:rsidR="0081089E" w:rsidRPr="001E2A3D" w:rsidRDefault="0081089E" w:rsidP="0081089E">
      <w:pPr>
        <w:adjustRightInd w:val="0"/>
        <w:snapToGrid w:val="0"/>
        <w:spacing w:line="360" w:lineRule="auto"/>
        <w:ind w:firstLineChars="200" w:firstLine="420"/>
        <w:rPr>
          <w:rFonts w:ascii="仿宋" w:hAnsi="仿宋" w:cs="仿宋_GB2312"/>
          <w:szCs w:val="21"/>
          <w:u w:val="single"/>
        </w:rPr>
      </w:pPr>
      <w:r w:rsidRPr="001E2A3D">
        <w:rPr>
          <w:rFonts w:ascii="仿宋" w:hAnsi="仿宋" w:cs="仿宋_GB2312" w:hint="eastAsia"/>
          <w:kern w:val="0"/>
          <w:szCs w:val="21"/>
        </w:rPr>
        <w:t>名称：</w:t>
      </w:r>
      <w:r w:rsidRPr="001E2A3D">
        <w:rPr>
          <w:rFonts w:ascii="宋体" w:hAnsi="宋体" w:cs="仿宋_GB2312" w:hint="eastAsia"/>
          <w:kern w:val="0"/>
          <w:szCs w:val="21"/>
          <w:u w:val="single"/>
        </w:rPr>
        <w:t>营口市自然资源局</w:t>
      </w:r>
    </w:p>
    <w:p w:rsidR="0081089E" w:rsidRPr="001E2A3D" w:rsidRDefault="0081089E" w:rsidP="0081089E">
      <w:pPr>
        <w:adjustRightInd w:val="0"/>
        <w:snapToGrid w:val="0"/>
        <w:spacing w:line="360" w:lineRule="auto"/>
        <w:ind w:firstLineChars="200" w:firstLine="420"/>
        <w:rPr>
          <w:rFonts w:ascii="仿宋" w:hAnsi="仿宋" w:cs="仿宋_GB2312"/>
          <w:szCs w:val="21"/>
          <w:u w:val="single"/>
        </w:rPr>
      </w:pPr>
      <w:r w:rsidRPr="001E2A3D">
        <w:rPr>
          <w:rFonts w:ascii="仿宋" w:hAnsi="仿宋" w:cs="仿宋_GB2312" w:hint="eastAsia"/>
          <w:kern w:val="0"/>
          <w:szCs w:val="21"/>
        </w:rPr>
        <w:t>地址：</w:t>
      </w:r>
      <w:r w:rsidRPr="001E2A3D">
        <w:rPr>
          <w:rFonts w:ascii="宋体" w:hAnsi="宋体" w:cs="仿宋_GB2312" w:hint="eastAsia"/>
          <w:kern w:val="0"/>
          <w:szCs w:val="21"/>
          <w:u w:val="single"/>
        </w:rPr>
        <w:t>营口市站前区辽河大街东14-5号</w:t>
      </w:r>
    </w:p>
    <w:p w:rsidR="0081089E" w:rsidRPr="001E2A3D" w:rsidRDefault="0081089E" w:rsidP="0081089E">
      <w:pPr>
        <w:adjustRightInd w:val="0"/>
        <w:snapToGrid w:val="0"/>
        <w:spacing w:line="360" w:lineRule="auto"/>
        <w:ind w:firstLineChars="200" w:firstLine="420"/>
        <w:rPr>
          <w:rFonts w:ascii="仿宋" w:hAnsi="仿宋" w:cs="宋体"/>
          <w:szCs w:val="21"/>
          <w:u w:val="single"/>
        </w:rPr>
      </w:pPr>
      <w:r w:rsidRPr="00294124">
        <w:rPr>
          <w:rFonts w:ascii="仿宋" w:hAnsi="仿宋" w:cs="仿宋_GB2312" w:hint="eastAsia"/>
          <w:kern w:val="0"/>
          <w:szCs w:val="21"/>
        </w:rPr>
        <w:t>联系方式：</w:t>
      </w:r>
      <w:r w:rsidRPr="00294124">
        <w:rPr>
          <w:rFonts w:ascii="仿宋" w:hAnsi="仿宋" w:cs="宋体" w:hint="eastAsia"/>
          <w:szCs w:val="21"/>
          <w:u w:val="single"/>
        </w:rPr>
        <w:t>15841726655</w:t>
      </w:r>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1E2A3D">
        <w:rPr>
          <w:rFonts w:ascii="仿宋" w:hAnsi="仿宋" w:cs="仿宋_GB2312" w:hint="eastAsia"/>
          <w:szCs w:val="21"/>
        </w:rPr>
        <w:t>2.</w:t>
      </w:r>
      <w:r w:rsidRPr="001E2A3D">
        <w:rPr>
          <w:rFonts w:ascii="仿宋" w:hAnsi="仿宋" w:cs="仿宋_GB2312" w:hint="eastAsia"/>
          <w:szCs w:val="21"/>
        </w:rPr>
        <w:t>代理机构信息</w:t>
      </w:r>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1E2A3D">
        <w:rPr>
          <w:rFonts w:ascii="仿宋" w:hAnsi="仿宋" w:cs="仿宋_GB2312" w:hint="eastAsia"/>
          <w:bCs/>
          <w:szCs w:val="21"/>
        </w:rPr>
        <w:t>名称：</w:t>
      </w:r>
      <w:r w:rsidRPr="001E2A3D">
        <w:rPr>
          <w:rFonts w:ascii="仿宋" w:hAnsi="仿宋" w:cs="仿宋_GB2312" w:hint="eastAsia"/>
          <w:szCs w:val="21"/>
          <w:u w:val="single"/>
        </w:rPr>
        <w:t>营口诚信招标咨询有限公司</w:t>
      </w:r>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1E2A3D">
        <w:rPr>
          <w:rFonts w:ascii="仿宋" w:hAnsi="仿宋" w:cs="仿宋_GB2312" w:hint="eastAsia"/>
          <w:bCs/>
          <w:szCs w:val="21"/>
        </w:rPr>
        <w:t>地址：</w:t>
      </w:r>
      <w:r w:rsidRPr="001E2A3D">
        <w:rPr>
          <w:rFonts w:ascii="仿宋" w:hAnsi="仿宋" w:cs="仿宋_GB2312" w:hint="eastAsia"/>
          <w:bCs/>
          <w:szCs w:val="21"/>
          <w:u w:val="single"/>
        </w:rPr>
        <w:t>营口市站前区光华路南</w:t>
      </w:r>
      <w:r w:rsidRPr="001E2A3D">
        <w:rPr>
          <w:rFonts w:ascii="仿宋" w:hAnsi="仿宋" w:cs="仿宋_GB2312" w:hint="eastAsia"/>
          <w:bCs/>
          <w:szCs w:val="21"/>
          <w:u w:val="single"/>
        </w:rPr>
        <w:t>27</w:t>
      </w:r>
      <w:r w:rsidRPr="001E2A3D">
        <w:rPr>
          <w:rFonts w:ascii="仿宋" w:hAnsi="仿宋" w:cs="仿宋_GB2312" w:hint="eastAsia"/>
          <w:bCs/>
          <w:szCs w:val="21"/>
          <w:u w:val="single"/>
        </w:rPr>
        <w:t>号</w:t>
      </w:r>
      <w:r w:rsidRPr="001E2A3D">
        <w:rPr>
          <w:rFonts w:ascii="仿宋" w:hAnsi="仿宋" w:cs="仿宋_GB2312" w:hint="eastAsia"/>
          <w:szCs w:val="21"/>
          <w:u w:val="single"/>
        </w:rPr>
        <w:t xml:space="preserve"> </w:t>
      </w:r>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1E2A3D">
        <w:rPr>
          <w:rFonts w:ascii="仿宋" w:hAnsi="仿宋" w:cs="仿宋_GB2312" w:hint="eastAsia"/>
          <w:bCs/>
          <w:szCs w:val="21"/>
        </w:rPr>
        <w:lastRenderedPageBreak/>
        <w:t>联系方式：</w:t>
      </w:r>
      <w:r w:rsidRPr="001E2A3D">
        <w:rPr>
          <w:rFonts w:ascii="仿宋" w:hAnsi="仿宋" w:cs="仿宋_GB2312"/>
          <w:szCs w:val="21"/>
          <w:u w:val="single"/>
        </w:rPr>
        <w:t>0417-3827055</w:t>
      </w:r>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1E2A3D">
        <w:rPr>
          <w:rFonts w:ascii="仿宋" w:hAnsi="仿宋" w:cs="仿宋_GB2312" w:hint="eastAsia"/>
          <w:bCs/>
          <w:szCs w:val="21"/>
        </w:rPr>
        <w:t>邮箱地址：</w:t>
      </w:r>
      <w:hyperlink r:id="rId7" w:history="1">
        <w:r w:rsidRPr="001E2A3D">
          <w:rPr>
            <w:rStyle w:val="a5"/>
            <w:rFonts w:ascii="仿宋" w:hAnsi="仿宋" w:cs="仿宋_GB2312"/>
            <w:szCs w:val="21"/>
          </w:rPr>
          <w:t>ykcxzb@163.com</w:t>
        </w:r>
      </w:hyperlink>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1E2A3D">
        <w:rPr>
          <w:rFonts w:ascii="仿宋" w:hAnsi="仿宋" w:cs="仿宋_GB2312" w:hint="eastAsia"/>
          <w:bCs/>
          <w:szCs w:val="21"/>
        </w:rPr>
        <w:t>开户行：</w:t>
      </w:r>
      <w:r w:rsidRPr="001E2A3D">
        <w:rPr>
          <w:rFonts w:ascii="仿宋" w:hAnsi="仿宋" w:cs="仿宋_GB2312" w:hint="eastAsia"/>
          <w:bCs/>
          <w:szCs w:val="21"/>
          <w:u w:val="single"/>
        </w:rPr>
        <w:t>上海浦东发展银行营口分行营业部</w:t>
      </w:r>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1E2A3D">
        <w:rPr>
          <w:rFonts w:ascii="仿宋" w:hAnsi="仿宋" w:cs="仿宋_GB2312" w:hint="eastAsia"/>
          <w:bCs/>
          <w:szCs w:val="21"/>
        </w:rPr>
        <w:t>账户名称：</w:t>
      </w:r>
      <w:r w:rsidRPr="001E2A3D">
        <w:rPr>
          <w:rFonts w:ascii="仿宋" w:hAnsi="仿宋" w:cs="仿宋_GB2312" w:hint="eastAsia"/>
          <w:szCs w:val="21"/>
          <w:u w:val="single"/>
        </w:rPr>
        <w:t>营口诚信招标咨询有限公司</w:t>
      </w:r>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1E2A3D">
        <w:rPr>
          <w:rFonts w:ascii="仿宋" w:hAnsi="仿宋" w:cs="仿宋_GB2312" w:hint="eastAsia"/>
          <w:bCs/>
          <w:szCs w:val="21"/>
        </w:rPr>
        <w:t>账号：</w:t>
      </w:r>
      <w:r w:rsidRPr="001E2A3D">
        <w:rPr>
          <w:rFonts w:ascii="仿宋" w:hAnsi="仿宋" w:cs="仿宋_GB2312"/>
          <w:szCs w:val="21"/>
          <w:u w:val="single"/>
        </w:rPr>
        <w:t>18410154800000865</w:t>
      </w:r>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1E2A3D">
        <w:rPr>
          <w:rFonts w:ascii="仿宋" w:hAnsi="仿宋" w:cs="仿宋_GB2312" w:hint="eastAsia"/>
          <w:szCs w:val="21"/>
        </w:rPr>
        <w:t>3.</w:t>
      </w:r>
      <w:r w:rsidRPr="001E2A3D">
        <w:rPr>
          <w:rFonts w:ascii="仿宋" w:hAnsi="仿宋" w:cs="仿宋_GB2312" w:hint="eastAsia"/>
          <w:szCs w:val="21"/>
        </w:rPr>
        <w:t>项目联系方式</w:t>
      </w:r>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1E2A3D">
        <w:rPr>
          <w:rFonts w:ascii="仿宋" w:hAnsi="仿宋" w:cs="仿宋_GB2312"/>
          <w:szCs w:val="21"/>
        </w:rPr>
        <w:t>项目联系人：</w:t>
      </w:r>
      <w:r w:rsidRPr="001E2A3D">
        <w:rPr>
          <w:rFonts w:ascii="仿宋" w:hAnsi="仿宋" w:cs="仿宋_GB2312" w:hint="eastAsia"/>
          <w:szCs w:val="21"/>
          <w:u w:val="single"/>
        </w:rPr>
        <w:t>陈楠楠</w:t>
      </w:r>
    </w:p>
    <w:p w:rsidR="0081089E" w:rsidRPr="001E2A3D" w:rsidRDefault="0081089E" w:rsidP="0081089E">
      <w:pPr>
        <w:adjustRightInd w:val="0"/>
        <w:snapToGrid w:val="0"/>
        <w:spacing w:line="360" w:lineRule="auto"/>
        <w:ind w:firstLineChars="200" w:firstLine="420"/>
        <w:rPr>
          <w:rFonts w:ascii="仿宋" w:hAnsi="仿宋" w:cs="仿宋_GB2312"/>
          <w:szCs w:val="21"/>
        </w:rPr>
      </w:pPr>
      <w:r w:rsidRPr="001E2A3D">
        <w:rPr>
          <w:rFonts w:ascii="仿宋" w:hAnsi="仿宋" w:cs="仿宋_GB2312"/>
          <w:szCs w:val="21"/>
        </w:rPr>
        <w:t>电　话：</w:t>
      </w:r>
      <w:r w:rsidRPr="001E2A3D">
        <w:rPr>
          <w:rFonts w:ascii="仿宋" w:hAnsi="仿宋" w:cs="仿宋_GB2312"/>
          <w:szCs w:val="21"/>
          <w:u w:val="single"/>
        </w:rPr>
        <w:t>0417-3827055</w:t>
      </w:r>
    </w:p>
    <w:p w:rsidR="0081089E" w:rsidRPr="001E2A3D" w:rsidRDefault="0081089E" w:rsidP="0081089E"/>
    <w:p w:rsidR="002D437D" w:rsidRDefault="002D437D"/>
    <w:sectPr w:rsidR="002D437D" w:rsidSect="00E45A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B57" w:rsidRDefault="00F72B57" w:rsidP="0081089E">
      <w:r>
        <w:separator/>
      </w:r>
    </w:p>
  </w:endnote>
  <w:endnote w:type="continuationSeparator" w:id="1">
    <w:p w:rsidR="00F72B57" w:rsidRDefault="00F72B57" w:rsidP="008108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B57" w:rsidRDefault="00F72B57" w:rsidP="0081089E">
      <w:r>
        <w:separator/>
      </w:r>
    </w:p>
  </w:footnote>
  <w:footnote w:type="continuationSeparator" w:id="1">
    <w:p w:rsidR="00F72B57" w:rsidRDefault="00F72B57" w:rsidP="008108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089E"/>
    <w:rsid w:val="000141CD"/>
    <w:rsid w:val="000E081C"/>
    <w:rsid w:val="001A0A28"/>
    <w:rsid w:val="00270872"/>
    <w:rsid w:val="002D437D"/>
    <w:rsid w:val="006A4D30"/>
    <w:rsid w:val="0081089E"/>
    <w:rsid w:val="008A3835"/>
    <w:rsid w:val="00AA1910"/>
    <w:rsid w:val="00B95CD0"/>
    <w:rsid w:val="00C537DC"/>
    <w:rsid w:val="00E45AA9"/>
    <w:rsid w:val="00EA586E"/>
    <w:rsid w:val="00F72B57"/>
    <w:rsid w:val="00FA6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9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1089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08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1089E"/>
    <w:rPr>
      <w:sz w:val="18"/>
      <w:szCs w:val="18"/>
    </w:rPr>
  </w:style>
  <w:style w:type="paragraph" w:styleId="a4">
    <w:name w:val="footer"/>
    <w:basedOn w:val="a"/>
    <w:link w:val="Char0"/>
    <w:uiPriority w:val="99"/>
    <w:semiHidden/>
    <w:unhideWhenUsed/>
    <w:rsid w:val="008108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1089E"/>
    <w:rPr>
      <w:sz w:val="18"/>
      <w:szCs w:val="18"/>
    </w:rPr>
  </w:style>
  <w:style w:type="character" w:customStyle="1" w:styleId="1Char">
    <w:name w:val="标题 1 Char"/>
    <w:basedOn w:val="a0"/>
    <w:link w:val="1"/>
    <w:uiPriority w:val="9"/>
    <w:rsid w:val="0081089E"/>
    <w:rPr>
      <w:rFonts w:ascii="Times New Roman" w:eastAsia="宋体" w:hAnsi="Times New Roman" w:cs="Times New Roman"/>
      <w:b/>
      <w:bCs/>
      <w:kern w:val="44"/>
      <w:sz w:val="44"/>
      <w:szCs w:val="44"/>
    </w:rPr>
  </w:style>
  <w:style w:type="character" w:styleId="a5">
    <w:name w:val="Hyperlink"/>
    <w:uiPriority w:val="99"/>
    <w:qFormat/>
    <w:rsid w:val="0081089E"/>
    <w:rPr>
      <w:color w:val="0000FF"/>
      <w:u w:val="single"/>
    </w:rPr>
  </w:style>
  <w:style w:type="paragraph" w:styleId="a6">
    <w:name w:val="Balloon Text"/>
    <w:basedOn w:val="a"/>
    <w:link w:val="Char1"/>
    <w:uiPriority w:val="99"/>
    <w:semiHidden/>
    <w:unhideWhenUsed/>
    <w:rsid w:val="0081089E"/>
    <w:rPr>
      <w:sz w:val="18"/>
      <w:szCs w:val="18"/>
    </w:rPr>
  </w:style>
  <w:style w:type="character" w:customStyle="1" w:styleId="Char1">
    <w:name w:val="批注框文本 Char"/>
    <w:basedOn w:val="a0"/>
    <w:link w:val="a6"/>
    <w:uiPriority w:val="99"/>
    <w:semiHidden/>
    <w:rsid w:val="0081089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kcxzb@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2022-06-16T05:02:00Z</dcterms:created>
  <dcterms:modified xsi:type="dcterms:W3CDTF">2022-06-16T09:28:00Z</dcterms:modified>
</cp:coreProperties>
</file>