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4"/>
          <w:szCs w:val="24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0701-22410709R052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国家市场监督管理总局信息中心企业信用监管平台2022年升级改造项目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红盾信息技术有限公司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供应商地址：北京市西城区三里河东路8号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2,630,000.00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元人民币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2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称：企业信用监管平台2022年升级改造</w:t>
            </w:r>
          </w:p>
          <w:p>
            <w:pPr>
              <w:pStyle w:val="55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本项目建设目标：一是深入落实党中央、国务院关于深化“放管服”改革，适应市场主体登记管理条例实施，改造统一登记管理业务支撑服务、统一企业开办等系统，支撑条例及细则落实落地。二是完善国家企业信用信息公示系统，增加营业执照作废、减少注册资本等公告，加强重点领域信息公示专区建设，扩充公示系统主体库，对抽查结果公示内容进行优化完善，建立完善公示系统禁限用词汇库。三是对设计小微企业名录信息异常监测模型，调整企业名称变更及其他业务检查规则对应功能，开发市场监管法律法规系统移动端等建设，为企业和群众提供高效、便捷的服务。四是完善公示系统自然人、事业单位列严公示模块，支持经营异常名录、行政处罚公示信息和严重违法失信名单协同信用修复，增加“守信承诺书”、“除名”、“公司和农专合并、分立公告”等公示模块，增设其他部门“严重失信主体”模块，加强对严重违法名单列入移出管理、信用修复情况的统计查询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服务要求：利用地图形式展示重点领域企业的全国分布情况，并实现省份钻取功能，钻取后展示该省重点领域企业详细信息。并利用图表实现食品企业和特种设备企业的信息展示，展示重点领域企业、重点领域种类情况、获得行政许可情况、信用承诺信息、告知承诺不实信息企业等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服务时间：合同签订后六个月。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服务标准：按照合同及采购需求进行验收。</w:t>
            </w:r>
          </w:p>
        </w:tc>
      </w:tr>
    </w:tbl>
    <w:p>
      <w:pPr>
        <w:rPr>
          <w:rFonts w:hint="default" w:ascii="仿宋" w:hAnsi="仿宋" w:eastAsia="黑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</w:t>
      </w:r>
      <w:r>
        <w:rPr>
          <w:rFonts w:hint="eastAsia" w:ascii="黑体" w:hAnsi="黑体" w:eastAsia="黑体"/>
          <w:sz w:val="28"/>
          <w:szCs w:val="28"/>
          <w:highlight w:val="none"/>
        </w:rPr>
        <w:t>家名单：刘汉宇、施进明、余又生、丁军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：采购代理机构按照如下标准，采用差额累进方式计算服务费。详情</w:t>
      </w:r>
      <w:r>
        <w:rPr>
          <w:rFonts w:hint="eastAsia" w:ascii="仿宋" w:hAnsi="仿宋" w:eastAsia="仿宋"/>
          <w:kern w:val="0"/>
          <w:sz w:val="28"/>
          <w:szCs w:val="28"/>
        </w:rPr>
        <w:t>见其他补充事宜。</w:t>
      </w:r>
    </w:p>
    <w:p>
      <w:pPr>
        <w:pStyle w:val="2"/>
        <w:ind w:left="0" w:leftChars="0" w:firstLine="0" w:firstLineChars="0"/>
        <w:rPr>
          <w:rFonts w:eastAsia="仿宋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收费金额：2.804</w:t>
      </w:r>
      <w:bookmarkStart w:id="10" w:name="_GoBack"/>
      <w:bookmarkEnd w:id="10"/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/>
          <w:kern w:val="0"/>
          <w:sz w:val="28"/>
          <w:szCs w:val="28"/>
        </w:rPr>
        <w:t>元人民币。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2012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75"/>
              <w:rPr>
                <w:rFonts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-5080</wp:posOffset>
                      </wp:positionV>
                      <wp:extent cx="1225550" cy="953135"/>
                      <wp:effectExtent l="3175" t="3810" r="5715" b="18415"/>
                      <wp:wrapNone/>
                      <wp:docPr id="2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25550" cy="9531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flip:x y;margin-left:38.5pt;margin-top:-0.4pt;height:75.05pt;width:96.5pt;z-index:251660288;mso-width-relative:page;mso-height-relative:page;" filled="f" stroked="t" coordsize="21600,21600" o:gfxdata="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g+brSAAAACAEAAA8A&#10;AAAAAAAAAQAgAAAAIgAAAGRycy9kb3ducmV2LnhtbFBLAQIUABQAAAAIAIdO4kCjRV8x5AEAAPQD&#10;AAAOAAAAAAAAAAEAIAAAACE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-5080</wp:posOffset>
                      </wp:positionV>
                      <wp:extent cx="1270" cy="1270"/>
                      <wp:effectExtent l="0" t="0" r="0" b="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8.9pt;margin-top:-0.4pt;height:0.1pt;width:0.1pt;z-index:251659264;mso-width-relative:page;mso-height-relative:page;" filled="f" stroked="t" coordsize="21600,21600" o:gfxdata="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Y3qL0wAAAAcBAAAPAAAAAAAAAAEAIAAAACIA&#10;AABkcnMvZG93bnJldi54bWxQSwECFAAUAAAACACHTuJAXa7+rtUBAADb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</w:rPr>
              <w:t>服</w:t>
            </w:r>
          </w:p>
          <w:p>
            <w:pPr>
              <w:ind w:firstLine="210" w:firstLineChars="100"/>
              <w:rPr>
                <w:rFonts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168910</wp:posOffset>
                      </wp:positionV>
                      <wp:extent cx="1515110" cy="831215"/>
                      <wp:effectExtent l="2540" t="4445" r="6350" b="17780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5110" cy="8312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flip:x y;margin-left:-6.15pt;margin-top:13.3pt;height:65.45pt;width:119.3pt;z-index:251661312;mso-width-relative:page;mso-height-relative:page;" filled="f" stroked="t" coordsize="21600,21600" o:gfxdata="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fHuI1QAAAAoB&#10;AAAPAAAAAAAAAAEAIAAAACIAAABkcnMvZG93bnJldi54bWxQSwECFAAUAAAACACHTuJABWtuA+UB&#10;AAD0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</w:rPr>
              <w:t>费　　　　　务</w:t>
            </w:r>
          </w:p>
          <w:p>
            <w:pPr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　　　类</w:t>
            </w:r>
          </w:p>
          <w:p>
            <w:pPr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率　　　型</w:t>
            </w:r>
          </w:p>
          <w:p>
            <w:pPr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　　　　</w:t>
            </w:r>
          </w:p>
          <w:p>
            <w:pPr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计费基数（万元）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货物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服务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100以下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100-500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500-1000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1000-5000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0.35%</w:t>
            </w:r>
          </w:p>
        </w:tc>
      </w:tr>
    </w:tbl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   称：　　国家市场监督管理总局信息中心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   址：　　北京市海淀区马甸东路9号 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　　010-8226151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7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   称：　　中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技</w:t>
      </w:r>
      <w:r>
        <w:rPr>
          <w:rFonts w:hint="eastAsia" w:ascii="仿宋" w:hAnsi="仿宋" w:eastAsia="仿宋" w:cs="宋体"/>
          <w:bCs/>
          <w:sz w:val="28"/>
          <w:szCs w:val="28"/>
        </w:rPr>
        <w:t>国际招标有限公司 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　  址：　　北京市丰台区西三环中路90号通用技术大厦 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联系方式：　　010-63348634  　　　　 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bookmarkStart w:id="6" w:name="_Toc28359102"/>
      <w:bookmarkStart w:id="7" w:name="_Toc28359025"/>
      <w:bookmarkStart w:id="8" w:name="_Toc35393812"/>
      <w:bookmarkStart w:id="9" w:name="_Toc35393643"/>
      <w:r>
        <w:rPr>
          <w:rFonts w:hint="eastAsia" w:ascii="仿宋" w:hAnsi="仿宋" w:eastAsia="仿宋" w:cs="宋体"/>
          <w:bCs/>
          <w:sz w:val="28"/>
          <w:szCs w:val="28"/>
        </w:rPr>
        <w:t>3.项目联系方式</w:t>
      </w:r>
      <w:bookmarkEnd w:id="6"/>
      <w:bookmarkEnd w:id="7"/>
      <w:bookmarkEnd w:id="8"/>
      <w:bookmarkEnd w:id="9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项目联系人：  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张蕊、赵博文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电　　 话：　 010-63348634/8702   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42246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WEyZmE3NWMxZTc4MjZhODA0YmZjNGZkZDk2NmYifQ=="/>
  </w:docVars>
  <w:rsids>
    <w:rsidRoot w:val="00244094"/>
    <w:rsid w:val="000312DE"/>
    <w:rsid w:val="0005737B"/>
    <w:rsid w:val="000726D8"/>
    <w:rsid w:val="000A6769"/>
    <w:rsid w:val="000A725E"/>
    <w:rsid w:val="000D3B95"/>
    <w:rsid w:val="000D5040"/>
    <w:rsid w:val="000D6508"/>
    <w:rsid w:val="00110BD8"/>
    <w:rsid w:val="001150C5"/>
    <w:rsid w:val="00151C8B"/>
    <w:rsid w:val="001775AA"/>
    <w:rsid w:val="00244094"/>
    <w:rsid w:val="00246690"/>
    <w:rsid w:val="002E79D8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7E63DA"/>
    <w:rsid w:val="0080774A"/>
    <w:rsid w:val="00877C6E"/>
    <w:rsid w:val="008974EE"/>
    <w:rsid w:val="008A1192"/>
    <w:rsid w:val="008A2FE7"/>
    <w:rsid w:val="0090581E"/>
    <w:rsid w:val="0093300C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4D15"/>
    <w:rsid w:val="00DA7067"/>
    <w:rsid w:val="00DC09FA"/>
    <w:rsid w:val="00E457B7"/>
    <w:rsid w:val="00E457E1"/>
    <w:rsid w:val="00E533D5"/>
    <w:rsid w:val="00E702D6"/>
    <w:rsid w:val="00E75E92"/>
    <w:rsid w:val="00ED7C2A"/>
    <w:rsid w:val="00EE3266"/>
    <w:rsid w:val="00F53A4B"/>
    <w:rsid w:val="03372E09"/>
    <w:rsid w:val="05694046"/>
    <w:rsid w:val="056C04DD"/>
    <w:rsid w:val="06244305"/>
    <w:rsid w:val="099A16D7"/>
    <w:rsid w:val="0A933149"/>
    <w:rsid w:val="0DA173DF"/>
    <w:rsid w:val="12BC506B"/>
    <w:rsid w:val="14351AEA"/>
    <w:rsid w:val="217C6D52"/>
    <w:rsid w:val="27CB7AB8"/>
    <w:rsid w:val="2A1A3861"/>
    <w:rsid w:val="2B5C6DFE"/>
    <w:rsid w:val="2EB73AA7"/>
    <w:rsid w:val="33582862"/>
    <w:rsid w:val="33E35F82"/>
    <w:rsid w:val="35D627A9"/>
    <w:rsid w:val="3C342DA5"/>
    <w:rsid w:val="3F8D4DAC"/>
    <w:rsid w:val="43AB73A6"/>
    <w:rsid w:val="43C97EC2"/>
    <w:rsid w:val="45D02C29"/>
    <w:rsid w:val="487C31B1"/>
    <w:rsid w:val="4F9D00F9"/>
    <w:rsid w:val="58037705"/>
    <w:rsid w:val="5839086E"/>
    <w:rsid w:val="58575E7F"/>
    <w:rsid w:val="5BDD878C"/>
    <w:rsid w:val="61691E79"/>
    <w:rsid w:val="641365DF"/>
    <w:rsid w:val="642A1742"/>
    <w:rsid w:val="676D5AF1"/>
    <w:rsid w:val="71F261C8"/>
    <w:rsid w:val="72AE0661"/>
    <w:rsid w:val="767918C7"/>
    <w:rsid w:val="76FFEDF7"/>
    <w:rsid w:val="775E6C2B"/>
    <w:rsid w:val="779D5946"/>
    <w:rsid w:val="79930C21"/>
    <w:rsid w:val="7AA813DC"/>
    <w:rsid w:val="7AE457CB"/>
    <w:rsid w:val="7CA760F0"/>
    <w:rsid w:val="7DD807E8"/>
    <w:rsid w:val="7E6F1AEC"/>
    <w:rsid w:val="7EFD50E7"/>
    <w:rsid w:val="AFEF00CD"/>
    <w:rsid w:val="E7FF634D"/>
    <w:rsid w:val="FFBF4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outlineLvl w:val="2"/>
    </w:p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next w:val="8"/>
    <w:qFormat/>
    <w:uiPriority w:val="0"/>
    <w:pPr>
      <w:ind w:firstLine="200" w:firstLineChars="200"/>
    </w:pPr>
  </w:style>
  <w:style w:type="paragraph" w:styleId="8">
    <w:name w:val="Plain Text"/>
    <w:basedOn w:val="1"/>
    <w:link w:val="34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annotation text"/>
    <w:basedOn w:val="1"/>
    <w:link w:val="33"/>
    <w:unhideWhenUsed/>
    <w:qFormat/>
    <w:uiPriority w:val="99"/>
    <w:pPr>
      <w:jc w:val="left"/>
    </w:pPr>
  </w:style>
  <w:style w:type="paragraph" w:styleId="10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Date"/>
    <w:basedOn w:val="1"/>
    <w:next w:val="1"/>
    <w:link w:val="35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3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Body Text 2"/>
    <w:basedOn w:val="1"/>
    <w:link w:val="37"/>
    <w:qFormat/>
    <w:uiPriority w:val="0"/>
    <w:pPr>
      <w:spacing w:after="120" w:line="480" w:lineRule="auto"/>
    </w:p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38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basedOn w:val="23"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unhideWhenUsed/>
    <w:qFormat/>
    <w:uiPriority w:val="99"/>
    <w:rPr>
      <w:sz w:val="21"/>
      <w:szCs w:val="21"/>
    </w:rPr>
  </w:style>
  <w:style w:type="paragraph" w:customStyle="1" w:styleId="27">
    <w:name w:val="样式 10 磅13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9">
    <w:name w:val="页眉 字符"/>
    <w:basedOn w:val="23"/>
    <w:link w:val="15"/>
    <w:qFormat/>
    <w:uiPriority w:val="99"/>
    <w:rPr>
      <w:sz w:val="18"/>
      <w:szCs w:val="18"/>
    </w:rPr>
  </w:style>
  <w:style w:type="character" w:customStyle="1" w:styleId="30">
    <w:name w:val="页脚 字符"/>
    <w:basedOn w:val="23"/>
    <w:link w:val="14"/>
    <w:qFormat/>
    <w:uiPriority w:val="99"/>
    <w:rPr>
      <w:sz w:val="18"/>
      <w:szCs w:val="18"/>
    </w:rPr>
  </w:style>
  <w:style w:type="character" w:customStyle="1" w:styleId="31">
    <w:name w:val="标题 1 字符"/>
    <w:basedOn w:val="2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字符"/>
    <w:basedOn w:val="23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3">
    <w:name w:val="批注文字 字符"/>
    <w:basedOn w:val="23"/>
    <w:link w:val="9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4">
    <w:name w:val="纯文本 字符1"/>
    <w:basedOn w:val="23"/>
    <w:link w:val="8"/>
    <w:qFormat/>
    <w:uiPriority w:val="0"/>
    <w:rPr>
      <w:rFonts w:ascii="宋体" w:hAnsi="Courier New"/>
    </w:rPr>
  </w:style>
  <w:style w:type="character" w:customStyle="1" w:styleId="35">
    <w:name w:val="日期 字符"/>
    <w:basedOn w:val="23"/>
    <w:link w:val="12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6">
    <w:name w:val="批注框文本 字符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正文文本 2 字符"/>
    <w:basedOn w:val="23"/>
    <w:link w:val="18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8">
    <w:name w:val="批注主题 字符"/>
    <w:basedOn w:val="33"/>
    <w:link w:val="20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9">
    <w:name w:val="纯文本 字符"/>
    <w:basedOn w:val="23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</w:style>
  <w:style w:type="paragraph" w:customStyle="1" w:styleId="4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TOC 标题2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4">
    <w:name w:val="qowt-font10-gbk"/>
    <w:basedOn w:val="23"/>
    <w:qFormat/>
    <w:uiPriority w:val="0"/>
  </w:style>
  <w:style w:type="character" w:customStyle="1" w:styleId="45">
    <w:name w:val="prev2"/>
    <w:basedOn w:val="23"/>
    <w:qFormat/>
    <w:uiPriority w:val="0"/>
    <w:rPr>
      <w:color w:val="888888"/>
    </w:rPr>
  </w:style>
  <w:style w:type="character" w:customStyle="1" w:styleId="46">
    <w:name w:val="next"/>
    <w:basedOn w:val="23"/>
    <w:qFormat/>
    <w:uiPriority w:val="0"/>
    <w:rPr>
      <w:color w:val="888888"/>
    </w:rPr>
  </w:style>
  <w:style w:type="character" w:customStyle="1" w:styleId="47">
    <w:name w:val="next1"/>
    <w:basedOn w:val="23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48">
    <w:name w:val="gjfg"/>
    <w:basedOn w:val="23"/>
    <w:qFormat/>
    <w:uiPriority w:val="0"/>
  </w:style>
  <w:style w:type="character" w:customStyle="1" w:styleId="49">
    <w:name w:val="cfdate"/>
    <w:basedOn w:val="23"/>
    <w:qFormat/>
    <w:uiPriority w:val="0"/>
    <w:rPr>
      <w:color w:val="333333"/>
      <w:sz w:val="14"/>
      <w:szCs w:val="14"/>
    </w:rPr>
  </w:style>
  <w:style w:type="character" w:customStyle="1" w:styleId="50">
    <w:name w:val="qxdate"/>
    <w:basedOn w:val="23"/>
    <w:qFormat/>
    <w:uiPriority w:val="0"/>
    <w:rPr>
      <w:color w:val="333333"/>
      <w:sz w:val="14"/>
      <w:szCs w:val="14"/>
    </w:rPr>
  </w:style>
  <w:style w:type="character" w:customStyle="1" w:styleId="51">
    <w:name w:val="redfilefwwh"/>
    <w:basedOn w:val="23"/>
    <w:qFormat/>
    <w:uiPriority w:val="0"/>
    <w:rPr>
      <w:color w:val="BA2636"/>
      <w:sz w:val="14"/>
      <w:szCs w:val="14"/>
    </w:rPr>
  </w:style>
  <w:style w:type="character" w:customStyle="1" w:styleId="52">
    <w:name w:val="redfilenumber"/>
    <w:basedOn w:val="23"/>
    <w:qFormat/>
    <w:uiPriority w:val="0"/>
    <w:rPr>
      <w:color w:val="BA2636"/>
      <w:sz w:val="14"/>
      <w:szCs w:val="14"/>
    </w:rPr>
  </w:style>
  <w:style w:type="character" w:customStyle="1" w:styleId="53">
    <w:name w:val="displayarti"/>
    <w:basedOn w:val="23"/>
    <w:qFormat/>
    <w:uiPriority w:val="0"/>
    <w:rPr>
      <w:color w:val="FFFFFF"/>
      <w:shd w:val="clear" w:color="auto" w:fill="A00000"/>
    </w:rPr>
  </w:style>
  <w:style w:type="character" w:customStyle="1" w:styleId="54">
    <w:name w:val="prev3"/>
    <w:basedOn w:val="23"/>
    <w:qFormat/>
    <w:uiPriority w:val="0"/>
    <w:rPr>
      <w:color w:val="888888"/>
    </w:rPr>
  </w:style>
  <w:style w:type="paragraph" w:customStyle="1" w:styleId="55">
    <w:name w:val="_Style 78"/>
    <w:basedOn w:val="1"/>
    <w:next w:val="40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975</Words>
  <Characters>1130</Characters>
  <Lines>8</Lines>
  <Paragraphs>2</Paragraphs>
  <TotalTime>2</TotalTime>
  <ScaleCrop>false</ScaleCrop>
  <LinksUpToDate>false</LinksUpToDate>
  <CharactersWithSpaces>1200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2020-03-18T19:22:00Z</dcterms:created>
  <dc:creator>赵璧</dc:creator>
  <cp:lastModifiedBy>博妹儿</cp:lastModifiedBy>
  <cp:lastPrinted>2020-03-23T23:37:00Z</cp:lastPrinted>
  <dcterms:modified xsi:type="dcterms:W3CDTF">2022-06-16T08:37:58Z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D6854FA9EB2B40C186CB9282BE228D14</vt:lpwstr>
  </property>
  <property fmtid="{D5CDD505-2E9C-101B-9397-08002B2CF9AE}" pid="4" name="commondata">
    <vt:lpwstr>eyJoZGlkIjoiOGJjNjcxYjdjNjgzMDQ2ZTkzYzYzYTRmM2QxOGM1ZDAifQ==</vt:lpwstr>
  </property>
</Properties>
</file>