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left="0" w:leftChars="0" w:firstLine="0" w:firstLineChars="0"/>
        <w:jc w:val="center"/>
        <w:rPr>
          <w:rFonts w:hint="eastAsia" w:ascii="宋体" w:hAnsi="宋体" w:eastAsia="宋体" w:cs="宋体"/>
          <w:color w:val="000000"/>
          <w:sz w:val="72"/>
          <w:szCs w:val="72"/>
          <w:lang w:val="en-US" w:eastAsia="zh-CN"/>
        </w:rPr>
      </w:pPr>
      <w:bookmarkStart w:id="0" w:name="_Toc27225"/>
      <w:bookmarkStart w:id="1" w:name="_Toc475970897"/>
      <w:bookmarkStart w:id="2" w:name="_Toc406058178"/>
      <w:bookmarkStart w:id="3" w:name="_Toc29826"/>
      <w:bookmarkStart w:id="4" w:name="_Toc463859543"/>
      <w:bookmarkStart w:id="5" w:name="_Toc18861"/>
    </w:p>
    <w:p>
      <w:pPr>
        <w:pStyle w:val="15"/>
        <w:ind w:left="0" w:leftChars="0" w:firstLine="0" w:firstLineChars="0"/>
        <w:jc w:val="center"/>
        <w:rPr>
          <w:rFonts w:hint="eastAsia" w:ascii="宋体" w:hAnsi="宋体" w:eastAsia="宋体" w:cs="宋体"/>
          <w:color w:val="000000"/>
          <w:sz w:val="72"/>
          <w:szCs w:val="72"/>
          <w:lang w:val="en-US" w:eastAsia="zh-CN"/>
        </w:rPr>
      </w:pPr>
    </w:p>
    <w:p>
      <w:pPr>
        <w:ind w:firstLine="539"/>
        <w:jc w:val="center"/>
        <w:rPr>
          <w:rFonts w:hint="eastAsia" w:ascii="宋体" w:hAnsi="宋体" w:eastAsia="宋体" w:cs="宋体"/>
          <w:color w:val="000000"/>
          <w:sz w:val="72"/>
          <w:szCs w:val="72"/>
          <w:lang w:eastAsia="zh-CN"/>
        </w:rPr>
      </w:pPr>
      <w:r>
        <w:rPr>
          <w:rFonts w:hint="eastAsia" w:ascii="宋体" w:hAnsi="宋体" w:eastAsia="宋体" w:cs="宋体"/>
          <w:b/>
          <w:bCs/>
          <w:color w:val="000000"/>
          <w:sz w:val="72"/>
          <w:szCs w:val="72"/>
          <w:lang w:eastAsia="zh-CN"/>
        </w:rPr>
        <w:t>询</w:t>
      </w:r>
      <w:r>
        <w:rPr>
          <w:rFonts w:hint="eastAsia" w:ascii="宋体" w:hAnsi="宋体" w:eastAsia="宋体" w:cs="宋体"/>
          <w:b/>
          <w:bCs/>
          <w:color w:val="000000"/>
          <w:sz w:val="72"/>
          <w:szCs w:val="72"/>
          <w:lang w:val="en-US" w:eastAsia="zh-CN"/>
        </w:rPr>
        <w:t xml:space="preserve"> </w:t>
      </w:r>
      <w:r>
        <w:rPr>
          <w:rFonts w:hint="eastAsia" w:ascii="宋体" w:hAnsi="宋体" w:eastAsia="宋体" w:cs="宋体"/>
          <w:b/>
          <w:bCs/>
          <w:color w:val="000000"/>
          <w:sz w:val="72"/>
          <w:szCs w:val="72"/>
          <w:lang w:eastAsia="zh-CN"/>
        </w:rPr>
        <w:t>价</w:t>
      </w:r>
      <w:r>
        <w:rPr>
          <w:rFonts w:hint="eastAsia" w:ascii="宋体" w:hAnsi="宋体" w:eastAsia="宋体" w:cs="宋体"/>
          <w:b/>
          <w:bCs/>
          <w:color w:val="000000"/>
          <w:sz w:val="72"/>
          <w:szCs w:val="72"/>
          <w:lang w:val="en-US" w:eastAsia="zh-CN"/>
        </w:rPr>
        <w:t xml:space="preserve"> </w:t>
      </w:r>
      <w:r>
        <w:rPr>
          <w:rFonts w:hint="eastAsia" w:ascii="宋体" w:hAnsi="宋体" w:eastAsia="宋体" w:cs="宋体"/>
          <w:b/>
          <w:bCs/>
          <w:color w:val="000000"/>
          <w:sz w:val="72"/>
          <w:szCs w:val="72"/>
          <w:lang w:eastAsia="zh-CN"/>
        </w:rPr>
        <w:t>通</w:t>
      </w:r>
      <w:r>
        <w:rPr>
          <w:rFonts w:hint="eastAsia" w:ascii="宋体" w:hAnsi="宋体" w:eastAsia="宋体" w:cs="宋体"/>
          <w:b/>
          <w:bCs/>
          <w:color w:val="000000"/>
          <w:sz w:val="72"/>
          <w:szCs w:val="72"/>
          <w:lang w:val="en-US" w:eastAsia="zh-CN"/>
        </w:rPr>
        <w:t xml:space="preserve"> </w:t>
      </w:r>
      <w:r>
        <w:rPr>
          <w:rFonts w:hint="eastAsia" w:ascii="宋体" w:hAnsi="宋体" w:eastAsia="宋体" w:cs="宋体"/>
          <w:b/>
          <w:bCs/>
          <w:color w:val="000000"/>
          <w:sz w:val="72"/>
          <w:szCs w:val="72"/>
          <w:lang w:eastAsia="zh-CN"/>
        </w:rPr>
        <w:t>知</w:t>
      </w:r>
      <w:r>
        <w:rPr>
          <w:rFonts w:hint="eastAsia" w:ascii="宋体" w:hAnsi="宋体" w:eastAsia="宋体" w:cs="宋体"/>
          <w:b/>
          <w:bCs/>
          <w:color w:val="000000"/>
          <w:sz w:val="72"/>
          <w:szCs w:val="72"/>
          <w:lang w:val="en-US" w:eastAsia="zh-CN"/>
        </w:rPr>
        <w:t xml:space="preserve"> </w:t>
      </w:r>
      <w:r>
        <w:rPr>
          <w:rFonts w:hint="eastAsia" w:ascii="宋体" w:hAnsi="宋体" w:eastAsia="宋体" w:cs="宋体"/>
          <w:b/>
          <w:bCs/>
          <w:color w:val="000000"/>
          <w:sz w:val="72"/>
          <w:szCs w:val="72"/>
          <w:lang w:eastAsia="zh-CN"/>
        </w:rPr>
        <w:t>书</w:t>
      </w:r>
    </w:p>
    <w:p>
      <w:pPr>
        <w:pStyle w:val="15"/>
        <w:ind w:left="0" w:leftChars="0" w:firstLine="0" w:firstLineChars="0"/>
        <w:rPr>
          <w:rFonts w:hint="eastAsia" w:ascii="宋体" w:hAnsi="宋体" w:eastAsia="宋体" w:cs="宋体"/>
          <w:color w:val="000000"/>
          <w:sz w:val="72"/>
          <w:szCs w:val="72"/>
          <w:lang w:eastAsia="zh-CN"/>
        </w:rPr>
      </w:pPr>
    </w:p>
    <w:p>
      <w:pPr>
        <w:pStyle w:val="15"/>
        <w:ind w:left="0" w:leftChars="0" w:firstLine="0" w:firstLineChars="0"/>
        <w:rPr>
          <w:rFonts w:hint="eastAsia" w:ascii="宋体" w:hAnsi="宋体" w:eastAsia="宋体" w:cs="宋体"/>
          <w:color w:val="000000"/>
          <w:sz w:val="72"/>
          <w:szCs w:val="72"/>
          <w:lang w:eastAsia="zh-CN"/>
        </w:rPr>
      </w:pPr>
    </w:p>
    <w:p>
      <w:pPr>
        <w:pStyle w:val="15"/>
        <w:ind w:left="0" w:leftChars="0" w:firstLine="0" w:firstLineChars="0"/>
        <w:rPr>
          <w:rFonts w:hint="eastAsia" w:ascii="宋体" w:hAnsi="宋体" w:eastAsia="宋体" w:cs="宋体"/>
          <w:color w:val="000000"/>
          <w:sz w:val="72"/>
          <w:szCs w:val="72"/>
          <w:lang w:eastAsia="zh-CN"/>
        </w:rPr>
      </w:pPr>
    </w:p>
    <w:p>
      <w:pPr>
        <w:pStyle w:val="15"/>
        <w:ind w:left="0" w:leftChars="0" w:firstLine="0" w:firstLineChars="0"/>
        <w:rPr>
          <w:rFonts w:hint="eastAsia" w:ascii="宋体" w:hAnsi="宋体" w:eastAsia="宋体" w:cs="宋体"/>
          <w:color w:val="000000"/>
          <w:sz w:val="72"/>
          <w:szCs w:val="72"/>
          <w:lang w:eastAsia="zh-CN"/>
        </w:rPr>
      </w:pPr>
    </w:p>
    <w:p>
      <w:pPr>
        <w:pStyle w:val="15"/>
        <w:ind w:left="0" w:leftChars="0" w:firstLine="0" w:firstLineChars="0"/>
        <w:rPr>
          <w:rFonts w:hint="eastAsia" w:ascii="宋体" w:hAnsi="宋体" w:eastAsia="宋体" w:cs="宋体"/>
          <w:color w:val="000000"/>
          <w:sz w:val="72"/>
          <w:szCs w:val="72"/>
          <w:lang w:eastAsia="zh-CN"/>
        </w:rPr>
      </w:pPr>
    </w:p>
    <w:p>
      <w:pPr>
        <w:keepNext w:val="0"/>
        <w:keepLines w:val="0"/>
        <w:pageBreakBefore w:val="0"/>
        <w:widowControl w:val="0"/>
        <w:kinsoku/>
        <w:wordWrap/>
        <w:overflowPunct/>
        <w:topLinePunct w:val="0"/>
        <w:autoSpaceDE/>
        <w:autoSpaceDN/>
        <w:bidi w:val="0"/>
        <w:adjustRightInd/>
        <w:snapToGrid/>
        <w:spacing w:line="480" w:lineRule="auto"/>
        <w:ind w:left="2406" w:leftChars="375" w:hanging="1506" w:hangingChars="500"/>
        <w:jc w:val="both"/>
        <w:textAlignment w:val="auto"/>
        <w:rPr>
          <w:rFonts w:hint="eastAsia" w:ascii="宋体" w:hAnsi="宋体" w:eastAsia="宋体" w:cs="宋体"/>
          <w:b/>
          <w:sz w:val="30"/>
          <w:szCs w:val="30"/>
          <w:lang w:eastAsia="zh-CN"/>
        </w:rPr>
      </w:pPr>
      <w:r>
        <w:rPr>
          <w:rFonts w:hint="eastAsia" w:ascii="宋体" w:hAnsi="宋体" w:eastAsia="宋体" w:cs="宋体"/>
          <w:b/>
          <w:sz w:val="30"/>
          <w:szCs w:val="30"/>
          <w:lang w:eastAsia="zh-CN"/>
        </w:rPr>
        <w:t>项目名称：吉州区城北新区公共服务综合体柴油发电机组采购项目</w:t>
      </w:r>
    </w:p>
    <w:p>
      <w:pPr>
        <w:keepNext w:val="0"/>
        <w:keepLines w:val="0"/>
        <w:pageBreakBefore w:val="0"/>
        <w:widowControl w:val="0"/>
        <w:kinsoku/>
        <w:wordWrap/>
        <w:overflowPunct/>
        <w:topLinePunct w:val="0"/>
        <w:autoSpaceDE/>
        <w:autoSpaceDN/>
        <w:bidi w:val="0"/>
        <w:adjustRightInd/>
        <w:snapToGrid/>
        <w:spacing w:line="480" w:lineRule="auto"/>
        <w:ind w:left="0" w:firstLine="904" w:firstLineChars="300"/>
        <w:jc w:val="both"/>
        <w:textAlignment w:val="auto"/>
        <w:rPr>
          <w:rFonts w:hint="eastAsia" w:ascii="宋体" w:hAnsi="宋体" w:eastAsia="宋体" w:cs="宋体"/>
        </w:rPr>
      </w:pPr>
      <w:r>
        <w:rPr>
          <w:rFonts w:hint="eastAsia" w:ascii="宋体" w:hAnsi="宋体" w:eastAsia="宋体" w:cs="宋体"/>
          <w:b/>
          <w:sz w:val="30"/>
          <w:szCs w:val="30"/>
          <w:lang w:eastAsia="zh-CN"/>
        </w:rPr>
        <w:t>项目编号：赣企恒招【2022】-07号</w:t>
      </w:r>
    </w:p>
    <w:p>
      <w:pPr>
        <w:keepNext w:val="0"/>
        <w:keepLines w:val="0"/>
        <w:pageBreakBefore w:val="0"/>
        <w:widowControl w:val="0"/>
        <w:kinsoku/>
        <w:wordWrap/>
        <w:overflowPunct/>
        <w:topLinePunct w:val="0"/>
        <w:autoSpaceDE/>
        <w:autoSpaceDN/>
        <w:bidi w:val="0"/>
        <w:adjustRightInd/>
        <w:snapToGrid/>
        <w:spacing w:line="480" w:lineRule="auto"/>
        <w:ind w:left="0" w:firstLine="904" w:firstLineChars="300"/>
        <w:jc w:val="both"/>
        <w:textAlignment w:val="auto"/>
        <w:rPr>
          <w:rFonts w:hint="eastAsia" w:ascii="宋体" w:hAnsi="宋体" w:eastAsia="宋体" w:cs="宋体"/>
          <w:b/>
          <w:sz w:val="30"/>
          <w:szCs w:val="30"/>
          <w:lang w:eastAsia="zh-CN"/>
        </w:rPr>
      </w:pPr>
      <w:r>
        <w:rPr>
          <w:rFonts w:hint="eastAsia" w:ascii="宋体" w:hAnsi="宋体" w:eastAsia="宋体" w:cs="宋体"/>
          <w:b/>
          <w:sz w:val="30"/>
          <w:szCs w:val="30"/>
          <w:lang w:eastAsia="zh-CN"/>
        </w:rPr>
        <w:t>采购单位：吉安市吉州投资发展有限公司</w:t>
      </w:r>
    </w:p>
    <w:p>
      <w:pPr>
        <w:ind w:firstLine="904" w:firstLineChars="300"/>
        <w:rPr>
          <w:rFonts w:hint="eastAsia" w:ascii="宋体" w:hAnsi="宋体" w:eastAsia="宋体" w:cs="宋体"/>
          <w:b/>
          <w:sz w:val="30"/>
          <w:szCs w:val="30"/>
          <w:lang w:eastAsia="zh-CN"/>
        </w:rPr>
      </w:pPr>
      <w:r>
        <w:rPr>
          <w:rFonts w:hint="eastAsia" w:ascii="宋体" w:hAnsi="宋体" w:eastAsia="宋体" w:cs="宋体"/>
          <w:b/>
          <w:sz w:val="30"/>
          <w:szCs w:val="30"/>
          <w:lang w:eastAsia="zh-CN"/>
        </w:rPr>
        <w:t>采购代理机构：江西企恒企业管理有限公司</w:t>
      </w:r>
    </w:p>
    <w:p>
      <w:pPr>
        <w:rPr>
          <w:rFonts w:hint="eastAsia" w:ascii="宋体" w:hAnsi="宋体" w:eastAsia="宋体" w:cs="宋体"/>
          <w:b/>
          <w:bCs/>
          <w:sz w:val="32"/>
          <w:szCs w:val="32"/>
          <w:lang w:val="en-US" w:eastAsia="zh-CN"/>
        </w:rPr>
        <w:sectPr>
          <w:pgSz w:w="11906" w:h="16838"/>
          <w:pgMar w:top="1440" w:right="1800" w:bottom="1440" w:left="1800" w:header="851" w:footer="992" w:gutter="0"/>
          <w:pgNumType w:fmt="decimal" w:start="1"/>
          <w:cols w:space="425" w:num="1"/>
          <w:docGrid w:type="lines" w:linePitch="312" w:charSpace="0"/>
        </w:sectPr>
      </w:pPr>
    </w:p>
    <w:p>
      <w:pPr>
        <w:jc w:val="center"/>
        <w:rPr>
          <w:rFonts w:hint="eastAsia" w:ascii="宋体" w:hAnsi="宋体" w:eastAsia="宋体" w:cs="宋体"/>
          <w:b/>
          <w:bCs/>
          <w:sz w:val="32"/>
          <w:szCs w:val="32"/>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目 录</w:t>
      </w:r>
    </w:p>
    <w:p>
      <w:pPr>
        <w:pStyle w:val="13"/>
        <w:tabs>
          <w:tab w:val="right" w:leader="dot" w:pos="8306"/>
        </w:tabs>
        <w:rPr>
          <w:rFonts w:hint="eastAsia" w:ascii="宋体" w:hAnsi="宋体" w:eastAsia="宋体" w:cs="宋体"/>
        </w:rPr>
      </w:pPr>
      <w:bookmarkStart w:id="6" w:name="_Toc475970871"/>
      <w:bookmarkStart w:id="7" w:name="_Toc10703"/>
      <w:bookmarkStart w:id="8" w:name="_Toc185"/>
      <w:bookmarkStart w:id="9" w:name="_Toc5955"/>
      <w:r>
        <w:rPr>
          <w:rFonts w:hint="eastAsia" w:ascii="宋体" w:hAnsi="宋体" w:eastAsia="宋体" w:cs="宋体"/>
        </w:rPr>
        <w:fldChar w:fldCharType="begin"/>
      </w:r>
      <w:r>
        <w:rPr>
          <w:rFonts w:hint="eastAsia" w:ascii="宋体" w:hAnsi="宋体" w:eastAsia="宋体" w:cs="宋体"/>
        </w:rPr>
        <w:instrText xml:space="preserve">TOC \o "1-3"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_Toc23165 </w:instrText>
      </w:r>
      <w:r>
        <w:rPr>
          <w:rFonts w:hint="eastAsia" w:ascii="宋体" w:hAnsi="宋体" w:eastAsia="宋体" w:cs="宋体"/>
        </w:rPr>
        <w:fldChar w:fldCharType="separate"/>
      </w:r>
      <w:r>
        <w:rPr>
          <w:rFonts w:hint="eastAsia" w:ascii="宋体" w:hAnsi="宋体" w:eastAsia="宋体" w:cs="宋体"/>
          <w:lang w:val="en-US" w:eastAsia="zh-CN"/>
        </w:rPr>
        <w:t>第一章 询价邀请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_Toc23165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_Toc31898 </w:instrText>
      </w:r>
      <w:r>
        <w:rPr>
          <w:rFonts w:hint="eastAsia" w:ascii="宋体" w:hAnsi="宋体" w:eastAsia="宋体" w:cs="宋体"/>
        </w:rPr>
        <w:fldChar w:fldCharType="separate"/>
      </w:r>
      <w:r>
        <w:rPr>
          <w:rFonts w:hint="eastAsia" w:ascii="宋体" w:hAnsi="宋体" w:eastAsia="宋体" w:cs="宋体"/>
          <w:szCs w:val="28"/>
          <w:lang w:val="en-US" w:eastAsia="zh-CN"/>
        </w:rPr>
        <w:t>一、</w:t>
      </w:r>
      <w:r>
        <w:rPr>
          <w:rFonts w:hint="eastAsia" w:ascii="宋体" w:hAnsi="宋体" w:eastAsia="宋体" w:cs="宋体"/>
          <w:szCs w:val="28"/>
        </w:rPr>
        <w:t>项目基本情况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_Toc31898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_Toc25621 </w:instrText>
      </w:r>
      <w:r>
        <w:rPr>
          <w:rFonts w:hint="eastAsia" w:ascii="宋体" w:hAnsi="宋体" w:eastAsia="宋体" w:cs="宋体"/>
        </w:rPr>
        <w:fldChar w:fldCharType="separate"/>
      </w:r>
      <w:r>
        <w:rPr>
          <w:rFonts w:hint="eastAsia" w:ascii="宋体" w:hAnsi="宋体" w:eastAsia="宋体" w:cs="宋体"/>
          <w:szCs w:val="28"/>
        </w:rPr>
        <w:t>二、申请人的资格要求：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_Toc25621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_Toc29214 </w:instrText>
      </w:r>
      <w:r>
        <w:rPr>
          <w:rFonts w:hint="eastAsia" w:ascii="宋体" w:hAnsi="宋体" w:eastAsia="宋体" w:cs="宋体"/>
        </w:rPr>
        <w:fldChar w:fldCharType="separate"/>
      </w:r>
      <w:r>
        <w:rPr>
          <w:rFonts w:hint="eastAsia" w:ascii="宋体" w:hAnsi="宋体" w:eastAsia="宋体" w:cs="宋体"/>
          <w:szCs w:val="28"/>
        </w:rPr>
        <w:t>三、获取采购文件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_Toc29214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_Toc12491 </w:instrText>
      </w:r>
      <w:r>
        <w:rPr>
          <w:rFonts w:hint="eastAsia" w:ascii="宋体" w:hAnsi="宋体" w:eastAsia="宋体" w:cs="宋体"/>
        </w:rPr>
        <w:fldChar w:fldCharType="separate"/>
      </w:r>
      <w:r>
        <w:rPr>
          <w:rFonts w:hint="eastAsia" w:ascii="宋体" w:hAnsi="宋体" w:eastAsia="宋体" w:cs="宋体"/>
          <w:szCs w:val="28"/>
        </w:rPr>
        <w:t>四、响应文件提交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_Toc12491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_Toc22489 </w:instrText>
      </w:r>
      <w:r>
        <w:rPr>
          <w:rFonts w:hint="eastAsia" w:ascii="宋体" w:hAnsi="宋体" w:eastAsia="宋体" w:cs="宋体"/>
        </w:rPr>
        <w:fldChar w:fldCharType="separate"/>
      </w:r>
      <w:r>
        <w:rPr>
          <w:rFonts w:hint="eastAsia" w:ascii="宋体" w:hAnsi="宋体" w:eastAsia="宋体" w:cs="宋体"/>
          <w:szCs w:val="28"/>
        </w:rPr>
        <w:t>五、开启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_Toc22489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_Toc8478 </w:instrText>
      </w:r>
      <w:r>
        <w:rPr>
          <w:rFonts w:hint="eastAsia" w:ascii="宋体" w:hAnsi="宋体" w:eastAsia="宋体" w:cs="宋体"/>
        </w:rPr>
        <w:fldChar w:fldCharType="separate"/>
      </w:r>
      <w:r>
        <w:rPr>
          <w:rFonts w:hint="eastAsia" w:ascii="宋体" w:hAnsi="宋体" w:eastAsia="宋体" w:cs="宋体"/>
          <w:szCs w:val="28"/>
        </w:rPr>
        <w:t>六、公告期限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_Toc8478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_Toc4854 </w:instrText>
      </w:r>
      <w:r>
        <w:rPr>
          <w:rFonts w:hint="eastAsia" w:ascii="宋体" w:hAnsi="宋体" w:eastAsia="宋体" w:cs="宋体"/>
        </w:rPr>
        <w:fldChar w:fldCharType="separate"/>
      </w:r>
      <w:r>
        <w:rPr>
          <w:rFonts w:hint="eastAsia" w:ascii="宋体" w:hAnsi="宋体" w:eastAsia="宋体" w:cs="宋体"/>
          <w:szCs w:val="28"/>
        </w:rPr>
        <w:t>七、其他补充事宜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_Toc4854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_Toc31144 </w:instrText>
      </w:r>
      <w:r>
        <w:rPr>
          <w:rFonts w:hint="eastAsia" w:ascii="宋体" w:hAnsi="宋体" w:eastAsia="宋体" w:cs="宋体"/>
        </w:rPr>
        <w:fldChar w:fldCharType="separate"/>
      </w:r>
      <w:r>
        <w:rPr>
          <w:rFonts w:hint="eastAsia" w:ascii="宋体" w:hAnsi="宋体" w:eastAsia="宋体" w:cs="宋体"/>
          <w:szCs w:val="28"/>
        </w:rPr>
        <w:t>八、凡对本次采购提出询问，请按以下方式联系。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_Toc31144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_Toc24917 </w:instrText>
      </w:r>
      <w:r>
        <w:rPr>
          <w:rFonts w:hint="eastAsia" w:ascii="宋体" w:hAnsi="宋体" w:eastAsia="宋体" w:cs="宋体"/>
        </w:rPr>
        <w:fldChar w:fldCharType="separate"/>
      </w:r>
      <w:r>
        <w:rPr>
          <w:rFonts w:hint="eastAsia" w:ascii="宋体" w:hAnsi="宋体" w:eastAsia="宋体" w:cs="宋体"/>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_Toc24917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_Toc9651 </w:instrText>
      </w:r>
      <w:r>
        <w:rPr>
          <w:rFonts w:hint="eastAsia" w:ascii="宋体" w:hAnsi="宋体" w:eastAsia="宋体" w:cs="宋体"/>
        </w:rPr>
        <w:fldChar w:fldCharType="separate"/>
      </w:r>
      <w:r>
        <w:rPr>
          <w:rFonts w:hint="eastAsia" w:ascii="宋体" w:hAnsi="宋体" w:eastAsia="宋体" w:cs="宋体"/>
        </w:rPr>
        <w:t>一、供应商须知前附表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_Toc9651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_Toc14940 </w:instrText>
      </w:r>
      <w:r>
        <w:rPr>
          <w:rFonts w:hint="eastAsia" w:ascii="宋体" w:hAnsi="宋体" w:eastAsia="宋体" w:cs="宋体"/>
        </w:rPr>
        <w:fldChar w:fldCharType="separate"/>
      </w:r>
      <w:r>
        <w:rPr>
          <w:rFonts w:hint="eastAsia" w:ascii="宋体" w:hAnsi="宋体" w:eastAsia="宋体" w:cs="宋体"/>
        </w:rPr>
        <w:t>二、说明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_Toc14940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_Toc6983 </w:instrText>
      </w:r>
      <w:r>
        <w:rPr>
          <w:rFonts w:hint="eastAsia" w:ascii="宋体" w:hAnsi="宋体" w:eastAsia="宋体" w:cs="宋体"/>
        </w:rPr>
        <w:fldChar w:fldCharType="separate"/>
      </w:r>
      <w:r>
        <w:rPr>
          <w:rFonts w:hint="eastAsia" w:ascii="宋体" w:hAnsi="宋体" w:eastAsia="宋体" w:cs="宋体"/>
        </w:rPr>
        <w:t xml:space="preserve">三、 </w:t>
      </w:r>
      <w:r>
        <w:rPr>
          <w:rFonts w:hint="eastAsia" w:ascii="宋体" w:hAnsi="宋体" w:eastAsia="宋体" w:cs="宋体"/>
          <w:lang w:eastAsia="zh-CN"/>
        </w:rPr>
        <w:t>询价通知书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_Toc6983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_Toc3907 </w:instrText>
      </w:r>
      <w:r>
        <w:rPr>
          <w:rFonts w:hint="eastAsia" w:ascii="宋体" w:hAnsi="宋体" w:eastAsia="宋体" w:cs="宋体"/>
        </w:rPr>
        <w:fldChar w:fldCharType="separate"/>
      </w:r>
      <w:r>
        <w:rPr>
          <w:rFonts w:hint="eastAsia" w:ascii="宋体" w:hAnsi="宋体" w:eastAsia="宋体" w:cs="宋体"/>
        </w:rPr>
        <w:t>四、 响应文件的编制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_Toc3907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_Toc21703 </w:instrText>
      </w:r>
      <w:r>
        <w:rPr>
          <w:rFonts w:hint="eastAsia" w:ascii="宋体" w:hAnsi="宋体" w:eastAsia="宋体" w:cs="宋体"/>
        </w:rPr>
        <w:fldChar w:fldCharType="separate"/>
      </w:r>
      <w:r>
        <w:rPr>
          <w:rFonts w:hint="eastAsia" w:ascii="宋体" w:hAnsi="宋体" w:eastAsia="宋体" w:cs="宋体"/>
        </w:rPr>
        <w:t>五、 响应文件的递交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_Toc21703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_Toc11973 </w:instrText>
      </w:r>
      <w:r>
        <w:rPr>
          <w:rFonts w:hint="eastAsia" w:ascii="宋体" w:hAnsi="宋体" w:eastAsia="宋体" w:cs="宋体"/>
        </w:rPr>
        <w:fldChar w:fldCharType="separate"/>
      </w:r>
      <w:r>
        <w:rPr>
          <w:rFonts w:hint="eastAsia" w:ascii="宋体" w:hAnsi="宋体" w:eastAsia="宋体" w:cs="宋体"/>
        </w:rPr>
        <w:t>六、询价与评审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_Toc11973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_Toc13401 </w:instrText>
      </w:r>
      <w:r>
        <w:rPr>
          <w:rFonts w:hint="eastAsia" w:ascii="宋体" w:hAnsi="宋体" w:eastAsia="宋体" w:cs="宋体"/>
        </w:rPr>
        <w:fldChar w:fldCharType="separate"/>
      </w:r>
      <w:r>
        <w:rPr>
          <w:rFonts w:hint="eastAsia" w:ascii="宋体" w:hAnsi="宋体" w:eastAsia="宋体" w:cs="宋体"/>
          <w:szCs w:val="28"/>
        </w:rPr>
        <w:t>七、推荐成交候选供应商、确定成交供应商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_Toc13401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_Toc28514 </w:instrText>
      </w:r>
      <w:r>
        <w:rPr>
          <w:rFonts w:hint="eastAsia" w:ascii="宋体" w:hAnsi="宋体" w:eastAsia="宋体" w:cs="宋体"/>
        </w:rPr>
        <w:fldChar w:fldCharType="separate"/>
      </w:r>
      <w:r>
        <w:rPr>
          <w:rFonts w:hint="eastAsia" w:ascii="宋体" w:hAnsi="宋体" w:eastAsia="宋体" w:cs="宋体"/>
        </w:rPr>
        <w:t>八、评审结果公示、质疑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_Toc28514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_Toc1964 </w:instrText>
      </w:r>
      <w:r>
        <w:rPr>
          <w:rFonts w:hint="eastAsia" w:ascii="宋体" w:hAnsi="宋体" w:eastAsia="宋体" w:cs="宋体"/>
        </w:rPr>
        <w:fldChar w:fldCharType="separate"/>
      </w:r>
      <w:r>
        <w:rPr>
          <w:rFonts w:hint="eastAsia" w:ascii="宋体" w:hAnsi="宋体" w:eastAsia="宋体" w:cs="宋体"/>
        </w:rPr>
        <w:t>九、成交通知书、签订合同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_Toc1964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_Toc7309 </w:instrText>
      </w:r>
      <w:r>
        <w:rPr>
          <w:rFonts w:hint="eastAsia" w:ascii="宋体" w:hAnsi="宋体" w:eastAsia="宋体" w:cs="宋体"/>
        </w:rPr>
        <w:fldChar w:fldCharType="separate"/>
      </w:r>
      <w:r>
        <w:rPr>
          <w:rFonts w:hint="eastAsia" w:ascii="宋体" w:hAnsi="宋体" w:eastAsia="宋体" w:cs="宋体"/>
        </w:rPr>
        <w:t>十、 采购代理服务费、履约保证金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_Toc7309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_Toc22237 </w:instrText>
      </w:r>
      <w:r>
        <w:rPr>
          <w:rFonts w:hint="eastAsia" w:ascii="宋体" w:hAnsi="宋体" w:eastAsia="宋体" w:cs="宋体"/>
        </w:rPr>
        <w:fldChar w:fldCharType="separate"/>
      </w:r>
      <w:r>
        <w:rPr>
          <w:rFonts w:hint="eastAsia" w:ascii="宋体" w:hAnsi="宋体" w:eastAsia="宋体" w:cs="宋体"/>
        </w:rPr>
        <w:t>十</w:t>
      </w:r>
      <w:r>
        <w:rPr>
          <w:rFonts w:hint="eastAsia" w:ascii="宋体" w:hAnsi="宋体" w:eastAsia="宋体" w:cs="宋体"/>
          <w:lang w:val="en-US" w:eastAsia="zh-CN"/>
        </w:rPr>
        <w:t>以</w:t>
      </w:r>
      <w:r>
        <w:rPr>
          <w:rFonts w:hint="eastAsia" w:ascii="宋体" w:hAnsi="宋体" w:eastAsia="宋体" w:cs="宋体"/>
        </w:rPr>
        <w:t>、附则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_Toc22237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_Toc18049 </w:instrText>
      </w:r>
      <w:r>
        <w:rPr>
          <w:rFonts w:hint="eastAsia" w:ascii="宋体" w:hAnsi="宋体" w:eastAsia="宋体" w:cs="宋体"/>
        </w:rPr>
        <w:fldChar w:fldCharType="separate"/>
      </w:r>
      <w:r>
        <w:rPr>
          <w:rFonts w:hint="eastAsia" w:ascii="宋体" w:hAnsi="宋体" w:eastAsia="宋体" w:cs="宋体"/>
          <w:lang w:val="en-US" w:eastAsia="zh-CN"/>
        </w:rPr>
        <w:t xml:space="preserve">第三章 </w:t>
      </w:r>
      <w:r>
        <w:rPr>
          <w:rFonts w:hint="eastAsia" w:ascii="宋体" w:hAnsi="宋体" w:eastAsia="宋体" w:cs="宋体"/>
          <w:lang w:eastAsia="zh-CN"/>
        </w:rPr>
        <w:t>拟签订的合同文</w:t>
      </w:r>
      <w:r>
        <w:rPr>
          <w:rFonts w:hint="eastAsia" w:ascii="宋体" w:hAnsi="宋体" w:eastAsia="宋体" w:cs="宋体"/>
          <w:lang w:val="en-US" w:eastAsia="zh-CN"/>
        </w:rPr>
        <w:t>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_Toc18049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_Toc16262 </w:instrText>
      </w:r>
      <w:r>
        <w:rPr>
          <w:rFonts w:hint="eastAsia" w:ascii="宋体" w:hAnsi="宋体" w:eastAsia="宋体" w:cs="宋体"/>
        </w:rPr>
        <w:fldChar w:fldCharType="separate"/>
      </w:r>
      <w:r>
        <w:rPr>
          <w:rFonts w:hint="eastAsia" w:ascii="宋体" w:hAnsi="宋体" w:eastAsia="宋体" w:cs="宋体"/>
          <w:bCs/>
          <w:szCs w:val="30"/>
        </w:rPr>
        <w:t>合同条款前附表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_Toc16262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_Toc20886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eastAsia="宋体" w:cs="宋体"/>
          <w:lang w:eastAsia="zh-CN"/>
        </w:rPr>
        <w:t>四</w:t>
      </w:r>
      <w:r>
        <w:rPr>
          <w:rFonts w:hint="eastAsia" w:ascii="宋体" w:hAnsi="宋体" w:eastAsia="宋体" w:cs="宋体"/>
        </w:rPr>
        <w:t>章  附件（</w:t>
      </w:r>
      <w:r>
        <w:rPr>
          <w:rFonts w:hint="eastAsia" w:ascii="宋体" w:hAnsi="宋体" w:eastAsia="宋体" w:cs="宋体"/>
          <w:lang w:eastAsia="zh-CN"/>
        </w:rPr>
        <w:t>响应文件参考格式</w:t>
      </w:r>
      <w:r>
        <w:rPr>
          <w:rFonts w:hint="eastAsia" w:ascii="宋体" w:hAnsi="宋体" w:eastAsia="宋体" w:cs="宋体"/>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_Toc20886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_Toc25914 </w:instrText>
      </w:r>
      <w:r>
        <w:rPr>
          <w:rFonts w:hint="eastAsia" w:ascii="宋体" w:hAnsi="宋体" w:eastAsia="宋体" w:cs="宋体"/>
        </w:rPr>
        <w:fldChar w:fldCharType="separate"/>
      </w:r>
      <w:r>
        <w:rPr>
          <w:rFonts w:hint="eastAsia" w:ascii="宋体" w:hAnsi="宋体" w:eastAsia="宋体" w:cs="宋体"/>
        </w:rPr>
        <w:t>1.询价响应书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_Toc25914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_Toc18755 </w:instrText>
      </w:r>
      <w:r>
        <w:rPr>
          <w:rFonts w:hint="eastAsia" w:ascii="宋体" w:hAnsi="宋体" w:eastAsia="宋体" w:cs="宋体"/>
        </w:rPr>
        <w:fldChar w:fldCharType="separate"/>
      </w:r>
      <w:r>
        <w:rPr>
          <w:rFonts w:hint="eastAsia" w:ascii="宋体" w:hAnsi="宋体" w:eastAsia="宋体" w:cs="宋体"/>
          <w:lang w:val="en-US" w:eastAsia="zh-CN"/>
        </w:rPr>
        <w:t>2</w:t>
      </w:r>
      <w:r>
        <w:rPr>
          <w:rFonts w:hint="eastAsia" w:ascii="宋体" w:hAnsi="宋体" w:eastAsia="宋体" w:cs="宋体"/>
        </w:rPr>
        <w:t>．</w:t>
      </w:r>
      <w:r>
        <w:rPr>
          <w:rFonts w:hint="eastAsia" w:ascii="宋体" w:hAnsi="宋体" w:eastAsia="宋体" w:cs="宋体"/>
          <w:lang w:val="en-US" w:eastAsia="zh-CN"/>
        </w:rPr>
        <w:t>报价一览明细</w:t>
      </w:r>
      <w:r>
        <w:rPr>
          <w:rFonts w:hint="eastAsia" w:ascii="宋体" w:hAnsi="宋体" w:eastAsia="宋体" w:cs="宋体"/>
        </w:rPr>
        <w:t>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_Toc18755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_Toc2816 </w:instrText>
      </w:r>
      <w:r>
        <w:rPr>
          <w:rFonts w:hint="eastAsia" w:ascii="宋体" w:hAnsi="宋体" w:eastAsia="宋体" w:cs="宋体"/>
        </w:rPr>
        <w:fldChar w:fldCharType="separate"/>
      </w:r>
      <w:r>
        <w:rPr>
          <w:rFonts w:hint="eastAsia" w:ascii="宋体" w:hAnsi="宋体" w:eastAsia="宋体" w:cs="宋体"/>
          <w:lang w:val="en-US" w:eastAsia="zh-CN"/>
        </w:rPr>
        <w:t>3．分项报价表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_Toc2816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_Toc23603 </w:instrText>
      </w:r>
      <w:r>
        <w:rPr>
          <w:rFonts w:hint="eastAsia" w:ascii="宋体" w:hAnsi="宋体" w:eastAsia="宋体" w:cs="宋体"/>
        </w:rPr>
        <w:fldChar w:fldCharType="separate"/>
      </w:r>
      <w:r>
        <w:rPr>
          <w:rFonts w:hint="eastAsia" w:ascii="宋体" w:hAnsi="宋体" w:eastAsia="宋体" w:cs="宋体"/>
          <w:lang w:val="en-US" w:eastAsia="zh-CN"/>
        </w:rPr>
        <w:t>4</w:t>
      </w:r>
      <w:r>
        <w:rPr>
          <w:rFonts w:hint="eastAsia" w:ascii="宋体" w:hAnsi="宋体" w:eastAsia="宋体" w:cs="宋体"/>
        </w:rPr>
        <w:t>. 技术规格响应/偏离表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_Toc23603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_Toc17803 </w:instrText>
      </w:r>
      <w:r>
        <w:rPr>
          <w:rFonts w:hint="eastAsia" w:ascii="宋体" w:hAnsi="宋体" w:eastAsia="宋体" w:cs="宋体"/>
        </w:rPr>
        <w:fldChar w:fldCharType="separate"/>
      </w:r>
      <w:r>
        <w:rPr>
          <w:rFonts w:hint="eastAsia" w:ascii="宋体" w:hAnsi="宋体" w:eastAsia="宋体" w:cs="宋体"/>
          <w:bCs w:val="0"/>
          <w:lang w:eastAsia="zh-CN"/>
        </w:rPr>
        <w:t>法定代表人（或经营者</w:t>
      </w:r>
      <w:r>
        <w:rPr>
          <w:rFonts w:hint="eastAsia" w:ascii="宋体" w:hAnsi="宋体" w:eastAsia="宋体" w:cs="宋体"/>
          <w:bCs w:val="0"/>
          <w:lang w:val="en-US" w:eastAsia="zh-CN"/>
        </w:rPr>
        <w:t>或自然人</w:t>
      </w:r>
      <w:r>
        <w:rPr>
          <w:rFonts w:hint="eastAsia" w:ascii="宋体" w:hAnsi="宋体" w:eastAsia="宋体" w:cs="宋体"/>
          <w:bCs w:val="0"/>
          <w:lang w:eastAsia="zh-CN"/>
        </w:rPr>
        <w:t>）</w:t>
      </w:r>
      <w:r>
        <w:rPr>
          <w:rFonts w:hint="eastAsia" w:ascii="宋体" w:hAnsi="宋体" w:eastAsia="宋体" w:cs="宋体"/>
          <w:bCs w:val="0"/>
          <w:lang w:val="en-US" w:eastAsia="zh-CN"/>
        </w:rPr>
        <w:t>或</w:t>
      </w:r>
      <w:r>
        <w:rPr>
          <w:rFonts w:hint="eastAsia" w:ascii="宋体" w:hAnsi="宋体" w:eastAsia="宋体" w:cs="宋体"/>
          <w:bCs w:val="0"/>
        </w:rPr>
        <w:t>供应商代表</w:t>
      </w:r>
      <w:r>
        <w:rPr>
          <w:rFonts w:hint="eastAsia" w:ascii="宋体" w:hAnsi="宋体" w:eastAsia="宋体" w:cs="宋体"/>
          <w:bCs w:val="0"/>
          <w:lang w:eastAsia="zh-CN"/>
        </w:rPr>
        <w:t>签字或章</w:t>
      </w:r>
      <w:r>
        <w:rPr>
          <w:rFonts w:hint="eastAsia" w:ascii="宋体" w:hAnsi="宋体" w:eastAsia="宋体" w:cs="宋体"/>
          <w:bCs w:val="0"/>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_Toc17803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_Toc21023 </w:instrText>
      </w:r>
      <w:r>
        <w:rPr>
          <w:rFonts w:hint="eastAsia" w:ascii="宋体" w:hAnsi="宋体" w:eastAsia="宋体" w:cs="宋体"/>
        </w:rPr>
        <w:fldChar w:fldCharType="separate"/>
      </w:r>
      <w:r>
        <w:rPr>
          <w:rFonts w:hint="eastAsia" w:ascii="宋体" w:hAnsi="宋体" w:eastAsia="宋体" w:cs="宋体"/>
          <w:lang w:val="en-US" w:eastAsia="zh-CN"/>
        </w:rPr>
        <w:t>5</w:t>
      </w:r>
      <w:r>
        <w:rPr>
          <w:rFonts w:hint="eastAsia" w:ascii="宋体" w:hAnsi="宋体" w:eastAsia="宋体" w:cs="宋体"/>
          <w:lang w:val="en-US" w:eastAsia="zh-CN"/>
        </w:rPr>
        <w:t>.</w:t>
      </w:r>
      <w:r>
        <w:rPr>
          <w:rFonts w:hint="eastAsia" w:ascii="宋体" w:hAnsi="宋体" w:eastAsia="宋体" w:cs="宋体"/>
        </w:rPr>
        <w:t>商务条款响应/偏离表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_Toc21023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_Toc29757 </w:instrText>
      </w:r>
      <w:r>
        <w:rPr>
          <w:rFonts w:hint="eastAsia" w:ascii="宋体" w:hAnsi="宋体" w:eastAsia="宋体" w:cs="宋体"/>
        </w:rPr>
        <w:fldChar w:fldCharType="separate"/>
      </w:r>
      <w:r>
        <w:rPr>
          <w:rFonts w:hint="eastAsia" w:ascii="宋体" w:hAnsi="宋体" w:eastAsia="宋体" w:cs="宋体"/>
          <w:lang w:val="en-US" w:eastAsia="zh-CN"/>
        </w:rPr>
        <w:t>6</w:t>
      </w:r>
      <w:r>
        <w:rPr>
          <w:rFonts w:hint="eastAsia" w:ascii="宋体" w:hAnsi="宋体" w:eastAsia="宋体" w:cs="宋体"/>
          <w:lang w:val="en-US" w:eastAsia="zh-CN"/>
        </w:rPr>
        <w:t>.</w:t>
      </w:r>
      <w:r>
        <w:rPr>
          <w:rFonts w:hint="eastAsia" w:ascii="宋体" w:hAnsi="宋体" w:eastAsia="宋体" w:cs="宋体"/>
        </w:rPr>
        <w:t>其他资料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_Toc29757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_Toc4420 </w:instrText>
      </w:r>
      <w:r>
        <w:rPr>
          <w:rFonts w:hint="eastAsia" w:ascii="宋体" w:hAnsi="宋体" w:eastAsia="宋体" w:cs="宋体"/>
        </w:rPr>
        <w:fldChar w:fldCharType="separate"/>
      </w:r>
      <w:r>
        <w:rPr>
          <w:rFonts w:hint="eastAsia" w:ascii="宋体" w:hAnsi="宋体" w:eastAsia="宋体" w:cs="宋体"/>
          <w:lang w:val="en-US" w:eastAsia="zh-CN"/>
        </w:rPr>
        <w:t>7</w:t>
      </w:r>
      <w:r>
        <w:rPr>
          <w:rFonts w:hint="eastAsia" w:ascii="宋体" w:hAnsi="宋体" w:eastAsia="宋体" w:cs="宋体"/>
        </w:rPr>
        <w:t>. 中小企业声明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_Toc4420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_Toc24378 </w:instrText>
      </w:r>
      <w:r>
        <w:rPr>
          <w:rFonts w:hint="eastAsia" w:ascii="宋体" w:hAnsi="宋体" w:eastAsia="宋体" w:cs="宋体"/>
        </w:rPr>
        <w:fldChar w:fldCharType="separate"/>
      </w:r>
      <w:r>
        <w:rPr>
          <w:rFonts w:hint="eastAsia" w:ascii="宋体" w:hAnsi="宋体" w:eastAsia="宋体" w:cs="宋体"/>
          <w:lang w:val="en-US" w:eastAsia="zh-CN"/>
        </w:rPr>
        <w:t>8</w:t>
      </w:r>
      <w:r>
        <w:rPr>
          <w:rFonts w:hint="eastAsia" w:ascii="宋体" w:hAnsi="宋体" w:eastAsia="宋体" w:cs="宋体"/>
        </w:rPr>
        <w:t>.省级以上监狱管理局、戒毒管理局（含新疆生产建设兵团）出具的属于监狱企业证明文件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_Toc24378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_Toc14506 </w:instrText>
      </w:r>
      <w:r>
        <w:rPr>
          <w:rFonts w:hint="eastAsia" w:ascii="宋体" w:hAnsi="宋体" w:eastAsia="宋体" w:cs="宋体"/>
        </w:rPr>
        <w:fldChar w:fldCharType="separate"/>
      </w:r>
      <w:r>
        <w:rPr>
          <w:rFonts w:hint="eastAsia" w:ascii="宋体" w:hAnsi="宋体" w:eastAsia="宋体" w:cs="宋体"/>
          <w:lang w:val="en-US" w:eastAsia="zh-CN"/>
        </w:rPr>
        <w:t>9</w:t>
      </w:r>
      <w:r>
        <w:rPr>
          <w:rFonts w:hint="eastAsia" w:ascii="宋体" w:hAnsi="宋体" w:eastAsia="宋体" w:cs="宋体"/>
          <w:lang w:val="en-US" w:eastAsia="zh-CN"/>
        </w:rPr>
        <w:t>.</w:t>
      </w:r>
      <w:r>
        <w:rPr>
          <w:rFonts w:hint="eastAsia" w:ascii="宋体" w:hAnsi="宋体" w:eastAsia="宋体" w:cs="宋体"/>
        </w:rPr>
        <w:t>残疾人福利性单位声明函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_Toc14506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_Toc2834 </w:instrText>
      </w:r>
      <w:r>
        <w:rPr>
          <w:rFonts w:hint="eastAsia" w:ascii="宋体" w:hAnsi="宋体" w:eastAsia="宋体" w:cs="宋体"/>
        </w:rPr>
        <w:fldChar w:fldCharType="separate"/>
      </w:r>
      <w:r>
        <w:rPr>
          <w:rFonts w:hint="eastAsia" w:ascii="宋体" w:hAnsi="宋体" w:eastAsia="宋体" w:cs="宋体"/>
          <w:lang w:val="en-US" w:eastAsia="zh-CN"/>
        </w:rPr>
        <w:t>1</w:t>
      </w:r>
      <w:r>
        <w:rPr>
          <w:rFonts w:hint="eastAsia" w:ascii="宋体" w:hAnsi="宋体" w:eastAsia="宋体" w:cs="宋体"/>
          <w:lang w:val="en-US" w:eastAsia="zh-CN"/>
        </w:rPr>
        <w:t>0</w:t>
      </w:r>
      <w:r>
        <w:rPr>
          <w:rFonts w:hint="eastAsia" w:ascii="宋体" w:hAnsi="宋体" w:eastAsia="宋体" w:cs="宋体"/>
          <w:lang w:val="en-US" w:eastAsia="zh-CN"/>
        </w:rPr>
        <w:t>.</w:t>
      </w:r>
      <w:r>
        <w:rPr>
          <w:rFonts w:hint="eastAsia" w:ascii="宋体" w:hAnsi="宋体" w:eastAsia="宋体" w:cs="宋体"/>
        </w:rPr>
        <w:t>属于《节能产品政府采购品目清单》、《环境标志产品政府采购品目清单》</w:t>
      </w:r>
      <w:r>
        <w:rPr>
          <w:rFonts w:hint="eastAsia" w:ascii="宋体" w:hAnsi="宋体" w:eastAsia="宋体" w:cs="宋体"/>
          <w:lang w:eastAsia="zh-CN"/>
        </w:rPr>
        <w:t>中</w:t>
      </w:r>
      <w:r>
        <w:rPr>
          <w:rFonts w:hint="eastAsia" w:ascii="宋体" w:hAnsi="宋体" w:eastAsia="宋体" w:cs="宋体"/>
        </w:rPr>
        <w:t>的产品，提供</w:t>
      </w:r>
      <w:r>
        <w:rPr>
          <w:rFonts w:hint="eastAsia" w:ascii="宋体" w:hAnsi="宋体" w:eastAsia="宋体" w:cs="宋体"/>
          <w:lang w:eastAsia="zh-CN"/>
        </w:rPr>
        <w:t>认证</w:t>
      </w:r>
      <w:r>
        <w:rPr>
          <w:rFonts w:hint="eastAsia" w:ascii="宋体" w:hAnsi="宋体" w:eastAsia="宋体" w:cs="宋体"/>
        </w:rPr>
        <w:t>证书</w:t>
      </w:r>
      <w:r>
        <w:rPr>
          <w:rFonts w:hint="eastAsia" w:ascii="宋体" w:hAnsi="宋体" w:eastAsia="宋体" w:cs="宋体"/>
          <w:lang w:eastAsia="zh-CN"/>
        </w:rPr>
        <w:t>复印</w:t>
      </w:r>
      <w:r>
        <w:rPr>
          <w:rFonts w:hint="eastAsia" w:ascii="宋体" w:hAnsi="宋体" w:eastAsia="宋体" w:cs="宋体"/>
        </w:rPr>
        <w:t>件</w:t>
      </w:r>
      <w:r>
        <w:rPr>
          <w:rFonts w:hint="eastAsia" w:ascii="宋体" w:hAnsi="宋体" w:eastAsia="宋体" w:cs="宋体"/>
          <w:lang w:eastAsia="zh-CN"/>
        </w:rPr>
        <w:t>或</w:t>
      </w:r>
      <w:r>
        <w:rPr>
          <w:rFonts w:hint="eastAsia" w:ascii="宋体" w:hAnsi="宋体" w:eastAsia="宋体" w:cs="宋体"/>
        </w:rPr>
        <w:t>证书</w:t>
      </w:r>
      <w:r>
        <w:rPr>
          <w:rFonts w:hint="eastAsia" w:ascii="宋体" w:hAnsi="宋体" w:eastAsia="宋体" w:cs="宋体"/>
          <w:lang w:eastAsia="zh-CN"/>
        </w:rPr>
        <w:t>网页截图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_Toc2834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_Toc15778 </w:instrText>
      </w:r>
      <w:r>
        <w:rPr>
          <w:rFonts w:hint="eastAsia" w:ascii="宋体" w:hAnsi="宋体" w:eastAsia="宋体" w:cs="宋体"/>
        </w:rPr>
        <w:fldChar w:fldCharType="separate"/>
      </w:r>
      <w:r>
        <w:rPr>
          <w:rFonts w:hint="eastAsia" w:ascii="宋体" w:hAnsi="宋体" w:eastAsia="宋体" w:cs="宋体"/>
          <w:lang w:val="en-US" w:eastAsia="zh-CN"/>
        </w:rPr>
        <w:t>1</w:t>
      </w:r>
      <w:r>
        <w:rPr>
          <w:rFonts w:hint="eastAsia" w:ascii="宋体" w:hAnsi="宋体" w:eastAsia="宋体" w:cs="宋体"/>
          <w:lang w:val="en-US" w:eastAsia="zh-CN"/>
        </w:rPr>
        <w:t>1</w:t>
      </w:r>
      <w:r>
        <w:rPr>
          <w:rFonts w:hint="eastAsia" w:ascii="宋体" w:hAnsi="宋体" w:eastAsia="宋体" w:cs="宋体"/>
          <w:lang w:val="en-US" w:eastAsia="zh-CN"/>
        </w:rPr>
        <w:t>.技术文件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_Toc15778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_Toc5840 </w:instrText>
      </w:r>
      <w:r>
        <w:rPr>
          <w:rFonts w:hint="eastAsia" w:ascii="宋体" w:hAnsi="宋体" w:eastAsia="宋体" w:cs="宋体"/>
        </w:rPr>
        <w:fldChar w:fldCharType="separate"/>
      </w:r>
      <w:r>
        <w:rPr>
          <w:rFonts w:hint="eastAsia" w:ascii="宋体" w:hAnsi="宋体" w:eastAsia="宋体" w:cs="宋体"/>
          <w:lang w:val="en-US" w:eastAsia="zh-CN"/>
        </w:rPr>
        <w:t>1</w:t>
      </w:r>
      <w:r>
        <w:rPr>
          <w:rFonts w:hint="eastAsia" w:ascii="宋体" w:hAnsi="宋体" w:eastAsia="宋体" w:cs="宋体"/>
          <w:lang w:val="en-US" w:eastAsia="zh-CN"/>
        </w:rPr>
        <w:t>2</w:t>
      </w:r>
      <w:r>
        <w:rPr>
          <w:rFonts w:hint="eastAsia" w:ascii="宋体" w:hAnsi="宋体" w:eastAsia="宋体" w:cs="宋体"/>
        </w:rPr>
        <w:t>．资格证明文件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_Toc5840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rPr>
        <w:fldChar w:fldCharType="end"/>
      </w:r>
    </w:p>
    <w:p>
      <w:pPr>
        <w:pStyle w:val="13"/>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_Toc11801 </w:instrText>
      </w:r>
      <w:r>
        <w:rPr>
          <w:rFonts w:hint="eastAsia" w:ascii="宋体" w:hAnsi="宋体" w:eastAsia="宋体" w:cs="宋体"/>
        </w:rPr>
        <w:fldChar w:fldCharType="separate"/>
      </w:r>
      <w:r>
        <w:rPr>
          <w:rFonts w:hint="eastAsia" w:ascii="宋体" w:hAnsi="宋体" w:eastAsia="宋体" w:cs="宋体"/>
          <w:lang w:eastAsia="zh-CN"/>
        </w:rPr>
        <w:t>第五章</w:t>
      </w:r>
      <w:r>
        <w:rPr>
          <w:rFonts w:hint="eastAsia" w:ascii="宋体" w:hAnsi="宋体" w:eastAsia="宋体" w:cs="宋体"/>
        </w:rPr>
        <w:t>　采购需求一览表及采购要求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_Toc11801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_Toc24434 </w:instrText>
      </w:r>
      <w:r>
        <w:rPr>
          <w:rFonts w:hint="eastAsia" w:ascii="宋体" w:hAnsi="宋体" w:eastAsia="宋体" w:cs="宋体"/>
        </w:rPr>
        <w:fldChar w:fldCharType="separate"/>
      </w:r>
      <w:r>
        <w:rPr>
          <w:rFonts w:hint="eastAsia" w:ascii="宋体" w:hAnsi="宋体" w:eastAsia="宋体" w:cs="宋体"/>
          <w:lang w:val="en-US" w:eastAsia="zh-CN"/>
        </w:rPr>
        <w:t>一、采购需求一览表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_Toc24434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_Toc1725 </w:instrText>
      </w:r>
      <w:r>
        <w:rPr>
          <w:rFonts w:hint="eastAsia" w:ascii="宋体" w:hAnsi="宋体" w:eastAsia="宋体" w:cs="宋体"/>
        </w:rPr>
        <w:fldChar w:fldCharType="separate"/>
      </w:r>
      <w:r>
        <w:rPr>
          <w:rFonts w:hint="eastAsia" w:ascii="宋体" w:hAnsi="宋体" w:eastAsia="宋体" w:cs="宋体"/>
        </w:rPr>
        <w:t>二、采购要求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_Toc1725 \h </w:instrText>
      </w:r>
      <w:r>
        <w:rPr>
          <w:rFonts w:hint="eastAsia" w:ascii="宋体" w:hAnsi="宋体" w:eastAsia="宋体" w:cs="宋体"/>
        </w:rPr>
        <w:fldChar w:fldCharType="separate"/>
      </w:r>
      <w:r>
        <w:rPr>
          <w:rFonts w:hint="eastAsia" w:ascii="宋体" w:hAnsi="宋体" w:eastAsia="宋体" w:cs="宋体"/>
        </w:rPr>
        <w:t>47</w:t>
      </w:r>
      <w:r>
        <w:rPr>
          <w:rFonts w:hint="eastAsia" w:ascii="宋体" w:hAnsi="宋体" w:eastAsia="宋体" w:cs="宋体"/>
        </w:rPr>
        <w:fldChar w:fldCharType="end"/>
      </w:r>
      <w:r>
        <w:rPr>
          <w:rFonts w:hint="eastAsia" w:ascii="宋体" w:hAnsi="宋体" w:eastAsia="宋体" w:cs="宋体"/>
        </w:rPr>
        <w:fldChar w:fldCharType="end"/>
      </w:r>
    </w:p>
    <w:p>
      <w:pPr>
        <w:jc w:val="center"/>
        <w:rPr>
          <w:rFonts w:hint="eastAsia" w:ascii="宋体" w:hAnsi="宋体" w:eastAsia="宋体" w:cs="宋体"/>
        </w:rPr>
      </w:pPr>
      <w:r>
        <w:rPr>
          <w:rFonts w:hint="eastAsia" w:ascii="宋体" w:hAnsi="宋体" w:eastAsia="宋体" w:cs="宋体"/>
        </w:rPr>
        <w:fldChar w:fldCharType="end"/>
      </w:r>
      <w:bookmarkEnd w:id="6"/>
      <w:bookmarkEnd w:id="7"/>
      <w:bookmarkEnd w:id="8"/>
      <w:bookmarkEnd w:id="9"/>
    </w:p>
    <w:p>
      <w:pPr>
        <w:jc w:val="center"/>
        <w:rPr>
          <w:rStyle w:val="22"/>
          <w:rFonts w:hint="eastAsia" w:ascii="宋体" w:hAnsi="宋体" w:eastAsia="宋体" w:cs="宋体"/>
          <w:lang w:val="en-US"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p>
    <w:p>
      <w:pPr>
        <w:jc w:val="center"/>
        <w:rPr>
          <w:rStyle w:val="22"/>
          <w:rFonts w:hint="eastAsia" w:ascii="宋体" w:hAnsi="宋体" w:eastAsia="宋体" w:cs="宋体"/>
          <w:lang w:val="en-US" w:eastAsia="zh-CN"/>
        </w:rPr>
      </w:pPr>
      <w:bookmarkStart w:id="10" w:name="_Toc23165"/>
      <w:r>
        <w:rPr>
          <w:rStyle w:val="22"/>
          <w:rFonts w:hint="eastAsia" w:ascii="宋体" w:hAnsi="宋体" w:eastAsia="宋体" w:cs="宋体"/>
          <w:lang w:val="en-US" w:eastAsia="zh-CN"/>
        </w:rPr>
        <w:t>第一章 询价邀请</w:t>
      </w:r>
    </w:p>
    <w:bookmarkEnd w:id="10"/>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项目概况（本项目非政府采购项目，参照询价采购方式执行）</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 xml:space="preserve">   </w:t>
            </w:r>
            <w:r>
              <w:rPr>
                <w:rFonts w:hint="eastAsia" w:ascii="宋体" w:hAnsi="宋体" w:eastAsia="宋体" w:cs="宋体"/>
                <w:b/>
                <w:bCs/>
                <w:u w:val="none"/>
                <w:vertAlign w:val="baseline"/>
                <w:lang w:val="en-US" w:eastAsia="zh-CN"/>
              </w:rPr>
              <w:t>吉州区城北新区公共服务综合体柴油发电机组采购项目</w:t>
            </w:r>
            <w:r>
              <w:rPr>
                <w:rFonts w:hint="eastAsia" w:ascii="宋体" w:hAnsi="宋体" w:eastAsia="宋体" w:cs="宋体"/>
                <w:vertAlign w:val="baseline"/>
                <w:lang w:val="en-US" w:eastAsia="zh-CN"/>
              </w:rPr>
              <w:t>的潜在供应商应在</w:t>
            </w:r>
            <w:r>
              <w:rPr>
                <w:rFonts w:hint="eastAsia" w:ascii="宋体" w:hAnsi="宋体" w:eastAsia="宋体" w:cs="宋体"/>
                <w:b/>
                <w:bCs/>
                <w:vertAlign w:val="baseline"/>
                <w:lang w:val="en-US" w:eastAsia="zh-CN"/>
              </w:rPr>
              <w:t>江西企恒企业管理有限公司</w:t>
            </w:r>
            <w:r>
              <w:rPr>
                <w:rFonts w:hint="eastAsia" w:ascii="宋体" w:hAnsi="宋体" w:eastAsia="宋体" w:cs="宋体"/>
                <w:vertAlign w:val="baseline"/>
                <w:lang w:val="en-US" w:eastAsia="zh-CN"/>
              </w:rPr>
              <w:t>获取采购文件，并于</w:t>
            </w:r>
            <w:r>
              <w:rPr>
                <w:rFonts w:hint="eastAsia" w:ascii="宋体" w:hAnsi="宋体" w:eastAsia="宋体" w:cs="宋体"/>
                <w:vertAlign w:val="baseline"/>
                <w:lang w:val="en-US" w:eastAsia="zh-CN"/>
              </w:rPr>
              <w:t>2022</w:t>
            </w:r>
            <w:r>
              <w:rPr>
                <w:rFonts w:hint="eastAsia" w:ascii="宋体" w:hAnsi="宋体" w:eastAsia="宋体" w:cs="宋体"/>
                <w:vertAlign w:val="baseline"/>
                <w:lang w:val="en-US" w:eastAsia="zh-CN"/>
              </w:rPr>
              <w:t>年</w:t>
            </w:r>
            <w:r>
              <w:rPr>
                <w:rFonts w:hint="eastAsia" w:ascii="宋体" w:hAnsi="宋体" w:eastAsia="宋体" w:cs="宋体"/>
                <w:vertAlign w:val="baseline"/>
                <w:lang w:val="en-US" w:eastAsia="zh-CN"/>
              </w:rPr>
              <w:t>6</w:t>
            </w:r>
            <w:r>
              <w:rPr>
                <w:rFonts w:hint="eastAsia" w:ascii="宋体" w:hAnsi="宋体" w:eastAsia="宋体" w:cs="宋体"/>
                <w:vertAlign w:val="baseline"/>
                <w:lang w:val="en-US" w:eastAsia="zh-CN"/>
              </w:rPr>
              <w:t>月</w:t>
            </w:r>
            <w:r>
              <w:rPr>
                <w:rFonts w:hint="eastAsia" w:ascii="宋体" w:hAnsi="宋体" w:eastAsia="宋体" w:cs="宋体"/>
                <w:vertAlign w:val="baseline"/>
                <w:lang w:val="en-US" w:eastAsia="zh-CN"/>
              </w:rPr>
              <w:t>24</w:t>
            </w:r>
            <w:r>
              <w:rPr>
                <w:rFonts w:hint="eastAsia" w:ascii="宋体" w:hAnsi="宋体" w:eastAsia="宋体" w:cs="宋体"/>
                <w:vertAlign w:val="baseline"/>
                <w:lang w:val="en-US" w:eastAsia="zh-CN"/>
              </w:rPr>
              <w:t>日</w:t>
            </w:r>
            <w:r>
              <w:rPr>
                <w:rFonts w:hint="eastAsia" w:ascii="宋体" w:hAnsi="宋体" w:eastAsia="宋体" w:cs="宋体"/>
                <w:vertAlign w:val="baseline"/>
                <w:lang w:val="en-US" w:eastAsia="zh-CN"/>
              </w:rPr>
              <w:t>10</w:t>
            </w:r>
            <w:r>
              <w:rPr>
                <w:rFonts w:hint="eastAsia" w:ascii="宋体" w:hAnsi="宋体" w:eastAsia="宋体" w:cs="宋体"/>
                <w:vertAlign w:val="baseline"/>
                <w:lang w:val="en-US" w:eastAsia="zh-CN"/>
              </w:rPr>
              <w:t>点</w:t>
            </w:r>
            <w:r>
              <w:rPr>
                <w:rFonts w:hint="eastAsia" w:ascii="宋体" w:hAnsi="宋体" w:eastAsia="宋体" w:cs="宋体"/>
                <w:vertAlign w:val="baseline"/>
                <w:lang w:val="en-US" w:eastAsia="zh-CN"/>
              </w:rPr>
              <w:t>00</w:t>
            </w:r>
            <w:r>
              <w:rPr>
                <w:rFonts w:hint="eastAsia" w:ascii="宋体" w:hAnsi="宋体" w:eastAsia="宋体" w:cs="宋体"/>
                <w:vertAlign w:val="baseline"/>
                <w:lang w:val="en-US" w:eastAsia="zh-CN"/>
              </w:rPr>
              <w:t>分（北京时间）前提交响应文件。</w:t>
            </w:r>
          </w:p>
        </w:tc>
      </w:tr>
    </w:tbl>
    <w:p>
      <w:pPr>
        <w:pStyle w:val="4"/>
        <w:spacing w:before="40" w:after="40" w:line="360" w:lineRule="auto"/>
        <w:rPr>
          <w:rFonts w:hint="eastAsia" w:ascii="宋体" w:hAnsi="宋体" w:eastAsia="宋体" w:cs="宋体"/>
          <w:sz w:val="28"/>
          <w:szCs w:val="28"/>
        </w:rPr>
      </w:pPr>
      <w:bookmarkStart w:id="11" w:name="_Toc1133"/>
      <w:bookmarkStart w:id="12" w:name="_Toc28359089"/>
      <w:bookmarkStart w:id="13" w:name="_Toc31510"/>
      <w:bookmarkStart w:id="14" w:name="_Toc35393629"/>
      <w:bookmarkStart w:id="15" w:name="_Toc28359012"/>
      <w:bookmarkStart w:id="16" w:name="_Toc31898"/>
      <w:bookmarkStart w:id="17" w:name="_Toc35393798"/>
      <w:r>
        <w:rPr>
          <w:rFonts w:hint="eastAsia" w:ascii="宋体" w:hAnsi="宋体" w:eastAsia="宋体" w:cs="宋体"/>
          <w:sz w:val="28"/>
          <w:szCs w:val="28"/>
          <w:lang w:val="en-US" w:eastAsia="zh-CN"/>
        </w:rPr>
        <w:t>一、</w:t>
      </w:r>
      <w:r>
        <w:rPr>
          <w:rFonts w:hint="eastAsia" w:ascii="宋体" w:hAnsi="宋体" w:eastAsia="宋体" w:cs="宋体"/>
          <w:sz w:val="28"/>
          <w:szCs w:val="28"/>
        </w:rPr>
        <w:t>项目基本情况</w:t>
      </w:r>
      <w:bookmarkEnd w:id="11"/>
      <w:bookmarkEnd w:id="12"/>
      <w:bookmarkEnd w:id="13"/>
      <w:bookmarkEnd w:id="14"/>
      <w:bookmarkEnd w:id="15"/>
      <w:bookmarkEnd w:id="16"/>
      <w:bookmarkEnd w:id="17"/>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项目编号：赣企恒招【2022】-07号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项目名称：吉州区城北新区公共服务综合体柴油发电机组采购项目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采购方式：询价</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26.5万元</w:t>
      </w:r>
    </w:p>
    <w:p>
      <w:pPr>
        <w:pStyle w:val="15"/>
        <w:rPr>
          <w:rFonts w:hint="eastAsia" w:ascii="宋体" w:hAnsi="宋体" w:eastAsia="宋体" w:cs="宋体"/>
          <w:lang w:val="en-US" w:eastAsia="zh-CN"/>
        </w:rPr>
      </w:pPr>
      <w:r>
        <w:rPr>
          <w:rFonts w:hint="eastAsia" w:ascii="宋体" w:hAnsi="宋体" w:eastAsia="宋体" w:cs="宋体"/>
          <w:sz w:val="24"/>
          <w:szCs w:val="24"/>
        </w:rPr>
        <w:t>最高限价：</w:t>
      </w:r>
      <w:r>
        <w:rPr>
          <w:rFonts w:hint="eastAsia" w:ascii="宋体" w:hAnsi="宋体" w:eastAsia="宋体" w:cs="宋体"/>
          <w:sz w:val="24"/>
          <w:szCs w:val="24"/>
          <w:lang w:val="en-US" w:eastAsia="zh-CN"/>
        </w:rPr>
        <w:t>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采购需求：</w:t>
      </w:r>
    </w:p>
    <w:tbl>
      <w:tblPr>
        <w:tblStyle w:val="17"/>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1005"/>
        <w:gridCol w:w="289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0" w:type="dxa"/>
            <w:vAlign w:val="center"/>
          </w:tcPr>
          <w:p>
            <w:pPr>
              <w:bidi w:val="0"/>
              <w:jc w:val="center"/>
              <w:rPr>
                <w:rFonts w:hint="eastAsia" w:ascii="宋体" w:hAnsi="宋体" w:eastAsia="宋体" w:cs="宋体"/>
              </w:rPr>
            </w:pPr>
            <w:r>
              <w:rPr>
                <w:rFonts w:hint="eastAsia" w:ascii="宋体" w:hAnsi="宋体" w:eastAsia="宋体" w:cs="宋体"/>
              </w:rPr>
              <w:t>标的的名称</w:t>
            </w:r>
          </w:p>
        </w:tc>
        <w:tc>
          <w:tcPr>
            <w:tcW w:w="1005" w:type="dxa"/>
            <w:vAlign w:val="center"/>
          </w:tcPr>
          <w:p>
            <w:pPr>
              <w:bidi w:val="0"/>
              <w:jc w:val="center"/>
              <w:rPr>
                <w:rFonts w:hint="eastAsia" w:ascii="宋体" w:hAnsi="宋体" w:eastAsia="宋体" w:cs="宋体"/>
              </w:rPr>
            </w:pPr>
            <w:r>
              <w:rPr>
                <w:rFonts w:hint="eastAsia" w:ascii="宋体" w:hAnsi="宋体" w:eastAsia="宋体" w:cs="宋体"/>
              </w:rPr>
              <w:t>数量</w:t>
            </w:r>
          </w:p>
        </w:tc>
        <w:tc>
          <w:tcPr>
            <w:tcW w:w="2895" w:type="dxa"/>
            <w:vAlign w:val="center"/>
          </w:tcPr>
          <w:p>
            <w:pPr>
              <w:bidi w:val="0"/>
              <w:jc w:val="center"/>
              <w:rPr>
                <w:rFonts w:hint="eastAsia" w:ascii="宋体" w:hAnsi="宋体" w:eastAsia="宋体" w:cs="宋体"/>
              </w:rPr>
            </w:pPr>
            <w:r>
              <w:rPr>
                <w:rFonts w:hint="eastAsia" w:ascii="宋体" w:hAnsi="宋体" w:eastAsia="宋体" w:cs="宋体"/>
              </w:rPr>
              <w:t>简要技术需求</w:t>
            </w:r>
          </w:p>
        </w:tc>
        <w:tc>
          <w:tcPr>
            <w:tcW w:w="1196" w:type="dxa"/>
            <w:vAlign w:val="center"/>
          </w:tcPr>
          <w:p>
            <w:pPr>
              <w:bidi w:val="0"/>
              <w:jc w:val="center"/>
              <w:rPr>
                <w:rFonts w:hint="eastAsia"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0" w:type="dxa"/>
            <w:vAlign w:val="center"/>
          </w:tcPr>
          <w:p>
            <w:pPr>
              <w:bidi w:val="0"/>
              <w:jc w:val="center"/>
              <w:rPr>
                <w:rFonts w:hint="eastAsia" w:ascii="宋体" w:hAnsi="宋体" w:eastAsia="宋体" w:cs="宋体"/>
              </w:rPr>
            </w:pPr>
            <w:r>
              <w:rPr>
                <w:rFonts w:hint="eastAsia" w:ascii="宋体" w:hAnsi="宋体" w:eastAsia="宋体" w:cs="宋体"/>
                <w:sz w:val="24"/>
                <w:szCs w:val="24"/>
              </w:rPr>
              <w:t>吉州区城北新区公共服务综合体柴油发电机组采购项目</w:t>
            </w:r>
          </w:p>
        </w:tc>
        <w:tc>
          <w:tcPr>
            <w:tcW w:w="1005"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1批</w:t>
            </w:r>
          </w:p>
        </w:tc>
        <w:tc>
          <w:tcPr>
            <w:tcW w:w="2895" w:type="dxa"/>
            <w:vAlign w:val="center"/>
          </w:tcPr>
          <w:p>
            <w:pPr>
              <w:bidi w:val="0"/>
              <w:jc w:val="center"/>
              <w:rPr>
                <w:rFonts w:hint="eastAsia" w:ascii="宋体" w:hAnsi="宋体" w:eastAsia="宋体" w:cs="宋体"/>
              </w:rPr>
            </w:pPr>
            <w:r>
              <w:rPr>
                <w:rFonts w:hint="eastAsia" w:ascii="宋体" w:hAnsi="宋体" w:eastAsia="宋体" w:cs="宋体"/>
              </w:rPr>
              <w:t>详见</w:t>
            </w:r>
            <w:r>
              <w:rPr>
                <w:rFonts w:hint="eastAsia" w:ascii="宋体" w:hAnsi="宋体" w:eastAsia="宋体" w:cs="宋体"/>
                <w:lang w:val="en-US" w:eastAsia="zh-CN"/>
              </w:rPr>
              <w:t>询价通知书</w:t>
            </w:r>
            <w:r>
              <w:rPr>
                <w:rFonts w:hint="eastAsia" w:ascii="宋体" w:hAnsi="宋体" w:eastAsia="宋体" w:cs="宋体"/>
              </w:rPr>
              <w:t>第五章</w:t>
            </w:r>
          </w:p>
        </w:tc>
        <w:tc>
          <w:tcPr>
            <w:tcW w:w="1196" w:type="dxa"/>
            <w:vAlign w:val="center"/>
          </w:tcPr>
          <w:p>
            <w:pPr>
              <w:bidi w:val="0"/>
              <w:jc w:val="center"/>
              <w:rPr>
                <w:rFonts w:hint="eastAsia" w:ascii="宋体" w:hAnsi="宋体" w:eastAsia="宋体" w:cs="宋体"/>
              </w:rPr>
            </w:pPr>
            <w:r>
              <w:rPr>
                <w:rFonts w:hint="eastAsia" w:ascii="宋体" w:hAnsi="宋体" w:eastAsia="宋体" w:cs="宋体"/>
                <w:lang w:val="en-US" w:eastAsia="zh-CN"/>
              </w:rPr>
              <w:t>/</w:t>
            </w:r>
          </w:p>
        </w:tc>
      </w:tr>
    </w:tbl>
    <w:p>
      <w:pPr>
        <w:keepNext w:val="0"/>
        <w:keepLines w:val="0"/>
        <w:pageBreakBefore w:val="0"/>
        <w:widowControl w:val="0"/>
        <w:kinsoku/>
        <w:wordWrap/>
        <w:overflowPunct/>
        <w:topLinePunct w:val="0"/>
        <w:autoSpaceDE/>
        <w:autoSpaceDN/>
        <w:bidi w:val="0"/>
        <w:adjustRightInd/>
        <w:snapToGrid/>
        <w:spacing w:before="143"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合同履行期限（交货期）：合同签订之日起30日内完成安装调试。</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本项目是否接受联合体：</w:t>
      </w:r>
      <w:r>
        <w:rPr>
          <w:rFonts w:hint="eastAsia" w:ascii="宋体" w:hAnsi="宋体" w:eastAsia="宋体" w:cs="宋体"/>
          <w:sz w:val="24"/>
          <w:szCs w:val="24"/>
          <w:lang w:val="en-US" w:eastAsia="zh-CN"/>
        </w:rPr>
        <w:t>不接受</w:t>
      </w:r>
    </w:p>
    <w:p>
      <w:pPr>
        <w:pStyle w:val="4"/>
        <w:spacing w:before="40" w:after="40" w:line="360" w:lineRule="auto"/>
        <w:rPr>
          <w:rFonts w:hint="eastAsia" w:ascii="宋体" w:hAnsi="宋体" w:eastAsia="宋体" w:cs="宋体"/>
          <w:sz w:val="28"/>
          <w:szCs w:val="28"/>
        </w:rPr>
      </w:pPr>
      <w:bookmarkStart w:id="18" w:name="_Toc28359090"/>
      <w:bookmarkStart w:id="19" w:name="_Toc35393799"/>
      <w:bookmarkStart w:id="20" w:name="_Toc35393630"/>
      <w:bookmarkStart w:id="21" w:name="_Toc27883"/>
      <w:bookmarkStart w:id="22" w:name="_Toc25621"/>
      <w:bookmarkStart w:id="23" w:name="_Toc28359013"/>
      <w:bookmarkStart w:id="24" w:name="_Toc27292"/>
      <w:r>
        <w:rPr>
          <w:rFonts w:hint="eastAsia" w:ascii="宋体" w:hAnsi="宋体" w:eastAsia="宋体" w:cs="宋体"/>
          <w:sz w:val="28"/>
          <w:szCs w:val="28"/>
        </w:rPr>
        <w:t>二、申请人的资格要求：</w:t>
      </w:r>
      <w:bookmarkEnd w:id="18"/>
      <w:bookmarkEnd w:id="19"/>
      <w:bookmarkEnd w:id="20"/>
      <w:bookmarkEnd w:id="21"/>
      <w:bookmarkEnd w:id="22"/>
      <w:bookmarkEnd w:id="23"/>
      <w:bookmarkEnd w:id="24"/>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r>
        <w:rPr>
          <w:rFonts w:hint="eastAsia" w:ascii="宋体" w:hAnsi="宋体" w:eastAsia="宋体" w:cs="宋体"/>
          <w:b/>
          <w:bCs/>
          <w:sz w:val="24"/>
          <w:szCs w:val="24"/>
        </w:rPr>
        <w:t>（具体要求详见询价通知书“第四章 1</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.资格证明文件”）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（1）具有独立承担民事责任的能力；</w:t>
      </w:r>
      <w:r>
        <w:rPr>
          <w:rFonts w:hint="eastAsia" w:ascii="宋体" w:hAnsi="宋体" w:eastAsia="宋体" w:cs="宋体"/>
          <w:b/>
          <w:bCs/>
          <w:sz w:val="24"/>
          <w:szCs w:val="24"/>
        </w:rPr>
        <w:t>【提供营业执照的原件或复印件加盖响应人公章或通过国家企业信用信息公示系统查询，或事业单位法人证书或执业许可证或自然人的身份证的原件或复印件加盖响应人公章（或自然人手印）】</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（2）具有良好的商业信誉和健全的财务会计制度；</w:t>
      </w:r>
      <w:r>
        <w:rPr>
          <w:rFonts w:hint="eastAsia" w:ascii="宋体" w:hAnsi="宋体" w:eastAsia="宋体" w:cs="宋体"/>
          <w:b/>
          <w:bCs/>
          <w:sz w:val="24"/>
          <w:szCs w:val="24"/>
        </w:rPr>
        <w:t>【提供询价前二年内任意一年经审计的财务报告或询价前六个月内任意一月的财务报表或询价前三个月内银行出具的资（征）信证明的原件或复印件加盖响应人公章（或自然人手印）】</w:t>
      </w:r>
    </w:p>
    <w:p>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（3）具有履行合同所必须的设备和专业技术能力；</w:t>
      </w:r>
      <w:r>
        <w:rPr>
          <w:rFonts w:hint="eastAsia" w:ascii="宋体" w:hAnsi="宋体" w:eastAsia="宋体" w:cs="宋体"/>
          <w:b/>
          <w:bCs/>
          <w:sz w:val="24"/>
          <w:szCs w:val="24"/>
        </w:rPr>
        <w:t>【提供承诺函加盖响应人公章（或自然人手印）】</w:t>
      </w:r>
    </w:p>
    <w:p>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（4）有依法缴纳税收和社会保障资金的良好记录；</w:t>
      </w:r>
      <w:r>
        <w:rPr>
          <w:rFonts w:hint="eastAsia" w:ascii="宋体" w:hAnsi="宋体" w:eastAsia="宋体" w:cs="宋体"/>
          <w:b/>
          <w:bCs/>
          <w:sz w:val="24"/>
          <w:szCs w:val="24"/>
        </w:rPr>
        <w:t>【提供询价前六个月内任意</w:t>
      </w:r>
      <w:r>
        <w:rPr>
          <w:rFonts w:hint="eastAsia" w:ascii="宋体" w:hAnsi="宋体" w:eastAsia="宋体" w:cs="宋体"/>
          <w:b/>
          <w:bCs/>
          <w:color w:val="auto"/>
          <w:sz w:val="24"/>
          <w:szCs w:val="24"/>
        </w:rPr>
        <w:t>一月缴税</w:t>
      </w:r>
      <w:r>
        <w:rPr>
          <w:rFonts w:hint="eastAsia" w:ascii="宋体" w:hAnsi="宋体" w:eastAsia="宋体" w:cs="宋体"/>
          <w:b/>
          <w:bCs/>
          <w:sz w:val="24"/>
          <w:szCs w:val="24"/>
        </w:rPr>
        <w:t>及缴纳社保资金凭证的原件或复印件加盖响应人公章（或自然人手印），依法免税或不需要缴纳社会保障资金的响应人，应当提供相关文件的原件或复印件加盖响应人公章（或自然人手印）】</w:t>
      </w:r>
    </w:p>
    <w:p>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（5）参加政府采购活动前三年内,在经营活动中没有重大违法记录。</w:t>
      </w:r>
      <w:r>
        <w:rPr>
          <w:rFonts w:hint="eastAsia" w:ascii="宋体" w:hAnsi="宋体" w:eastAsia="宋体" w:cs="宋体"/>
          <w:b/>
          <w:bCs/>
          <w:sz w:val="24"/>
          <w:szCs w:val="24"/>
        </w:rPr>
        <w:t>【提供承诺函加盖响应人公章（或自然人手印）】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2.落实政府采购政策需满足的资格要求：本项目采购落实小微企业、监狱企业、残疾人福利性单位、节能、环保产品等政府采购政策，具体规定详见询价通知书。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3.本项目的特定资格要求：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（1）银行、保险、石油石化、电力、电信等特殊行业，允许分支机构参与</w:t>
      </w:r>
      <w:r>
        <w:rPr>
          <w:rFonts w:hint="eastAsia" w:ascii="宋体" w:hAnsi="宋体" w:eastAsia="宋体" w:cs="宋体"/>
          <w:sz w:val="24"/>
          <w:szCs w:val="24"/>
          <w:lang w:val="en-US" w:eastAsia="zh-CN"/>
        </w:rPr>
        <w:t>询价</w:t>
      </w:r>
      <w:r>
        <w:rPr>
          <w:rFonts w:hint="eastAsia" w:ascii="宋体" w:hAnsi="宋体" w:eastAsia="宋体" w:cs="宋体"/>
          <w:sz w:val="24"/>
          <w:szCs w:val="24"/>
        </w:rPr>
        <w:t>。单位负责人为同一人或者存在直接控股、管理关系的不同供应商，不得参加同一合同项下的采购活动；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（2）为采购项目提供整体设计、规范编制或者项目管理、监理、检测等服务的供应商不得参加该采购项目的采购活动；</w:t>
      </w:r>
    </w:p>
    <w:p>
      <w:pPr>
        <w:spacing w:line="360" w:lineRule="auto"/>
        <w:ind w:firstLine="480" w:firstLineChars="200"/>
        <w:rPr>
          <w:rFonts w:hint="eastAsia" w:ascii="宋体" w:hAnsi="宋体" w:eastAsia="宋体" w:cs="宋体"/>
          <w:color w:val="0D0D0D"/>
          <w:sz w:val="24"/>
          <w:szCs w:val="24"/>
          <w:lang w:eastAsia="zh-CN"/>
        </w:rPr>
      </w:pPr>
      <w:r>
        <w:rPr>
          <w:rFonts w:hint="eastAsia" w:ascii="宋体" w:hAnsi="宋体" w:eastAsia="宋体" w:cs="宋体"/>
          <w:sz w:val="24"/>
          <w:szCs w:val="24"/>
        </w:rPr>
        <w:t>（3）</w:t>
      </w:r>
      <w:r>
        <w:rPr>
          <w:rFonts w:hint="eastAsia" w:ascii="宋体" w:hAnsi="宋体" w:eastAsia="宋体" w:cs="宋体"/>
          <w:color w:val="0D0D0D"/>
          <w:sz w:val="24"/>
          <w:szCs w:val="24"/>
        </w:rPr>
        <w:t>供应商被“信用中国”网站列入失信被执行人和重大税收违法案件当事人名单的、被“中国政府采购网”网站列入政府采购严重违法失信行为记录名单（处罚期限尚未届满的），不得参与本项目的政府采购活动</w:t>
      </w:r>
      <w:r>
        <w:rPr>
          <w:rFonts w:hint="eastAsia" w:ascii="宋体" w:hAnsi="宋体" w:eastAsia="宋体" w:cs="宋体"/>
          <w:color w:val="0D0D0D"/>
          <w:sz w:val="24"/>
          <w:szCs w:val="24"/>
          <w:lang w:eastAsia="zh-CN"/>
        </w:rPr>
        <w:t>；</w:t>
      </w:r>
    </w:p>
    <w:p>
      <w:pPr>
        <w:pStyle w:val="4"/>
        <w:spacing w:before="40" w:after="40" w:line="360" w:lineRule="auto"/>
        <w:rPr>
          <w:rFonts w:hint="eastAsia" w:ascii="宋体" w:hAnsi="宋体" w:eastAsia="宋体" w:cs="宋体"/>
          <w:sz w:val="28"/>
          <w:szCs w:val="28"/>
        </w:rPr>
      </w:pPr>
      <w:bookmarkStart w:id="25" w:name="_Toc7135"/>
      <w:bookmarkStart w:id="26" w:name="_Toc35393631"/>
      <w:bookmarkStart w:id="27" w:name="_Toc35393800"/>
      <w:bookmarkStart w:id="28" w:name="_Toc15324"/>
      <w:bookmarkStart w:id="29" w:name="_Toc29214"/>
      <w:r>
        <w:rPr>
          <w:rFonts w:hint="eastAsia" w:ascii="宋体" w:hAnsi="宋体" w:eastAsia="宋体" w:cs="宋体"/>
          <w:sz w:val="28"/>
          <w:szCs w:val="28"/>
        </w:rPr>
        <w:t>三、获取采购文件</w:t>
      </w:r>
      <w:bookmarkEnd w:id="25"/>
      <w:bookmarkEnd w:id="26"/>
      <w:bookmarkEnd w:id="27"/>
      <w:bookmarkEnd w:id="28"/>
      <w:bookmarkEnd w:id="29"/>
    </w:p>
    <w:p>
      <w:pPr>
        <w:pageBreakBefore w:val="0"/>
        <w:kinsoku/>
        <w:wordWrap/>
        <w:overflowPunct/>
        <w:topLinePunct w:val="0"/>
        <w:autoSpaceDE/>
        <w:autoSpaceDN/>
        <w:bidi w:val="0"/>
        <w:adjustRightInd/>
        <w:snapToGrid/>
        <w:spacing w:line="408" w:lineRule="auto"/>
        <w:ind w:firstLine="540"/>
        <w:textAlignment w:val="auto"/>
        <w:rPr>
          <w:rFonts w:hint="eastAsia" w:ascii="宋体" w:hAnsi="宋体" w:eastAsia="宋体" w:cs="宋体"/>
          <w:sz w:val="24"/>
          <w:szCs w:val="24"/>
          <w:lang w:val="en-US" w:eastAsia="zh-CN"/>
        </w:rPr>
      </w:pPr>
      <w:bookmarkStart w:id="30" w:name="_Toc35393801"/>
      <w:bookmarkStart w:id="31" w:name="_Toc28359015"/>
      <w:bookmarkStart w:id="32" w:name="_Toc35393632"/>
      <w:bookmarkStart w:id="33" w:name="_Toc21351"/>
      <w:bookmarkStart w:id="34" w:name="_Toc28359092"/>
      <w:bookmarkStart w:id="35" w:name="_Toc30097"/>
      <w:r>
        <w:rPr>
          <w:rFonts w:hint="eastAsia" w:ascii="宋体" w:hAnsi="宋体" w:eastAsia="宋体" w:cs="宋体"/>
          <w:sz w:val="24"/>
          <w:szCs w:val="24"/>
          <w:lang w:val="en-US" w:eastAsia="zh-CN"/>
        </w:rPr>
        <w:t>报名时间：2022年</w:t>
      </w:r>
      <w:r>
        <w:rPr>
          <w:rFonts w:hint="eastAsia" w:ascii="宋体" w:hAnsi="宋体" w:eastAsia="宋体" w:cs="宋体"/>
          <w:sz w:val="24"/>
          <w:szCs w:val="24"/>
          <w:lang w:val="en-US" w:eastAsia="zh-CN"/>
        </w:rPr>
        <w:t>6</w:t>
      </w:r>
      <w:r>
        <w:rPr>
          <w:rFonts w:hint="eastAsia" w:ascii="宋体" w:hAnsi="宋体" w:eastAsia="宋体" w:cs="宋体"/>
          <w:sz w:val="24"/>
          <w:szCs w:val="24"/>
          <w:lang w:val="en-US" w:eastAsia="zh-CN"/>
        </w:rPr>
        <w:t>月</w:t>
      </w:r>
      <w:r>
        <w:rPr>
          <w:rFonts w:hint="eastAsia" w:ascii="宋体" w:hAnsi="宋体" w:eastAsia="宋体" w:cs="宋体"/>
          <w:sz w:val="24"/>
          <w:szCs w:val="24"/>
          <w:lang w:val="en-US" w:eastAsia="zh-CN"/>
        </w:rPr>
        <w:t>21</w:t>
      </w:r>
      <w:r>
        <w:rPr>
          <w:rFonts w:hint="eastAsia" w:ascii="宋体" w:hAnsi="宋体" w:eastAsia="宋体" w:cs="宋体"/>
          <w:sz w:val="24"/>
          <w:szCs w:val="24"/>
          <w:lang w:val="en-US" w:eastAsia="zh-CN"/>
        </w:rPr>
        <w:t>日至202</w:t>
      </w:r>
      <w:r>
        <w:rPr>
          <w:rFonts w:hint="eastAsia" w:ascii="宋体" w:hAnsi="宋体" w:eastAsia="宋体" w:cs="宋体"/>
          <w:sz w:val="24"/>
          <w:szCs w:val="24"/>
          <w:lang w:val="en-US" w:eastAsia="zh-CN"/>
        </w:rPr>
        <w:t>2</w:t>
      </w:r>
      <w:r>
        <w:rPr>
          <w:rFonts w:hint="eastAsia" w:ascii="宋体" w:hAnsi="宋体" w:eastAsia="宋体" w:cs="宋体"/>
          <w:sz w:val="24"/>
          <w:szCs w:val="24"/>
          <w:lang w:val="en-US" w:eastAsia="zh-CN"/>
        </w:rPr>
        <w:t>年</w:t>
      </w:r>
      <w:r>
        <w:rPr>
          <w:rFonts w:hint="eastAsia" w:ascii="宋体" w:hAnsi="宋体" w:eastAsia="宋体" w:cs="宋体"/>
          <w:sz w:val="24"/>
          <w:szCs w:val="24"/>
          <w:lang w:val="en-US" w:eastAsia="zh-CN"/>
        </w:rPr>
        <w:t>6</w:t>
      </w:r>
      <w:r>
        <w:rPr>
          <w:rFonts w:hint="eastAsia" w:ascii="宋体" w:hAnsi="宋体" w:eastAsia="宋体" w:cs="宋体"/>
          <w:sz w:val="24"/>
          <w:szCs w:val="24"/>
          <w:lang w:val="en-US" w:eastAsia="zh-CN"/>
        </w:rPr>
        <w:t>月</w:t>
      </w:r>
      <w:r>
        <w:rPr>
          <w:rFonts w:hint="eastAsia" w:ascii="宋体" w:hAnsi="宋体" w:eastAsia="宋体" w:cs="宋体"/>
          <w:sz w:val="24"/>
          <w:szCs w:val="24"/>
          <w:lang w:val="en-US" w:eastAsia="zh-CN"/>
        </w:rPr>
        <w:t>23</w:t>
      </w:r>
      <w:r>
        <w:rPr>
          <w:rFonts w:hint="eastAsia" w:ascii="宋体" w:hAnsi="宋体" w:eastAsia="宋体" w:cs="宋体"/>
          <w:sz w:val="24"/>
          <w:szCs w:val="24"/>
          <w:lang w:val="en-US" w:eastAsia="zh-CN"/>
        </w:rPr>
        <w:t>日，每天上午8：00至12:00，下午12:01至17:00（北京时间，休息日及法定节假日除外）</w:t>
      </w:r>
    </w:p>
    <w:p>
      <w:pPr>
        <w:pageBreakBefore w:val="0"/>
        <w:kinsoku/>
        <w:wordWrap/>
        <w:overflowPunct/>
        <w:topLinePunct w:val="0"/>
        <w:autoSpaceDE/>
        <w:autoSpaceDN/>
        <w:bidi w:val="0"/>
        <w:adjustRightInd/>
        <w:snapToGrid/>
        <w:spacing w:line="408" w:lineRule="auto"/>
        <w:ind w:firstLine="5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地点：吉安市吉州区白鹭苑二期一栋二楼</w:t>
      </w:r>
    </w:p>
    <w:p>
      <w:pPr>
        <w:pageBreakBefore w:val="0"/>
        <w:kinsoku/>
        <w:wordWrap/>
        <w:overflowPunct/>
        <w:topLinePunct w:val="0"/>
        <w:autoSpaceDE/>
        <w:autoSpaceDN/>
        <w:bidi w:val="0"/>
        <w:adjustRightInd/>
        <w:snapToGrid/>
        <w:spacing w:line="408" w:lineRule="auto"/>
        <w:ind w:firstLine="5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方式：</w:t>
      </w:r>
      <w:r>
        <w:rPr>
          <w:rFonts w:hint="eastAsia" w:ascii="宋体" w:hAnsi="宋体" w:eastAsia="宋体" w:cs="宋体"/>
          <w:sz w:val="24"/>
          <w:szCs w:val="24"/>
          <w:lang w:val="en-US" w:eastAsia="zh-CN"/>
        </w:rPr>
        <w:t>响应供应</w:t>
      </w:r>
      <w:r>
        <w:rPr>
          <w:rFonts w:hint="eastAsia" w:ascii="宋体" w:hAnsi="宋体" w:eastAsia="宋体" w:cs="宋体"/>
          <w:sz w:val="24"/>
          <w:szCs w:val="24"/>
          <w:lang w:val="en-US" w:eastAsia="zh-CN"/>
        </w:rPr>
        <w:t>商提供营业执照复印件、授权书、身份证复印件加盖公章至代理机构处报名后代理机构以纸质版或者电子版文件发出。</w:t>
      </w:r>
    </w:p>
    <w:p>
      <w:pPr>
        <w:pageBreakBefore w:val="0"/>
        <w:kinsoku/>
        <w:wordWrap/>
        <w:overflowPunct/>
        <w:topLinePunct w:val="0"/>
        <w:autoSpaceDE/>
        <w:autoSpaceDN/>
        <w:bidi w:val="0"/>
        <w:adjustRightInd/>
        <w:snapToGrid/>
        <w:spacing w:line="408" w:lineRule="auto"/>
        <w:ind w:firstLine="540"/>
        <w:textAlignment w:val="auto"/>
        <w:rPr>
          <w:rFonts w:hint="eastAsia" w:ascii="宋体" w:hAnsi="宋体" w:eastAsia="宋体" w:cs="宋体"/>
          <w:sz w:val="24"/>
          <w:szCs w:val="24"/>
        </w:rPr>
      </w:pPr>
      <w:r>
        <w:rPr>
          <w:rFonts w:hint="eastAsia" w:ascii="宋体" w:hAnsi="宋体" w:eastAsia="宋体" w:cs="宋体"/>
          <w:sz w:val="24"/>
          <w:szCs w:val="24"/>
        </w:rPr>
        <w:t>售价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w:t>
      </w:r>
      <w:r>
        <w:rPr>
          <w:rFonts w:hint="eastAsia" w:ascii="宋体" w:hAnsi="宋体" w:eastAsia="宋体" w:cs="宋体"/>
          <w:sz w:val="24"/>
          <w:szCs w:val="24"/>
          <w:highlight w:val="none"/>
        </w:rPr>
        <w:t>元/份</w:t>
      </w:r>
    </w:p>
    <w:p>
      <w:pPr>
        <w:pStyle w:val="4"/>
        <w:spacing w:before="40" w:after="40" w:line="360" w:lineRule="auto"/>
        <w:rPr>
          <w:rFonts w:hint="eastAsia" w:ascii="宋体" w:hAnsi="宋体" w:eastAsia="宋体" w:cs="宋体"/>
          <w:sz w:val="28"/>
          <w:szCs w:val="28"/>
        </w:rPr>
      </w:pPr>
      <w:bookmarkStart w:id="36" w:name="_Toc12491"/>
      <w:r>
        <w:rPr>
          <w:rFonts w:hint="eastAsia" w:ascii="宋体" w:hAnsi="宋体" w:eastAsia="宋体" w:cs="宋体"/>
          <w:sz w:val="28"/>
          <w:szCs w:val="28"/>
        </w:rPr>
        <w:t>四、响应文件提交</w:t>
      </w:r>
      <w:bookmarkEnd w:id="30"/>
      <w:bookmarkEnd w:id="31"/>
      <w:bookmarkEnd w:id="32"/>
      <w:bookmarkEnd w:id="33"/>
      <w:bookmarkEnd w:id="34"/>
      <w:bookmarkEnd w:id="35"/>
      <w:bookmarkEnd w:id="36"/>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截止时间：</w:t>
      </w:r>
      <w:r>
        <w:rPr>
          <w:rFonts w:hint="eastAsia" w:ascii="宋体" w:hAnsi="宋体" w:eastAsia="宋体" w:cs="宋体"/>
          <w:sz w:val="24"/>
          <w:szCs w:val="24"/>
          <w:lang w:val="en-US" w:eastAsia="zh-CN"/>
        </w:rPr>
        <w:t>2022</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日</w:t>
      </w:r>
      <w:r>
        <w:rPr>
          <w:rFonts w:hint="eastAsia" w:ascii="宋体" w:hAnsi="宋体" w:eastAsia="宋体" w:cs="宋体"/>
          <w:sz w:val="24"/>
          <w:szCs w:val="24"/>
          <w:lang w:val="en-US" w:eastAsia="zh-CN"/>
        </w:rPr>
        <w:t>10</w:t>
      </w:r>
      <w:r>
        <w:rPr>
          <w:rFonts w:hint="eastAsia" w:ascii="宋体" w:hAnsi="宋体" w:eastAsia="宋体" w:cs="宋体"/>
          <w:sz w:val="24"/>
          <w:szCs w:val="24"/>
        </w:rPr>
        <w:t>点</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r>
        <w:rPr>
          <w:rFonts w:hint="eastAsia" w:ascii="宋体" w:hAnsi="宋体" w:eastAsia="宋体" w:cs="宋体"/>
          <w:sz w:val="24"/>
          <w:szCs w:val="24"/>
          <w:lang w:val="en-US" w:eastAsia="zh-CN"/>
        </w:rPr>
        <w:t>响应人</w:t>
      </w:r>
      <w:r>
        <w:rPr>
          <w:rFonts w:hint="eastAsia" w:ascii="宋体" w:hAnsi="宋体" w:eastAsia="宋体" w:cs="宋体"/>
          <w:sz w:val="24"/>
          <w:szCs w:val="24"/>
          <w:lang w:val="en-US" w:eastAsia="zh-CN"/>
        </w:rPr>
        <w:t>必须在</w:t>
      </w:r>
      <w:r>
        <w:rPr>
          <w:rFonts w:hint="eastAsia" w:ascii="宋体" w:hAnsi="宋体" w:eastAsia="宋体" w:cs="宋体"/>
          <w:sz w:val="24"/>
          <w:szCs w:val="24"/>
          <w:lang w:val="en-US" w:eastAsia="zh-CN"/>
        </w:rPr>
        <w:t>询价</w:t>
      </w:r>
      <w:r>
        <w:rPr>
          <w:rFonts w:hint="eastAsia" w:ascii="宋体" w:hAnsi="宋体" w:eastAsia="宋体" w:cs="宋体"/>
          <w:sz w:val="24"/>
          <w:szCs w:val="24"/>
          <w:lang w:val="en-US" w:eastAsia="zh-CN"/>
        </w:rPr>
        <w:t>截止时间前将纸质</w:t>
      </w:r>
      <w:r>
        <w:rPr>
          <w:rFonts w:hint="eastAsia" w:ascii="宋体" w:hAnsi="宋体" w:eastAsia="宋体" w:cs="宋体"/>
          <w:sz w:val="24"/>
          <w:szCs w:val="24"/>
          <w:lang w:val="en-US" w:eastAsia="zh-CN"/>
        </w:rPr>
        <w:t>响应</w:t>
      </w:r>
      <w:r>
        <w:rPr>
          <w:rFonts w:hint="eastAsia" w:ascii="宋体" w:hAnsi="宋体" w:eastAsia="宋体" w:cs="宋体"/>
          <w:sz w:val="24"/>
          <w:szCs w:val="24"/>
          <w:lang w:val="en-US" w:eastAsia="zh-CN"/>
        </w:rPr>
        <w:t>文件送达开标现场，</w:t>
      </w:r>
      <w:r>
        <w:rPr>
          <w:rFonts w:hint="eastAsia" w:ascii="宋体" w:hAnsi="宋体" w:eastAsia="宋体" w:cs="宋体"/>
          <w:sz w:val="24"/>
          <w:szCs w:val="24"/>
        </w:rPr>
        <w:t>逾期</w:t>
      </w:r>
      <w:r>
        <w:rPr>
          <w:rFonts w:hint="eastAsia" w:ascii="宋体" w:hAnsi="宋体" w:eastAsia="宋体" w:cs="宋体"/>
          <w:b/>
          <w:bCs/>
          <w:sz w:val="24"/>
          <w:szCs w:val="24"/>
        </w:rPr>
        <w:t>作无效</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处理</w:t>
      </w:r>
      <w:r>
        <w:rPr>
          <w:rFonts w:hint="eastAsia" w:ascii="宋体" w:hAnsi="宋体" w:eastAsia="宋体" w:cs="宋体"/>
          <w:b/>
          <w:bCs/>
          <w:sz w:val="24"/>
          <w:szCs w:val="24"/>
          <w:lang w:eastAsia="zh-CN"/>
        </w:rPr>
        <w:t>。</w:t>
      </w:r>
    </w:p>
    <w:p>
      <w:pPr>
        <w:spacing w:line="360" w:lineRule="auto"/>
        <w:ind w:firstLine="480" w:firstLineChars="200"/>
        <w:rPr>
          <w:rFonts w:hint="eastAsia" w:ascii="宋体" w:hAnsi="宋体" w:eastAsia="宋体" w:cs="宋体"/>
          <w:bCs/>
          <w:color w:val="0D0D0D"/>
          <w:sz w:val="24"/>
          <w:szCs w:val="24"/>
        </w:rPr>
      </w:pPr>
      <w:r>
        <w:rPr>
          <w:rFonts w:hint="eastAsia" w:ascii="宋体" w:hAnsi="宋体" w:eastAsia="宋体" w:cs="宋体"/>
          <w:sz w:val="24"/>
          <w:szCs w:val="24"/>
        </w:rPr>
        <w:t>地点：</w:t>
      </w:r>
      <w:r>
        <w:rPr>
          <w:rFonts w:hint="eastAsia" w:ascii="宋体" w:hAnsi="宋体" w:eastAsia="宋体" w:cs="宋体"/>
          <w:bCs/>
          <w:color w:val="0D0D0D"/>
          <w:sz w:val="24"/>
          <w:szCs w:val="24"/>
        </w:rPr>
        <w:t>吉安市吉州区白鹭苑二期一栋二楼</w:t>
      </w:r>
    </w:p>
    <w:p>
      <w:pPr>
        <w:pStyle w:val="4"/>
        <w:spacing w:before="40" w:after="40" w:line="360" w:lineRule="auto"/>
        <w:rPr>
          <w:rFonts w:hint="eastAsia" w:ascii="宋体" w:hAnsi="宋体" w:eastAsia="宋体" w:cs="宋体"/>
          <w:sz w:val="28"/>
          <w:szCs w:val="28"/>
        </w:rPr>
      </w:pPr>
      <w:bookmarkStart w:id="37" w:name="_Toc28359016"/>
      <w:bookmarkStart w:id="38" w:name="_Toc35393802"/>
      <w:bookmarkStart w:id="39" w:name="_Toc35393633"/>
      <w:bookmarkStart w:id="40" w:name="_Toc28359093"/>
      <w:bookmarkStart w:id="41" w:name="_Toc27293"/>
      <w:bookmarkStart w:id="42" w:name="_Toc22489"/>
      <w:bookmarkStart w:id="43" w:name="_Toc5433"/>
      <w:r>
        <w:rPr>
          <w:rFonts w:hint="eastAsia" w:ascii="宋体" w:hAnsi="宋体" w:eastAsia="宋体" w:cs="宋体"/>
          <w:sz w:val="28"/>
          <w:szCs w:val="28"/>
        </w:rPr>
        <w:t>五、开启</w:t>
      </w:r>
      <w:bookmarkEnd w:id="37"/>
      <w:bookmarkEnd w:id="38"/>
      <w:bookmarkEnd w:id="39"/>
      <w:bookmarkEnd w:id="40"/>
      <w:bookmarkEnd w:id="41"/>
      <w:bookmarkEnd w:id="42"/>
      <w:bookmarkEnd w:id="43"/>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时间：</w:t>
      </w:r>
      <w:r>
        <w:rPr>
          <w:rFonts w:hint="eastAsia" w:ascii="宋体" w:hAnsi="宋体" w:eastAsia="宋体" w:cs="宋体"/>
          <w:sz w:val="24"/>
          <w:szCs w:val="24"/>
          <w:lang w:val="en-US" w:eastAsia="zh-CN"/>
        </w:rPr>
        <w:t>2022</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日</w:t>
      </w:r>
      <w:r>
        <w:rPr>
          <w:rFonts w:hint="eastAsia" w:ascii="宋体" w:hAnsi="宋体" w:eastAsia="宋体" w:cs="宋体"/>
          <w:sz w:val="24"/>
          <w:szCs w:val="24"/>
          <w:lang w:val="en-US" w:eastAsia="zh-CN"/>
        </w:rPr>
        <w:t>10</w:t>
      </w:r>
      <w:r>
        <w:rPr>
          <w:rFonts w:hint="eastAsia" w:ascii="宋体" w:hAnsi="宋体" w:eastAsia="宋体" w:cs="宋体"/>
          <w:sz w:val="24"/>
          <w:szCs w:val="24"/>
        </w:rPr>
        <w:t>点</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分（北京时间），响应人必须在询价截止时间前将纸质响应文件送达开标现场，逾期</w:t>
      </w:r>
      <w:r>
        <w:rPr>
          <w:rFonts w:hint="eastAsia" w:ascii="宋体" w:hAnsi="宋体" w:eastAsia="宋体" w:cs="宋体"/>
          <w:b/>
          <w:bCs/>
          <w:sz w:val="24"/>
          <w:szCs w:val="24"/>
        </w:rPr>
        <w:t>作无效响应处理</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地点：吉安市吉州区白鹭苑二期一栋二楼</w:t>
      </w:r>
    </w:p>
    <w:p>
      <w:pPr>
        <w:pStyle w:val="4"/>
        <w:spacing w:before="40" w:after="40" w:line="360" w:lineRule="auto"/>
        <w:rPr>
          <w:rFonts w:hint="eastAsia" w:ascii="宋体" w:hAnsi="宋体" w:eastAsia="宋体" w:cs="宋体"/>
          <w:sz w:val="28"/>
          <w:szCs w:val="28"/>
        </w:rPr>
      </w:pPr>
      <w:bookmarkStart w:id="44" w:name="_Toc35393634"/>
      <w:bookmarkStart w:id="45" w:name="_Toc2728"/>
      <w:bookmarkStart w:id="46" w:name="_Toc4218"/>
      <w:bookmarkStart w:id="47" w:name="_Toc8478"/>
      <w:bookmarkStart w:id="48" w:name="_Toc35393803"/>
      <w:bookmarkStart w:id="49" w:name="_Toc28359094"/>
      <w:bookmarkStart w:id="50" w:name="_Toc28359017"/>
      <w:r>
        <w:rPr>
          <w:rFonts w:hint="eastAsia" w:ascii="宋体" w:hAnsi="宋体" w:eastAsia="宋体" w:cs="宋体"/>
          <w:sz w:val="28"/>
          <w:szCs w:val="28"/>
        </w:rPr>
        <w:t>六、公告期限</w:t>
      </w:r>
      <w:bookmarkEnd w:id="44"/>
      <w:bookmarkEnd w:id="45"/>
      <w:bookmarkEnd w:id="46"/>
      <w:bookmarkEnd w:id="47"/>
      <w:bookmarkEnd w:id="48"/>
      <w:bookmarkEnd w:id="49"/>
      <w:bookmarkEnd w:id="5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pPr>
        <w:pStyle w:val="4"/>
        <w:spacing w:before="40" w:after="40" w:line="360" w:lineRule="auto"/>
        <w:rPr>
          <w:rFonts w:hint="eastAsia" w:ascii="宋体" w:hAnsi="宋体" w:eastAsia="宋体" w:cs="宋体"/>
          <w:lang w:val="en-US" w:eastAsia="zh-CN"/>
        </w:rPr>
      </w:pPr>
      <w:bookmarkStart w:id="51" w:name="_Toc11966"/>
      <w:bookmarkStart w:id="52" w:name="_Toc4854"/>
      <w:bookmarkStart w:id="53" w:name="_Toc35393804"/>
      <w:bookmarkStart w:id="54" w:name="_Toc35393635"/>
      <w:bookmarkStart w:id="55" w:name="_Toc15343"/>
      <w:r>
        <w:rPr>
          <w:rFonts w:hint="eastAsia" w:ascii="宋体" w:hAnsi="宋体" w:eastAsia="宋体" w:cs="宋体"/>
          <w:sz w:val="28"/>
          <w:szCs w:val="28"/>
        </w:rPr>
        <w:t>七、其他补充事宜</w:t>
      </w:r>
      <w:bookmarkEnd w:id="51"/>
      <w:bookmarkEnd w:id="52"/>
      <w:bookmarkEnd w:id="53"/>
      <w:bookmarkEnd w:id="54"/>
      <w:bookmarkEnd w:id="55"/>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1.询价通知书中未注明进口产品的，均为国产产品，不允许提供进口产品参加采购活动。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.采购代理服务费：本项目向成交供应商收取采购代理服务费(不含税价），收费标准详见询价通知书。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.疫情期间参与采购活动特别事项：</w:t>
      </w:r>
    </w:p>
    <w:p>
      <w:pPr>
        <w:pStyle w:val="15"/>
        <w:rPr>
          <w:rFonts w:hint="eastAsia" w:ascii="宋体" w:hAnsi="宋体" w:eastAsia="宋体" w:cs="宋体"/>
          <w:sz w:val="24"/>
          <w:szCs w:val="24"/>
        </w:rPr>
      </w:pPr>
      <w:r>
        <w:rPr>
          <w:rFonts w:hint="eastAsia" w:ascii="宋体" w:hAnsi="宋体" w:eastAsia="宋体" w:cs="宋体"/>
          <w:sz w:val="24"/>
          <w:szCs w:val="24"/>
        </w:rPr>
        <w:t xml:space="preserve">（1）根据最新一期江西省疾控中心发布《新冠肺炎疫情紧急风险提示》的要求： 仅允许一名投标人代表佩戴口罩提前到开标现场查验《疫情期间行程查询码》及赣通码或健康码后进入开标厅。进场人员须系非新型冠状病毒肺炎疑似病例或确诊病例的密切接触者、有流行病学史纳入医学观察的人员，从省外和省内其他地区来（返）吉安人员，必须提前主动向所在社区（村组）、单位、入住酒店报备，在入区第一地点、第一时间开展一次核酸检测，并严格落实集中隔离、居家健康监测等管控措施，在疫情管控措施落实之前，禁止其入场。红外线体温计监测体温不超过37.3℃，且必须戴好口罩，做好个人防护措施。对于不符合以上条件人员，代理机构将禁止其入场，情节严重的，报防疫部门依法处置。 </w:t>
      </w:r>
    </w:p>
    <w:p>
      <w:pPr>
        <w:pStyle w:val="15"/>
        <w:rPr>
          <w:rFonts w:hint="eastAsia" w:ascii="宋体" w:hAnsi="宋体" w:eastAsia="宋体" w:cs="宋体"/>
          <w:sz w:val="24"/>
          <w:szCs w:val="24"/>
        </w:rPr>
      </w:pPr>
      <w:r>
        <w:rPr>
          <w:rFonts w:hint="eastAsia" w:ascii="宋体" w:hAnsi="宋体" w:eastAsia="宋体" w:cs="宋体"/>
          <w:sz w:val="24"/>
          <w:szCs w:val="24"/>
        </w:rPr>
        <w:t xml:space="preserve">（2）受疫情防控影响需延期的，另发补遗通知。 </w:t>
      </w:r>
    </w:p>
    <w:p>
      <w:pPr>
        <w:pStyle w:val="15"/>
        <w:rPr>
          <w:rFonts w:hint="eastAsia" w:ascii="宋体" w:hAnsi="宋体" w:eastAsia="宋体" w:cs="宋体"/>
          <w:sz w:val="24"/>
          <w:szCs w:val="24"/>
        </w:rPr>
      </w:pPr>
      <w:r>
        <w:rPr>
          <w:rFonts w:hint="eastAsia" w:ascii="宋体" w:hAnsi="宋体" w:eastAsia="宋体" w:cs="宋体"/>
          <w:sz w:val="24"/>
          <w:szCs w:val="24"/>
        </w:rPr>
        <w:t xml:space="preserve">（3）自交易活动结束后次日起14 天内，开评标活动参加人员确诊为新冠肺炎、出现疑似病例症状被医学观察或采取其他强制隔离措施的，应立即通知采购人和采购代理机构。 </w:t>
      </w:r>
    </w:p>
    <w:p>
      <w:pPr>
        <w:pStyle w:val="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en-US" w:eastAsia="zh-CN"/>
        </w:rPr>
        <w:t>.特别说明：</w:t>
      </w:r>
    </w:p>
    <w:p>
      <w:pPr>
        <w:pStyle w:val="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响应人须将除纸质响应文件外的零散资料装入单独的文件袋中（可不密封），并在文件袋上注明响应人名称，代理机构概不接收未袋装的零散资料。</w:t>
      </w:r>
    </w:p>
    <w:p>
      <w:pPr>
        <w:pStyle w:val="4"/>
        <w:spacing w:before="40" w:after="40" w:line="360" w:lineRule="auto"/>
        <w:rPr>
          <w:rFonts w:hint="eastAsia" w:ascii="宋体" w:hAnsi="宋体" w:eastAsia="宋体" w:cs="宋体"/>
          <w:sz w:val="28"/>
          <w:szCs w:val="28"/>
        </w:rPr>
      </w:pPr>
      <w:bookmarkStart w:id="56" w:name="_Toc28359095"/>
      <w:bookmarkStart w:id="57" w:name="_Toc35393805"/>
      <w:bookmarkStart w:id="58" w:name="_Toc28359018"/>
      <w:bookmarkStart w:id="59" w:name="_Toc35393636"/>
      <w:bookmarkStart w:id="60" w:name="_Toc1994"/>
      <w:bookmarkStart w:id="61" w:name="_Toc31144"/>
      <w:bookmarkStart w:id="62" w:name="_Toc27798"/>
      <w:r>
        <w:rPr>
          <w:rFonts w:hint="eastAsia" w:ascii="宋体" w:hAnsi="宋体" w:eastAsia="宋体" w:cs="宋体"/>
          <w:sz w:val="28"/>
          <w:szCs w:val="28"/>
        </w:rPr>
        <w:t>八、凡对本次采购提出询问，请按以下方式联系。</w:t>
      </w:r>
      <w:bookmarkEnd w:id="56"/>
      <w:bookmarkEnd w:id="57"/>
      <w:bookmarkEnd w:id="58"/>
      <w:bookmarkEnd w:id="59"/>
      <w:bookmarkEnd w:id="60"/>
      <w:bookmarkEnd w:id="61"/>
      <w:bookmarkEnd w:id="62"/>
    </w:p>
    <w:p>
      <w:pPr>
        <w:bidi w:val="0"/>
        <w:rPr>
          <w:rFonts w:hint="eastAsia" w:ascii="宋体" w:hAnsi="宋体" w:eastAsia="宋体" w:cs="宋体"/>
        </w:rPr>
      </w:pPr>
      <w:bookmarkStart w:id="63" w:name="_Toc35393806"/>
      <w:bookmarkStart w:id="64" w:name="_Toc35393637"/>
      <w:bookmarkStart w:id="65" w:name="_Toc28359019"/>
      <w:bookmarkStart w:id="66" w:name="_Toc28359096"/>
      <w:bookmarkStart w:id="67" w:name="_Toc30031"/>
      <w:r>
        <w:rPr>
          <w:rFonts w:hint="eastAsia" w:ascii="宋体" w:hAnsi="宋体" w:eastAsia="宋体" w:cs="宋体"/>
        </w:rPr>
        <w:t>1.采购人信息</w:t>
      </w:r>
      <w:bookmarkEnd w:id="63"/>
      <w:bookmarkEnd w:id="64"/>
      <w:bookmarkEnd w:id="65"/>
      <w:bookmarkEnd w:id="66"/>
      <w:bookmarkEnd w:id="67"/>
    </w:p>
    <w:p>
      <w:pPr>
        <w:bidi w:val="0"/>
        <w:rPr>
          <w:rFonts w:hint="eastAsia" w:ascii="宋体" w:hAnsi="宋体" w:eastAsia="宋体" w:cs="宋体"/>
        </w:rPr>
      </w:pPr>
      <w:r>
        <w:rPr>
          <w:rFonts w:hint="eastAsia" w:ascii="宋体" w:hAnsi="宋体" w:eastAsia="宋体" w:cs="宋体"/>
        </w:rPr>
        <w:t>名    称：吉安市吉州投资发展有限公司</w:t>
      </w:r>
    </w:p>
    <w:p>
      <w:pPr>
        <w:bidi w:val="0"/>
        <w:rPr>
          <w:rFonts w:hint="eastAsia" w:ascii="宋体" w:hAnsi="宋体" w:eastAsia="宋体" w:cs="宋体"/>
        </w:rPr>
      </w:pPr>
      <w:r>
        <w:rPr>
          <w:rFonts w:hint="eastAsia" w:ascii="宋体" w:hAnsi="宋体" w:eastAsia="宋体" w:cs="宋体"/>
        </w:rPr>
        <w:t>地    址：江西省吉安市吉州区吉安北大道6号</w:t>
      </w:r>
    </w:p>
    <w:p>
      <w:pPr>
        <w:bidi w:val="0"/>
        <w:rPr>
          <w:rFonts w:hint="eastAsia" w:ascii="宋体" w:hAnsi="宋体" w:eastAsia="宋体" w:cs="宋体"/>
        </w:rPr>
      </w:pPr>
      <w:r>
        <w:rPr>
          <w:rFonts w:hint="eastAsia" w:ascii="宋体" w:hAnsi="宋体" w:eastAsia="宋体" w:cs="宋体"/>
        </w:rPr>
        <w:t>联系人：肖布霖</w:t>
      </w:r>
    </w:p>
    <w:p>
      <w:pPr>
        <w:bidi w:val="0"/>
        <w:rPr>
          <w:rFonts w:hint="eastAsia" w:ascii="宋体" w:hAnsi="宋体" w:eastAsia="宋体" w:cs="宋体"/>
        </w:rPr>
      </w:pPr>
      <w:r>
        <w:rPr>
          <w:rFonts w:hint="eastAsia" w:ascii="宋体" w:hAnsi="宋体" w:eastAsia="宋体" w:cs="宋体"/>
        </w:rPr>
        <w:t>联系方式：15907965818</w:t>
      </w:r>
    </w:p>
    <w:p>
      <w:pPr>
        <w:bidi w:val="0"/>
        <w:rPr>
          <w:rFonts w:hint="eastAsia" w:ascii="宋体" w:hAnsi="宋体" w:eastAsia="宋体" w:cs="宋体"/>
        </w:rPr>
      </w:pPr>
      <w:bookmarkStart w:id="68" w:name="_Toc28359097"/>
      <w:bookmarkStart w:id="69" w:name="_Toc35393638"/>
      <w:bookmarkStart w:id="70" w:name="_Toc35393807"/>
      <w:bookmarkStart w:id="71" w:name="_Toc28359020"/>
      <w:bookmarkStart w:id="72" w:name="_Toc17971"/>
      <w:r>
        <w:rPr>
          <w:rFonts w:hint="eastAsia" w:ascii="宋体" w:hAnsi="宋体" w:eastAsia="宋体" w:cs="宋体"/>
        </w:rPr>
        <w:t>2.采购代理机构信息</w:t>
      </w:r>
      <w:bookmarkEnd w:id="68"/>
      <w:bookmarkEnd w:id="69"/>
      <w:bookmarkEnd w:id="70"/>
      <w:bookmarkEnd w:id="71"/>
      <w:bookmarkEnd w:id="72"/>
    </w:p>
    <w:p>
      <w:pPr>
        <w:bidi w:val="0"/>
        <w:rPr>
          <w:rFonts w:hint="eastAsia" w:ascii="宋体" w:hAnsi="宋体" w:eastAsia="宋体" w:cs="宋体"/>
        </w:rPr>
      </w:pPr>
      <w:r>
        <w:rPr>
          <w:rFonts w:hint="eastAsia" w:ascii="宋体" w:hAnsi="宋体" w:eastAsia="宋体" w:cs="宋体"/>
        </w:rPr>
        <w:t>名    称：</w:t>
      </w:r>
      <w:r>
        <w:rPr>
          <w:rFonts w:hint="eastAsia" w:ascii="宋体" w:hAnsi="宋体" w:eastAsia="宋体" w:cs="宋体"/>
          <w:lang w:eastAsia="zh-CN"/>
        </w:rPr>
        <w:t>江西企恒企业管理有限公司</w:t>
      </w:r>
    </w:p>
    <w:p>
      <w:pPr>
        <w:bidi w:val="0"/>
        <w:rPr>
          <w:rFonts w:hint="eastAsia" w:ascii="宋体" w:hAnsi="宋体" w:eastAsia="宋体" w:cs="宋体"/>
          <w:lang w:eastAsia="zh-CN"/>
        </w:rPr>
      </w:pPr>
      <w:r>
        <w:rPr>
          <w:rFonts w:hint="eastAsia" w:ascii="宋体" w:hAnsi="宋体" w:eastAsia="宋体" w:cs="宋体"/>
        </w:rPr>
        <w:t>地　　址：吉安市吉州区白鹭苑二期一栋二楼</w:t>
      </w:r>
    </w:p>
    <w:p>
      <w:pPr>
        <w:bidi w:val="0"/>
        <w:rPr>
          <w:rFonts w:hint="eastAsia" w:ascii="宋体" w:hAnsi="宋体" w:eastAsia="宋体" w:cs="宋体"/>
        </w:rPr>
      </w:pPr>
      <w:r>
        <w:rPr>
          <w:rFonts w:hint="eastAsia" w:ascii="宋体" w:hAnsi="宋体" w:eastAsia="宋体" w:cs="宋体"/>
        </w:rPr>
        <w:t>联系人：</w:t>
      </w:r>
      <w:r>
        <w:rPr>
          <w:rFonts w:hint="eastAsia" w:ascii="宋体" w:hAnsi="宋体" w:eastAsia="宋体" w:cs="宋体"/>
          <w:lang w:eastAsia="zh-CN"/>
        </w:rPr>
        <w:t>吴</w:t>
      </w:r>
      <w:r>
        <w:rPr>
          <w:rFonts w:hint="eastAsia" w:ascii="宋体" w:hAnsi="宋体" w:eastAsia="宋体" w:cs="宋体"/>
          <w:lang w:val="en-US" w:eastAsia="zh-CN"/>
        </w:rPr>
        <w:t>玉铭</w:t>
      </w:r>
    </w:p>
    <w:p>
      <w:pPr>
        <w:bidi w:val="0"/>
        <w:rPr>
          <w:rFonts w:hint="eastAsia" w:ascii="宋体" w:hAnsi="宋体" w:eastAsia="宋体" w:cs="宋体"/>
          <w:lang w:val="en-US"/>
        </w:rPr>
      </w:pPr>
      <w:r>
        <w:rPr>
          <w:rFonts w:hint="eastAsia" w:ascii="宋体" w:hAnsi="宋体" w:eastAsia="宋体" w:cs="宋体"/>
        </w:rPr>
        <w:t>联系方式：</w:t>
      </w:r>
      <w:r>
        <w:rPr>
          <w:rFonts w:hint="eastAsia" w:ascii="宋体" w:hAnsi="宋体" w:eastAsia="宋体" w:cs="宋体"/>
          <w:lang w:val="en-US" w:eastAsia="zh-CN"/>
        </w:rPr>
        <w:t>0796-8226866</w:t>
      </w:r>
    </w:p>
    <w:p>
      <w:pPr>
        <w:bidi w:val="0"/>
        <w:rPr>
          <w:rFonts w:hint="eastAsia" w:ascii="宋体" w:hAnsi="宋体" w:eastAsia="宋体" w:cs="宋体"/>
        </w:rPr>
      </w:pPr>
      <w:r>
        <w:rPr>
          <w:rFonts w:hint="eastAsia" w:ascii="宋体" w:hAnsi="宋体" w:eastAsia="宋体" w:cs="宋体"/>
        </w:rPr>
        <w:t>电子邮箱：</w:t>
      </w:r>
      <w:r>
        <w:rPr>
          <w:rFonts w:hint="eastAsia" w:ascii="宋体" w:hAnsi="宋体" w:eastAsia="宋体" w:cs="宋体"/>
          <w:lang w:val="en-US" w:eastAsia="zh-CN"/>
        </w:rPr>
        <w:t>1239506612@qq.com</w:t>
      </w:r>
    </w:p>
    <w:p>
      <w:pPr>
        <w:bidi w:val="0"/>
        <w:rPr>
          <w:rFonts w:hint="eastAsia" w:ascii="宋体" w:hAnsi="宋体" w:eastAsia="宋体" w:cs="宋体"/>
        </w:rPr>
      </w:pPr>
      <w:bookmarkStart w:id="73" w:name="_Toc35393808"/>
      <w:bookmarkStart w:id="74" w:name="_Toc35393639"/>
      <w:bookmarkStart w:id="75" w:name="_Toc28359098"/>
      <w:bookmarkStart w:id="76" w:name="_Toc15585"/>
      <w:bookmarkStart w:id="77" w:name="_Toc28359021"/>
      <w:r>
        <w:rPr>
          <w:rFonts w:hint="eastAsia" w:ascii="宋体" w:hAnsi="宋体" w:eastAsia="宋体" w:cs="宋体"/>
        </w:rPr>
        <w:t>3.项目联系方式</w:t>
      </w:r>
      <w:bookmarkEnd w:id="73"/>
      <w:bookmarkEnd w:id="74"/>
      <w:bookmarkEnd w:id="75"/>
      <w:bookmarkEnd w:id="76"/>
      <w:bookmarkEnd w:id="77"/>
    </w:p>
    <w:p>
      <w:pPr>
        <w:bidi w:val="0"/>
        <w:rPr>
          <w:rFonts w:hint="eastAsia" w:ascii="宋体" w:hAnsi="宋体" w:eastAsia="宋体" w:cs="宋体"/>
        </w:rPr>
      </w:pPr>
      <w:r>
        <w:rPr>
          <w:rFonts w:hint="eastAsia" w:ascii="宋体" w:hAnsi="宋体" w:eastAsia="宋体" w:cs="宋体"/>
        </w:rPr>
        <w:t>项目联系人：</w:t>
      </w:r>
      <w:r>
        <w:rPr>
          <w:rFonts w:hint="eastAsia" w:ascii="宋体" w:hAnsi="宋体" w:eastAsia="宋体" w:cs="宋体"/>
          <w:lang w:eastAsia="zh-CN"/>
        </w:rPr>
        <w:t>吴</w:t>
      </w:r>
      <w:r>
        <w:rPr>
          <w:rFonts w:hint="eastAsia" w:ascii="宋体" w:hAnsi="宋体" w:eastAsia="宋体" w:cs="宋体"/>
          <w:lang w:val="en-US" w:eastAsia="zh-CN"/>
        </w:rPr>
        <w:t>玉铭</w:t>
      </w:r>
    </w:p>
    <w:p>
      <w:pPr>
        <w:bidi w:val="0"/>
        <w:rPr>
          <w:rFonts w:hint="eastAsia" w:ascii="宋体" w:hAnsi="宋体" w:eastAsia="宋体" w:cs="宋体"/>
          <w:lang w:val="en-US" w:eastAsia="zh-CN"/>
        </w:rPr>
      </w:pPr>
      <w:r>
        <w:rPr>
          <w:rFonts w:hint="eastAsia" w:ascii="宋体" w:hAnsi="宋体" w:eastAsia="宋体" w:cs="宋体"/>
        </w:rPr>
        <w:t>电　　 话：</w:t>
      </w:r>
      <w:r>
        <w:rPr>
          <w:rFonts w:hint="eastAsia" w:ascii="宋体" w:hAnsi="宋体" w:eastAsia="宋体" w:cs="宋体"/>
          <w:lang w:val="en-US" w:eastAsia="zh-CN"/>
        </w:rPr>
        <w:t>13755411237</w:t>
      </w:r>
    </w:p>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
        <w:bidi w:val="0"/>
        <w:rPr>
          <w:rFonts w:hint="eastAsia" w:ascii="宋体" w:hAnsi="宋体" w:eastAsia="宋体" w:cs="宋体"/>
        </w:rPr>
      </w:pPr>
      <w:bookmarkStart w:id="78" w:name="_Toc24917"/>
      <w:bookmarkStart w:id="79" w:name="_Toc25370"/>
      <w:bookmarkStart w:id="80" w:name="_Toc15286"/>
      <w:r>
        <w:rPr>
          <w:rFonts w:hint="eastAsia" w:ascii="宋体" w:hAnsi="宋体" w:eastAsia="宋体" w:cs="宋体"/>
        </w:rPr>
        <w:t>第二章　供应商须知</w:t>
      </w:r>
      <w:bookmarkEnd w:id="78"/>
      <w:bookmarkEnd w:id="79"/>
      <w:bookmarkEnd w:id="80"/>
    </w:p>
    <w:p>
      <w:pPr>
        <w:pStyle w:val="4"/>
        <w:bidi w:val="0"/>
        <w:rPr>
          <w:rFonts w:hint="eastAsia" w:ascii="宋体" w:hAnsi="宋体" w:eastAsia="宋体" w:cs="宋体"/>
        </w:rPr>
      </w:pPr>
      <w:bookmarkStart w:id="81" w:name="_Toc9298"/>
      <w:bookmarkStart w:id="82" w:name="_Toc9651"/>
      <w:bookmarkStart w:id="83" w:name="_Toc287002504"/>
      <w:bookmarkStart w:id="84" w:name="_Toc373342648"/>
      <w:bookmarkStart w:id="85" w:name="_Toc373342697"/>
      <w:bookmarkStart w:id="86" w:name="_Toc1336"/>
      <w:bookmarkStart w:id="87" w:name="_Toc31179"/>
      <w:bookmarkStart w:id="88" w:name="_Toc5317"/>
      <w:bookmarkStart w:id="89" w:name="_Toc475970873"/>
      <w:bookmarkStart w:id="90" w:name="_Toc373401591"/>
      <w:r>
        <w:rPr>
          <w:rFonts w:hint="eastAsia" w:ascii="宋体" w:hAnsi="宋体" w:eastAsia="宋体" w:cs="宋体"/>
        </w:rPr>
        <w:t>一、供应商须知前附表</w:t>
      </w:r>
      <w:bookmarkEnd w:id="81"/>
      <w:bookmarkEnd w:id="82"/>
      <w:bookmarkEnd w:id="83"/>
      <w:bookmarkEnd w:id="84"/>
      <w:bookmarkEnd w:id="85"/>
      <w:bookmarkEnd w:id="86"/>
      <w:bookmarkEnd w:id="87"/>
      <w:bookmarkEnd w:id="88"/>
      <w:bookmarkEnd w:id="89"/>
      <w:bookmarkEnd w:id="90"/>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944"/>
        <w:gridCol w:w="2387"/>
        <w:gridCol w:w="2246"/>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554" w:type="pct"/>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条款号</w:t>
            </w:r>
          </w:p>
        </w:tc>
        <w:tc>
          <w:tcPr>
            <w:tcW w:w="4020" w:type="pct"/>
            <w:gridSpan w:val="3"/>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24" w:type="pct"/>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554" w:type="pct"/>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4020"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采购人名称：吉安市吉州投资发展有限公司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sz w:val="24"/>
                <w:szCs w:val="24"/>
              </w:rPr>
              <w:t>联 系 人：肖布霖</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电话：15907965818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424" w:type="pct"/>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554" w:type="pct"/>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c>
          <w:tcPr>
            <w:tcW w:w="4020" w:type="pct"/>
            <w:gridSpan w:val="3"/>
            <w:vAlign w:val="center"/>
          </w:tcPr>
          <w:p>
            <w:pPr>
              <w:spacing w:before="120" w:beforeLines="50" w:line="360" w:lineRule="auto"/>
              <w:rPr>
                <w:rFonts w:hint="eastAsia" w:ascii="宋体" w:hAnsi="宋体" w:eastAsia="宋体" w:cs="宋体"/>
                <w:sz w:val="24"/>
                <w:szCs w:val="24"/>
                <w:lang w:eastAsia="zh-CN"/>
              </w:rPr>
            </w:pPr>
            <w:r>
              <w:rPr>
                <w:rFonts w:hint="eastAsia" w:ascii="宋体" w:hAnsi="宋体" w:eastAsia="宋体" w:cs="宋体"/>
                <w:sz w:val="24"/>
                <w:szCs w:val="24"/>
              </w:rPr>
              <w:t>采购代理机构：</w:t>
            </w:r>
            <w:r>
              <w:rPr>
                <w:rFonts w:hint="eastAsia" w:ascii="宋体" w:hAnsi="宋体" w:eastAsia="宋体" w:cs="宋体"/>
                <w:sz w:val="24"/>
                <w:szCs w:val="24"/>
                <w:lang w:eastAsia="zh-CN"/>
              </w:rPr>
              <w:t>江西企恒企业管理有限公司</w:t>
            </w:r>
          </w:p>
          <w:p>
            <w:pPr>
              <w:adjustRightInd w:val="0"/>
              <w:snapToGrid w:val="0"/>
              <w:spacing w:line="319" w:lineRule="auto"/>
              <w:rPr>
                <w:rFonts w:hint="eastAsia" w:ascii="宋体" w:hAnsi="宋体" w:eastAsia="宋体" w:cs="宋体"/>
                <w:color w:val="000000"/>
                <w:sz w:val="22"/>
                <w:szCs w:val="22"/>
                <w:shd w:val="clear" w:color="auto" w:fill="FFEDC4"/>
              </w:rPr>
            </w:pPr>
            <w:r>
              <w:rPr>
                <w:rFonts w:hint="eastAsia" w:ascii="宋体" w:hAnsi="宋体" w:eastAsia="宋体" w:cs="宋体"/>
                <w:sz w:val="24"/>
                <w:szCs w:val="24"/>
              </w:rPr>
              <w:t>地址：</w:t>
            </w:r>
            <w:r>
              <w:rPr>
                <w:rFonts w:hint="eastAsia" w:ascii="宋体" w:hAnsi="宋体" w:eastAsia="宋体" w:cs="宋体"/>
                <w:sz w:val="24"/>
                <w:szCs w:val="24"/>
                <w:lang w:eastAsia="zh-CN"/>
              </w:rPr>
              <w:t>吉安市吉州区白鹭苑二期一栋二楼</w:t>
            </w:r>
          </w:p>
          <w:p>
            <w:pPr>
              <w:adjustRightInd w:val="0"/>
              <w:snapToGrid w:val="0"/>
              <w:spacing w:line="319" w:lineRule="auto"/>
              <w:rPr>
                <w:rFonts w:hint="eastAsia" w:ascii="宋体" w:hAnsi="宋体" w:eastAsia="宋体" w:cs="宋体"/>
                <w:color w:val="000000"/>
                <w:sz w:val="24"/>
                <w:szCs w:val="24"/>
              </w:rPr>
            </w:pPr>
            <w:r>
              <w:rPr>
                <w:rFonts w:hint="eastAsia" w:ascii="宋体" w:hAnsi="宋体" w:eastAsia="宋体" w:cs="宋体"/>
                <w:sz w:val="24"/>
                <w:szCs w:val="24"/>
                <w:lang w:val="en-US" w:eastAsia="zh-CN"/>
              </w:rPr>
              <w:t>联系人：</w:t>
            </w:r>
            <w:r>
              <w:rPr>
                <w:rFonts w:hint="eastAsia" w:ascii="宋体" w:hAnsi="宋体" w:eastAsia="宋体" w:cs="宋体"/>
                <w:sz w:val="24"/>
                <w:szCs w:val="24"/>
                <w:lang w:eastAsia="zh-CN"/>
              </w:rPr>
              <w:t>吴</w:t>
            </w:r>
            <w:r>
              <w:rPr>
                <w:rFonts w:hint="eastAsia" w:ascii="宋体" w:hAnsi="宋体" w:eastAsia="宋体" w:cs="宋体"/>
                <w:sz w:val="24"/>
                <w:szCs w:val="24"/>
                <w:lang w:val="en-US" w:eastAsia="zh-CN"/>
              </w:rPr>
              <w:t xml:space="preserve">玉铭               </w:t>
            </w:r>
            <w:r>
              <w:rPr>
                <w:rFonts w:hint="eastAsia" w:ascii="宋体" w:hAnsi="宋体" w:eastAsia="宋体" w:cs="宋体"/>
                <w:sz w:val="24"/>
                <w:szCs w:val="24"/>
              </w:rPr>
              <w:t xml:space="preserve">电话：0796-8226866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24" w:type="pct"/>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554" w:type="pct"/>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4020" w:type="pct"/>
            <w:gridSpan w:val="3"/>
          </w:tcPr>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color w:val="0D0D0D"/>
                <w:sz w:val="24"/>
                <w:szCs w:val="24"/>
              </w:rPr>
              <w:t>供应商的资格要求</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000000"/>
                <w:sz w:val="24"/>
                <w:szCs w:val="24"/>
              </w:rPr>
            </w:pPr>
            <w:r>
              <w:rPr>
                <w:rFonts w:hint="eastAsia" w:ascii="宋体" w:hAnsi="宋体" w:eastAsia="宋体" w:cs="宋体"/>
                <w:sz w:val="24"/>
                <w:szCs w:val="24"/>
              </w:rPr>
              <w:t>详见“询价邀请”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424" w:type="pct"/>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554" w:type="pct"/>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16.1</w:t>
            </w:r>
          </w:p>
        </w:tc>
        <w:tc>
          <w:tcPr>
            <w:tcW w:w="4020" w:type="pct"/>
            <w:gridSpan w:val="3"/>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b/>
                <w:sz w:val="24"/>
                <w:lang w:val="en-US" w:eastAsia="zh-CN"/>
              </w:rPr>
              <w:t>询价</w:t>
            </w:r>
            <w:r>
              <w:rPr>
                <w:rFonts w:hint="eastAsia" w:ascii="宋体" w:hAnsi="宋体" w:eastAsia="宋体" w:cs="宋体"/>
                <w:b/>
                <w:sz w:val="24"/>
              </w:rPr>
              <w:t>保证金：</w:t>
            </w:r>
            <w:r>
              <w:rPr>
                <w:rFonts w:hint="eastAsia" w:ascii="宋体" w:hAnsi="宋体" w:eastAsia="宋体" w:cs="宋体"/>
                <w:b/>
                <w:bCs/>
                <w:sz w:val="24"/>
              </w:rPr>
              <w:t xml:space="preserve"> 根据吉财购〔2022〕7号文要求，本项目不收取</w:t>
            </w:r>
            <w:r>
              <w:rPr>
                <w:rFonts w:hint="eastAsia" w:ascii="宋体" w:hAnsi="宋体" w:eastAsia="宋体" w:cs="宋体"/>
                <w:b/>
                <w:bCs/>
                <w:sz w:val="24"/>
                <w:lang w:val="en-US" w:eastAsia="zh-CN"/>
              </w:rPr>
              <w:t>询价</w:t>
            </w:r>
            <w:r>
              <w:rPr>
                <w:rFonts w:hint="eastAsia" w:ascii="宋体" w:hAnsi="宋体" w:eastAsia="宋体" w:cs="宋体"/>
                <w:b/>
                <w:bCs/>
                <w:sz w:val="24"/>
              </w:rPr>
              <w:t>保证金，</w:t>
            </w:r>
            <w:r>
              <w:rPr>
                <w:rFonts w:hint="eastAsia" w:ascii="宋体" w:hAnsi="宋体" w:eastAsia="宋体" w:cs="宋体"/>
                <w:b/>
                <w:bCs/>
                <w:sz w:val="24"/>
                <w:lang w:val="en-US" w:eastAsia="zh-CN"/>
              </w:rPr>
              <w:t>询价通知书</w:t>
            </w:r>
            <w:r>
              <w:rPr>
                <w:rFonts w:hint="eastAsia" w:ascii="宋体" w:hAnsi="宋体" w:eastAsia="宋体" w:cs="宋体"/>
                <w:b/>
                <w:bCs/>
                <w:sz w:val="24"/>
              </w:rPr>
              <w:t>中其他有关</w:t>
            </w:r>
            <w:r>
              <w:rPr>
                <w:rFonts w:hint="eastAsia" w:ascii="宋体" w:hAnsi="宋体" w:eastAsia="宋体" w:cs="宋体"/>
                <w:b/>
                <w:bCs/>
                <w:sz w:val="24"/>
                <w:lang w:val="en-US" w:eastAsia="zh-CN"/>
              </w:rPr>
              <w:t>询价</w:t>
            </w:r>
            <w:r>
              <w:rPr>
                <w:rFonts w:hint="eastAsia" w:ascii="宋体" w:hAnsi="宋体" w:eastAsia="宋体" w:cs="宋体"/>
                <w:b/>
                <w:bCs/>
                <w:sz w:val="24"/>
              </w:rPr>
              <w:t>保证金的描述均不适用。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554" w:type="pct"/>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17.1</w:t>
            </w:r>
          </w:p>
        </w:tc>
        <w:tc>
          <w:tcPr>
            <w:tcW w:w="4020" w:type="pct"/>
            <w:gridSpan w:val="3"/>
          </w:tcPr>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询价有效期：自询价之日起</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90  </w:t>
            </w:r>
            <w:r>
              <w:rPr>
                <w:rFonts w:hint="eastAsia" w:ascii="宋体" w:hAnsi="宋体" w:eastAsia="宋体" w:cs="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554" w:type="pct"/>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18.1</w:t>
            </w:r>
          </w:p>
        </w:tc>
        <w:tc>
          <w:tcPr>
            <w:tcW w:w="4020" w:type="pct"/>
            <w:gridSpan w:val="3"/>
          </w:tcPr>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响应文件的份数：正本1份、 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424"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554"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4020" w:type="pct"/>
            <w:gridSpan w:val="3"/>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响应文件递交截止时间：详见“询价邀请”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424"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554"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23.1</w:t>
            </w:r>
          </w:p>
        </w:tc>
        <w:tc>
          <w:tcPr>
            <w:tcW w:w="4020" w:type="pct"/>
            <w:gridSpan w:val="3"/>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询价时间：详见“询价邀请”</w:t>
            </w:r>
          </w:p>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询价地点：详见“询价邀请”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24" w:type="pct"/>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554" w:type="pct"/>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28</w:t>
            </w:r>
          </w:p>
        </w:tc>
        <w:tc>
          <w:tcPr>
            <w:tcW w:w="4020"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color w:val="0D0D0D"/>
                <w:sz w:val="24"/>
                <w:lang w:val="en-GB"/>
              </w:rPr>
            </w:pPr>
            <w:r>
              <w:rPr>
                <w:rFonts w:hint="eastAsia" w:ascii="宋体" w:hAnsi="宋体" w:eastAsia="宋体" w:cs="宋体"/>
                <w:b/>
                <w:color w:val="0D0D0D"/>
                <w:sz w:val="24"/>
                <w:lang w:val="en-GB"/>
              </w:rPr>
              <w:t>确定成交供应商：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0D0D0D"/>
                <w:sz w:val="24"/>
                <w:lang w:val="en-GB"/>
              </w:rPr>
            </w:pPr>
            <w:r>
              <w:rPr>
                <w:rFonts w:hint="eastAsia" w:ascii="宋体" w:hAnsi="宋体" w:eastAsia="宋体" w:cs="宋体"/>
                <w:b/>
                <w:color w:val="0D0D0D"/>
                <w:sz w:val="24"/>
                <w:lang w:val="en-GB"/>
              </w:rPr>
              <w:t>采购人从评审报告提出的成交候选人中，根据质量和服务均能满足</w:t>
            </w:r>
            <w:r>
              <w:rPr>
                <w:rFonts w:hint="eastAsia" w:ascii="宋体" w:hAnsi="宋体" w:eastAsia="宋体" w:cs="宋体"/>
                <w:b/>
                <w:color w:val="0D0D0D"/>
                <w:sz w:val="24"/>
                <w:lang w:val="en-GB" w:eastAsia="zh-CN"/>
              </w:rPr>
              <w:t>询价通知书</w:t>
            </w:r>
            <w:r>
              <w:rPr>
                <w:rFonts w:hint="eastAsia" w:ascii="宋体" w:hAnsi="宋体" w:eastAsia="宋体" w:cs="宋体"/>
                <w:b/>
                <w:color w:val="0D0D0D"/>
                <w:sz w:val="24"/>
                <w:lang w:val="en-GB"/>
              </w:rPr>
              <w:t>实质性响应要求且最后报价最低的原则确定成交供应商，也可以书面授权</w:t>
            </w:r>
            <w:r>
              <w:rPr>
                <w:rFonts w:hint="eastAsia" w:ascii="宋体" w:hAnsi="宋体" w:eastAsia="宋体" w:cs="宋体"/>
                <w:b/>
                <w:color w:val="0D0D0D"/>
                <w:sz w:val="24"/>
                <w:lang w:val="en-GB" w:eastAsia="zh-CN"/>
              </w:rPr>
              <w:t>询价</w:t>
            </w:r>
            <w:r>
              <w:rPr>
                <w:rFonts w:hint="eastAsia" w:ascii="宋体" w:hAnsi="宋体" w:eastAsia="宋体" w:cs="宋体"/>
                <w:b/>
                <w:color w:val="0D0D0D"/>
                <w:sz w:val="24"/>
                <w:lang w:val="en-GB"/>
              </w:rPr>
              <w:t>小组直接确定成交供应商。</w:t>
            </w:r>
          </w:p>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注：</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color w:val="0D0D0D"/>
                <w:sz w:val="24"/>
                <w:szCs w:val="24"/>
              </w:rPr>
              <w:t>（1）对小型和微型企业产品的价格给予6%的扣除，用扣除后的价格参与评审。</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（2）监狱企业视同小型、微型企业，享受评审中价格扣除等政府促进中小企业发展的政府采购政策。</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（3）残疾人福利性单位</w:t>
            </w:r>
            <w:r>
              <w:rPr>
                <w:rFonts w:hint="eastAsia" w:ascii="宋体" w:hAnsi="宋体" w:eastAsia="宋体" w:cs="宋体"/>
                <w:sz w:val="24"/>
                <w:szCs w:val="24"/>
              </w:rPr>
              <w:t>视同小型、微型企业，享受评审中价格扣除等政府促进中小企业发展的政府采购政策；</w:t>
            </w:r>
            <w:r>
              <w:rPr>
                <w:rFonts w:hint="eastAsia" w:ascii="宋体" w:hAnsi="宋体" w:eastAsia="宋体" w:cs="宋体"/>
                <w:color w:val="0D0D0D"/>
                <w:sz w:val="24"/>
                <w:szCs w:val="24"/>
              </w:rPr>
              <w:t>福利性单位属于小型、微型企业的，不重复享受政策。</w:t>
            </w:r>
          </w:p>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color w:val="000000"/>
                <w:sz w:val="24"/>
                <w:szCs w:val="24"/>
                <w:lang w:eastAsia="zh-CN"/>
              </w:rPr>
            </w:pPr>
            <w:r>
              <w:rPr>
                <w:rFonts w:hint="eastAsia" w:ascii="宋体" w:hAnsi="宋体" w:eastAsia="宋体" w:cs="宋体"/>
                <w:b w:val="0"/>
                <w:bCs w:val="0"/>
                <w:sz w:val="24"/>
                <w:szCs w:val="24"/>
              </w:rPr>
              <w:t>采购的产品属于</w:t>
            </w:r>
            <w:r>
              <w:rPr>
                <w:rFonts w:hint="eastAsia" w:ascii="宋体" w:hAnsi="宋体" w:eastAsia="宋体" w:cs="宋体"/>
                <w:sz w:val="24"/>
                <w:szCs w:val="24"/>
              </w:rPr>
              <w:t>政府采购节能产品、环境标志产品</w:t>
            </w:r>
            <w:r>
              <w:rPr>
                <w:rFonts w:hint="eastAsia" w:ascii="宋体" w:hAnsi="宋体" w:eastAsia="宋体" w:cs="宋体"/>
                <w:b w:val="0"/>
                <w:bCs w:val="0"/>
                <w:sz w:val="24"/>
                <w:szCs w:val="24"/>
              </w:rPr>
              <w:t>品目清单范围的，对获得证书的产品</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国家确定的认证机构出具的、处于有效期之内的节能产品、环境标志产品认证证书</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实施政府优先</w:t>
            </w:r>
            <w:r>
              <w:rPr>
                <w:rFonts w:hint="eastAsia" w:ascii="宋体" w:hAnsi="宋体" w:eastAsia="宋体" w:cs="宋体"/>
                <w:b w:val="0"/>
                <w:bCs w:val="0"/>
                <w:sz w:val="24"/>
                <w:szCs w:val="24"/>
                <w:lang w:val="en-US" w:eastAsia="zh-CN"/>
              </w:rPr>
              <w:t>或强制</w:t>
            </w:r>
            <w:r>
              <w:rPr>
                <w:rFonts w:hint="eastAsia" w:ascii="宋体" w:hAnsi="宋体" w:eastAsia="宋体" w:cs="宋体"/>
                <w:b w:val="0"/>
                <w:bCs w:val="0"/>
                <w:sz w:val="24"/>
                <w:szCs w:val="24"/>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424" w:type="pct"/>
            <w:vMerge w:val="restart"/>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554" w:type="pct"/>
            <w:vMerge w:val="restart"/>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37.1</w:t>
            </w:r>
          </w:p>
        </w:tc>
        <w:tc>
          <w:tcPr>
            <w:tcW w:w="4020" w:type="pct"/>
            <w:gridSpan w:val="3"/>
            <w:vAlign w:val="center"/>
          </w:tcPr>
          <w:p>
            <w:pPr>
              <w:keepNext w:val="0"/>
              <w:keepLines w:val="0"/>
              <w:pageBreakBefore w:val="0"/>
              <w:widowControl w:val="0"/>
              <w:kinsoku/>
              <w:wordWrap/>
              <w:overflowPunct/>
              <w:topLinePunct w:val="0"/>
              <w:autoSpaceDE/>
              <w:autoSpaceDN/>
              <w:bidi w:val="0"/>
              <w:spacing w:beforeLines="50" w:line="440" w:lineRule="exact"/>
              <w:textAlignment w:val="auto"/>
              <w:rPr>
                <w:rFonts w:hint="eastAsia" w:ascii="宋体" w:hAnsi="宋体" w:eastAsia="宋体" w:cs="宋体"/>
                <w:sz w:val="24"/>
                <w:szCs w:val="24"/>
              </w:rPr>
            </w:pPr>
            <w:r>
              <w:rPr>
                <w:rFonts w:hint="eastAsia" w:ascii="宋体" w:hAnsi="宋体" w:eastAsia="宋体" w:cs="宋体"/>
                <w:sz w:val="24"/>
                <w:szCs w:val="24"/>
              </w:rPr>
              <w:t>采购代理服务费：向成交供应商收取采购代理服务费代理服务费用参照“赣招协字〔2021〕07号”文收取，收费标准如下表所列：</w:t>
            </w:r>
          </w:p>
          <w:p>
            <w:pPr>
              <w:keepNext w:val="0"/>
              <w:keepLines w:val="0"/>
              <w:pageBreakBefore w:val="0"/>
              <w:widowControl w:val="0"/>
              <w:kinsoku/>
              <w:wordWrap/>
              <w:overflowPunct/>
              <w:topLinePunct w:val="0"/>
              <w:autoSpaceDE/>
              <w:autoSpaceDN/>
              <w:bidi w:val="0"/>
              <w:spacing w:beforeLines="50" w:line="440" w:lineRule="exact"/>
              <w:textAlignment w:val="auto"/>
              <w:rPr>
                <w:rFonts w:hint="eastAsia" w:ascii="宋体" w:hAnsi="宋体" w:eastAsia="宋体" w:cs="宋体"/>
                <w:color w:val="0D0D0D"/>
                <w:sz w:val="24"/>
                <w:szCs w:val="24"/>
              </w:rPr>
            </w:pPr>
            <w:r>
              <w:rPr>
                <w:rFonts w:hint="eastAsia" w:ascii="宋体" w:hAnsi="宋体" w:eastAsia="宋体" w:cs="宋体"/>
                <w:sz w:val="24"/>
                <w:szCs w:val="24"/>
              </w:rPr>
              <w:t>收费标准＝成交金额×收费费率＋速算增加数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424" w:type="pct"/>
            <w:vMerge w:val="continue"/>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4"/>
                <w:szCs w:val="24"/>
              </w:rPr>
            </w:pPr>
          </w:p>
        </w:tc>
        <w:tc>
          <w:tcPr>
            <w:tcW w:w="554" w:type="pct"/>
            <w:vMerge w:val="continue"/>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4"/>
                <w:szCs w:val="24"/>
              </w:rPr>
            </w:pPr>
          </w:p>
        </w:tc>
        <w:tc>
          <w:tcPr>
            <w:tcW w:w="1401" w:type="pct"/>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成交金额（万元）</w:t>
            </w:r>
          </w:p>
        </w:tc>
        <w:tc>
          <w:tcPr>
            <w:tcW w:w="1318" w:type="pct"/>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货物收费费率</w:t>
            </w:r>
          </w:p>
        </w:tc>
        <w:tc>
          <w:tcPr>
            <w:tcW w:w="1300" w:type="pct"/>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速算增加数（万元）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24" w:type="pct"/>
            <w:vMerge w:val="continue"/>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4"/>
                <w:szCs w:val="24"/>
              </w:rPr>
            </w:pPr>
          </w:p>
        </w:tc>
        <w:tc>
          <w:tcPr>
            <w:tcW w:w="554" w:type="pct"/>
            <w:vMerge w:val="continue"/>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4"/>
                <w:szCs w:val="24"/>
              </w:rPr>
            </w:pPr>
          </w:p>
        </w:tc>
        <w:tc>
          <w:tcPr>
            <w:tcW w:w="1401" w:type="pct"/>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lang w:val="en-US" w:eastAsia="zh-CN"/>
              </w:rPr>
              <w:t>50</w:t>
            </w:r>
            <w:r>
              <w:rPr>
                <w:rFonts w:hint="eastAsia" w:ascii="宋体" w:hAnsi="宋体" w:eastAsia="宋体" w:cs="宋体"/>
                <w:color w:val="0D0D0D"/>
                <w:sz w:val="24"/>
                <w:szCs w:val="24"/>
              </w:rPr>
              <w:t>以下</w:t>
            </w:r>
          </w:p>
        </w:tc>
        <w:tc>
          <w:tcPr>
            <w:tcW w:w="1318" w:type="pct"/>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D0D0D"/>
                <w:sz w:val="24"/>
                <w:szCs w:val="24"/>
                <w:lang w:eastAsia="zh-CN"/>
              </w:rPr>
            </w:pPr>
            <w:r>
              <w:rPr>
                <w:rFonts w:hint="eastAsia" w:ascii="宋体" w:hAnsi="宋体" w:eastAsia="宋体" w:cs="宋体"/>
                <w:color w:val="0D0D0D"/>
                <w:sz w:val="24"/>
                <w:szCs w:val="24"/>
                <w:lang w:val="en-US" w:eastAsia="zh-CN"/>
              </w:rPr>
              <w:t>0</w:t>
            </w:r>
          </w:p>
        </w:tc>
        <w:tc>
          <w:tcPr>
            <w:tcW w:w="1300" w:type="pct"/>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D0D0D"/>
                <w:sz w:val="24"/>
                <w:szCs w:val="24"/>
                <w:lang w:val="en-US" w:eastAsia="zh-CN"/>
              </w:rPr>
            </w:pPr>
            <w:r>
              <w:rPr>
                <w:rFonts w:hint="eastAsia" w:ascii="宋体" w:hAnsi="宋体" w:eastAsia="宋体" w:cs="宋体"/>
                <w:color w:val="0D0D0D"/>
                <w:sz w:val="24"/>
                <w:szCs w:val="24"/>
              </w:rPr>
              <w:t>0</w:t>
            </w:r>
            <w:r>
              <w:rPr>
                <w:rFonts w:hint="eastAsia" w:ascii="宋体" w:hAnsi="宋体" w:eastAsia="宋体" w:cs="宋体"/>
                <w:color w:val="0D0D0D"/>
                <w:sz w:val="24"/>
                <w:szCs w:val="24"/>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554" w:type="pct"/>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38.1</w:t>
            </w:r>
          </w:p>
        </w:tc>
        <w:tc>
          <w:tcPr>
            <w:tcW w:w="4020" w:type="pct"/>
            <w:gridSpan w:val="3"/>
          </w:tcPr>
          <w:p>
            <w:pPr>
              <w:pStyle w:val="10"/>
              <w:keepNext w:val="0"/>
              <w:keepLines w:val="0"/>
              <w:pageBreakBefore w:val="0"/>
              <w:widowControl w:val="0"/>
              <w:kinsoku/>
              <w:wordWrap/>
              <w:overflowPunct/>
              <w:topLinePunct w:val="0"/>
              <w:autoSpaceDE/>
              <w:autoSpaceDN/>
              <w:bidi w:val="0"/>
              <w:spacing w:line="440" w:lineRule="exact"/>
              <w:ind w:left="1"/>
              <w:textAlignment w:val="auto"/>
              <w:rPr>
                <w:rFonts w:hint="eastAsia" w:ascii="宋体" w:hAnsi="宋体" w:eastAsia="宋体" w:cs="宋体"/>
                <w:sz w:val="24"/>
                <w:szCs w:val="24"/>
                <w:lang w:val="en-US" w:eastAsia="zh-CN"/>
              </w:rPr>
            </w:pPr>
            <w:r>
              <w:rPr>
                <w:rFonts w:hint="eastAsia" w:ascii="宋体" w:hAnsi="宋体" w:eastAsia="宋体" w:cs="宋体"/>
                <w:sz w:val="24"/>
              </w:rPr>
              <w:t>履约保证金：</w:t>
            </w:r>
            <w:r>
              <w:rPr>
                <w:rFonts w:hint="eastAsia" w:ascii="宋体" w:hAnsi="宋体" w:eastAsia="宋体" w:cs="宋体"/>
                <w:sz w:val="24"/>
                <w:lang w:val="en-US" w:eastAsia="zh-CN"/>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rPr>
                <w:rFonts w:hint="eastAsia" w:ascii="宋体" w:hAnsi="宋体" w:eastAsia="宋体" w:cs="宋体"/>
                <w:sz w:val="24"/>
              </w:rPr>
            </w:pPr>
            <w:r>
              <w:rPr>
                <w:rFonts w:hint="eastAsia" w:ascii="宋体" w:hAnsi="宋体" w:eastAsia="宋体" w:cs="宋体"/>
                <w:b/>
                <w:bCs/>
                <w:sz w:val="24"/>
                <w:szCs w:val="24"/>
                <w:lang w:eastAsia="zh-CN"/>
              </w:rPr>
              <w:t>说明：本前附表内容与本表后的询价通知书内容不一致时，以本表内容为准。</w:t>
            </w:r>
          </w:p>
        </w:tc>
      </w:tr>
    </w:tbl>
    <w:p>
      <w:pPr>
        <w:pStyle w:val="4"/>
        <w:bidi w:val="0"/>
        <w:rPr>
          <w:rFonts w:hint="eastAsia" w:ascii="宋体" w:hAnsi="宋体" w:eastAsia="宋体" w:cs="宋体"/>
        </w:rPr>
      </w:pPr>
      <w:bookmarkStart w:id="91" w:name="_Toc26759"/>
      <w:bookmarkStart w:id="92" w:name="_Toc30675"/>
      <w:bookmarkStart w:id="93" w:name="_Toc14940"/>
      <w:bookmarkStart w:id="94" w:name="_Toc475970874"/>
      <w:bookmarkStart w:id="95" w:name="_Toc14855"/>
      <w:bookmarkStart w:id="96" w:name="_Toc9794"/>
      <w:r>
        <w:rPr>
          <w:rFonts w:hint="eastAsia" w:ascii="宋体" w:hAnsi="宋体" w:eastAsia="宋体" w:cs="宋体"/>
        </w:rPr>
        <w:t>二、说明</w:t>
      </w:r>
      <w:bookmarkEnd w:id="91"/>
      <w:bookmarkEnd w:id="92"/>
      <w:bookmarkEnd w:id="93"/>
      <w:bookmarkEnd w:id="94"/>
      <w:bookmarkEnd w:id="95"/>
      <w:bookmarkEnd w:id="96"/>
    </w:p>
    <w:p>
      <w:pPr>
        <w:spacing w:line="440" w:lineRule="exact"/>
        <w:rPr>
          <w:rFonts w:hint="eastAsia" w:ascii="宋体" w:hAnsi="宋体" w:eastAsia="宋体" w:cs="宋体"/>
          <w:b/>
          <w:sz w:val="24"/>
        </w:rPr>
      </w:pPr>
      <w:r>
        <w:rPr>
          <w:rFonts w:hint="eastAsia" w:ascii="宋体" w:hAnsi="宋体" w:eastAsia="宋体" w:cs="宋体"/>
          <w:b/>
          <w:sz w:val="24"/>
        </w:rPr>
        <w:t>1．适用范围</w:t>
      </w:r>
    </w:p>
    <w:p>
      <w:pPr>
        <w:spacing w:line="440" w:lineRule="exact"/>
        <w:ind w:left="510" w:hanging="510"/>
        <w:rPr>
          <w:rFonts w:hint="eastAsia" w:ascii="宋体" w:hAnsi="宋体" w:eastAsia="宋体" w:cs="宋体"/>
          <w:sz w:val="24"/>
          <w:szCs w:val="24"/>
        </w:rPr>
      </w:pPr>
      <w:r>
        <w:rPr>
          <w:rFonts w:hint="eastAsia" w:ascii="宋体" w:hAnsi="宋体" w:eastAsia="宋体" w:cs="宋体"/>
          <w:sz w:val="24"/>
          <w:szCs w:val="24"/>
        </w:rPr>
        <w:t>1.1 本</w:t>
      </w:r>
      <w:r>
        <w:rPr>
          <w:rFonts w:hint="eastAsia" w:ascii="宋体" w:hAnsi="宋体" w:eastAsia="宋体" w:cs="宋体"/>
          <w:sz w:val="24"/>
          <w:szCs w:val="24"/>
          <w:lang w:eastAsia="zh-CN"/>
        </w:rPr>
        <w:t>询价通知书</w:t>
      </w:r>
      <w:r>
        <w:rPr>
          <w:rFonts w:hint="eastAsia" w:ascii="宋体" w:hAnsi="宋体" w:eastAsia="宋体" w:cs="宋体"/>
          <w:sz w:val="24"/>
          <w:szCs w:val="24"/>
        </w:rPr>
        <w:t>仅适用于本“询价邀请”中所述货物和有关服务的采购。</w:t>
      </w:r>
    </w:p>
    <w:p>
      <w:pPr>
        <w:spacing w:line="460" w:lineRule="exact"/>
        <w:rPr>
          <w:rFonts w:hint="eastAsia" w:ascii="宋体" w:hAnsi="宋体" w:eastAsia="宋体" w:cs="宋体"/>
          <w:b/>
          <w:color w:val="0D0D0D"/>
          <w:sz w:val="24"/>
          <w:szCs w:val="24"/>
        </w:rPr>
      </w:pPr>
      <w:r>
        <w:rPr>
          <w:rFonts w:hint="eastAsia" w:ascii="宋体" w:hAnsi="宋体" w:eastAsia="宋体" w:cs="宋体"/>
          <w:b/>
          <w:color w:val="0D0D0D"/>
          <w:sz w:val="24"/>
          <w:szCs w:val="24"/>
        </w:rPr>
        <w:t>2. 定义</w:t>
      </w:r>
    </w:p>
    <w:p>
      <w:pPr>
        <w:spacing w:line="460" w:lineRule="exact"/>
        <w:ind w:left="510" w:hanging="510"/>
        <w:rPr>
          <w:rFonts w:hint="eastAsia" w:ascii="宋体" w:hAnsi="宋体" w:eastAsia="宋体" w:cs="宋体"/>
          <w:color w:val="0D0D0D"/>
          <w:sz w:val="24"/>
          <w:szCs w:val="24"/>
        </w:rPr>
      </w:pPr>
      <w:r>
        <w:rPr>
          <w:rFonts w:hint="eastAsia" w:ascii="宋体" w:hAnsi="宋体" w:eastAsia="宋体" w:cs="宋体"/>
          <w:color w:val="0D0D0D"/>
          <w:sz w:val="24"/>
          <w:szCs w:val="24"/>
        </w:rPr>
        <w:t>2.1采购人：详见“供应商须知前附表”</w:t>
      </w:r>
    </w:p>
    <w:p>
      <w:pPr>
        <w:spacing w:line="460" w:lineRule="exact"/>
        <w:ind w:left="510" w:hanging="510"/>
        <w:rPr>
          <w:rFonts w:hint="eastAsia" w:ascii="宋体" w:hAnsi="宋体" w:eastAsia="宋体" w:cs="宋体"/>
          <w:sz w:val="24"/>
          <w:szCs w:val="24"/>
          <w:lang w:eastAsia="zh-CN"/>
        </w:rPr>
      </w:pPr>
      <w:r>
        <w:rPr>
          <w:rFonts w:hint="eastAsia" w:ascii="宋体" w:hAnsi="宋体" w:eastAsia="宋体" w:cs="宋体"/>
          <w:sz w:val="24"/>
          <w:szCs w:val="24"/>
        </w:rPr>
        <w:t>2.2采购代理机构：</w:t>
      </w:r>
      <w:r>
        <w:rPr>
          <w:rFonts w:hint="eastAsia" w:ascii="宋体" w:hAnsi="宋体" w:eastAsia="宋体" w:cs="宋体"/>
          <w:sz w:val="24"/>
          <w:szCs w:val="24"/>
          <w:lang w:eastAsia="zh-CN"/>
        </w:rPr>
        <w:t>江西企恒企业管理有限公司</w:t>
      </w:r>
    </w:p>
    <w:p>
      <w:pPr>
        <w:spacing w:line="460" w:lineRule="exact"/>
        <w:ind w:left="510" w:hanging="510"/>
        <w:rPr>
          <w:rFonts w:hint="eastAsia" w:ascii="宋体" w:hAnsi="宋体" w:eastAsia="宋体" w:cs="宋体"/>
          <w:color w:val="000000"/>
          <w:sz w:val="24"/>
          <w:szCs w:val="24"/>
        </w:rPr>
      </w:pPr>
      <w:r>
        <w:rPr>
          <w:rFonts w:hint="eastAsia" w:ascii="宋体" w:hAnsi="宋体" w:eastAsia="宋体" w:cs="宋体"/>
          <w:sz w:val="24"/>
          <w:szCs w:val="24"/>
        </w:rPr>
        <w:t>2.3供应商：是指向采购人提供“询价邀请”中采购内容的法人、其它组织</w:t>
      </w:r>
      <w:r>
        <w:rPr>
          <w:rFonts w:hint="eastAsia" w:ascii="宋体" w:hAnsi="宋体" w:eastAsia="宋体" w:cs="宋体"/>
          <w:color w:val="000000"/>
          <w:sz w:val="24"/>
          <w:szCs w:val="24"/>
        </w:rPr>
        <w:t>或者自然人。</w:t>
      </w:r>
    </w:p>
    <w:p>
      <w:pPr>
        <w:spacing w:line="460" w:lineRule="exact"/>
        <w:rPr>
          <w:rFonts w:hint="eastAsia" w:ascii="宋体" w:hAnsi="宋体" w:eastAsia="宋体" w:cs="宋体"/>
          <w:b/>
          <w:sz w:val="24"/>
          <w:szCs w:val="24"/>
        </w:rPr>
      </w:pPr>
      <w:r>
        <w:rPr>
          <w:rFonts w:hint="eastAsia" w:ascii="宋体" w:hAnsi="宋体" w:eastAsia="宋体" w:cs="宋体"/>
          <w:b/>
          <w:sz w:val="24"/>
          <w:szCs w:val="24"/>
        </w:rPr>
        <w:t>3. 合格供应商</w:t>
      </w:r>
    </w:p>
    <w:p>
      <w:pPr>
        <w:spacing w:line="460" w:lineRule="exact"/>
        <w:rPr>
          <w:rFonts w:hint="eastAsia" w:ascii="宋体" w:hAnsi="宋体" w:eastAsia="宋体" w:cs="宋体"/>
          <w:color w:val="0D0D0D"/>
          <w:sz w:val="24"/>
          <w:szCs w:val="24"/>
        </w:rPr>
      </w:pPr>
      <w:r>
        <w:rPr>
          <w:rFonts w:hint="eastAsia" w:ascii="宋体" w:hAnsi="宋体" w:eastAsia="宋体" w:cs="宋体"/>
          <w:sz w:val="24"/>
          <w:szCs w:val="24"/>
        </w:rPr>
        <w:t>3.1</w:t>
      </w:r>
      <w:r>
        <w:rPr>
          <w:rFonts w:hint="eastAsia" w:ascii="宋体" w:hAnsi="宋体" w:eastAsia="宋体" w:cs="宋体"/>
          <w:color w:val="0D0D0D"/>
          <w:sz w:val="24"/>
          <w:szCs w:val="24"/>
        </w:rPr>
        <w:t>供应商的资格条件： 详见“询价邀请”</w:t>
      </w:r>
    </w:p>
    <w:p>
      <w:pPr>
        <w:spacing w:line="440" w:lineRule="exact"/>
        <w:ind w:left="480" w:hanging="480" w:hangingChars="200"/>
        <w:rPr>
          <w:rFonts w:hint="eastAsia" w:ascii="宋体" w:hAnsi="宋体" w:eastAsia="宋体" w:cs="宋体"/>
          <w:color w:val="0D0D0D"/>
          <w:sz w:val="24"/>
          <w:szCs w:val="24"/>
        </w:rPr>
      </w:pPr>
      <w:r>
        <w:rPr>
          <w:rFonts w:hint="eastAsia" w:ascii="宋体" w:hAnsi="宋体" w:eastAsia="宋体" w:cs="宋体"/>
          <w:color w:val="0D0D0D"/>
          <w:sz w:val="24"/>
          <w:szCs w:val="24"/>
        </w:rPr>
        <w:t>3.2单位负责人为同一人或者存在直接控股、管理关系的不同供应商，不得参加同一合同项下的采购活动。</w:t>
      </w:r>
    </w:p>
    <w:p>
      <w:pPr>
        <w:spacing w:line="440" w:lineRule="exact"/>
        <w:ind w:left="480" w:hanging="480" w:hangingChars="200"/>
        <w:rPr>
          <w:rFonts w:hint="eastAsia" w:ascii="宋体" w:hAnsi="宋体" w:eastAsia="宋体" w:cs="宋体"/>
          <w:color w:val="0D0D0D"/>
          <w:sz w:val="24"/>
          <w:szCs w:val="24"/>
        </w:rPr>
      </w:pPr>
      <w:r>
        <w:rPr>
          <w:rFonts w:hint="eastAsia" w:ascii="宋体" w:hAnsi="宋体" w:eastAsia="宋体" w:cs="宋体"/>
          <w:color w:val="0D0D0D"/>
          <w:sz w:val="24"/>
          <w:szCs w:val="24"/>
        </w:rPr>
        <w:t>3.3为采购项目提供整体设计、规范编制或者项目管理、监理、检测等服务的供应商不得参加该采购项目的采购活动。</w:t>
      </w:r>
    </w:p>
    <w:p>
      <w:pPr>
        <w:spacing w:line="440" w:lineRule="exact"/>
        <w:ind w:left="480" w:hanging="480" w:hangingChars="200"/>
        <w:rPr>
          <w:rFonts w:hint="eastAsia" w:ascii="宋体" w:hAnsi="宋体" w:eastAsia="宋体" w:cs="宋体"/>
          <w:color w:val="0D0D0D"/>
          <w:sz w:val="24"/>
          <w:szCs w:val="24"/>
        </w:rPr>
      </w:pPr>
      <w:r>
        <w:rPr>
          <w:rFonts w:hint="eastAsia" w:ascii="宋体" w:hAnsi="宋体" w:eastAsia="宋体" w:cs="宋体"/>
          <w:color w:val="0D0D0D"/>
          <w:sz w:val="24"/>
          <w:szCs w:val="24"/>
        </w:rPr>
        <w:t>3.4提供相同制造商产品的不同供应商参加询价的认定</w:t>
      </w:r>
    </w:p>
    <w:p>
      <w:pPr>
        <w:spacing w:line="440" w:lineRule="exact"/>
        <w:ind w:left="744" w:hanging="744" w:hangingChars="310"/>
        <w:jc w:val="left"/>
        <w:rPr>
          <w:rFonts w:hint="eastAsia" w:ascii="宋体" w:hAnsi="宋体" w:eastAsia="宋体" w:cs="宋体"/>
          <w:color w:val="0D0D0D"/>
          <w:sz w:val="24"/>
          <w:szCs w:val="24"/>
        </w:rPr>
      </w:pPr>
      <w:r>
        <w:rPr>
          <w:rFonts w:hint="eastAsia" w:ascii="宋体" w:hAnsi="宋体" w:eastAsia="宋体" w:cs="宋体"/>
          <w:color w:val="0D0D0D"/>
          <w:sz w:val="24"/>
          <w:szCs w:val="24"/>
        </w:rPr>
        <w:t>3.4.1提供相同制造商产品的不同供应商参加本项目询价的，以其中通过资格性审查、符合性审查且报价最低的参加评审。报价相同的，由询价小组随机抽取一个参加评审的供应商，其他响应文件无效。</w:t>
      </w:r>
    </w:p>
    <w:p>
      <w:pPr>
        <w:spacing w:line="440" w:lineRule="exact"/>
        <w:ind w:left="550" w:leftChars="229" w:firstLine="482" w:firstLineChars="200"/>
        <w:rPr>
          <w:rFonts w:hint="eastAsia" w:ascii="宋体" w:hAnsi="宋体" w:eastAsia="宋体" w:cs="宋体"/>
          <w:sz w:val="24"/>
          <w:szCs w:val="24"/>
        </w:rPr>
      </w:pPr>
      <w:r>
        <w:rPr>
          <w:rFonts w:hint="eastAsia" w:ascii="宋体" w:hAnsi="宋体" w:eastAsia="宋体" w:cs="宋体"/>
          <w:b/>
          <w:sz w:val="24"/>
          <w:szCs w:val="24"/>
        </w:rPr>
        <w:t>非单一产品采购项目中，多家供应商提供的核心产品为同一制造商生产的，按一家供应商计算。核心产品为：</w:t>
      </w:r>
      <w:r>
        <w:rPr>
          <w:rFonts w:hint="eastAsia" w:ascii="宋体" w:hAnsi="宋体" w:eastAsia="宋体" w:cs="宋体"/>
          <w:b/>
          <w:sz w:val="24"/>
          <w:szCs w:val="24"/>
          <w:u w:val="single"/>
          <w:lang w:val="en-US" w:eastAsia="zh-CN"/>
        </w:rPr>
        <w:t xml:space="preserve"> / </w:t>
      </w:r>
      <w:r>
        <w:rPr>
          <w:rFonts w:hint="eastAsia" w:ascii="宋体" w:hAnsi="宋体" w:eastAsia="宋体" w:cs="宋体"/>
          <w:b/>
          <w:sz w:val="24"/>
          <w:szCs w:val="24"/>
        </w:rPr>
        <w:t>。</w:t>
      </w:r>
    </w:p>
    <w:p>
      <w:pPr>
        <w:spacing w:line="44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3.5 联合体询价</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szCs w:val="24"/>
        </w:rPr>
        <w:t>3.5.1</w:t>
      </w:r>
      <w:r>
        <w:rPr>
          <w:rFonts w:hint="eastAsia" w:ascii="宋体" w:hAnsi="宋体" w:eastAsia="宋体" w:cs="宋体"/>
          <w:sz w:val="24"/>
        </w:rPr>
        <w:t>本项目不接受联合体参加</w:t>
      </w:r>
      <w:r>
        <w:rPr>
          <w:rFonts w:hint="eastAsia" w:ascii="宋体" w:hAnsi="宋体" w:eastAsia="宋体" w:cs="宋体"/>
          <w:sz w:val="24"/>
          <w:szCs w:val="24"/>
        </w:rPr>
        <w:t>询价</w:t>
      </w:r>
      <w:r>
        <w:rPr>
          <w:rFonts w:hint="eastAsia" w:ascii="宋体" w:hAnsi="宋体" w:eastAsia="宋体" w:cs="宋体"/>
          <w:sz w:val="24"/>
        </w:rPr>
        <w:t>。</w:t>
      </w:r>
    </w:p>
    <w:p>
      <w:pPr>
        <w:spacing w:line="440" w:lineRule="exact"/>
        <w:rPr>
          <w:rFonts w:hint="eastAsia" w:ascii="宋体" w:hAnsi="宋体" w:eastAsia="宋体" w:cs="宋体"/>
          <w:b/>
          <w:sz w:val="24"/>
        </w:rPr>
      </w:pPr>
      <w:r>
        <w:rPr>
          <w:rFonts w:hint="eastAsia" w:ascii="宋体" w:hAnsi="宋体" w:eastAsia="宋体" w:cs="宋体"/>
          <w:b/>
          <w:sz w:val="24"/>
        </w:rPr>
        <w:t>4. 询价费用</w:t>
      </w:r>
    </w:p>
    <w:p>
      <w:pPr>
        <w:spacing w:line="440" w:lineRule="exact"/>
        <w:ind w:left="510" w:hanging="510"/>
        <w:rPr>
          <w:rFonts w:hint="eastAsia" w:ascii="宋体" w:hAnsi="宋体" w:eastAsia="宋体" w:cs="宋体"/>
          <w:sz w:val="24"/>
          <w:szCs w:val="24"/>
        </w:rPr>
      </w:pPr>
      <w:r>
        <w:rPr>
          <w:rFonts w:hint="eastAsia" w:ascii="宋体" w:hAnsi="宋体" w:eastAsia="宋体" w:cs="宋体"/>
          <w:sz w:val="24"/>
          <w:szCs w:val="24"/>
        </w:rPr>
        <w:t>4.1不论询价的结果如何，供应商应自行承担所有与准备和参加询价有关的全部费用。采购代理机构和采购人在任何情况下均无义务和责任承担这些费用。</w:t>
      </w:r>
    </w:p>
    <w:p>
      <w:pPr>
        <w:spacing w:line="440" w:lineRule="exact"/>
        <w:rPr>
          <w:rFonts w:hint="eastAsia" w:ascii="宋体" w:hAnsi="宋体" w:eastAsia="宋体" w:cs="宋体"/>
          <w:b/>
          <w:sz w:val="24"/>
        </w:rPr>
      </w:pPr>
      <w:r>
        <w:rPr>
          <w:rFonts w:hint="eastAsia" w:ascii="宋体" w:hAnsi="宋体" w:eastAsia="宋体" w:cs="宋体"/>
          <w:b/>
          <w:sz w:val="24"/>
        </w:rPr>
        <w:t>5. 供应商代表</w:t>
      </w:r>
    </w:p>
    <w:p>
      <w:pPr>
        <w:rPr>
          <w:rFonts w:hint="eastAsia" w:ascii="宋体" w:hAnsi="宋体" w:eastAsia="宋体" w:cs="宋体"/>
        </w:rPr>
      </w:pPr>
      <w:r>
        <w:rPr>
          <w:rFonts w:hint="eastAsia" w:ascii="宋体" w:hAnsi="宋体" w:eastAsia="宋体" w:cs="宋体"/>
          <w:sz w:val="24"/>
          <w:szCs w:val="24"/>
        </w:rPr>
        <w:t>5.1指全权代表供应商参加询价活动并签署响应文件的人。如果供应商代表不是法人代表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或经营者）</w:t>
      </w:r>
      <w:r>
        <w:rPr>
          <w:rFonts w:hint="eastAsia" w:ascii="宋体" w:hAnsi="宋体" w:eastAsia="宋体" w:cs="宋体"/>
          <w:sz w:val="24"/>
          <w:szCs w:val="24"/>
        </w:rPr>
        <w:t>，须持有《法人代表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或经营者）</w:t>
      </w:r>
      <w:r>
        <w:rPr>
          <w:rFonts w:hint="eastAsia" w:ascii="宋体" w:hAnsi="宋体" w:eastAsia="宋体" w:cs="宋体"/>
          <w:sz w:val="24"/>
          <w:szCs w:val="24"/>
        </w:rPr>
        <w:t>授权书》（格式详见“</w:t>
      </w:r>
      <w:r>
        <w:rPr>
          <w:rFonts w:hint="eastAsia" w:ascii="宋体" w:hAnsi="宋体" w:eastAsia="宋体" w:cs="宋体"/>
          <w:sz w:val="24"/>
          <w:szCs w:val="24"/>
          <w:lang w:eastAsia="zh-CN"/>
        </w:rPr>
        <w:t>第四章</w:t>
      </w:r>
      <w:r>
        <w:rPr>
          <w:rFonts w:hint="eastAsia" w:ascii="宋体" w:hAnsi="宋体" w:eastAsia="宋体" w:cs="宋体"/>
          <w:sz w:val="24"/>
          <w:szCs w:val="24"/>
        </w:rPr>
        <w:t>附件</w:t>
      </w: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color w:val="0D0D0D"/>
          <w:sz w:val="24"/>
          <w:szCs w:val="24"/>
          <w:lang w:val="en-US" w:eastAsia="zh-CN"/>
        </w:rPr>
        <w:t>若供应商为自然人，须自然人本人持身份证原件参与询价活动，询价通知书关于授权参与询价活动的均不适用。</w:t>
      </w:r>
    </w:p>
    <w:p>
      <w:pPr>
        <w:pStyle w:val="4"/>
        <w:bidi w:val="0"/>
        <w:rPr>
          <w:rFonts w:hint="eastAsia" w:ascii="宋体" w:hAnsi="宋体" w:eastAsia="宋体" w:cs="宋体"/>
          <w:lang w:eastAsia="zh-CN"/>
        </w:rPr>
      </w:pPr>
      <w:bookmarkStart w:id="97" w:name="_Toc475970875"/>
      <w:bookmarkStart w:id="98" w:name="_Toc287002506"/>
      <w:bookmarkStart w:id="99" w:name="_Toc31410"/>
      <w:bookmarkStart w:id="100" w:name="_Toc31254"/>
      <w:bookmarkStart w:id="101" w:name="_Toc6983"/>
      <w:bookmarkStart w:id="102" w:name="_Toc26983"/>
      <w:bookmarkStart w:id="103" w:name="_Toc26501"/>
      <w:r>
        <w:rPr>
          <w:rFonts w:hint="eastAsia" w:ascii="宋体" w:hAnsi="宋体" w:eastAsia="宋体" w:cs="宋体"/>
        </w:rPr>
        <w:t xml:space="preserve">三、 </w:t>
      </w:r>
      <w:bookmarkEnd w:id="97"/>
      <w:bookmarkEnd w:id="98"/>
      <w:bookmarkEnd w:id="99"/>
      <w:bookmarkEnd w:id="100"/>
      <w:r>
        <w:rPr>
          <w:rFonts w:hint="eastAsia" w:ascii="宋体" w:hAnsi="宋体" w:eastAsia="宋体" w:cs="宋体"/>
          <w:lang w:eastAsia="zh-CN"/>
        </w:rPr>
        <w:t>询价通知书</w:t>
      </w:r>
      <w:bookmarkEnd w:id="101"/>
      <w:bookmarkEnd w:id="102"/>
      <w:bookmarkEnd w:id="103"/>
    </w:p>
    <w:p>
      <w:pPr>
        <w:spacing w:line="440" w:lineRule="exact"/>
        <w:rPr>
          <w:rFonts w:hint="eastAsia" w:ascii="宋体" w:hAnsi="宋体" w:eastAsia="宋体" w:cs="宋体"/>
          <w:b/>
          <w:sz w:val="24"/>
        </w:rPr>
      </w:pPr>
      <w:r>
        <w:rPr>
          <w:rFonts w:hint="eastAsia" w:ascii="宋体" w:hAnsi="宋体" w:eastAsia="宋体" w:cs="宋体"/>
          <w:b/>
          <w:sz w:val="24"/>
        </w:rPr>
        <w:t xml:space="preserve">6. </w:t>
      </w:r>
      <w:r>
        <w:rPr>
          <w:rFonts w:hint="eastAsia" w:ascii="宋体" w:hAnsi="宋体" w:eastAsia="宋体" w:cs="宋体"/>
          <w:b/>
          <w:sz w:val="24"/>
          <w:lang w:eastAsia="zh-CN"/>
        </w:rPr>
        <w:t>询价通知书</w:t>
      </w:r>
      <w:r>
        <w:rPr>
          <w:rFonts w:hint="eastAsia" w:ascii="宋体" w:hAnsi="宋体" w:eastAsia="宋体" w:cs="宋体"/>
          <w:b/>
          <w:sz w:val="24"/>
        </w:rPr>
        <w:t>的构成</w:t>
      </w:r>
    </w:p>
    <w:p>
      <w:pPr>
        <w:spacing w:line="440" w:lineRule="exact"/>
        <w:ind w:left="510" w:hanging="510"/>
        <w:rPr>
          <w:rFonts w:hint="eastAsia" w:ascii="宋体" w:hAnsi="宋体" w:eastAsia="宋体" w:cs="宋体"/>
          <w:sz w:val="24"/>
          <w:szCs w:val="24"/>
        </w:rPr>
      </w:pPr>
      <w:r>
        <w:rPr>
          <w:rFonts w:hint="eastAsia" w:ascii="宋体" w:hAnsi="宋体" w:eastAsia="宋体" w:cs="宋体"/>
          <w:sz w:val="24"/>
          <w:szCs w:val="24"/>
        </w:rPr>
        <w:t>6.1 要求提供的货物、询价过程和合同条款在</w:t>
      </w:r>
      <w:r>
        <w:rPr>
          <w:rFonts w:hint="eastAsia" w:ascii="宋体" w:hAnsi="宋体" w:eastAsia="宋体" w:cs="宋体"/>
          <w:sz w:val="24"/>
          <w:szCs w:val="24"/>
          <w:lang w:eastAsia="zh-CN"/>
        </w:rPr>
        <w:t>询价通知书</w:t>
      </w:r>
      <w:r>
        <w:rPr>
          <w:rFonts w:hint="eastAsia" w:ascii="宋体" w:hAnsi="宋体" w:eastAsia="宋体" w:cs="宋体"/>
          <w:sz w:val="24"/>
          <w:szCs w:val="24"/>
        </w:rPr>
        <w:t>中均有说明。</w:t>
      </w:r>
      <w:r>
        <w:rPr>
          <w:rFonts w:hint="eastAsia" w:ascii="宋体" w:hAnsi="宋体" w:eastAsia="宋体" w:cs="宋体"/>
          <w:sz w:val="24"/>
          <w:szCs w:val="24"/>
          <w:lang w:eastAsia="zh-CN"/>
        </w:rPr>
        <w:t>询价通知书</w:t>
      </w:r>
      <w:r>
        <w:rPr>
          <w:rFonts w:hint="eastAsia" w:ascii="宋体" w:hAnsi="宋体" w:eastAsia="宋体" w:cs="宋体"/>
          <w:sz w:val="24"/>
          <w:szCs w:val="24"/>
        </w:rPr>
        <w:t>共</w:t>
      </w:r>
      <w:r>
        <w:rPr>
          <w:rFonts w:hint="eastAsia" w:ascii="宋体" w:hAnsi="宋体" w:eastAsia="宋体" w:cs="宋体"/>
          <w:sz w:val="24"/>
          <w:szCs w:val="24"/>
          <w:lang w:val="en-US" w:eastAsia="zh-CN"/>
        </w:rPr>
        <w:t>五</w:t>
      </w:r>
      <w:r>
        <w:rPr>
          <w:rFonts w:hint="eastAsia" w:ascii="宋体" w:hAnsi="宋体" w:eastAsia="宋体" w:cs="宋体"/>
          <w:sz w:val="24"/>
          <w:szCs w:val="24"/>
        </w:rPr>
        <w:t>章，各章的内容如下：</w:t>
      </w:r>
    </w:p>
    <w:p>
      <w:pPr>
        <w:spacing w:line="440" w:lineRule="exact"/>
        <w:ind w:left="575" w:leftChars="228" w:hanging="28" w:hangingChars="12"/>
        <w:rPr>
          <w:rFonts w:hint="eastAsia" w:ascii="宋体" w:hAnsi="宋体" w:eastAsia="宋体" w:cs="宋体"/>
          <w:sz w:val="24"/>
          <w:szCs w:val="24"/>
        </w:rPr>
      </w:pPr>
      <w:r>
        <w:rPr>
          <w:rFonts w:hint="eastAsia" w:ascii="宋体" w:hAnsi="宋体" w:eastAsia="宋体" w:cs="宋体"/>
          <w:sz w:val="24"/>
          <w:szCs w:val="24"/>
        </w:rPr>
        <w:t>第一章  询价邀请</w:t>
      </w:r>
    </w:p>
    <w:p>
      <w:pPr>
        <w:spacing w:line="440" w:lineRule="exact"/>
        <w:ind w:left="575" w:leftChars="228" w:hanging="28" w:hangingChars="12"/>
        <w:rPr>
          <w:rFonts w:hint="eastAsia" w:ascii="宋体" w:hAnsi="宋体" w:eastAsia="宋体" w:cs="宋体"/>
          <w:sz w:val="24"/>
          <w:szCs w:val="24"/>
        </w:rPr>
      </w:pPr>
      <w:r>
        <w:rPr>
          <w:rFonts w:hint="eastAsia" w:ascii="宋体" w:hAnsi="宋体" w:eastAsia="宋体" w:cs="宋体"/>
          <w:sz w:val="24"/>
          <w:szCs w:val="24"/>
        </w:rPr>
        <w:t>第二章  供应商须知</w:t>
      </w:r>
    </w:p>
    <w:p>
      <w:pPr>
        <w:spacing w:line="440" w:lineRule="exact"/>
        <w:ind w:left="575" w:leftChars="228" w:hanging="28" w:hangingChars="12"/>
        <w:rPr>
          <w:rFonts w:hint="eastAsia" w:ascii="宋体" w:hAnsi="宋体" w:eastAsia="宋体" w:cs="宋体"/>
          <w:sz w:val="24"/>
          <w:szCs w:val="24"/>
          <w:lang w:eastAsia="zh-CN"/>
        </w:rPr>
      </w:pPr>
      <w:r>
        <w:rPr>
          <w:rFonts w:hint="eastAsia" w:ascii="宋体" w:hAnsi="宋体" w:eastAsia="宋体" w:cs="宋体"/>
          <w:sz w:val="24"/>
          <w:szCs w:val="24"/>
        </w:rPr>
        <w:t xml:space="preserve">第三章  </w:t>
      </w:r>
      <w:r>
        <w:rPr>
          <w:rFonts w:hint="eastAsia" w:ascii="宋体" w:hAnsi="宋体" w:eastAsia="宋体" w:cs="宋体"/>
          <w:sz w:val="24"/>
          <w:szCs w:val="24"/>
          <w:lang w:eastAsia="zh-CN"/>
        </w:rPr>
        <w:t>拟签订的合同文本</w:t>
      </w:r>
    </w:p>
    <w:p>
      <w:pPr>
        <w:spacing w:line="440" w:lineRule="exact"/>
        <w:ind w:left="575" w:leftChars="228" w:hanging="28" w:hangingChars="12"/>
        <w:rPr>
          <w:rFonts w:hint="eastAsia" w:ascii="宋体" w:hAnsi="宋体" w:eastAsia="宋体" w:cs="宋体"/>
          <w:sz w:val="24"/>
          <w:szCs w:val="24"/>
        </w:rPr>
      </w:pPr>
      <w:r>
        <w:rPr>
          <w:rFonts w:hint="eastAsia" w:ascii="宋体" w:hAnsi="宋体" w:eastAsia="宋体" w:cs="宋体"/>
          <w:sz w:val="24"/>
          <w:szCs w:val="24"/>
          <w:lang w:eastAsia="zh-CN"/>
        </w:rPr>
        <w:t>第四章</w:t>
      </w:r>
      <w:r>
        <w:rPr>
          <w:rFonts w:hint="eastAsia" w:ascii="宋体" w:hAnsi="宋体" w:eastAsia="宋体" w:cs="宋体"/>
          <w:sz w:val="24"/>
          <w:szCs w:val="24"/>
        </w:rPr>
        <w:t xml:space="preserve">  附件（</w:t>
      </w:r>
      <w:r>
        <w:rPr>
          <w:rFonts w:hint="eastAsia" w:ascii="宋体" w:hAnsi="宋体" w:eastAsia="宋体" w:cs="宋体"/>
          <w:sz w:val="24"/>
          <w:szCs w:val="24"/>
          <w:lang w:eastAsia="zh-CN"/>
        </w:rPr>
        <w:t>响应文件参考格式</w:t>
      </w:r>
      <w:r>
        <w:rPr>
          <w:rFonts w:hint="eastAsia" w:ascii="宋体" w:hAnsi="宋体" w:eastAsia="宋体" w:cs="宋体"/>
          <w:sz w:val="24"/>
          <w:szCs w:val="24"/>
        </w:rPr>
        <w:t>）</w:t>
      </w:r>
    </w:p>
    <w:p>
      <w:pPr>
        <w:spacing w:line="440" w:lineRule="exact"/>
        <w:ind w:left="575" w:leftChars="228" w:hanging="28" w:hangingChars="12"/>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五</w:t>
      </w:r>
      <w:r>
        <w:rPr>
          <w:rFonts w:hint="eastAsia" w:ascii="宋体" w:hAnsi="宋体" w:eastAsia="宋体" w:cs="宋体"/>
          <w:sz w:val="24"/>
          <w:szCs w:val="24"/>
        </w:rPr>
        <w:t>章  采购需求一览表及采购要求</w:t>
      </w:r>
    </w:p>
    <w:p>
      <w:pPr>
        <w:spacing w:line="440" w:lineRule="exact"/>
        <w:ind w:left="454" w:hanging="454"/>
        <w:rPr>
          <w:rFonts w:hint="eastAsia" w:ascii="宋体" w:hAnsi="宋体" w:eastAsia="宋体" w:cs="宋体"/>
          <w:sz w:val="24"/>
          <w:szCs w:val="24"/>
        </w:rPr>
      </w:pPr>
      <w:r>
        <w:rPr>
          <w:rFonts w:hint="eastAsia" w:ascii="宋体" w:hAnsi="宋体" w:eastAsia="宋体" w:cs="宋体"/>
          <w:sz w:val="24"/>
          <w:szCs w:val="24"/>
        </w:rPr>
        <w:t>6.2 除非有特殊要求，</w:t>
      </w:r>
      <w:r>
        <w:rPr>
          <w:rFonts w:hint="eastAsia" w:ascii="宋体" w:hAnsi="宋体" w:eastAsia="宋体" w:cs="宋体"/>
          <w:sz w:val="24"/>
          <w:szCs w:val="24"/>
          <w:lang w:eastAsia="zh-CN"/>
        </w:rPr>
        <w:t>询价通知书</w:t>
      </w:r>
      <w:r>
        <w:rPr>
          <w:rFonts w:hint="eastAsia" w:ascii="宋体" w:hAnsi="宋体" w:eastAsia="宋体" w:cs="宋体"/>
          <w:sz w:val="24"/>
          <w:szCs w:val="24"/>
        </w:rPr>
        <w:t>不单独提供询价货物使用地的自然环境、气候条件、公用设施等情况，供应商被视为熟悉上述与履行合同有关的一切情况。</w:t>
      </w:r>
    </w:p>
    <w:p>
      <w:pPr>
        <w:spacing w:line="460" w:lineRule="exact"/>
        <w:rPr>
          <w:rFonts w:hint="eastAsia" w:ascii="宋体" w:hAnsi="宋体" w:eastAsia="宋体" w:cs="宋体"/>
          <w:b/>
          <w:bCs/>
          <w:sz w:val="24"/>
          <w:szCs w:val="24"/>
        </w:rPr>
      </w:pPr>
      <w:r>
        <w:rPr>
          <w:rFonts w:hint="eastAsia" w:ascii="宋体" w:hAnsi="宋体" w:eastAsia="宋体" w:cs="宋体"/>
          <w:b/>
          <w:sz w:val="24"/>
        </w:rPr>
        <w:t xml:space="preserve">7. </w:t>
      </w:r>
      <w:r>
        <w:rPr>
          <w:rFonts w:hint="eastAsia" w:ascii="宋体" w:hAnsi="宋体" w:eastAsia="宋体" w:cs="宋体"/>
          <w:b/>
          <w:sz w:val="24"/>
          <w:lang w:eastAsia="zh-CN"/>
        </w:rPr>
        <w:t>询价通知书</w:t>
      </w:r>
      <w:r>
        <w:rPr>
          <w:rFonts w:hint="eastAsia" w:ascii="宋体" w:hAnsi="宋体" w:eastAsia="宋体" w:cs="宋体"/>
          <w:b/>
          <w:bCs/>
          <w:sz w:val="24"/>
          <w:szCs w:val="24"/>
        </w:rPr>
        <w:t>的询问</w:t>
      </w:r>
    </w:p>
    <w:p>
      <w:pPr>
        <w:spacing w:line="460" w:lineRule="exact"/>
        <w:ind w:left="518" w:leftChars="216"/>
        <w:rPr>
          <w:rFonts w:hint="eastAsia" w:ascii="宋体" w:hAnsi="宋体" w:eastAsia="宋体" w:cs="宋体"/>
          <w:color w:val="FF0000"/>
          <w:sz w:val="24"/>
          <w:szCs w:val="24"/>
          <w:bdr w:val="single" w:color="auto" w:sz="4" w:space="0"/>
        </w:rPr>
      </w:pPr>
      <w:r>
        <w:rPr>
          <w:rFonts w:hint="eastAsia" w:ascii="宋体" w:hAnsi="宋体" w:eastAsia="宋体" w:cs="宋体"/>
          <w:color w:val="000000"/>
          <w:sz w:val="24"/>
          <w:szCs w:val="24"/>
        </w:rPr>
        <w:t>已</w:t>
      </w:r>
      <w:r>
        <w:rPr>
          <w:rFonts w:hint="eastAsia" w:ascii="宋体" w:hAnsi="宋体" w:eastAsia="宋体" w:cs="宋体"/>
          <w:sz w:val="24"/>
          <w:szCs w:val="24"/>
        </w:rPr>
        <w:t>购买</w:t>
      </w:r>
      <w:r>
        <w:rPr>
          <w:rFonts w:hint="eastAsia" w:ascii="宋体" w:hAnsi="宋体" w:eastAsia="宋体" w:cs="宋体"/>
          <w:sz w:val="24"/>
          <w:szCs w:val="24"/>
          <w:lang w:eastAsia="zh-CN"/>
        </w:rPr>
        <w:t>询价通知书</w:t>
      </w:r>
      <w:r>
        <w:rPr>
          <w:rFonts w:hint="eastAsia" w:ascii="宋体" w:hAnsi="宋体" w:eastAsia="宋体" w:cs="宋体"/>
          <w:sz w:val="24"/>
          <w:szCs w:val="24"/>
        </w:rPr>
        <w:t>的供应商认为</w:t>
      </w:r>
      <w:r>
        <w:rPr>
          <w:rFonts w:hint="eastAsia" w:ascii="宋体" w:hAnsi="宋体" w:eastAsia="宋体" w:cs="宋体"/>
          <w:sz w:val="24"/>
          <w:szCs w:val="24"/>
          <w:lang w:eastAsia="zh-CN"/>
        </w:rPr>
        <w:t>询价通知书</w:t>
      </w:r>
      <w:r>
        <w:rPr>
          <w:rFonts w:hint="eastAsia" w:ascii="宋体" w:hAnsi="宋体" w:eastAsia="宋体" w:cs="宋体"/>
          <w:sz w:val="24"/>
          <w:szCs w:val="24"/>
        </w:rPr>
        <w:t xml:space="preserve">的内容使自己的合法权益受到损害或有疑问的，可以在规定的时间内向采购人或采购代理机构提出书面询问，采购代理机构在3个工作日内对供应商依法提出的询问作出答复。 </w:t>
      </w:r>
    </w:p>
    <w:p>
      <w:pPr>
        <w:spacing w:line="460" w:lineRule="exact"/>
        <w:rPr>
          <w:rFonts w:hint="eastAsia" w:ascii="宋体" w:hAnsi="宋体" w:eastAsia="宋体" w:cs="宋体"/>
          <w:b/>
          <w:sz w:val="24"/>
          <w:szCs w:val="24"/>
        </w:rPr>
      </w:pPr>
      <w:r>
        <w:rPr>
          <w:rFonts w:hint="eastAsia" w:ascii="宋体" w:hAnsi="宋体" w:eastAsia="宋体" w:cs="宋体"/>
          <w:b/>
          <w:sz w:val="24"/>
          <w:szCs w:val="24"/>
        </w:rPr>
        <w:t xml:space="preserve">8. </w:t>
      </w:r>
      <w:r>
        <w:rPr>
          <w:rFonts w:hint="eastAsia" w:ascii="宋体" w:hAnsi="宋体" w:eastAsia="宋体" w:cs="宋体"/>
          <w:b/>
          <w:sz w:val="24"/>
          <w:szCs w:val="24"/>
          <w:lang w:eastAsia="zh-CN"/>
        </w:rPr>
        <w:t>询价通知书</w:t>
      </w:r>
      <w:r>
        <w:rPr>
          <w:rFonts w:hint="eastAsia" w:ascii="宋体" w:hAnsi="宋体" w:eastAsia="宋体" w:cs="宋体"/>
          <w:b/>
          <w:sz w:val="24"/>
          <w:szCs w:val="24"/>
        </w:rPr>
        <w:t>的澄清和修改</w:t>
      </w:r>
    </w:p>
    <w:p>
      <w:pPr>
        <w:spacing w:line="460" w:lineRule="exact"/>
        <w:ind w:left="454" w:hanging="454"/>
        <w:rPr>
          <w:rFonts w:hint="eastAsia" w:ascii="宋体" w:hAnsi="宋体" w:eastAsia="宋体" w:cs="宋体"/>
          <w:sz w:val="24"/>
          <w:szCs w:val="24"/>
        </w:rPr>
      </w:pPr>
      <w:r>
        <w:rPr>
          <w:rFonts w:hint="eastAsia" w:ascii="宋体" w:hAnsi="宋体" w:eastAsia="宋体" w:cs="宋体"/>
          <w:sz w:val="24"/>
          <w:szCs w:val="24"/>
        </w:rPr>
        <w:t>8.1 提交响应文件截止时间前的任何时候，采购代理机构可以对已发出的</w:t>
      </w:r>
      <w:r>
        <w:rPr>
          <w:rFonts w:hint="eastAsia" w:ascii="宋体" w:hAnsi="宋体" w:eastAsia="宋体" w:cs="宋体"/>
          <w:sz w:val="24"/>
          <w:szCs w:val="24"/>
          <w:lang w:eastAsia="zh-CN"/>
        </w:rPr>
        <w:t>询价通知书</w:t>
      </w:r>
      <w:r>
        <w:rPr>
          <w:rFonts w:hint="eastAsia" w:ascii="宋体" w:hAnsi="宋体" w:eastAsia="宋体" w:cs="宋体"/>
          <w:sz w:val="24"/>
          <w:szCs w:val="24"/>
        </w:rPr>
        <w:t>进行必要的澄清或者修改，澄清或者修改的内容作为</w:t>
      </w:r>
      <w:r>
        <w:rPr>
          <w:rFonts w:hint="eastAsia" w:ascii="宋体" w:hAnsi="宋体" w:eastAsia="宋体" w:cs="宋体"/>
          <w:sz w:val="24"/>
          <w:szCs w:val="24"/>
          <w:lang w:eastAsia="zh-CN"/>
        </w:rPr>
        <w:t>询价通知书</w:t>
      </w:r>
      <w:r>
        <w:rPr>
          <w:rFonts w:hint="eastAsia" w:ascii="宋体" w:hAnsi="宋体" w:eastAsia="宋体" w:cs="宋体"/>
          <w:sz w:val="24"/>
          <w:szCs w:val="24"/>
        </w:rPr>
        <w:t>的组成部分，并对供应商具有约束力。</w:t>
      </w:r>
    </w:p>
    <w:p>
      <w:pPr>
        <w:spacing w:line="460" w:lineRule="exact"/>
        <w:ind w:left="454" w:hanging="454"/>
        <w:rPr>
          <w:rFonts w:hint="eastAsia" w:ascii="宋体" w:hAnsi="宋体" w:eastAsia="宋体" w:cs="宋体"/>
          <w:sz w:val="24"/>
          <w:szCs w:val="24"/>
          <w:lang w:eastAsia="zh-CN"/>
        </w:rPr>
      </w:pPr>
      <w:r>
        <w:rPr>
          <w:rFonts w:hint="eastAsia" w:ascii="宋体" w:hAnsi="宋体" w:eastAsia="宋体" w:cs="宋体"/>
          <w:sz w:val="24"/>
          <w:szCs w:val="24"/>
        </w:rPr>
        <w:t>8.2澄清或者修改的内容可能影响响应文件编制的，采购代理机构应当在提交首次响应文件截止之日3个工作日前，在</w:t>
      </w:r>
      <w:r>
        <w:rPr>
          <w:rFonts w:hint="eastAsia" w:ascii="宋体" w:hAnsi="宋体" w:eastAsia="宋体" w:cs="宋体"/>
          <w:sz w:val="24"/>
          <w:szCs w:val="24"/>
          <w:lang w:val="en-US" w:eastAsia="zh-CN"/>
        </w:rPr>
        <w:t>中国政府采购网</w:t>
      </w:r>
      <w:r>
        <w:rPr>
          <w:rFonts w:hint="eastAsia" w:ascii="宋体" w:hAnsi="宋体" w:eastAsia="宋体" w:cs="宋体"/>
          <w:sz w:val="24"/>
          <w:szCs w:val="24"/>
        </w:rPr>
        <w:t>发布更正公告，上传答疑澄清文件</w:t>
      </w:r>
      <w:r>
        <w:rPr>
          <w:rFonts w:hint="eastAsia" w:ascii="宋体" w:hAnsi="宋体" w:eastAsia="宋体" w:cs="宋体"/>
          <w:sz w:val="24"/>
          <w:szCs w:val="24"/>
          <w:lang w:eastAsia="zh-CN"/>
        </w:rPr>
        <w:t>。</w:t>
      </w:r>
      <w:r>
        <w:rPr>
          <w:rFonts w:hint="eastAsia" w:ascii="宋体" w:hAnsi="宋体" w:eastAsia="宋体" w:cs="宋体"/>
          <w:sz w:val="24"/>
          <w:szCs w:val="24"/>
        </w:rPr>
        <w:t>不足3个工作日的，应当顺延提交首次响应文件截止之日</w:t>
      </w:r>
      <w:r>
        <w:rPr>
          <w:rFonts w:hint="eastAsia" w:ascii="宋体" w:hAnsi="宋体" w:eastAsia="宋体" w:cs="宋体"/>
          <w:sz w:val="24"/>
          <w:szCs w:val="24"/>
          <w:lang w:eastAsia="zh-CN"/>
        </w:rPr>
        <w:t>。</w:t>
      </w:r>
    </w:p>
    <w:p>
      <w:pPr>
        <w:spacing w:line="460" w:lineRule="exact"/>
        <w:ind w:left="454" w:hanging="454"/>
        <w:rPr>
          <w:rFonts w:hint="eastAsia" w:ascii="宋体" w:hAnsi="宋体" w:eastAsia="宋体" w:cs="宋体"/>
          <w:lang w:eastAsia="zh-CN"/>
        </w:rPr>
      </w:pPr>
      <w:r>
        <w:rPr>
          <w:rFonts w:hint="eastAsia" w:ascii="宋体" w:hAnsi="宋体" w:eastAsia="宋体" w:cs="宋体"/>
          <w:sz w:val="24"/>
          <w:szCs w:val="24"/>
          <w:lang w:val="en-US" w:eastAsia="zh-CN"/>
        </w:rPr>
        <w:t>8.3已下载询价通知书的供应商必须在</w:t>
      </w:r>
      <w:r>
        <w:rPr>
          <w:rFonts w:hint="eastAsia" w:ascii="宋体" w:hAnsi="宋体" w:eastAsia="宋体" w:cs="宋体"/>
          <w:sz w:val="24"/>
          <w:szCs w:val="24"/>
          <w:lang w:val="en-US" w:eastAsia="zh-CN"/>
        </w:rPr>
        <w:t>中国政府采购网</w:t>
      </w:r>
      <w:r>
        <w:rPr>
          <w:rFonts w:hint="eastAsia" w:ascii="宋体" w:hAnsi="宋体" w:eastAsia="宋体" w:cs="宋体"/>
          <w:sz w:val="24"/>
          <w:szCs w:val="24"/>
          <w:lang w:val="en-US" w:eastAsia="zh-CN"/>
        </w:rPr>
        <w:t>下载答疑澄清文件。供应商因未下载答疑澄清文件、由此可能引起的响应文件递交失败、内容缺失等相关后果由供应商自行承担。</w:t>
      </w:r>
    </w:p>
    <w:p>
      <w:pP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更正公告一经发布，视为潜在供应商已知悉。</w:t>
      </w:r>
    </w:p>
    <w:p>
      <w:pPr>
        <w:pStyle w:val="4"/>
        <w:bidi w:val="0"/>
        <w:rPr>
          <w:rFonts w:hint="eastAsia" w:ascii="宋体" w:hAnsi="宋体" w:eastAsia="宋体" w:cs="宋体"/>
        </w:rPr>
      </w:pPr>
      <w:bookmarkStart w:id="104" w:name="_Toc4170"/>
      <w:bookmarkStart w:id="105" w:name="_Toc25750"/>
      <w:bookmarkStart w:id="106" w:name="_Toc475970876"/>
      <w:bookmarkStart w:id="107" w:name="_Toc10843"/>
      <w:bookmarkStart w:id="108" w:name="_Toc386209615"/>
      <w:bookmarkStart w:id="109" w:name="_Toc3907"/>
      <w:bookmarkStart w:id="110" w:name="_Toc2745"/>
      <w:r>
        <w:rPr>
          <w:rFonts w:hint="eastAsia" w:ascii="宋体" w:hAnsi="宋体" w:eastAsia="宋体" w:cs="宋体"/>
        </w:rPr>
        <w:t>四、 响应文件的编制</w:t>
      </w:r>
      <w:bookmarkEnd w:id="104"/>
      <w:bookmarkEnd w:id="105"/>
      <w:bookmarkEnd w:id="106"/>
      <w:bookmarkEnd w:id="107"/>
      <w:bookmarkEnd w:id="108"/>
      <w:bookmarkEnd w:id="109"/>
      <w:bookmarkEnd w:id="110"/>
    </w:p>
    <w:p>
      <w:pPr>
        <w:spacing w:line="440" w:lineRule="exact"/>
        <w:rPr>
          <w:rFonts w:hint="eastAsia" w:ascii="宋体" w:hAnsi="宋体" w:eastAsia="宋体" w:cs="宋体"/>
          <w:b/>
          <w:sz w:val="24"/>
        </w:rPr>
      </w:pPr>
      <w:bookmarkStart w:id="111" w:name="_Toc262628452"/>
      <w:r>
        <w:rPr>
          <w:rFonts w:hint="eastAsia" w:ascii="宋体" w:hAnsi="宋体" w:eastAsia="宋体" w:cs="宋体"/>
          <w:b/>
          <w:sz w:val="24"/>
        </w:rPr>
        <w:t>9. 提示</w:t>
      </w:r>
      <w:bookmarkEnd w:id="111"/>
    </w:p>
    <w:p>
      <w:pPr>
        <w:spacing w:line="440" w:lineRule="exact"/>
        <w:ind w:left="454" w:hanging="454"/>
        <w:rPr>
          <w:rFonts w:hint="eastAsia" w:ascii="宋体" w:hAnsi="宋体" w:eastAsia="宋体" w:cs="宋体"/>
          <w:b/>
          <w:sz w:val="24"/>
          <w:lang w:eastAsia="zh-CN"/>
        </w:rPr>
      </w:pPr>
      <w:r>
        <w:rPr>
          <w:rFonts w:hint="eastAsia" w:ascii="宋体" w:hAnsi="宋体" w:eastAsia="宋体" w:cs="宋体"/>
          <w:sz w:val="24"/>
          <w:szCs w:val="24"/>
        </w:rPr>
        <w:t>9.1</w:t>
      </w:r>
      <w:r>
        <w:rPr>
          <w:rFonts w:hint="eastAsia" w:ascii="宋体" w:hAnsi="宋体" w:eastAsia="宋体" w:cs="宋体"/>
          <w:sz w:val="24"/>
          <w:szCs w:val="24"/>
          <w:lang w:eastAsia="zh-CN"/>
        </w:rPr>
        <w:t>询价通知书</w:t>
      </w:r>
      <w:r>
        <w:rPr>
          <w:rFonts w:hint="eastAsia" w:ascii="宋体" w:hAnsi="宋体" w:eastAsia="宋体" w:cs="宋体"/>
          <w:sz w:val="24"/>
          <w:szCs w:val="24"/>
        </w:rPr>
        <w:t>中未注明进口产品的，均为国产产品，并且不允许提供进口产品参加询价。提供进口产品参加询价，</w:t>
      </w:r>
      <w:r>
        <w:rPr>
          <w:rFonts w:hint="eastAsia" w:ascii="宋体" w:hAnsi="宋体" w:eastAsia="宋体" w:cs="宋体"/>
          <w:b/>
          <w:bCs/>
          <w:sz w:val="24"/>
          <w:szCs w:val="32"/>
        </w:rPr>
        <w:t>响应文件被视为无效</w:t>
      </w:r>
      <w:r>
        <w:rPr>
          <w:rFonts w:hint="eastAsia" w:ascii="宋体" w:hAnsi="宋体" w:eastAsia="宋体" w:cs="宋体"/>
          <w:b/>
          <w:bCs/>
          <w:sz w:val="24"/>
          <w:szCs w:val="32"/>
          <w:lang w:eastAsia="zh-CN"/>
        </w:rPr>
        <w:t>。</w:t>
      </w:r>
    </w:p>
    <w:p>
      <w:pPr>
        <w:spacing w:line="460" w:lineRule="exact"/>
        <w:ind w:left="480" w:hanging="480" w:hangingChars="200"/>
        <w:rPr>
          <w:rFonts w:hint="eastAsia" w:ascii="宋体" w:hAnsi="宋体" w:eastAsia="宋体" w:cs="宋体"/>
          <w:b/>
          <w:color w:val="0D0D0D"/>
          <w:sz w:val="24"/>
          <w:szCs w:val="24"/>
        </w:rPr>
      </w:pPr>
      <w:r>
        <w:rPr>
          <w:rFonts w:hint="eastAsia" w:ascii="宋体" w:hAnsi="宋体" w:eastAsia="宋体" w:cs="宋体"/>
          <w:sz w:val="24"/>
          <w:szCs w:val="24"/>
        </w:rPr>
        <w:t xml:space="preserve">9.2 </w:t>
      </w:r>
      <w:r>
        <w:rPr>
          <w:rFonts w:hint="eastAsia" w:ascii="宋体" w:hAnsi="宋体" w:eastAsia="宋体" w:cs="宋体"/>
          <w:color w:val="0D0D0D"/>
          <w:sz w:val="24"/>
          <w:szCs w:val="24"/>
          <w:lang w:eastAsia="zh-CN"/>
        </w:rPr>
        <w:t>询价通知书</w:t>
      </w:r>
      <w:r>
        <w:rPr>
          <w:rFonts w:hint="eastAsia" w:ascii="宋体" w:hAnsi="宋体" w:eastAsia="宋体" w:cs="宋体"/>
          <w:color w:val="0D0D0D"/>
          <w:sz w:val="24"/>
          <w:szCs w:val="24"/>
        </w:rPr>
        <w:t>中注明进口产品的，有符合条件的国产产品可以参与采购活动。</w:t>
      </w:r>
    </w:p>
    <w:p>
      <w:pPr>
        <w:spacing w:line="440" w:lineRule="exact"/>
        <w:ind w:left="454" w:hanging="454"/>
        <w:rPr>
          <w:rFonts w:hint="eastAsia" w:ascii="宋体" w:hAnsi="宋体" w:eastAsia="宋体" w:cs="宋体"/>
          <w:sz w:val="24"/>
          <w:szCs w:val="24"/>
        </w:rPr>
      </w:pPr>
      <w:r>
        <w:rPr>
          <w:rFonts w:hint="eastAsia" w:ascii="宋体" w:hAnsi="宋体" w:eastAsia="宋体" w:cs="宋体"/>
          <w:sz w:val="24"/>
          <w:szCs w:val="24"/>
        </w:rPr>
        <w:t>9.3供应商应认真阅读</w:t>
      </w:r>
      <w:r>
        <w:rPr>
          <w:rFonts w:hint="eastAsia" w:ascii="宋体" w:hAnsi="宋体" w:eastAsia="宋体" w:cs="宋体"/>
          <w:sz w:val="24"/>
          <w:szCs w:val="24"/>
          <w:lang w:eastAsia="zh-CN"/>
        </w:rPr>
        <w:t>询价通知书</w:t>
      </w:r>
      <w:r>
        <w:rPr>
          <w:rFonts w:hint="eastAsia" w:ascii="宋体" w:hAnsi="宋体" w:eastAsia="宋体" w:cs="宋体"/>
          <w:sz w:val="24"/>
          <w:szCs w:val="24"/>
        </w:rPr>
        <w:t>的全部内容，按照</w:t>
      </w:r>
      <w:r>
        <w:rPr>
          <w:rFonts w:hint="eastAsia" w:ascii="宋体" w:hAnsi="宋体" w:eastAsia="宋体" w:cs="宋体"/>
          <w:sz w:val="24"/>
          <w:szCs w:val="24"/>
          <w:lang w:eastAsia="zh-CN"/>
        </w:rPr>
        <w:t>询价通知书</w:t>
      </w:r>
      <w:r>
        <w:rPr>
          <w:rFonts w:hint="eastAsia" w:ascii="宋体" w:hAnsi="宋体" w:eastAsia="宋体" w:cs="宋体"/>
          <w:sz w:val="24"/>
          <w:szCs w:val="24"/>
        </w:rPr>
        <w:t>的要求提供响应文件和资料。</w:t>
      </w:r>
    </w:p>
    <w:p>
      <w:pPr>
        <w:spacing w:line="400" w:lineRule="exact"/>
        <w:ind w:left="480" w:hanging="480" w:hangingChars="200"/>
        <w:rPr>
          <w:rFonts w:hint="eastAsia" w:ascii="宋体" w:hAnsi="宋体" w:eastAsia="宋体" w:cs="宋体"/>
          <w:sz w:val="24"/>
        </w:rPr>
      </w:pPr>
      <w:r>
        <w:rPr>
          <w:rFonts w:hint="eastAsia" w:ascii="宋体" w:hAnsi="宋体" w:eastAsia="宋体" w:cs="宋体"/>
          <w:sz w:val="24"/>
          <w:szCs w:val="24"/>
        </w:rPr>
        <w:t>9.4 供应商提交的响应文件以及供应商与采购代理机构所有来往书面文件均须使用中文。响应文件中如附有外文资料，必须逐一对应翻译成中文</w:t>
      </w:r>
      <w:r>
        <w:rPr>
          <w:rFonts w:hint="eastAsia" w:ascii="宋体" w:hAnsi="宋体" w:eastAsia="宋体" w:cs="宋体"/>
          <w:sz w:val="24"/>
        </w:rPr>
        <w:t>。</w:t>
      </w:r>
    </w:p>
    <w:p>
      <w:pPr>
        <w:spacing w:line="40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9.5 翻译的中文资料与外文资料如果出现差异和矛盾时，以中文为准。</w:t>
      </w:r>
    </w:p>
    <w:p>
      <w:pPr>
        <w:spacing w:line="460" w:lineRule="exact"/>
        <w:rPr>
          <w:rFonts w:hint="eastAsia" w:ascii="宋体" w:hAnsi="宋体" w:eastAsia="宋体" w:cs="宋体"/>
          <w:b/>
          <w:color w:val="0D0D0D"/>
          <w:sz w:val="24"/>
          <w:szCs w:val="24"/>
        </w:rPr>
      </w:pPr>
      <w:r>
        <w:rPr>
          <w:rFonts w:hint="eastAsia" w:ascii="宋体" w:hAnsi="宋体" w:eastAsia="宋体" w:cs="宋体"/>
          <w:b/>
          <w:color w:val="0D0D0D"/>
          <w:sz w:val="24"/>
          <w:szCs w:val="24"/>
        </w:rPr>
        <w:t>10. 响应文件计量单位</w:t>
      </w:r>
      <w:r>
        <w:rPr>
          <w:rFonts w:hint="eastAsia" w:ascii="宋体" w:hAnsi="宋体" w:eastAsia="宋体" w:cs="宋体"/>
          <w:b/>
          <w:color w:val="0D0D0D"/>
          <w:sz w:val="24"/>
          <w:szCs w:val="24"/>
        </w:rPr>
        <w:tab/>
      </w:r>
    </w:p>
    <w:p>
      <w:pPr>
        <w:spacing w:line="460" w:lineRule="exact"/>
        <w:ind w:left="518" w:leftChars="216"/>
        <w:rPr>
          <w:rFonts w:hint="eastAsia" w:ascii="宋体" w:hAnsi="宋体" w:eastAsia="宋体" w:cs="宋体"/>
          <w:color w:val="0D0D0D"/>
          <w:sz w:val="24"/>
          <w:szCs w:val="24"/>
        </w:rPr>
      </w:pPr>
      <w:r>
        <w:rPr>
          <w:rFonts w:hint="eastAsia" w:ascii="宋体" w:hAnsi="宋体" w:eastAsia="宋体" w:cs="宋体"/>
          <w:color w:val="0D0D0D"/>
          <w:sz w:val="24"/>
          <w:szCs w:val="24"/>
        </w:rPr>
        <w:t>响应文件中所使用的计量单位, 除</w:t>
      </w:r>
      <w:r>
        <w:rPr>
          <w:rFonts w:hint="eastAsia" w:ascii="宋体" w:hAnsi="宋体" w:eastAsia="宋体" w:cs="宋体"/>
          <w:color w:val="0D0D0D"/>
          <w:sz w:val="24"/>
          <w:szCs w:val="24"/>
          <w:lang w:eastAsia="zh-CN"/>
        </w:rPr>
        <w:t>询价通知书</w:t>
      </w:r>
      <w:r>
        <w:rPr>
          <w:rFonts w:hint="eastAsia" w:ascii="宋体" w:hAnsi="宋体" w:eastAsia="宋体" w:cs="宋体"/>
          <w:color w:val="0D0D0D"/>
          <w:sz w:val="24"/>
          <w:szCs w:val="24"/>
        </w:rPr>
        <w:t>中有特殊要求外，应采用国家法定计量单位。</w:t>
      </w:r>
    </w:p>
    <w:p>
      <w:pPr>
        <w:spacing w:line="460" w:lineRule="exact"/>
        <w:rPr>
          <w:rFonts w:hint="eastAsia" w:ascii="宋体" w:hAnsi="宋体" w:eastAsia="宋体" w:cs="宋体"/>
          <w:b/>
          <w:color w:val="0D0D0D"/>
          <w:sz w:val="24"/>
          <w:szCs w:val="24"/>
        </w:rPr>
      </w:pPr>
      <w:r>
        <w:rPr>
          <w:rFonts w:hint="eastAsia" w:ascii="宋体" w:hAnsi="宋体" w:eastAsia="宋体" w:cs="宋体"/>
          <w:b/>
          <w:color w:val="0D0D0D"/>
          <w:sz w:val="24"/>
          <w:szCs w:val="24"/>
        </w:rPr>
        <w:t>11. 响应文件的构成</w:t>
      </w:r>
    </w:p>
    <w:p>
      <w:pPr>
        <w:spacing w:line="460" w:lineRule="exact"/>
        <w:ind w:left="567" w:hanging="567"/>
        <w:rPr>
          <w:rFonts w:hint="eastAsia" w:ascii="宋体" w:hAnsi="宋体" w:eastAsia="宋体" w:cs="宋体"/>
          <w:color w:val="0D0D0D"/>
          <w:sz w:val="24"/>
          <w:szCs w:val="24"/>
        </w:rPr>
      </w:pPr>
      <w:r>
        <w:rPr>
          <w:rFonts w:hint="eastAsia" w:ascii="宋体" w:hAnsi="宋体" w:eastAsia="宋体" w:cs="宋体"/>
          <w:color w:val="0D0D0D"/>
          <w:sz w:val="24"/>
          <w:szCs w:val="24"/>
        </w:rPr>
        <w:t>11.1响应文件应由下列部分构成：</w:t>
      </w:r>
    </w:p>
    <w:p>
      <w:pPr>
        <w:spacing w:line="460" w:lineRule="exact"/>
        <w:ind w:left="567" w:hanging="87"/>
        <w:rPr>
          <w:rFonts w:hint="eastAsia" w:ascii="宋体" w:hAnsi="宋体" w:eastAsia="宋体" w:cs="宋体"/>
          <w:color w:val="0D0D0D"/>
          <w:sz w:val="24"/>
          <w:szCs w:val="24"/>
        </w:rPr>
      </w:pPr>
      <w:r>
        <w:rPr>
          <w:rFonts w:hint="eastAsia" w:ascii="宋体" w:hAnsi="宋体" w:eastAsia="宋体" w:cs="宋体"/>
          <w:color w:val="0D0D0D"/>
          <w:sz w:val="24"/>
          <w:szCs w:val="24"/>
        </w:rPr>
        <w:t>(1) 询价响应书</w:t>
      </w:r>
    </w:p>
    <w:p>
      <w:pPr>
        <w:spacing w:line="460" w:lineRule="exact"/>
        <w:ind w:left="567" w:hanging="87"/>
        <w:rPr>
          <w:rFonts w:hint="eastAsia" w:ascii="宋体" w:hAnsi="宋体" w:eastAsia="宋体" w:cs="宋体"/>
          <w:color w:val="0D0D0D"/>
          <w:sz w:val="24"/>
          <w:szCs w:val="24"/>
        </w:rPr>
      </w:pPr>
      <w:r>
        <w:rPr>
          <w:rFonts w:hint="eastAsia" w:ascii="宋体" w:hAnsi="宋体" w:eastAsia="宋体" w:cs="宋体"/>
          <w:color w:val="0D0D0D"/>
          <w:sz w:val="24"/>
          <w:szCs w:val="24"/>
        </w:rPr>
        <w:t>(2) 报价一览明细表</w:t>
      </w:r>
    </w:p>
    <w:p>
      <w:pPr>
        <w:spacing w:line="460" w:lineRule="exact"/>
        <w:ind w:left="567" w:hanging="87"/>
        <w:rPr>
          <w:rFonts w:hint="eastAsia" w:ascii="宋体" w:hAnsi="宋体" w:eastAsia="宋体" w:cs="宋体"/>
          <w:color w:val="0D0D0D"/>
          <w:sz w:val="24"/>
          <w:szCs w:val="24"/>
        </w:rPr>
      </w:pPr>
      <w:r>
        <w:rPr>
          <w:rFonts w:hint="eastAsia" w:ascii="宋体" w:hAnsi="宋体" w:eastAsia="宋体" w:cs="宋体"/>
          <w:color w:val="0D0D0D"/>
          <w:sz w:val="24"/>
          <w:szCs w:val="24"/>
        </w:rPr>
        <w:t>(3) 分项报价表</w:t>
      </w:r>
    </w:p>
    <w:p>
      <w:pPr>
        <w:spacing w:line="460" w:lineRule="exact"/>
        <w:ind w:left="567" w:hanging="87"/>
        <w:rPr>
          <w:rFonts w:hint="eastAsia" w:ascii="宋体" w:hAnsi="宋体" w:eastAsia="宋体" w:cs="宋体"/>
          <w:color w:val="0D0D0D"/>
          <w:sz w:val="24"/>
          <w:szCs w:val="24"/>
        </w:rPr>
      </w:pPr>
      <w:r>
        <w:rPr>
          <w:rFonts w:hint="eastAsia" w:ascii="宋体" w:hAnsi="宋体" w:eastAsia="宋体" w:cs="宋体"/>
          <w:color w:val="0D0D0D"/>
          <w:sz w:val="24"/>
          <w:szCs w:val="24"/>
        </w:rPr>
        <w:t>(</w:t>
      </w:r>
      <w:r>
        <w:rPr>
          <w:rFonts w:hint="eastAsia" w:ascii="宋体" w:hAnsi="宋体" w:eastAsia="宋体" w:cs="宋体"/>
          <w:color w:val="0D0D0D"/>
          <w:sz w:val="24"/>
          <w:szCs w:val="24"/>
          <w:lang w:val="en-US" w:eastAsia="zh-CN"/>
        </w:rPr>
        <w:t>4</w:t>
      </w:r>
      <w:r>
        <w:rPr>
          <w:rFonts w:hint="eastAsia" w:ascii="宋体" w:hAnsi="宋体" w:eastAsia="宋体" w:cs="宋体"/>
          <w:color w:val="0D0D0D"/>
          <w:sz w:val="24"/>
          <w:szCs w:val="24"/>
        </w:rPr>
        <w:t>) 技术规格</w:t>
      </w:r>
      <w:r>
        <w:rPr>
          <w:rFonts w:hint="eastAsia" w:ascii="宋体" w:hAnsi="宋体" w:eastAsia="宋体" w:cs="宋体"/>
          <w:color w:val="0D0D0D"/>
          <w:sz w:val="24"/>
          <w:szCs w:val="24"/>
          <w:lang w:val="en-GB"/>
        </w:rPr>
        <w:t>响应/偏离</w:t>
      </w:r>
      <w:r>
        <w:rPr>
          <w:rFonts w:hint="eastAsia" w:ascii="宋体" w:hAnsi="宋体" w:eastAsia="宋体" w:cs="宋体"/>
          <w:color w:val="0D0D0D"/>
          <w:sz w:val="24"/>
          <w:szCs w:val="24"/>
        </w:rPr>
        <w:t>表</w:t>
      </w:r>
    </w:p>
    <w:p>
      <w:pPr>
        <w:spacing w:line="460" w:lineRule="exact"/>
        <w:ind w:left="567" w:hanging="87"/>
        <w:rPr>
          <w:rFonts w:hint="eastAsia" w:ascii="宋体" w:hAnsi="宋体" w:eastAsia="宋体" w:cs="宋体"/>
          <w:color w:val="0D0D0D"/>
          <w:sz w:val="24"/>
          <w:szCs w:val="24"/>
        </w:rPr>
      </w:pPr>
      <w:r>
        <w:rPr>
          <w:rFonts w:hint="eastAsia" w:ascii="宋体" w:hAnsi="宋体" w:eastAsia="宋体" w:cs="宋体"/>
          <w:color w:val="0D0D0D"/>
          <w:sz w:val="24"/>
          <w:szCs w:val="24"/>
        </w:rPr>
        <w:t>(</w:t>
      </w:r>
      <w:r>
        <w:rPr>
          <w:rFonts w:hint="eastAsia" w:ascii="宋体" w:hAnsi="宋体" w:eastAsia="宋体" w:cs="宋体"/>
          <w:color w:val="0D0D0D"/>
          <w:sz w:val="24"/>
          <w:szCs w:val="24"/>
          <w:lang w:val="en-US" w:eastAsia="zh-CN"/>
        </w:rPr>
        <w:t>5</w:t>
      </w:r>
      <w:r>
        <w:rPr>
          <w:rFonts w:hint="eastAsia" w:ascii="宋体" w:hAnsi="宋体" w:eastAsia="宋体" w:cs="宋体"/>
          <w:color w:val="0D0D0D"/>
          <w:sz w:val="24"/>
          <w:szCs w:val="24"/>
        </w:rPr>
        <w:t>) 商务条款响应/偏离表</w:t>
      </w:r>
    </w:p>
    <w:p>
      <w:pPr>
        <w:spacing w:line="460" w:lineRule="exact"/>
        <w:ind w:left="567" w:hanging="87"/>
        <w:rPr>
          <w:rFonts w:hint="eastAsia" w:ascii="宋体" w:hAnsi="宋体" w:eastAsia="宋体" w:cs="宋体"/>
          <w:color w:val="0D0D0D"/>
          <w:sz w:val="24"/>
          <w:szCs w:val="24"/>
        </w:rPr>
      </w:pPr>
      <w:r>
        <w:rPr>
          <w:rFonts w:hint="eastAsia" w:ascii="宋体" w:hAnsi="宋体" w:eastAsia="宋体" w:cs="宋体"/>
          <w:color w:val="0D0D0D"/>
          <w:sz w:val="24"/>
          <w:szCs w:val="24"/>
        </w:rPr>
        <w:t>(</w:t>
      </w:r>
      <w:r>
        <w:rPr>
          <w:rFonts w:hint="eastAsia" w:ascii="宋体" w:hAnsi="宋体" w:eastAsia="宋体" w:cs="宋体"/>
          <w:color w:val="0D0D0D"/>
          <w:sz w:val="24"/>
          <w:szCs w:val="24"/>
          <w:lang w:val="en-US" w:eastAsia="zh-CN"/>
        </w:rPr>
        <w:t>6</w:t>
      </w:r>
      <w:r>
        <w:rPr>
          <w:rFonts w:hint="eastAsia" w:ascii="宋体" w:hAnsi="宋体" w:eastAsia="宋体" w:cs="宋体"/>
          <w:color w:val="0D0D0D"/>
          <w:sz w:val="24"/>
          <w:szCs w:val="24"/>
        </w:rPr>
        <w:t>) 供应商情况一览表</w:t>
      </w:r>
    </w:p>
    <w:p>
      <w:pPr>
        <w:spacing w:line="460" w:lineRule="exact"/>
        <w:ind w:left="567" w:hanging="87"/>
        <w:rPr>
          <w:rFonts w:hint="eastAsia" w:ascii="宋体" w:hAnsi="宋体" w:eastAsia="宋体" w:cs="宋体"/>
          <w:color w:val="0D0D0D"/>
          <w:sz w:val="24"/>
          <w:szCs w:val="24"/>
        </w:rPr>
      </w:pPr>
      <w:r>
        <w:rPr>
          <w:rFonts w:hint="eastAsia" w:ascii="宋体" w:hAnsi="宋体" w:eastAsia="宋体" w:cs="宋体"/>
          <w:color w:val="0D0D0D"/>
          <w:sz w:val="24"/>
          <w:szCs w:val="24"/>
        </w:rPr>
        <w:t>(</w:t>
      </w:r>
      <w:r>
        <w:rPr>
          <w:rFonts w:hint="eastAsia" w:ascii="宋体" w:hAnsi="宋体" w:eastAsia="宋体" w:cs="宋体"/>
          <w:color w:val="0D0D0D"/>
          <w:sz w:val="24"/>
          <w:szCs w:val="24"/>
          <w:lang w:val="en-US" w:eastAsia="zh-CN"/>
        </w:rPr>
        <w:t>7</w:t>
      </w:r>
      <w:r>
        <w:rPr>
          <w:rFonts w:hint="eastAsia" w:ascii="宋体" w:hAnsi="宋体" w:eastAsia="宋体" w:cs="宋体"/>
          <w:color w:val="0D0D0D"/>
          <w:sz w:val="24"/>
          <w:szCs w:val="24"/>
        </w:rPr>
        <w:t>) 中小企业声明（</w:t>
      </w:r>
      <w:r>
        <w:rPr>
          <w:rFonts w:hint="eastAsia" w:ascii="宋体" w:hAnsi="宋体" w:eastAsia="宋体" w:cs="宋体"/>
          <w:sz w:val="24"/>
          <w:szCs w:val="24"/>
        </w:rPr>
        <w:t>不符合小型、微型企业条件或不属于监狱企业的不需提供</w:t>
      </w:r>
      <w:r>
        <w:rPr>
          <w:rFonts w:hint="eastAsia" w:ascii="宋体" w:hAnsi="宋体" w:eastAsia="宋体" w:cs="宋体"/>
          <w:color w:val="0D0D0D"/>
          <w:sz w:val="24"/>
          <w:szCs w:val="24"/>
        </w:rPr>
        <w:t>）</w:t>
      </w:r>
    </w:p>
    <w:p>
      <w:pPr>
        <w:spacing w:line="460" w:lineRule="exact"/>
        <w:ind w:left="567" w:hanging="87"/>
        <w:rPr>
          <w:rFonts w:hint="eastAsia" w:ascii="宋体" w:hAnsi="宋体" w:eastAsia="宋体" w:cs="宋体"/>
          <w:sz w:val="24"/>
          <w:szCs w:val="24"/>
        </w:rPr>
      </w:pPr>
      <w:r>
        <w:rPr>
          <w:rFonts w:hint="eastAsia" w:ascii="宋体" w:hAnsi="宋体" w:eastAsia="宋体" w:cs="宋体"/>
          <w:color w:val="0D0D0D"/>
          <w:sz w:val="24"/>
          <w:szCs w:val="24"/>
        </w:rPr>
        <w:t>(</w:t>
      </w:r>
      <w:r>
        <w:rPr>
          <w:rFonts w:hint="eastAsia" w:ascii="宋体" w:hAnsi="宋体" w:eastAsia="宋体" w:cs="宋体"/>
          <w:color w:val="0D0D0D"/>
          <w:sz w:val="24"/>
          <w:szCs w:val="24"/>
          <w:lang w:val="en-US" w:eastAsia="zh-CN"/>
        </w:rPr>
        <w:t>8</w:t>
      </w:r>
      <w:r>
        <w:rPr>
          <w:rFonts w:hint="eastAsia" w:ascii="宋体" w:hAnsi="宋体" w:eastAsia="宋体" w:cs="宋体"/>
          <w:color w:val="0D0D0D"/>
          <w:sz w:val="24"/>
          <w:szCs w:val="24"/>
        </w:rPr>
        <w:t>) 企业所在地的县级以上中小企业主管部门出具的中、小、微企业认定有效证明或省</w:t>
      </w:r>
      <w:r>
        <w:rPr>
          <w:rFonts w:hint="eastAsia" w:ascii="宋体" w:hAnsi="宋体" w:eastAsia="宋体" w:cs="宋体"/>
          <w:sz w:val="24"/>
          <w:szCs w:val="24"/>
        </w:rPr>
        <w:t>级以上监狱管理局、戒毒管理局（含新疆生产建设兵团）出具的属于监狱企业证明文件（不符合小型、微型企业条件或不属于监狱企业的不需提供）</w:t>
      </w:r>
    </w:p>
    <w:p>
      <w:pPr>
        <w:spacing w:line="4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残疾人福利性单位声明函</w:t>
      </w:r>
    </w:p>
    <w:p>
      <w:pPr>
        <w:spacing w:line="460" w:lineRule="exact"/>
        <w:ind w:firstLine="480" w:firstLineChars="200"/>
        <w:rPr>
          <w:rFonts w:hint="eastAsia" w:ascii="宋体" w:hAnsi="宋体" w:eastAsia="宋体" w:cs="宋体"/>
          <w:color w:val="0D0D0D"/>
          <w:sz w:val="24"/>
          <w:szCs w:val="24"/>
        </w:rPr>
      </w:pPr>
      <w:r>
        <w:rPr>
          <w:rFonts w:hint="eastAsia" w:ascii="宋体" w:hAnsi="宋体" w:eastAsia="宋体" w:cs="宋体"/>
          <w:color w:val="0D0D0D"/>
          <w:sz w:val="24"/>
          <w:szCs w:val="24"/>
        </w:rPr>
        <w:t>(</w:t>
      </w:r>
      <w:r>
        <w:rPr>
          <w:rFonts w:hint="eastAsia" w:ascii="宋体" w:hAnsi="宋体" w:eastAsia="宋体" w:cs="宋体"/>
          <w:color w:val="0D0D0D"/>
          <w:sz w:val="24"/>
          <w:szCs w:val="24"/>
          <w:lang w:val="en-US" w:eastAsia="zh-CN"/>
        </w:rPr>
        <w:t>1</w:t>
      </w:r>
      <w:r>
        <w:rPr>
          <w:rFonts w:hint="eastAsia" w:ascii="宋体" w:hAnsi="宋体" w:eastAsia="宋体" w:cs="宋体"/>
          <w:color w:val="0D0D0D"/>
          <w:sz w:val="24"/>
          <w:szCs w:val="24"/>
          <w:lang w:val="en-US" w:eastAsia="zh-CN"/>
        </w:rPr>
        <w:t>0</w:t>
      </w:r>
      <w:r>
        <w:rPr>
          <w:rFonts w:hint="eastAsia" w:ascii="宋体" w:hAnsi="宋体" w:eastAsia="宋体" w:cs="宋体"/>
          <w:color w:val="0D0D0D"/>
          <w:sz w:val="24"/>
          <w:szCs w:val="24"/>
        </w:rPr>
        <w:t>) 技术文件</w:t>
      </w:r>
    </w:p>
    <w:p>
      <w:pPr>
        <w:spacing w:line="460" w:lineRule="exact"/>
        <w:ind w:left="567" w:hanging="87"/>
        <w:rPr>
          <w:rFonts w:hint="eastAsia" w:ascii="宋体" w:hAnsi="宋体" w:eastAsia="宋体" w:cs="宋体"/>
          <w:color w:val="0D0D0D"/>
          <w:sz w:val="24"/>
          <w:szCs w:val="24"/>
        </w:rPr>
      </w:pPr>
      <w:r>
        <w:rPr>
          <w:rFonts w:hint="eastAsia" w:ascii="宋体" w:hAnsi="宋体" w:eastAsia="宋体" w:cs="宋体"/>
          <w:color w:val="0D0D0D"/>
          <w:sz w:val="24"/>
          <w:szCs w:val="24"/>
        </w:rPr>
        <w:t>(1</w:t>
      </w:r>
      <w:r>
        <w:rPr>
          <w:rFonts w:hint="eastAsia" w:ascii="宋体" w:hAnsi="宋体" w:eastAsia="宋体" w:cs="宋体"/>
          <w:color w:val="0D0D0D"/>
          <w:sz w:val="24"/>
          <w:szCs w:val="24"/>
          <w:lang w:val="en-US" w:eastAsia="zh-CN"/>
        </w:rPr>
        <w:t>1</w:t>
      </w:r>
      <w:r>
        <w:rPr>
          <w:rFonts w:hint="eastAsia" w:ascii="宋体" w:hAnsi="宋体" w:eastAsia="宋体" w:cs="宋体"/>
          <w:color w:val="0D0D0D"/>
          <w:sz w:val="24"/>
          <w:szCs w:val="24"/>
        </w:rPr>
        <w:t>) 资格证明文件</w:t>
      </w:r>
    </w:p>
    <w:p>
      <w:pPr>
        <w:spacing w:line="460" w:lineRule="exact"/>
        <w:rPr>
          <w:rFonts w:hint="eastAsia" w:ascii="宋体" w:hAnsi="宋体" w:eastAsia="宋体" w:cs="宋体"/>
          <w:b/>
          <w:color w:val="0D0D0D"/>
          <w:sz w:val="24"/>
          <w:szCs w:val="24"/>
        </w:rPr>
      </w:pPr>
      <w:r>
        <w:rPr>
          <w:rFonts w:hint="eastAsia" w:ascii="宋体" w:hAnsi="宋体" w:eastAsia="宋体" w:cs="宋体"/>
          <w:b/>
          <w:color w:val="0D0D0D"/>
          <w:sz w:val="24"/>
          <w:szCs w:val="24"/>
        </w:rPr>
        <w:t>12.落实的政府采购政策</w:t>
      </w:r>
    </w:p>
    <w:p>
      <w:pPr>
        <w:spacing w:line="460" w:lineRule="exact"/>
        <w:rPr>
          <w:rFonts w:hint="eastAsia" w:ascii="宋体" w:hAnsi="宋体" w:eastAsia="宋体" w:cs="宋体"/>
          <w:sz w:val="24"/>
          <w:szCs w:val="24"/>
        </w:rPr>
      </w:pPr>
      <w:r>
        <w:rPr>
          <w:rFonts w:hint="eastAsia" w:ascii="宋体" w:hAnsi="宋体" w:eastAsia="宋体" w:cs="宋体"/>
          <w:color w:val="0D0D0D"/>
          <w:sz w:val="24"/>
          <w:szCs w:val="24"/>
        </w:rPr>
        <w:t xml:space="preserve">12.1 </w:t>
      </w:r>
      <w:r>
        <w:rPr>
          <w:rFonts w:hint="eastAsia" w:ascii="宋体" w:hAnsi="宋体" w:eastAsia="宋体" w:cs="宋体"/>
          <w:sz w:val="24"/>
          <w:szCs w:val="24"/>
        </w:rPr>
        <w:t>中、小、微企业</w:t>
      </w:r>
      <w:r>
        <w:rPr>
          <w:rFonts w:hint="eastAsia" w:ascii="宋体" w:hAnsi="宋体" w:eastAsia="宋体" w:cs="宋体"/>
          <w:sz w:val="24"/>
          <w:szCs w:val="24"/>
          <w:lang w:eastAsia="zh-CN"/>
        </w:rPr>
        <w:t>，</w:t>
      </w:r>
      <w:r>
        <w:rPr>
          <w:rFonts w:hint="eastAsia" w:ascii="宋体" w:hAnsi="宋体" w:eastAsia="宋体" w:cs="宋体"/>
          <w:sz w:val="24"/>
          <w:szCs w:val="24"/>
        </w:rPr>
        <w:t>监狱企业</w:t>
      </w:r>
      <w:r>
        <w:rPr>
          <w:rFonts w:hint="eastAsia" w:ascii="宋体" w:hAnsi="宋体" w:eastAsia="宋体" w:cs="宋体"/>
          <w:sz w:val="24"/>
          <w:szCs w:val="24"/>
          <w:lang w:eastAsia="zh-CN"/>
        </w:rPr>
        <w:t>或残疾人单位</w:t>
      </w:r>
      <w:r>
        <w:rPr>
          <w:rFonts w:hint="eastAsia" w:ascii="宋体" w:hAnsi="宋体" w:eastAsia="宋体" w:cs="宋体"/>
          <w:sz w:val="24"/>
          <w:szCs w:val="24"/>
        </w:rPr>
        <w:t>参加询价</w:t>
      </w:r>
    </w:p>
    <w:p>
      <w:pPr>
        <w:spacing w:line="460" w:lineRule="exact"/>
        <w:ind w:left="454" w:hanging="454"/>
        <w:rPr>
          <w:rFonts w:hint="eastAsia" w:ascii="宋体" w:hAnsi="宋体" w:eastAsia="宋体" w:cs="宋体"/>
          <w:color w:val="0D0D0D"/>
          <w:sz w:val="24"/>
          <w:szCs w:val="24"/>
        </w:rPr>
      </w:pPr>
      <w:r>
        <w:rPr>
          <w:rFonts w:hint="eastAsia" w:ascii="宋体" w:hAnsi="宋体" w:eastAsia="宋体" w:cs="宋体"/>
          <w:color w:val="0D0D0D"/>
          <w:sz w:val="24"/>
          <w:szCs w:val="24"/>
        </w:rPr>
        <w:t>12.1.1中小企业（含中型、小型、微型企业，下同）应当符合以下条件：</w:t>
      </w:r>
    </w:p>
    <w:p>
      <w:pPr>
        <w:keepNext w:val="0"/>
        <w:keepLines w:val="0"/>
        <w:pageBreakBefore w:val="0"/>
        <w:widowControl w:val="0"/>
        <w:kinsoku/>
        <w:wordWrap/>
        <w:overflowPunct/>
        <w:topLinePunct w:val="0"/>
        <w:autoSpaceDE/>
        <w:autoSpaceDN/>
        <w:bidi w:val="0"/>
        <w:adjustRightInd/>
        <w:snapToGrid/>
        <w:spacing w:line="460" w:lineRule="exact"/>
        <w:ind w:left="751" w:leftChars="113" w:hanging="480" w:hanging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（1）在货物采购项目中，货物由中小企业制造，即货物由中小企业生产且使用该中小企业商号或者注册商标；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autoSpaceDN/>
        <w:bidi w:val="0"/>
        <w:adjustRightInd/>
        <w:snapToGrid/>
        <w:spacing w:line="460" w:lineRule="exact"/>
        <w:ind w:left="751" w:leftChars="113" w:hanging="480" w:hanging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（2）在工程采购项目中，工程由中小企业承建，即工程施工单位为中小企业；</w:t>
      </w:r>
    </w:p>
    <w:p>
      <w:pPr>
        <w:keepNext w:val="0"/>
        <w:keepLines w:val="0"/>
        <w:pageBreakBefore w:val="0"/>
        <w:widowControl w:val="0"/>
        <w:kinsoku/>
        <w:wordWrap/>
        <w:overflowPunct/>
        <w:topLinePunct w:val="0"/>
        <w:autoSpaceDE/>
        <w:autoSpaceDN/>
        <w:bidi w:val="0"/>
        <w:adjustRightInd/>
        <w:snapToGrid/>
        <w:spacing w:line="460" w:lineRule="exact"/>
        <w:ind w:left="751" w:leftChars="113" w:hanging="480" w:hangingChars="200"/>
        <w:textAlignment w:val="auto"/>
        <w:rPr>
          <w:rFonts w:hint="eastAsia" w:ascii="宋体" w:hAnsi="宋体" w:eastAsia="宋体" w:cs="宋体"/>
          <w:color w:val="0D0D0D"/>
          <w:sz w:val="24"/>
          <w:szCs w:val="24"/>
          <w:lang w:eastAsia="zh-CN"/>
        </w:rPr>
      </w:pPr>
      <w:r>
        <w:rPr>
          <w:rFonts w:hint="eastAsia" w:ascii="宋体" w:hAnsi="宋体" w:eastAsia="宋体" w:cs="宋体"/>
          <w:color w:val="0D0D0D"/>
          <w:sz w:val="24"/>
          <w:szCs w:val="24"/>
          <w:lang w:eastAsia="zh-CN"/>
        </w:rPr>
        <w:t>（</w:t>
      </w:r>
      <w:r>
        <w:rPr>
          <w:rFonts w:hint="eastAsia" w:ascii="宋体" w:hAnsi="宋体" w:eastAsia="宋体" w:cs="宋体"/>
          <w:color w:val="0D0D0D"/>
          <w:sz w:val="24"/>
          <w:szCs w:val="24"/>
          <w:lang w:val="en-US" w:eastAsia="zh-CN"/>
        </w:rPr>
        <w:t>3</w:t>
      </w:r>
      <w:r>
        <w:rPr>
          <w:rFonts w:hint="eastAsia" w:ascii="宋体" w:hAnsi="宋体" w:eastAsia="宋体" w:cs="宋体"/>
          <w:color w:val="0D0D0D"/>
          <w:sz w:val="24"/>
          <w:szCs w:val="24"/>
          <w:lang w:eastAsia="zh-CN"/>
        </w:rPr>
        <w:t>）在服务采购项目中，服务由中小企业承接，即提供服务的人员为中小企业依照《中华人民共和国劳动合同法》订立劳动合同的从业人员。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spacing w:line="460" w:lineRule="exact"/>
        <w:ind w:left="480" w:hanging="480" w:hangingChars="200"/>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12.1.2在货物采购项目中，供应商提供的货物既有中小企业制造货物，也有大型企业制造货物的，不享受中小企业扶持政策。</w:t>
      </w:r>
    </w:p>
    <w:p>
      <w:pPr>
        <w:spacing w:line="460" w:lineRule="exact"/>
        <w:ind w:left="600" w:hanging="600" w:hangingChars="250"/>
        <w:rPr>
          <w:rFonts w:hint="eastAsia" w:ascii="宋体" w:hAnsi="宋体" w:eastAsia="宋体" w:cs="宋体"/>
          <w:color w:val="0D0D0D"/>
          <w:sz w:val="24"/>
          <w:szCs w:val="24"/>
        </w:rPr>
      </w:pPr>
      <w:r>
        <w:rPr>
          <w:rFonts w:hint="eastAsia" w:ascii="宋体" w:hAnsi="宋体" w:eastAsia="宋体" w:cs="宋体"/>
          <w:color w:val="0D0D0D"/>
          <w:sz w:val="24"/>
          <w:szCs w:val="24"/>
        </w:rPr>
        <w:t>12.1.3中小企业参加</w:t>
      </w:r>
      <w:r>
        <w:rPr>
          <w:rFonts w:hint="eastAsia" w:ascii="宋体" w:hAnsi="宋体" w:eastAsia="宋体" w:cs="宋体"/>
          <w:color w:val="0D0D0D"/>
          <w:sz w:val="24"/>
          <w:szCs w:val="24"/>
          <w:lang w:eastAsia="zh-CN"/>
        </w:rPr>
        <w:t>询价</w:t>
      </w:r>
      <w:r>
        <w:rPr>
          <w:rFonts w:hint="eastAsia" w:ascii="宋体" w:hAnsi="宋体" w:eastAsia="宋体" w:cs="宋体"/>
          <w:color w:val="0D0D0D"/>
          <w:sz w:val="24"/>
          <w:szCs w:val="24"/>
        </w:rPr>
        <w:t>时，必须提供《中小企业声明函》（格式详见“第</w:t>
      </w:r>
      <w:r>
        <w:rPr>
          <w:rFonts w:hint="eastAsia" w:ascii="宋体" w:hAnsi="宋体" w:eastAsia="宋体" w:cs="宋体"/>
          <w:color w:val="0D0D0D"/>
          <w:sz w:val="24"/>
          <w:szCs w:val="24"/>
          <w:lang w:eastAsia="zh-CN"/>
        </w:rPr>
        <w:t>四</w:t>
      </w:r>
      <w:r>
        <w:rPr>
          <w:rFonts w:hint="eastAsia" w:ascii="宋体" w:hAnsi="宋体" w:eastAsia="宋体" w:cs="宋体"/>
          <w:color w:val="0D0D0D"/>
          <w:sz w:val="24"/>
          <w:szCs w:val="24"/>
        </w:rPr>
        <w:t xml:space="preserve">章附件 </w:t>
      </w:r>
      <w:r>
        <w:rPr>
          <w:rFonts w:hint="eastAsia" w:ascii="宋体" w:hAnsi="宋体" w:eastAsia="宋体" w:cs="宋体"/>
          <w:color w:val="0D0D0D"/>
          <w:sz w:val="24"/>
          <w:szCs w:val="24"/>
          <w:lang w:val="en-US" w:eastAsia="zh-CN"/>
        </w:rPr>
        <w:t>7</w:t>
      </w:r>
      <w:r>
        <w:rPr>
          <w:rFonts w:hint="eastAsia" w:ascii="宋体" w:hAnsi="宋体" w:eastAsia="宋体" w:cs="宋体"/>
          <w:color w:val="0D0D0D"/>
          <w:sz w:val="24"/>
          <w:szCs w:val="24"/>
        </w:rPr>
        <w:t>”）。</w:t>
      </w:r>
      <w:r>
        <w:rPr>
          <w:rFonts w:hint="eastAsia" w:ascii="宋体" w:hAnsi="宋体" w:eastAsia="宋体" w:cs="宋体"/>
          <w:color w:val="0D0D0D"/>
          <w:sz w:val="24"/>
          <w:szCs w:val="24"/>
          <w:lang w:eastAsia="zh-CN"/>
        </w:rPr>
        <w:t>对于中小企业依照规定提交</w:t>
      </w:r>
      <w:r>
        <w:rPr>
          <w:rFonts w:hint="eastAsia" w:ascii="宋体" w:hAnsi="宋体" w:eastAsia="宋体" w:cs="宋体"/>
          <w:color w:val="0D0D0D"/>
          <w:sz w:val="24"/>
          <w:szCs w:val="24"/>
        </w:rPr>
        <w:t>《中小企业声明函》</w:t>
      </w:r>
      <w:r>
        <w:rPr>
          <w:rFonts w:hint="eastAsia" w:ascii="宋体" w:hAnsi="宋体" w:eastAsia="宋体" w:cs="宋体"/>
          <w:color w:val="0D0D0D"/>
          <w:sz w:val="24"/>
          <w:szCs w:val="24"/>
          <w:lang w:eastAsia="zh-CN"/>
        </w:rPr>
        <w:t>的，不需再提供中小企业主管部门等有关部门出具的相关证明。</w:t>
      </w:r>
    </w:p>
    <w:p>
      <w:pPr>
        <w:spacing w:line="460" w:lineRule="exact"/>
        <w:rPr>
          <w:rFonts w:hint="eastAsia" w:ascii="宋体" w:hAnsi="宋体" w:eastAsia="宋体" w:cs="宋体"/>
          <w:b/>
          <w:color w:val="0D0D0D"/>
          <w:sz w:val="24"/>
          <w:szCs w:val="24"/>
        </w:rPr>
      </w:pPr>
      <w:r>
        <w:rPr>
          <w:rFonts w:hint="eastAsia" w:ascii="宋体" w:hAnsi="宋体" w:eastAsia="宋体" w:cs="宋体"/>
          <w:b/>
          <w:color w:val="0D0D0D"/>
          <w:sz w:val="24"/>
          <w:szCs w:val="24"/>
        </w:rPr>
        <w:t>12.1.</w:t>
      </w:r>
      <w:r>
        <w:rPr>
          <w:rFonts w:hint="eastAsia" w:ascii="宋体" w:hAnsi="宋体" w:eastAsia="宋体" w:cs="宋体"/>
          <w:b/>
          <w:color w:val="0D0D0D"/>
          <w:sz w:val="24"/>
          <w:szCs w:val="24"/>
          <w:lang w:val="en-US" w:eastAsia="zh-CN"/>
        </w:rPr>
        <w:t>4</w:t>
      </w:r>
      <w:r>
        <w:rPr>
          <w:rFonts w:hint="eastAsia" w:ascii="宋体" w:hAnsi="宋体" w:eastAsia="宋体" w:cs="宋体"/>
          <w:b/>
          <w:color w:val="0D0D0D"/>
          <w:sz w:val="24"/>
          <w:szCs w:val="24"/>
        </w:rPr>
        <w:t>对小型和微型企业产品的价格给予6%的扣除，用扣除后的价格参与评审。</w:t>
      </w:r>
    </w:p>
    <w:p>
      <w:pPr>
        <w:spacing w:line="460" w:lineRule="exact"/>
        <w:ind w:left="600" w:hanging="600" w:hangingChars="250"/>
        <w:rPr>
          <w:rFonts w:hint="eastAsia" w:ascii="宋体" w:hAnsi="宋体" w:eastAsia="宋体" w:cs="宋体"/>
          <w:sz w:val="24"/>
          <w:szCs w:val="24"/>
        </w:rPr>
      </w:pPr>
      <w:r>
        <w:rPr>
          <w:rFonts w:hint="eastAsia" w:ascii="宋体" w:hAnsi="宋体" w:eastAsia="宋体" w:cs="宋体"/>
          <w:sz w:val="24"/>
          <w:szCs w:val="24"/>
        </w:rPr>
        <w:t>12.1.</w:t>
      </w:r>
      <w:r>
        <w:rPr>
          <w:rFonts w:hint="eastAsia" w:ascii="宋体" w:hAnsi="宋体" w:eastAsia="宋体" w:cs="宋体"/>
          <w:sz w:val="24"/>
          <w:szCs w:val="24"/>
          <w:lang w:val="en-US" w:eastAsia="zh-CN"/>
        </w:rPr>
        <w:t>5</w:t>
      </w:r>
      <w:r>
        <w:rPr>
          <w:rFonts w:hint="eastAsia" w:ascii="宋体" w:hAnsi="宋体" w:eastAsia="宋体" w:cs="宋体"/>
          <w:sz w:val="24"/>
          <w:szCs w:val="24"/>
        </w:rPr>
        <w:t>监狱企业参加政府采购项目询价时，必须提供省级以上监狱管理局、戒毒管理局（含新疆生产建设兵团）出具的属于监狱企业证明文件。</w:t>
      </w:r>
    </w:p>
    <w:p>
      <w:pPr>
        <w:spacing w:line="460" w:lineRule="exact"/>
        <w:ind w:left="600" w:hanging="600" w:hangingChars="250"/>
        <w:rPr>
          <w:rFonts w:hint="eastAsia" w:ascii="宋体" w:hAnsi="宋体" w:eastAsia="宋体" w:cs="宋体"/>
          <w:sz w:val="24"/>
          <w:szCs w:val="24"/>
        </w:rPr>
      </w:pPr>
      <w:r>
        <w:rPr>
          <w:rFonts w:hint="eastAsia" w:ascii="宋体" w:hAnsi="宋体" w:eastAsia="宋体" w:cs="宋体"/>
          <w:sz w:val="24"/>
          <w:szCs w:val="24"/>
        </w:rPr>
        <w:t>12.1.</w:t>
      </w:r>
      <w:r>
        <w:rPr>
          <w:rFonts w:hint="eastAsia" w:ascii="宋体" w:hAnsi="宋体" w:eastAsia="宋体" w:cs="宋体"/>
          <w:sz w:val="24"/>
          <w:szCs w:val="24"/>
          <w:lang w:val="en-US" w:eastAsia="zh-CN"/>
        </w:rPr>
        <w:t>6</w:t>
      </w:r>
      <w:r>
        <w:rPr>
          <w:rFonts w:hint="eastAsia" w:ascii="宋体" w:hAnsi="宋体" w:eastAsia="宋体" w:cs="宋体"/>
          <w:sz w:val="24"/>
          <w:szCs w:val="24"/>
        </w:rPr>
        <w:t>监狱企业视同小型、微型企业，享受评审中价格扣除等政府促进中小企业发展的政府采购政策。</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享受政府采购支持政策的残疾人福利性单位应当同时满足以下条件</w:t>
      </w:r>
      <w:r>
        <w:rPr>
          <w:rFonts w:hint="eastAsia" w:ascii="宋体" w:hAnsi="宋体" w:eastAsia="宋体" w:cs="宋体"/>
          <w:sz w:val="24"/>
          <w:szCs w:val="24"/>
          <w:lang w:eastAsia="zh-CN"/>
        </w:rPr>
        <w:t>：</w:t>
      </w:r>
    </w:p>
    <w:p>
      <w:pPr>
        <w:spacing w:line="360" w:lineRule="auto"/>
        <w:ind w:left="874" w:leftChars="114" w:hanging="600" w:hangingChars="250"/>
        <w:rPr>
          <w:rFonts w:hint="eastAsia" w:ascii="宋体" w:hAnsi="宋体" w:eastAsia="宋体" w:cs="宋体"/>
          <w:sz w:val="24"/>
          <w:szCs w:val="24"/>
        </w:rPr>
      </w:pPr>
      <w:r>
        <w:rPr>
          <w:rFonts w:hint="eastAsia" w:ascii="宋体" w:hAnsi="宋体" w:eastAsia="宋体" w:cs="宋体"/>
          <w:sz w:val="24"/>
          <w:szCs w:val="24"/>
        </w:rPr>
        <w:t>（1）安置的残疾人占本单位在职职工人数的比例不低于25%（含25%），并且</w:t>
      </w:r>
    </w:p>
    <w:p>
      <w:pPr>
        <w:pStyle w:val="15"/>
        <w:ind w:left="0" w:leftChars="0" w:firstLine="960" w:firstLineChars="400"/>
        <w:rPr>
          <w:rFonts w:hint="eastAsia" w:ascii="宋体" w:hAnsi="宋体" w:eastAsia="宋体" w:cs="宋体"/>
        </w:rPr>
      </w:pPr>
      <w:r>
        <w:rPr>
          <w:rFonts w:hint="eastAsia" w:ascii="宋体" w:hAnsi="宋体" w:eastAsia="宋体" w:cs="宋体"/>
          <w:sz w:val="24"/>
          <w:szCs w:val="24"/>
        </w:rPr>
        <w:t>安置的残疾人人数不少于10人（含10人）；</w:t>
      </w:r>
    </w:p>
    <w:p>
      <w:pPr>
        <w:spacing w:line="360" w:lineRule="auto"/>
        <w:ind w:left="960" w:hanging="960" w:hangingChars="400"/>
        <w:rPr>
          <w:rFonts w:hint="eastAsia" w:ascii="宋体" w:hAnsi="宋体" w:eastAsia="宋体" w:cs="宋体"/>
          <w:sz w:val="24"/>
          <w:szCs w:val="24"/>
        </w:rPr>
      </w:pPr>
      <w:r>
        <w:rPr>
          <w:rFonts w:hint="eastAsia" w:ascii="宋体" w:hAnsi="宋体" w:eastAsia="宋体" w:cs="宋体"/>
          <w:sz w:val="24"/>
          <w:szCs w:val="24"/>
        </w:rPr>
        <w:t>　（2）依法与安置的每位残疾人签订了一年以上（含一年）的劳动合同或服务协议；</w:t>
      </w:r>
    </w:p>
    <w:p>
      <w:pPr>
        <w:spacing w:line="360" w:lineRule="auto"/>
        <w:ind w:left="840" w:hanging="840" w:hangingChars="350"/>
        <w:rPr>
          <w:rFonts w:hint="eastAsia" w:ascii="宋体" w:hAnsi="宋体" w:eastAsia="宋体" w:cs="宋体"/>
          <w:sz w:val="24"/>
          <w:szCs w:val="24"/>
        </w:rPr>
      </w:pPr>
      <w:r>
        <w:rPr>
          <w:rFonts w:hint="eastAsia" w:ascii="宋体" w:hAnsi="宋体" w:eastAsia="宋体" w:cs="宋体"/>
          <w:sz w:val="24"/>
          <w:szCs w:val="24"/>
        </w:rPr>
        <w:t>　（3）为安置的每位残疾人按月足额缴纳了基本养老保险、基本医疗保险、失业保险、工伤保险和生育保险等社会保险费；</w:t>
      </w:r>
    </w:p>
    <w:p>
      <w:pPr>
        <w:spacing w:line="360" w:lineRule="auto"/>
        <w:ind w:left="840" w:hanging="840" w:hangingChars="350"/>
        <w:rPr>
          <w:rFonts w:hint="eastAsia" w:ascii="宋体" w:hAnsi="宋体" w:eastAsia="宋体" w:cs="宋体"/>
          <w:sz w:val="24"/>
          <w:szCs w:val="24"/>
        </w:rPr>
      </w:pPr>
      <w:r>
        <w:rPr>
          <w:rFonts w:hint="eastAsia" w:ascii="宋体" w:hAnsi="宋体" w:eastAsia="宋体" w:cs="宋体"/>
          <w:sz w:val="24"/>
          <w:szCs w:val="24"/>
        </w:rPr>
        <w:t>　（4）通过银行等金融机构向安置的每位残疾人，按月支付了不低于单位所在区县适用的经省级人民政府批准的月最低工资标准的工资；</w:t>
      </w:r>
    </w:p>
    <w:p>
      <w:pPr>
        <w:spacing w:line="360" w:lineRule="auto"/>
        <w:ind w:left="840" w:leftChars="100" w:hanging="600" w:hangingChars="250"/>
        <w:rPr>
          <w:rFonts w:hint="eastAsia" w:ascii="宋体" w:hAnsi="宋体" w:eastAsia="宋体" w:cs="宋体"/>
          <w:sz w:val="24"/>
          <w:szCs w:val="24"/>
        </w:rPr>
      </w:pPr>
      <w:r>
        <w:rPr>
          <w:rFonts w:hint="eastAsia" w:ascii="宋体" w:hAnsi="宋体" w:eastAsia="宋体" w:cs="宋体"/>
          <w:sz w:val="24"/>
          <w:szCs w:val="24"/>
        </w:rPr>
        <w:t>（5）提供本单位制造的货物、承担的工程或者服务（以下简称产品），或者提供其他残疾人福利性单位制造的货物（不包括使用非残疾人福利性单位注册商标的货物）。</w:t>
      </w:r>
    </w:p>
    <w:p>
      <w:pPr>
        <w:spacing w:line="360" w:lineRule="auto"/>
        <w:ind w:left="840" w:hanging="840" w:hangingChars="350"/>
        <w:rPr>
          <w:rFonts w:hint="eastAsia" w:ascii="宋体" w:hAnsi="宋体" w:eastAsia="宋体" w:cs="宋体"/>
          <w:sz w:val="24"/>
          <w:szCs w:val="24"/>
        </w:rPr>
      </w:pPr>
      <w:r>
        <w:rPr>
          <w:rFonts w:hint="eastAsia" w:ascii="宋体" w:hAnsi="宋体" w:eastAsia="宋体" w:cs="宋体"/>
          <w:sz w:val="24"/>
          <w:szCs w:val="24"/>
          <w:lang w:val="en-US" w:eastAsia="zh-CN"/>
        </w:rPr>
        <w:t>12.1.8</w:t>
      </w:r>
      <w:r>
        <w:rPr>
          <w:rFonts w:hint="eastAsia" w:ascii="宋体" w:hAnsi="宋体" w:eastAsia="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left="840" w:hanging="840" w:hangingChars="350"/>
        <w:rPr>
          <w:rFonts w:hint="eastAsia" w:ascii="宋体" w:hAnsi="宋体" w:eastAsia="宋体" w:cs="宋体"/>
          <w:sz w:val="24"/>
          <w:szCs w:val="24"/>
          <w:lang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残疾人福利性单位参加</w:t>
      </w:r>
      <w:r>
        <w:rPr>
          <w:rFonts w:hint="eastAsia" w:ascii="宋体" w:hAnsi="宋体" w:eastAsia="宋体" w:cs="宋体"/>
          <w:sz w:val="24"/>
          <w:szCs w:val="24"/>
          <w:lang w:eastAsia="zh-CN"/>
        </w:rPr>
        <w:t>询价</w:t>
      </w:r>
      <w:r>
        <w:rPr>
          <w:rFonts w:hint="eastAsia" w:ascii="宋体" w:hAnsi="宋体" w:eastAsia="宋体" w:cs="宋体"/>
          <w:sz w:val="24"/>
          <w:szCs w:val="24"/>
        </w:rPr>
        <w:t>须提供的证明材料</w:t>
      </w:r>
      <w:r>
        <w:rPr>
          <w:rFonts w:hint="eastAsia" w:ascii="宋体" w:hAnsi="宋体" w:eastAsia="宋体" w:cs="宋体"/>
          <w:sz w:val="24"/>
          <w:szCs w:val="24"/>
          <w:lang w:eastAsia="zh-CN"/>
        </w:rPr>
        <w:t>：</w:t>
      </w:r>
    </w:p>
    <w:p>
      <w:pPr>
        <w:spacing w:line="360" w:lineRule="auto"/>
        <w:ind w:left="720" w:leftChars="50" w:hanging="600" w:hangingChars="250"/>
        <w:rPr>
          <w:rFonts w:hint="eastAsia" w:ascii="宋体" w:hAnsi="宋体" w:eastAsia="宋体" w:cs="宋体"/>
          <w:sz w:val="24"/>
          <w:szCs w:val="24"/>
        </w:rPr>
      </w:pPr>
      <w:r>
        <w:rPr>
          <w:rFonts w:hint="eastAsia" w:ascii="宋体" w:hAnsi="宋体" w:eastAsia="宋体" w:cs="宋体"/>
          <w:sz w:val="24"/>
          <w:szCs w:val="24"/>
        </w:rPr>
        <w:t>（1）符合条件的残疾人福利性单位在参加政府采购活动时，应当提供《残疾人福利性单位声明函》</w:t>
      </w:r>
      <w:r>
        <w:rPr>
          <w:rFonts w:hint="eastAsia" w:ascii="宋体" w:hAnsi="宋体" w:eastAsia="宋体" w:cs="宋体"/>
          <w:color w:val="0D0D0D"/>
          <w:sz w:val="24"/>
          <w:szCs w:val="24"/>
        </w:rPr>
        <w:t>（格</w:t>
      </w:r>
      <w:r>
        <w:rPr>
          <w:rFonts w:hint="eastAsia" w:ascii="宋体" w:hAnsi="宋体" w:eastAsia="宋体" w:cs="宋体"/>
          <w:sz w:val="24"/>
          <w:szCs w:val="24"/>
        </w:rPr>
        <w:t>式详见“第四章</w:t>
      </w:r>
      <w:r>
        <w:rPr>
          <w:rFonts w:hint="eastAsia" w:ascii="宋体" w:hAnsi="宋体" w:eastAsia="宋体" w:cs="宋体"/>
          <w:sz w:val="24"/>
          <w:szCs w:val="24"/>
          <w:lang w:eastAsia="zh-CN"/>
        </w:rPr>
        <w:t>响应文件参考格式</w:t>
      </w:r>
      <w:r>
        <w:rPr>
          <w:rFonts w:hint="eastAsia" w:ascii="宋体" w:hAnsi="宋体" w:eastAsia="宋体" w:cs="宋体"/>
          <w:sz w:val="24"/>
          <w:szCs w:val="24"/>
          <w:lang w:val="en-US" w:eastAsia="zh-CN"/>
        </w:rPr>
        <w:t>10</w:t>
      </w:r>
      <w:r>
        <w:rPr>
          <w:rFonts w:hint="eastAsia" w:ascii="宋体" w:hAnsi="宋体" w:eastAsia="宋体" w:cs="宋体"/>
          <w:sz w:val="24"/>
          <w:szCs w:val="24"/>
        </w:rPr>
        <w:t>），并对声明函的真实性负责。</w:t>
      </w:r>
    </w:p>
    <w:p>
      <w:pPr>
        <w:spacing w:line="360" w:lineRule="auto"/>
        <w:ind w:left="600" w:hanging="600" w:hangingChars="250"/>
        <w:rPr>
          <w:rFonts w:hint="eastAsia" w:ascii="宋体" w:hAnsi="宋体" w:eastAsia="宋体" w:cs="宋体"/>
          <w:sz w:val="24"/>
          <w:szCs w:val="24"/>
        </w:rPr>
      </w:pPr>
      <w:r>
        <w:rPr>
          <w:rFonts w:hint="eastAsia" w:ascii="宋体" w:hAnsi="宋体" w:eastAsia="宋体" w:cs="宋体"/>
          <w:sz w:val="24"/>
          <w:szCs w:val="24"/>
        </w:rPr>
        <w:t>（2）供应商提供的《残疾人福利性单位声明函》与事实不符的，依照《政府采购法》第七十七条第一款的规定追究法律责任。</w:t>
      </w:r>
    </w:p>
    <w:p>
      <w:pPr>
        <w:spacing w:line="360" w:lineRule="auto"/>
        <w:ind w:left="600" w:hanging="600" w:hangingChars="2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12.1.10</w:t>
      </w:r>
      <w:r>
        <w:rPr>
          <w:rFonts w:hint="eastAsia" w:ascii="宋体" w:hAnsi="宋体" w:eastAsia="宋体" w:cs="宋体"/>
          <w:color w:val="0D0D0D"/>
          <w:sz w:val="24"/>
          <w:szCs w:val="24"/>
        </w:rPr>
        <w:t>残疾人福利性单位</w:t>
      </w:r>
      <w:r>
        <w:rPr>
          <w:rFonts w:hint="eastAsia" w:ascii="宋体" w:hAnsi="宋体" w:eastAsia="宋体" w:cs="宋体"/>
          <w:sz w:val="24"/>
          <w:szCs w:val="24"/>
        </w:rPr>
        <w:t>视同小型、微型企业，享受评审中价格扣除等政府促进中小企业发展的政府采购政策。福利性单位属于小型、微型企业的，不重复享受政策。</w:t>
      </w:r>
    </w:p>
    <w:p>
      <w:pPr>
        <w:spacing w:line="360" w:lineRule="auto"/>
        <w:ind w:left="600" w:hanging="600" w:hangingChars="250"/>
        <w:rPr>
          <w:rFonts w:hint="eastAsia" w:ascii="宋体" w:hAnsi="宋体" w:eastAsia="宋体" w:cs="宋体"/>
          <w:sz w:val="24"/>
          <w:szCs w:val="24"/>
        </w:rPr>
      </w:pPr>
      <w:r>
        <w:rPr>
          <w:rFonts w:hint="eastAsia" w:ascii="宋体" w:hAnsi="宋体" w:eastAsia="宋体" w:cs="宋体"/>
          <w:sz w:val="24"/>
          <w:szCs w:val="24"/>
        </w:rPr>
        <w:t>12.2 节能、环境标志产品参加询价采购</w:t>
      </w:r>
    </w:p>
    <w:p>
      <w:pPr>
        <w:spacing w:line="460" w:lineRule="exact"/>
        <w:ind w:left="600" w:hanging="600" w:hangingChars="250"/>
        <w:rPr>
          <w:rFonts w:hint="eastAsia" w:ascii="宋体" w:hAnsi="宋体" w:eastAsia="宋体" w:cs="宋体"/>
          <w:bCs/>
          <w:sz w:val="24"/>
          <w:szCs w:val="24"/>
        </w:rPr>
      </w:pPr>
      <w:bookmarkStart w:id="112" w:name="_Toc262628455"/>
      <w:r>
        <w:rPr>
          <w:rFonts w:hint="eastAsia" w:ascii="宋体" w:hAnsi="宋体" w:eastAsia="宋体" w:cs="宋体"/>
          <w:bCs/>
          <w:sz w:val="24"/>
          <w:szCs w:val="24"/>
        </w:rPr>
        <w:t>12.2.1节能产品是指列入《</w:t>
      </w:r>
      <w:r>
        <w:rPr>
          <w:rFonts w:hint="eastAsia" w:ascii="宋体" w:hAnsi="宋体" w:eastAsia="宋体" w:cs="宋体"/>
          <w:sz w:val="24"/>
          <w:szCs w:val="24"/>
        </w:rPr>
        <w:t>节能产品政府采购品目清单</w:t>
      </w:r>
      <w:r>
        <w:rPr>
          <w:rFonts w:hint="eastAsia" w:ascii="宋体" w:hAnsi="宋体" w:eastAsia="宋体" w:cs="宋体"/>
          <w:bCs/>
          <w:sz w:val="24"/>
          <w:szCs w:val="24"/>
        </w:rPr>
        <w:t>》的产品；</w:t>
      </w:r>
    </w:p>
    <w:p>
      <w:pPr>
        <w:spacing w:line="460" w:lineRule="exact"/>
        <w:ind w:left="600" w:hanging="600" w:hangingChars="250"/>
        <w:rPr>
          <w:rFonts w:hint="eastAsia" w:ascii="宋体" w:hAnsi="宋体" w:eastAsia="宋体" w:cs="宋体"/>
          <w:bCs/>
          <w:sz w:val="24"/>
          <w:szCs w:val="24"/>
        </w:rPr>
      </w:pPr>
      <w:r>
        <w:rPr>
          <w:rFonts w:hint="eastAsia" w:ascii="宋体" w:hAnsi="宋体" w:eastAsia="宋体" w:cs="宋体"/>
          <w:bCs/>
          <w:sz w:val="24"/>
          <w:szCs w:val="24"/>
        </w:rPr>
        <w:t>12.2.2环境标志产品是指列入《</w:t>
      </w:r>
      <w:r>
        <w:rPr>
          <w:rFonts w:hint="eastAsia" w:ascii="宋体" w:hAnsi="宋体" w:eastAsia="宋体" w:cs="宋体"/>
          <w:sz w:val="24"/>
          <w:szCs w:val="24"/>
        </w:rPr>
        <w:t>环境标志产品政府采购品目清单</w:t>
      </w:r>
      <w:r>
        <w:rPr>
          <w:rFonts w:hint="eastAsia" w:ascii="宋体" w:hAnsi="宋体" w:eastAsia="宋体" w:cs="宋体"/>
          <w:bCs/>
          <w:sz w:val="24"/>
          <w:szCs w:val="24"/>
        </w:rPr>
        <w:t>》的产品；</w:t>
      </w:r>
    </w:p>
    <w:p>
      <w:pPr>
        <w:spacing w:line="460" w:lineRule="exact"/>
        <w:ind w:left="600" w:hanging="600" w:hangingChars="250"/>
        <w:rPr>
          <w:rFonts w:hint="eastAsia" w:ascii="宋体" w:hAnsi="宋体" w:eastAsia="宋体" w:cs="宋体"/>
          <w:bCs/>
          <w:sz w:val="24"/>
          <w:szCs w:val="24"/>
        </w:rPr>
      </w:pPr>
      <w:r>
        <w:rPr>
          <w:rFonts w:hint="eastAsia" w:ascii="宋体" w:hAnsi="宋体" w:eastAsia="宋体" w:cs="宋体"/>
          <w:bCs/>
          <w:sz w:val="24"/>
          <w:szCs w:val="24"/>
        </w:rPr>
        <w:t>12.2.</w:t>
      </w:r>
      <w:r>
        <w:rPr>
          <w:rFonts w:hint="eastAsia" w:ascii="宋体" w:hAnsi="宋体" w:eastAsia="宋体" w:cs="宋体"/>
          <w:bCs/>
          <w:sz w:val="24"/>
          <w:szCs w:val="24"/>
          <w:lang w:val="en-US" w:eastAsia="zh-CN"/>
        </w:rPr>
        <w:t>3</w:t>
      </w:r>
      <w:r>
        <w:rPr>
          <w:rFonts w:hint="eastAsia" w:ascii="宋体" w:hAnsi="宋体" w:eastAsia="宋体" w:cs="宋体"/>
          <w:bCs/>
          <w:sz w:val="24"/>
          <w:szCs w:val="24"/>
        </w:rPr>
        <w:t>《节能产品政府采购品目清单》、《环境标志产品政府采购品目清单》以《中国政府采购网》(</w:t>
      </w:r>
      <w:r>
        <w:rPr>
          <w:rFonts w:hint="eastAsia" w:ascii="宋体" w:hAnsi="宋体" w:eastAsia="宋体" w:cs="宋体"/>
          <w:sz w:val="18"/>
          <w:szCs w:val="18"/>
          <w:shd w:val="clear" w:color="auto" w:fill="FFFFFF"/>
        </w:rPr>
        <w:t>www.ccgp.gov.cn</w:t>
      </w:r>
      <w:r>
        <w:rPr>
          <w:rFonts w:hint="eastAsia" w:ascii="宋体" w:hAnsi="宋体" w:eastAsia="宋体" w:cs="宋体"/>
          <w:bCs/>
          <w:sz w:val="24"/>
          <w:szCs w:val="24"/>
        </w:rPr>
        <w:t>)发布的最新一期为准。</w:t>
      </w:r>
    </w:p>
    <w:p>
      <w:pPr>
        <w:spacing w:line="460" w:lineRule="exact"/>
        <w:ind w:left="600" w:hanging="600" w:hangingChars="250"/>
        <w:rPr>
          <w:rFonts w:hint="eastAsia" w:ascii="宋体" w:hAnsi="宋体" w:eastAsia="宋体" w:cs="宋体"/>
          <w:bCs/>
          <w:sz w:val="24"/>
        </w:rPr>
      </w:pPr>
      <w:r>
        <w:rPr>
          <w:rFonts w:hint="eastAsia" w:ascii="宋体" w:hAnsi="宋体" w:eastAsia="宋体" w:cs="宋体"/>
          <w:bCs/>
          <w:sz w:val="24"/>
          <w:szCs w:val="24"/>
          <w:lang w:val="en-US" w:eastAsia="zh-CN"/>
        </w:rPr>
        <w:t>12.2.4</w:t>
      </w:r>
      <w:r>
        <w:rPr>
          <w:rFonts w:hint="eastAsia" w:ascii="宋体" w:hAnsi="宋体" w:eastAsia="宋体" w:cs="宋体"/>
          <w:bCs/>
          <w:sz w:val="24"/>
        </w:rPr>
        <w:t>对属于《节能产品政府采购品目清单》、《环境标志产品政府采购品目清单》范围的</w:t>
      </w:r>
      <w:r>
        <w:rPr>
          <w:rFonts w:hint="eastAsia" w:ascii="宋体" w:hAnsi="宋体" w:eastAsia="宋体" w:cs="宋体"/>
          <w:bCs/>
          <w:sz w:val="24"/>
          <w:lang w:eastAsia="zh-CN"/>
        </w:rPr>
        <w:t>，</w:t>
      </w:r>
      <w:r>
        <w:rPr>
          <w:rFonts w:hint="eastAsia" w:ascii="宋体" w:hAnsi="宋体" w:eastAsia="宋体" w:cs="宋体"/>
          <w:b w:val="0"/>
          <w:bCs w:val="0"/>
          <w:sz w:val="24"/>
          <w:szCs w:val="24"/>
        </w:rPr>
        <w:t>获得证书的产品</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国家确定的认证机构出具的、处于有效期之内的节能产品、环境标志产品认证证书</w:t>
      </w:r>
      <w:r>
        <w:rPr>
          <w:rFonts w:hint="eastAsia" w:ascii="宋体" w:hAnsi="宋体" w:eastAsia="宋体" w:cs="宋体"/>
          <w:b w:val="0"/>
          <w:bCs w:val="0"/>
          <w:sz w:val="24"/>
          <w:szCs w:val="24"/>
          <w:lang w:eastAsia="zh-CN"/>
        </w:rPr>
        <w:t>）</w:t>
      </w:r>
      <w:r>
        <w:rPr>
          <w:rFonts w:hint="eastAsia" w:ascii="宋体" w:hAnsi="宋体" w:eastAsia="宋体" w:cs="宋体"/>
          <w:bCs/>
          <w:sz w:val="24"/>
        </w:rPr>
        <w:t>给予优先或强制采购。</w:t>
      </w:r>
    </w:p>
    <w:p>
      <w:pPr>
        <w:spacing w:line="460" w:lineRule="exact"/>
        <w:ind w:left="600" w:hanging="600" w:hangingChars="250"/>
        <w:rPr>
          <w:rFonts w:hint="eastAsia" w:ascii="宋体" w:hAnsi="宋体" w:eastAsia="宋体" w:cs="宋体"/>
          <w:bCs/>
          <w:sz w:val="24"/>
          <w:szCs w:val="24"/>
        </w:rPr>
      </w:pPr>
      <w:r>
        <w:rPr>
          <w:rFonts w:hint="eastAsia" w:ascii="宋体" w:hAnsi="宋体" w:eastAsia="宋体" w:cs="宋体"/>
          <w:bCs/>
          <w:sz w:val="24"/>
          <w:lang w:val="en-US" w:eastAsia="zh-CN"/>
        </w:rPr>
        <w:t>12.2.5</w:t>
      </w:r>
      <w:r>
        <w:rPr>
          <w:rFonts w:hint="eastAsia" w:ascii="宋体" w:hAnsi="宋体" w:eastAsia="宋体" w:cs="宋体"/>
          <w:bCs/>
          <w:sz w:val="24"/>
          <w:szCs w:val="24"/>
        </w:rPr>
        <w:t>如属节能产品、环境标志产品需</w:t>
      </w:r>
      <w:r>
        <w:rPr>
          <w:rFonts w:hint="eastAsia" w:ascii="宋体" w:hAnsi="宋体" w:eastAsia="宋体" w:cs="宋体"/>
          <w:kern w:val="0"/>
          <w:sz w:val="24"/>
        </w:rPr>
        <w:t>在</w:t>
      </w:r>
      <w:r>
        <w:rPr>
          <w:rFonts w:hint="eastAsia" w:ascii="宋体" w:hAnsi="宋体" w:eastAsia="宋体" w:cs="宋体"/>
          <w:kern w:val="0"/>
          <w:sz w:val="24"/>
          <w:lang w:eastAsia="zh-CN"/>
        </w:rPr>
        <w:t>响应</w:t>
      </w:r>
      <w:r>
        <w:rPr>
          <w:rFonts w:hint="eastAsia" w:ascii="宋体" w:hAnsi="宋体" w:eastAsia="宋体" w:cs="宋体"/>
          <w:kern w:val="0"/>
          <w:sz w:val="24"/>
        </w:rPr>
        <w:t>文件中</w:t>
      </w:r>
      <w:r>
        <w:rPr>
          <w:rFonts w:hint="eastAsia" w:ascii="宋体" w:hAnsi="宋体" w:eastAsia="宋体" w:cs="宋体"/>
          <w:bCs/>
          <w:sz w:val="24"/>
          <w:szCs w:val="24"/>
        </w:rPr>
        <w:t>提供</w:t>
      </w:r>
      <w:r>
        <w:rPr>
          <w:rFonts w:hint="eastAsia" w:ascii="宋体" w:hAnsi="宋体" w:eastAsia="宋体" w:cs="宋体"/>
          <w:bCs/>
          <w:sz w:val="24"/>
          <w:szCs w:val="24"/>
          <w:lang w:eastAsia="zh-CN"/>
        </w:rPr>
        <w:t>认证</w:t>
      </w:r>
      <w:r>
        <w:rPr>
          <w:rFonts w:hint="eastAsia" w:ascii="宋体" w:hAnsi="宋体" w:eastAsia="宋体" w:cs="宋体"/>
          <w:kern w:val="0"/>
          <w:sz w:val="24"/>
        </w:rPr>
        <w:t>证书</w:t>
      </w:r>
      <w:r>
        <w:rPr>
          <w:rFonts w:hint="eastAsia" w:ascii="宋体" w:hAnsi="宋体" w:eastAsia="宋体" w:cs="宋体"/>
          <w:kern w:val="0"/>
          <w:sz w:val="24"/>
          <w:lang w:eastAsia="zh-CN"/>
        </w:rPr>
        <w:t>复印</w:t>
      </w:r>
      <w:r>
        <w:rPr>
          <w:rFonts w:hint="eastAsia" w:ascii="宋体" w:hAnsi="宋体" w:eastAsia="宋体" w:cs="宋体"/>
          <w:kern w:val="0"/>
          <w:sz w:val="24"/>
        </w:rPr>
        <w:t>件</w:t>
      </w:r>
      <w:r>
        <w:rPr>
          <w:rFonts w:hint="eastAsia" w:ascii="宋体" w:hAnsi="宋体" w:eastAsia="宋体" w:cs="宋体"/>
          <w:kern w:val="0"/>
          <w:sz w:val="24"/>
          <w:lang w:eastAsia="zh-CN"/>
        </w:rPr>
        <w:t>或</w:t>
      </w:r>
      <w:r>
        <w:rPr>
          <w:rFonts w:hint="eastAsia" w:ascii="宋体" w:hAnsi="宋体" w:eastAsia="宋体" w:cs="宋体"/>
          <w:kern w:val="0"/>
          <w:sz w:val="24"/>
        </w:rPr>
        <w:t>证书</w:t>
      </w:r>
      <w:r>
        <w:rPr>
          <w:rFonts w:hint="eastAsia" w:ascii="宋体" w:hAnsi="宋体" w:eastAsia="宋体" w:cs="宋体"/>
          <w:kern w:val="0"/>
          <w:sz w:val="24"/>
          <w:lang w:eastAsia="zh-CN"/>
        </w:rPr>
        <w:t>网页截图。（其中</w:t>
      </w:r>
      <w:r>
        <w:rPr>
          <w:rFonts w:hint="eastAsia" w:ascii="宋体" w:hAnsi="宋体" w:eastAsia="宋体" w:cs="宋体"/>
          <w:bCs/>
          <w:sz w:val="24"/>
          <w:szCs w:val="24"/>
        </w:rPr>
        <w:t>如属</w:t>
      </w:r>
      <w:r>
        <w:rPr>
          <w:rFonts w:hint="eastAsia" w:ascii="宋体" w:hAnsi="宋体" w:eastAsia="宋体" w:cs="宋体"/>
          <w:kern w:val="0"/>
          <w:sz w:val="24"/>
          <w:lang w:eastAsia="zh-CN"/>
        </w:rPr>
        <w:t>政府强制采购的节能产品必须提供</w:t>
      </w:r>
      <w:r>
        <w:rPr>
          <w:rFonts w:hint="eastAsia" w:ascii="宋体" w:hAnsi="宋体" w:eastAsia="宋体" w:cs="宋体"/>
          <w:bCs/>
          <w:sz w:val="24"/>
          <w:szCs w:val="24"/>
          <w:lang w:eastAsia="zh-CN"/>
        </w:rPr>
        <w:t>认证</w:t>
      </w:r>
      <w:r>
        <w:rPr>
          <w:rFonts w:hint="eastAsia" w:ascii="宋体" w:hAnsi="宋体" w:eastAsia="宋体" w:cs="宋体"/>
          <w:kern w:val="0"/>
          <w:sz w:val="24"/>
        </w:rPr>
        <w:t>证书</w:t>
      </w:r>
      <w:r>
        <w:rPr>
          <w:rFonts w:hint="eastAsia" w:ascii="宋体" w:hAnsi="宋体" w:eastAsia="宋体" w:cs="宋体"/>
          <w:kern w:val="0"/>
          <w:sz w:val="24"/>
          <w:lang w:eastAsia="zh-CN"/>
        </w:rPr>
        <w:t>复印</w:t>
      </w:r>
      <w:r>
        <w:rPr>
          <w:rFonts w:hint="eastAsia" w:ascii="宋体" w:hAnsi="宋体" w:eastAsia="宋体" w:cs="宋体"/>
          <w:kern w:val="0"/>
          <w:sz w:val="24"/>
        </w:rPr>
        <w:t>件</w:t>
      </w:r>
      <w:r>
        <w:rPr>
          <w:rFonts w:hint="eastAsia" w:ascii="宋体" w:hAnsi="宋体" w:eastAsia="宋体" w:cs="宋体"/>
          <w:kern w:val="0"/>
          <w:sz w:val="24"/>
          <w:lang w:eastAsia="zh-CN"/>
        </w:rPr>
        <w:t>或</w:t>
      </w:r>
      <w:r>
        <w:rPr>
          <w:rFonts w:hint="eastAsia" w:ascii="宋体" w:hAnsi="宋体" w:eastAsia="宋体" w:cs="宋体"/>
          <w:kern w:val="0"/>
          <w:sz w:val="24"/>
        </w:rPr>
        <w:t>证书</w:t>
      </w:r>
      <w:r>
        <w:rPr>
          <w:rFonts w:hint="eastAsia" w:ascii="宋体" w:hAnsi="宋体" w:eastAsia="宋体" w:cs="宋体"/>
          <w:kern w:val="0"/>
          <w:sz w:val="24"/>
          <w:lang w:eastAsia="zh-CN"/>
        </w:rPr>
        <w:t>网页截图，</w:t>
      </w:r>
      <w:r>
        <w:rPr>
          <w:rFonts w:hint="eastAsia" w:ascii="宋体" w:hAnsi="宋体" w:eastAsia="宋体" w:cs="宋体"/>
          <w:b/>
          <w:bCs/>
          <w:kern w:val="0"/>
          <w:sz w:val="24"/>
          <w:lang w:eastAsia="zh-CN"/>
        </w:rPr>
        <w:t>否则视为无效响应</w:t>
      </w:r>
      <w:r>
        <w:rPr>
          <w:rFonts w:hint="eastAsia" w:ascii="宋体" w:hAnsi="宋体" w:eastAsia="宋体" w:cs="宋体"/>
          <w:kern w:val="0"/>
          <w:sz w:val="24"/>
          <w:lang w:eastAsia="zh-CN"/>
        </w:rPr>
        <w:t>）</w:t>
      </w:r>
    </w:p>
    <w:p>
      <w:pPr>
        <w:spacing w:line="460" w:lineRule="exact"/>
        <w:ind w:left="600" w:hanging="600" w:hangingChars="25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12.2.6</w:t>
      </w:r>
      <w:r>
        <w:rPr>
          <w:rFonts w:hint="eastAsia" w:ascii="宋体" w:hAnsi="宋体" w:eastAsia="宋体" w:cs="宋体"/>
          <w:bCs/>
          <w:sz w:val="24"/>
          <w:szCs w:val="24"/>
        </w:rPr>
        <w:t>对于同时列入</w:t>
      </w:r>
      <w:r>
        <w:rPr>
          <w:rFonts w:hint="eastAsia" w:ascii="宋体" w:hAnsi="宋体" w:eastAsia="宋体" w:cs="宋体"/>
          <w:sz w:val="24"/>
          <w:szCs w:val="24"/>
        </w:rPr>
        <w:t>政府采购《节能产品政府采购品目清单》、《环境标志产品政府采购品目清单》</w:t>
      </w:r>
      <w:r>
        <w:rPr>
          <w:rFonts w:hint="eastAsia" w:ascii="宋体" w:hAnsi="宋体" w:eastAsia="宋体" w:cs="宋体"/>
          <w:bCs/>
          <w:sz w:val="24"/>
          <w:szCs w:val="24"/>
        </w:rPr>
        <w:t>的产品，应当优先于只列入其中一个清单的产品。</w:t>
      </w:r>
    </w:p>
    <w:p>
      <w:pPr>
        <w:pStyle w:val="20"/>
        <w:spacing w:line="440" w:lineRule="exact"/>
        <w:ind w:left="601" w:hanging="600" w:hangingChars="250"/>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12.2.7询价通知书</w:t>
      </w:r>
      <w:r>
        <w:rPr>
          <w:rFonts w:hint="eastAsia" w:ascii="宋体" w:hAnsi="宋体" w:eastAsia="宋体" w:cs="宋体"/>
          <w:bCs/>
          <w:color w:val="auto"/>
          <w:sz w:val="24"/>
          <w:szCs w:val="24"/>
        </w:rPr>
        <w:t>对节能产品、环境标志产品另有规定的从其规定。</w:t>
      </w:r>
    </w:p>
    <w:p>
      <w:pPr>
        <w:spacing w:line="440" w:lineRule="exact"/>
        <w:ind w:leftChars="-1" w:hanging="2"/>
        <w:rPr>
          <w:rFonts w:hint="eastAsia" w:ascii="宋体" w:hAnsi="宋体" w:eastAsia="宋体" w:cs="宋体"/>
          <w:sz w:val="24"/>
        </w:rPr>
      </w:pPr>
      <w:r>
        <w:rPr>
          <w:rFonts w:hint="eastAsia" w:ascii="宋体" w:hAnsi="宋体" w:eastAsia="宋体" w:cs="宋体"/>
          <w:b/>
          <w:sz w:val="24"/>
        </w:rPr>
        <w:t>13. 证明供应商合格和资格的文件</w:t>
      </w:r>
      <w:bookmarkEnd w:id="112"/>
    </w:p>
    <w:p>
      <w:pPr>
        <w:spacing w:line="440" w:lineRule="exact"/>
        <w:ind w:left="454" w:hanging="454"/>
        <w:rPr>
          <w:rFonts w:hint="eastAsia" w:ascii="宋体" w:hAnsi="宋体" w:eastAsia="宋体" w:cs="宋体"/>
          <w:color w:val="000000"/>
          <w:sz w:val="24"/>
          <w:szCs w:val="24"/>
        </w:rPr>
      </w:pPr>
      <w:r>
        <w:rPr>
          <w:rFonts w:hint="eastAsia" w:ascii="宋体" w:hAnsi="宋体" w:eastAsia="宋体" w:cs="宋体"/>
          <w:color w:val="000000"/>
          <w:sz w:val="24"/>
          <w:szCs w:val="24"/>
        </w:rPr>
        <w:t>13.1 供应商应提供证明其合格和资格的证明文件(见</w:t>
      </w:r>
      <w:r>
        <w:rPr>
          <w:rFonts w:hint="eastAsia" w:ascii="宋体" w:hAnsi="宋体" w:eastAsia="宋体" w:cs="宋体"/>
          <w:color w:val="000000"/>
          <w:sz w:val="24"/>
          <w:szCs w:val="24"/>
          <w:lang w:eastAsia="zh-CN"/>
        </w:rPr>
        <w:t>询价通知书</w:t>
      </w:r>
      <w:r>
        <w:rPr>
          <w:rFonts w:hint="eastAsia" w:ascii="宋体" w:hAnsi="宋体" w:eastAsia="宋体" w:cs="宋体"/>
          <w:color w:val="000000"/>
          <w:sz w:val="24"/>
          <w:szCs w:val="24"/>
        </w:rPr>
        <w:t>附件</w:t>
      </w:r>
      <w:r>
        <w:rPr>
          <w:rFonts w:hint="eastAsia" w:ascii="宋体" w:hAnsi="宋体" w:eastAsia="宋体" w:cs="宋体"/>
          <w:color w:val="000000"/>
          <w:sz w:val="24"/>
          <w:szCs w:val="24"/>
          <w:lang w:val="en-US" w:eastAsia="zh-CN"/>
        </w:rPr>
        <w:t>13</w:t>
      </w:r>
      <w:r>
        <w:rPr>
          <w:rFonts w:hint="eastAsia" w:ascii="宋体" w:hAnsi="宋体" w:eastAsia="宋体" w:cs="宋体"/>
          <w:color w:val="000000"/>
          <w:sz w:val="24"/>
          <w:szCs w:val="24"/>
        </w:rPr>
        <w:t>)。</w:t>
      </w:r>
    </w:p>
    <w:p>
      <w:pPr>
        <w:spacing w:line="440" w:lineRule="exact"/>
        <w:ind w:left="454" w:hanging="454"/>
        <w:rPr>
          <w:rFonts w:hint="eastAsia" w:ascii="宋体" w:hAnsi="宋体" w:eastAsia="宋体" w:cs="宋体"/>
          <w:color w:val="000000"/>
          <w:sz w:val="24"/>
          <w:szCs w:val="24"/>
        </w:rPr>
      </w:pPr>
      <w:r>
        <w:rPr>
          <w:rFonts w:hint="eastAsia" w:ascii="宋体" w:hAnsi="宋体" w:eastAsia="宋体" w:cs="宋体"/>
          <w:color w:val="000000"/>
          <w:sz w:val="24"/>
          <w:szCs w:val="24"/>
        </w:rPr>
        <w:t>13.2 其他资格证明文件。</w:t>
      </w:r>
    </w:p>
    <w:p>
      <w:pPr>
        <w:spacing w:line="440" w:lineRule="exact"/>
        <w:rPr>
          <w:rFonts w:hint="eastAsia" w:ascii="宋体" w:hAnsi="宋体" w:eastAsia="宋体" w:cs="宋体"/>
          <w:b/>
          <w:sz w:val="24"/>
        </w:rPr>
      </w:pPr>
      <w:bookmarkStart w:id="113" w:name="_Toc262628456"/>
      <w:r>
        <w:rPr>
          <w:rFonts w:hint="eastAsia" w:ascii="宋体" w:hAnsi="宋体" w:eastAsia="宋体" w:cs="宋体"/>
          <w:b/>
          <w:sz w:val="24"/>
        </w:rPr>
        <w:t>14. 证明货物符合</w:t>
      </w:r>
      <w:r>
        <w:rPr>
          <w:rFonts w:hint="eastAsia" w:ascii="宋体" w:hAnsi="宋体" w:eastAsia="宋体" w:cs="宋体"/>
          <w:b/>
          <w:sz w:val="24"/>
          <w:lang w:eastAsia="zh-CN"/>
        </w:rPr>
        <w:t>询价通知书</w:t>
      </w:r>
      <w:r>
        <w:rPr>
          <w:rFonts w:hint="eastAsia" w:ascii="宋体" w:hAnsi="宋体" w:eastAsia="宋体" w:cs="宋体"/>
          <w:b/>
          <w:sz w:val="24"/>
        </w:rPr>
        <w:t>规定的文件</w:t>
      </w:r>
      <w:bookmarkEnd w:id="113"/>
    </w:p>
    <w:p>
      <w:pPr>
        <w:spacing w:line="440" w:lineRule="exact"/>
        <w:ind w:left="567" w:hanging="567"/>
        <w:rPr>
          <w:rFonts w:hint="eastAsia" w:ascii="宋体" w:hAnsi="宋体" w:eastAsia="宋体" w:cs="宋体"/>
          <w:sz w:val="24"/>
          <w:szCs w:val="24"/>
        </w:rPr>
      </w:pPr>
      <w:bookmarkStart w:id="114" w:name="_Toc262628457"/>
      <w:r>
        <w:rPr>
          <w:rFonts w:hint="eastAsia" w:ascii="宋体" w:hAnsi="宋体" w:eastAsia="宋体" w:cs="宋体"/>
          <w:sz w:val="24"/>
          <w:szCs w:val="24"/>
        </w:rPr>
        <w:t>14.1 供应商应提交其货物和相关服务符合</w:t>
      </w:r>
      <w:r>
        <w:rPr>
          <w:rFonts w:hint="eastAsia" w:ascii="宋体" w:hAnsi="宋体" w:eastAsia="宋体" w:cs="宋体"/>
          <w:sz w:val="24"/>
          <w:szCs w:val="24"/>
          <w:lang w:eastAsia="zh-CN"/>
        </w:rPr>
        <w:t>询价通知书</w:t>
      </w:r>
      <w:r>
        <w:rPr>
          <w:rFonts w:hint="eastAsia" w:ascii="宋体" w:hAnsi="宋体" w:eastAsia="宋体" w:cs="宋体"/>
          <w:sz w:val="24"/>
          <w:szCs w:val="24"/>
        </w:rPr>
        <w:t>规定的证明，作为响应文件的一部分。</w:t>
      </w:r>
    </w:p>
    <w:p>
      <w:pPr>
        <w:spacing w:line="440" w:lineRule="exact"/>
        <w:ind w:left="567" w:hanging="567"/>
        <w:rPr>
          <w:rFonts w:hint="eastAsia" w:ascii="宋体" w:hAnsi="宋体" w:eastAsia="宋体" w:cs="宋体"/>
          <w:sz w:val="24"/>
          <w:szCs w:val="24"/>
        </w:rPr>
      </w:pPr>
      <w:r>
        <w:rPr>
          <w:rFonts w:hint="eastAsia" w:ascii="宋体" w:hAnsi="宋体" w:eastAsia="宋体" w:cs="宋体"/>
          <w:sz w:val="24"/>
          <w:szCs w:val="24"/>
        </w:rPr>
        <w:t>14.2 货物和相关服务与</w:t>
      </w:r>
      <w:r>
        <w:rPr>
          <w:rFonts w:hint="eastAsia" w:ascii="宋体" w:hAnsi="宋体" w:eastAsia="宋体" w:cs="宋体"/>
          <w:sz w:val="24"/>
          <w:szCs w:val="24"/>
          <w:lang w:eastAsia="zh-CN"/>
        </w:rPr>
        <w:t>询价通知书</w:t>
      </w:r>
      <w:r>
        <w:rPr>
          <w:rFonts w:hint="eastAsia" w:ascii="宋体" w:hAnsi="宋体" w:eastAsia="宋体" w:cs="宋体"/>
          <w:sz w:val="24"/>
          <w:szCs w:val="24"/>
        </w:rPr>
        <w:t>的要求相一致的证明，可以是文字资料、图纸和数据，包括：</w:t>
      </w:r>
    </w:p>
    <w:p>
      <w:pPr>
        <w:spacing w:line="440" w:lineRule="exact"/>
        <w:ind w:left="631" w:leftChars="228" w:hanging="84" w:hangingChars="35"/>
        <w:rPr>
          <w:rFonts w:hint="eastAsia" w:ascii="宋体" w:hAnsi="宋体" w:eastAsia="宋体" w:cs="宋体"/>
          <w:sz w:val="24"/>
          <w:szCs w:val="24"/>
        </w:rPr>
      </w:pPr>
      <w:r>
        <w:rPr>
          <w:rFonts w:hint="eastAsia" w:ascii="宋体" w:hAnsi="宋体" w:eastAsia="宋体" w:cs="宋体"/>
          <w:sz w:val="24"/>
          <w:szCs w:val="24"/>
        </w:rPr>
        <w:t>1) 货物主要技术指标和性能的详细说明。</w:t>
      </w:r>
    </w:p>
    <w:p>
      <w:pPr>
        <w:spacing w:line="440" w:lineRule="exact"/>
        <w:ind w:left="631" w:leftChars="228" w:hanging="84" w:hangingChars="35"/>
        <w:rPr>
          <w:rFonts w:hint="eastAsia" w:ascii="宋体" w:hAnsi="宋体" w:eastAsia="宋体" w:cs="宋体"/>
          <w:sz w:val="24"/>
          <w:szCs w:val="24"/>
        </w:rPr>
      </w:pPr>
      <w:r>
        <w:rPr>
          <w:rFonts w:hint="eastAsia" w:ascii="宋体" w:hAnsi="宋体" w:eastAsia="宋体" w:cs="宋体"/>
          <w:sz w:val="24"/>
          <w:szCs w:val="24"/>
        </w:rPr>
        <w:t>2) 对照</w:t>
      </w:r>
      <w:r>
        <w:rPr>
          <w:rFonts w:hint="eastAsia" w:ascii="宋体" w:hAnsi="宋体" w:eastAsia="宋体" w:cs="宋体"/>
          <w:sz w:val="24"/>
          <w:szCs w:val="24"/>
          <w:lang w:eastAsia="zh-CN"/>
        </w:rPr>
        <w:t>询价通知书</w:t>
      </w:r>
      <w:r>
        <w:rPr>
          <w:rFonts w:hint="eastAsia" w:ascii="宋体" w:hAnsi="宋体" w:eastAsia="宋体" w:cs="宋体"/>
          <w:sz w:val="24"/>
          <w:szCs w:val="24"/>
        </w:rPr>
        <w:t>技术规格，逐条说明所提供货物和相关服务已对</w:t>
      </w:r>
      <w:r>
        <w:rPr>
          <w:rFonts w:hint="eastAsia" w:ascii="宋体" w:hAnsi="宋体" w:eastAsia="宋体" w:cs="宋体"/>
          <w:sz w:val="24"/>
          <w:szCs w:val="24"/>
          <w:lang w:eastAsia="zh-CN"/>
        </w:rPr>
        <w:t>询价通知书</w:t>
      </w:r>
      <w:r>
        <w:rPr>
          <w:rFonts w:hint="eastAsia" w:ascii="宋体" w:hAnsi="宋体" w:eastAsia="宋体" w:cs="宋体"/>
          <w:sz w:val="24"/>
          <w:szCs w:val="24"/>
        </w:rPr>
        <w:t>的技术规格做出了实质性响应，或申明与技术规格的偏差和例外。特别对于有具体参数要求的指标，供应商必须提供所供设备的具体参数。</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 商务条款的偏差和例外。</w:t>
      </w:r>
    </w:p>
    <w:p>
      <w:pPr>
        <w:spacing w:line="440" w:lineRule="exact"/>
        <w:rPr>
          <w:rFonts w:hint="eastAsia" w:ascii="宋体" w:hAnsi="宋体" w:eastAsia="宋体" w:cs="宋体"/>
          <w:b/>
          <w:sz w:val="24"/>
        </w:rPr>
      </w:pPr>
      <w:r>
        <w:rPr>
          <w:rFonts w:hint="eastAsia" w:ascii="宋体" w:hAnsi="宋体" w:eastAsia="宋体" w:cs="宋体"/>
          <w:b/>
          <w:sz w:val="24"/>
        </w:rPr>
        <w:t>15. 报价</w:t>
      </w:r>
      <w:bookmarkEnd w:id="114"/>
    </w:p>
    <w:p>
      <w:pPr>
        <w:spacing w:line="440" w:lineRule="exact"/>
        <w:ind w:left="567" w:hanging="567"/>
        <w:rPr>
          <w:rFonts w:hint="eastAsia" w:ascii="宋体" w:hAnsi="宋体" w:eastAsia="宋体" w:cs="宋体"/>
          <w:sz w:val="24"/>
          <w:szCs w:val="24"/>
        </w:rPr>
      </w:pPr>
      <w:r>
        <w:rPr>
          <w:rFonts w:hint="eastAsia" w:ascii="宋体" w:hAnsi="宋体" w:eastAsia="宋体" w:cs="宋体"/>
          <w:sz w:val="24"/>
          <w:szCs w:val="24"/>
        </w:rPr>
        <w:t>15.1</w:t>
      </w:r>
      <w:r>
        <w:rPr>
          <w:rFonts w:hint="eastAsia" w:ascii="宋体" w:hAnsi="宋体" w:eastAsia="宋体" w:cs="宋体"/>
          <w:color w:val="0D0D0D"/>
          <w:sz w:val="24"/>
          <w:szCs w:val="24"/>
        </w:rPr>
        <w:t>参加询价采购活动的供应商，应当按照</w:t>
      </w:r>
      <w:r>
        <w:rPr>
          <w:rFonts w:hint="eastAsia" w:ascii="宋体" w:hAnsi="宋体" w:eastAsia="宋体" w:cs="宋体"/>
          <w:color w:val="0D0D0D"/>
          <w:sz w:val="24"/>
          <w:szCs w:val="24"/>
          <w:lang w:eastAsia="zh-CN"/>
        </w:rPr>
        <w:t>询价通知书</w:t>
      </w:r>
      <w:r>
        <w:rPr>
          <w:rFonts w:hint="eastAsia" w:ascii="宋体" w:hAnsi="宋体" w:eastAsia="宋体" w:cs="宋体"/>
          <w:color w:val="0D0D0D"/>
          <w:sz w:val="24"/>
          <w:szCs w:val="24"/>
        </w:rPr>
        <w:t>的规定</w:t>
      </w:r>
      <w:r>
        <w:rPr>
          <w:rFonts w:hint="eastAsia" w:ascii="宋体" w:hAnsi="宋体" w:eastAsia="宋体" w:cs="宋体"/>
          <w:sz w:val="24"/>
          <w:szCs w:val="24"/>
        </w:rPr>
        <w:t>一次报出不得更改的价格。</w:t>
      </w:r>
    </w:p>
    <w:p>
      <w:pPr>
        <w:spacing w:line="440" w:lineRule="exact"/>
        <w:ind w:left="567" w:hanging="567"/>
        <w:rPr>
          <w:rFonts w:hint="eastAsia" w:ascii="宋体" w:hAnsi="宋体" w:eastAsia="宋体" w:cs="宋体"/>
          <w:b/>
          <w:bCs/>
          <w:sz w:val="24"/>
          <w:szCs w:val="24"/>
        </w:rPr>
      </w:pPr>
      <w:r>
        <w:rPr>
          <w:rFonts w:hint="eastAsia" w:ascii="宋体" w:hAnsi="宋体" w:eastAsia="宋体" w:cs="宋体"/>
          <w:sz w:val="24"/>
          <w:szCs w:val="24"/>
        </w:rPr>
        <w:t>15.2所有响应文件均以人民币报价，报价内容包含</w:t>
      </w:r>
      <w:r>
        <w:rPr>
          <w:rFonts w:hint="eastAsia" w:ascii="宋体" w:hAnsi="宋体" w:eastAsia="宋体" w:cs="宋体"/>
          <w:sz w:val="24"/>
          <w:szCs w:val="24"/>
          <w:lang w:eastAsia="zh-CN"/>
        </w:rPr>
        <w:t>询价通知书</w:t>
      </w:r>
      <w:r>
        <w:rPr>
          <w:rFonts w:hint="eastAsia" w:ascii="宋体" w:hAnsi="宋体" w:eastAsia="宋体" w:cs="宋体"/>
          <w:sz w:val="24"/>
          <w:szCs w:val="24"/>
        </w:rPr>
        <w:t>规定的货物；标准附件；备品备件；专用工具；安装、调试、检验；培训；技术服务；运至最终目的地的运费、保险费和税费等相关费用。</w:t>
      </w:r>
    </w:p>
    <w:p>
      <w:pPr>
        <w:spacing w:line="46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15.3供应商要按</w:t>
      </w:r>
      <w:r>
        <w:rPr>
          <w:rFonts w:hint="eastAsia" w:ascii="宋体" w:hAnsi="宋体" w:eastAsia="宋体" w:cs="宋体"/>
          <w:sz w:val="24"/>
          <w:szCs w:val="24"/>
          <w:lang w:val="en-US" w:eastAsia="zh-CN"/>
        </w:rPr>
        <w:t>报价一栏明细表（统一格式）</w:t>
      </w:r>
      <w:r>
        <w:rPr>
          <w:rFonts w:hint="eastAsia" w:ascii="宋体" w:hAnsi="宋体" w:eastAsia="宋体" w:cs="宋体"/>
          <w:sz w:val="24"/>
          <w:szCs w:val="24"/>
          <w:lang w:val="en-US" w:eastAsia="zh-CN"/>
        </w:rPr>
        <w:t>和</w:t>
      </w:r>
      <w:r>
        <w:rPr>
          <w:rFonts w:hint="eastAsia" w:ascii="宋体" w:hAnsi="宋体" w:eastAsia="宋体" w:cs="宋体"/>
          <w:sz w:val="24"/>
          <w:szCs w:val="24"/>
        </w:rPr>
        <w:t>分项报价表（统一格式）的内容填写产品单价、总价及其他事项。总价中不得包含</w:t>
      </w:r>
      <w:r>
        <w:rPr>
          <w:rFonts w:hint="eastAsia" w:ascii="宋体" w:hAnsi="宋体" w:eastAsia="宋体" w:cs="宋体"/>
          <w:sz w:val="24"/>
          <w:szCs w:val="24"/>
          <w:lang w:eastAsia="zh-CN"/>
        </w:rPr>
        <w:t>询价通知书</w:t>
      </w:r>
      <w:r>
        <w:rPr>
          <w:rFonts w:hint="eastAsia" w:ascii="宋体" w:hAnsi="宋体" w:eastAsia="宋体" w:cs="宋体"/>
          <w:sz w:val="24"/>
          <w:szCs w:val="24"/>
        </w:rPr>
        <w:t>要求以外的内容，否则，在评审时不予核减。</w:t>
      </w:r>
      <w:r>
        <w:rPr>
          <w:rFonts w:hint="eastAsia" w:ascii="宋体" w:hAnsi="宋体" w:eastAsia="宋体" w:cs="宋体"/>
          <w:b/>
          <w:sz w:val="24"/>
        </w:rPr>
        <w:t>若供应商不同意，将被视为响应无效。</w:t>
      </w:r>
    </w:p>
    <w:p>
      <w:pPr>
        <w:spacing w:line="460" w:lineRule="exact"/>
        <w:ind w:left="480" w:hanging="480" w:hangingChars="200"/>
        <w:rPr>
          <w:rFonts w:hint="eastAsia" w:ascii="宋体" w:hAnsi="宋体" w:eastAsia="宋体" w:cs="宋体"/>
          <w:sz w:val="24"/>
          <w:szCs w:val="24"/>
        </w:rPr>
      </w:pPr>
      <w:r>
        <w:rPr>
          <w:rFonts w:hint="eastAsia" w:ascii="宋体" w:hAnsi="宋体" w:eastAsia="宋体" w:cs="宋体"/>
          <w:sz w:val="24"/>
        </w:rPr>
        <w:t>15.4</w:t>
      </w:r>
      <w:r>
        <w:rPr>
          <w:rFonts w:hint="eastAsia" w:ascii="宋体" w:hAnsi="宋体" w:eastAsia="宋体" w:cs="宋体"/>
          <w:sz w:val="24"/>
          <w:szCs w:val="24"/>
        </w:rPr>
        <w:t>总价中不得缺漏</w:t>
      </w:r>
      <w:r>
        <w:rPr>
          <w:rFonts w:hint="eastAsia" w:ascii="宋体" w:hAnsi="宋体" w:eastAsia="宋体" w:cs="宋体"/>
          <w:sz w:val="24"/>
          <w:szCs w:val="24"/>
          <w:lang w:eastAsia="zh-CN"/>
        </w:rPr>
        <w:t>询价通知书</w:t>
      </w:r>
      <w:r>
        <w:rPr>
          <w:rFonts w:hint="eastAsia" w:ascii="宋体" w:hAnsi="宋体" w:eastAsia="宋体" w:cs="宋体"/>
          <w:sz w:val="24"/>
          <w:szCs w:val="24"/>
        </w:rPr>
        <w:t>所要求的内容，否则，评审时将有效响应中该项内容的最高价计入其总价。缺漏部分成交后须提供，且成交价以响应报价为准</w:t>
      </w:r>
      <w:r>
        <w:rPr>
          <w:rFonts w:hint="eastAsia" w:ascii="宋体" w:hAnsi="宋体" w:eastAsia="宋体" w:cs="宋体"/>
          <w:sz w:val="24"/>
        </w:rPr>
        <w:t>；</w:t>
      </w:r>
      <w:r>
        <w:rPr>
          <w:rFonts w:hint="eastAsia" w:ascii="宋体" w:hAnsi="宋体" w:eastAsia="宋体" w:cs="宋体"/>
          <w:b/>
          <w:sz w:val="24"/>
        </w:rPr>
        <w:t>若供应商不同意，将被视为响应无效。</w:t>
      </w:r>
    </w:p>
    <w:p>
      <w:pPr>
        <w:spacing w:line="460" w:lineRule="exact"/>
        <w:ind w:left="480" w:hanging="480" w:hangingChars="200"/>
        <w:rPr>
          <w:rFonts w:hint="eastAsia" w:ascii="宋体" w:hAnsi="宋体" w:eastAsia="宋体" w:cs="宋体"/>
          <w:b/>
          <w:sz w:val="24"/>
          <w:szCs w:val="24"/>
        </w:rPr>
      </w:pPr>
      <w:r>
        <w:rPr>
          <w:rFonts w:hint="eastAsia" w:ascii="宋体" w:hAnsi="宋体" w:eastAsia="宋体" w:cs="宋体"/>
          <w:sz w:val="24"/>
          <w:szCs w:val="24"/>
        </w:rPr>
        <w:t>15.5供应商所报的价格在合同执行过程中是固定不变的，不得以任何理由予以变更。供应商应对所有询价内容进行响应，且只提供最优方案一套，供应商提交任何包含价格调整要求的响应将按非实质性响应</w:t>
      </w:r>
      <w:r>
        <w:rPr>
          <w:rFonts w:hint="eastAsia" w:ascii="宋体" w:hAnsi="宋体" w:eastAsia="宋体" w:cs="宋体"/>
          <w:b/>
          <w:sz w:val="24"/>
          <w:szCs w:val="24"/>
        </w:rPr>
        <w:t>被视为响应无效。</w:t>
      </w:r>
    </w:p>
    <w:p>
      <w:pPr>
        <w:spacing w:line="460" w:lineRule="exact"/>
        <w:ind w:left="480" w:hanging="480" w:hangingChars="200"/>
        <w:rPr>
          <w:rFonts w:hint="eastAsia" w:ascii="宋体" w:hAnsi="宋体" w:eastAsia="宋体" w:cs="宋体"/>
          <w:color w:val="0D0D0D"/>
          <w:sz w:val="24"/>
          <w:szCs w:val="24"/>
        </w:rPr>
      </w:pPr>
      <w:r>
        <w:rPr>
          <w:rFonts w:hint="eastAsia" w:ascii="宋体" w:hAnsi="宋体" w:eastAsia="宋体" w:cs="宋体"/>
          <w:color w:val="0D0D0D"/>
          <w:sz w:val="24"/>
          <w:szCs w:val="24"/>
          <w:lang w:val="en-US" w:eastAsia="zh-CN"/>
        </w:rPr>
        <w:t>15.6</w:t>
      </w:r>
      <w:r>
        <w:rPr>
          <w:rFonts w:hint="eastAsia" w:ascii="宋体" w:hAnsi="宋体" w:eastAsia="宋体" w:cs="宋体"/>
          <w:color w:val="0D0D0D"/>
          <w:sz w:val="24"/>
          <w:szCs w:val="24"/>
        </w:rPr>
        <w:t>若供应商提交的最后报价出现零报价、负报价视为</w:t>
      </w:r>
      <w:r>
        <w:rPr>
          <w:rFonts w:hint="eastAsia" w:ascii="宋体" w:hAnsi="宋体" w:eastAsia="宋体" w:cs="宋体"/>
          <w:b/>
          <w:bCs/>
          <w:color w:val="0D0D0D"/>
          <w:sz w:val="24"/>
          <w:szCs w:val="24"/>
        </w:rPr>
        <w:t>无效</w:t>
      </w:r>
      <w:r>
        <w:rPr>
          <w:rFonts w:hint="eastAsia" w:ascii="宋体" w:hAnsi="宋体" w:eastAsia="宋体" w:cs="宋体"/>
          <w:b/>
          <w:bCs/>
          <w:color w:val="0D0D0D"/>
          <w:sz w:val="24"/>
          <w:szCs w:val="24"/>
          <w:lang w:eastAsia="zh-CN"/>
        </w:rPr>
        <w:t>报价</w:t>
      </w:r>
      <w:r>
        <w:rPr>
          <w:rFonts w:hint="eastAsia" w:ascii="宋体" w:hAnsi="宋体" w:eastAsia="宋体" w:cs="宋体"/>
          <w:color w:val="0D0D0D"/>
          <w:sz w:val="24"/>
          <w:szCs w:val="24"/>
        </w:rPr>
        <w:t>。</w:t>
      </w:r>
    </w:p>
    <w:p>
      <w:pPr>
        <w:spacing w:line="460" w:lineRule="exact"/>
        <w:ind w:left="480" w:hanging="480" w:hangingChars="200"/>
        <w:rPr>
          <w:rFonts w:hint="eastAsia" w:ascii="宋体" w:hAnsi="宋体" w:eastAsia="宋体" w:cs="宋体"/>
        </w:rPr>
      </w:pPr>
      <w:r>
        <w:rPr>
          <w:rFonts w:hint="eastAsia" w:ascii="宋体" w:hAnsi="宋体" w:eastAsia="宋体" w:cs="宋体"/>
          <w:color w:val="0D0D0D"/>
          <w:sz w:val="24"/>
          <w:szCs w:val="24"/>
          <w:lang w:val="en-US" w:eastAsia="zh-CN"/>
        </w:rPr>
        <w:t>15.7</w:t>
      </w:r>
      <w:r>
        <w:rPr>
          <w:rFonts w:hint="eastAsia" w:ascii="宋体" w:hAnsi="宋体" w:eastAsia="宋体" w:cs="宋体"/>
          <w:color w:val="0D0D0D"/>
          <w:sz w:val="24"/>
          <w:szCs w:val="24"/>
        </w:rPr>
        <w:t>若供应商提交的最后报价出现明显低于其他通过符合性审查供应商的报价，有可能影响产品、工程质量或不能诚信履约的，</w:t>
      </w:r>
      <w:r>
        <w:rPr>
          <w:rFonts w:hint="eastAsia" w:ascii="宋体" w:hAnsi="宋体" w:eastAsia="宋体" w:cs="宋体"/>
          <w:color w:val="0D0D0D"/>
          <w:sz w:val="24"/>
          <w:szCs w:val="24"/>
          <w:lang w:val="en-US" w:eastAsia="zh-CN"/>
        </w:rPr>
        <w:t>询价</w:t>
      </w:r>
      <w:r>
        <w:rPr>
          <w:rFonts w:hint="eastAsia" w:ascii="宋体" w:hAnsi="宋体" w:eastAsia="宋体" w:cs="宋体"/>
          <w:color w:val="0D0D0D"/>
          <w:sz w:val="24"/>
          <w:szCs w:val="24"/>
        </w:rPr>
        <w:t>小组有权要求供应商在合理时间内提供书面说明，必要时提交相关证明材料；供应商不能证明其报价合理性的，</w:t>
      </w:r>
      <w:r>
        <w:rPr>
          <w:rFonts w:hint="eastAsia" w:ascii="宋体" w:hAnsi="宋体" w:eastAsia="宋体" w:cs="宋体"/>
          <w:color w:val="0D0D0D"/>
          <w:sz w:val="24"/>
          <w:szCs w:val="24"/>
          <w:lang w:val="en-US" w:eastAsia="zh-CN"/>
        </w:rPr>
        <w:t>询价</w:t>
      </w:r>
      <w:r>
        <w:rPr>
          <w:rFonts w:hint="eastAsia" w:ascii="宋体" w:hAnsi="宋体" w:eastAsia="宋体" w:cs="宋体"/>
          <w:color w:val="0D0D0D"/>
          <w:sz w:val="24"/>
          <w:szCs w:val="24"/>
        </w:rPr>
        <w:t>小组可将其作为</w:t>
      </w:r>
      <w:r>
        <w:rPr>
          <w:rFonts w:hint="eastAsia" w:ascii="宋体" w:hAnsi="宋体" w:eastAsia="宋体" w:cs="宋体"/>
          <w:b/>
          <w:color w:val="0D0D0D"/>
          <w:sz w:val="24"/>
          <w:szCs w:val="24"/>
        </w:rPr>
        <w:t>无效响应</w:t>
      </w:r>
      <w:r>
        <w:rPr>
          <w:rFonts w:hint="eastAsia" w:ascii="宋体" w:hAnsi="宋体" w:eastAsia="宋体" w:cs="宋体"/>
          <w:color w:val="0D0D0D"/>
          <w:sz w:val="24"/>
          <w:szCs w:val="24"/>
        </w:rPr>
        <w:t>处理</w:t>
      </w:r>
      <w:r>
        <w:rPr>
          <w:rFonts w:hint="eastAsia" w:ascii="宋体" w:hAnsi="宋体" w:eastAsia="宋体" w:cs="宋体"/>
          <w:b/>
          <w:color w:val="0D0D0D"/>
          <w:sz w:val="24"/>
          <w:szCs w:val="24"/>
        </w:rPr>
        <w:t>。</w:t>
      </w:r>
    </w:p>
    <w:p>
      <w:pPr>
        <w:spacing w:line="440" w:lineRule="exact"/>
        <w:ind w:left="567" w:hanging="567"/>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 供应商如需用外汇购入某些货物，须折合人民币(包含进口环节税)计入总报价中。</w:t>
      </w:r>
    </w:p>
    <w:p>
      <w:pPr>
        <w:spacing w:line="440" w:lineRule="exact"/>
        <w:rPr>
          <w:rFonts w:hint="eastAsia" w:ascii="宋体" w:hAnsi="宋体" w:eastAsia="宋体" w:cs="宋体"/>
          <w:b/>
          <w:sz w:val="24"/>
          <w:lang w:eastAsia="zh-CN"/>
        </w:rPr>
      </w:pPr>
      <w:bookmarkStart w:id="115" w:name="_Toc262628458"/>
      <w:r>
        <w:rPr>
          <w:rFonts w:hint="eastAsia" w:ascii="宋体" w:hAnsi="宋体" w:eastAsia="宋体" w:cs="宋体"/>
          <w:b/>
          <w:sz w:val="24"/>
        </w:rPr>
        <w:t>16. 询价保证金</w:t>
      </w:r>
      <w:bookmarkEnd w:id="115"/>
      <w:r>
        <w:rPr>
          <w:rFonts w:hint="eastAsia" w:ascii="宋体" w:hAnsi="宋体" w:eastAsia="宋体" w:cs="宋体"/>
          <w:b/>
          <w:sz w:val="24"/>
          <w:lang w:eastAsia="zh-CN"/>
        </w:rPr>
        <w:t>（本项目无需</w:t>
      </w:r>
      <w:r>
        <w:rPr>
          <w:rFonts w:hint="eastAsia" w:ascii="宋体" w:hAnsi="宋体" w:eastAsia="宋体" w:cs="宋体"/>
          <w:b/>
          <w:sz w:val="24"/>
          <w:lang w:val="en-US" w:eastAsia="zh-CN"/>
        </w:rPr>
        <w:t>提交询价</w:t>
      </w:r>
      <w:r>
        <w:rPr>
          <w:rFonts w:hint="eastAsia" w:ascii="宋体" w:hAnsi="宋体" w:eastAsia="宋体" w:cs="宋体"/>
          <w:b/>
          <w:sz w:val="24"/>
          <w:lang w:eastAsia="zh-CN"/>
        </w:rPr>
        <w:t>保证金）</w:t>
      </w:r>
    </w:p>
    <w:p>
      <w:pPr>
        <w:spacing w:line="440" w:lineRule="exact"/>
        <w:ind w:left="602" w:hanging="602" w:hangingChars="250"/>
        <w:rPr>
          <w:rFonts w:hint="eastAsia" w:ascii="宋体" w:hAnsi="宋体" w:eastAsia="宋体" w:cs="宋体"/>
          <w:b/>
          <w:sz w:val="24"/>
        </w:rPr>
      </w:pPr>
      <w:r>
        <w:rPr>
          <w:rFonts w:hint="eastAsia" w:ascii="宋体" w:hAnsi="宋体" w:eastAsia="宋体" w:cs="宋体"/>
          <w:b/>
          <w:sz w:val="24"/>
        </w:rPr>
        <w:t>16.1 供应商须在响应文件递交截止时间之前向采购代理机构提交“供应商须知前附表”规定的询价保证金，并作为其响应文件的一部分。</w:t>
      </w:r>
    </w:p>
    <w:p>
      <w:pPr>
        <w:spacing w:line="440" w:lineRule="exact"/>
        <w:ind w:left="567" w:hanging="567"/>
        <w:rPr>
          <w:rFonts w:hint="eastAsia" w:ascii="宋体" w:hAnsi="宋体" w:eastAsia="宋体" w:cs="宋体"/>
          <w:sz w:val="24"/>
          <w:szCs w:val="24"/>
        </w:rPr>
      </w:pPr>
      <w:r>
        <w:rPr>
          <w:rFonts w:hint="eastAsia" w:ascii="宋体" w:hAnsi="宋体" w:eastAsia="宋体" w:cs="宋体"/>
          <w:sz w:val="24"/>
          <w:szCs w:val="24"/>
        </w:rPr>
        <w:t>16.2 任何未按第16.1条要求提交询价保证金的响应文件</w:t>
      </w:r>
      <w:r>
        <w:rPr>
          <w:rFonts w:hint="eastAsia" w:ascii="宋体" w:hAnsi="宋体" w:eastAsia="宋体" w:cs="宋体"/>
          <w:b/>
          <w:sz w:val="24"/>
        </w:rPr>
        <w:t>被视为无效。</w:t>
      </w:r>
    </w:p>
    <w:p>
      <w:pPr>
        <w:spacing w:line="460" w:lineRule="exact"/>
        <w:ind w:left="454" w:hanging="454"/>
        <w:rPr>
          <w:rFonts w:hint="eastAsia" w:ascii="宋体" w:hAnsi="宋体" w:eastAsia="宋体" w:cs="宋体"/>
          <w:sz w:val="24"/>
          <w:szCs w:val="24"/>
        </w:rPr>
      </w:pPr>
      <w:r>
        <w:rPr>
          <w:rFonts w:hint="eastAsia" w:ascii="宋体" w:hAnsi="宋体" w:eastAsia="宋体" w:cs="宋体"/>
          <w:sz w:val="24"/>
          <w:szCs w:val="24"/>
        </w:rPr>
        <w:t>16.3 成交供应商的询价保证金在采购合同签订后5个工作日内退还。</w:t>
      </w:r>
    </w:p>
    <w:p>
      <w:pPr>
        <w:spacing w:line="460" w:lineRule="exact"/>
        <w:ind w:left="454" w:hanging="454"/>
        <w:rPr>
          <w:rFonts w:hint="eastAsia" w:ascii="宋体" w:hAnsi="宋体" w:eastAsia="宋体" w:cs="宋体"/>
          <w:sz w:val="24"/>
          <w:szCs w:val="24"/>
        </w:rPr>
      </w:pPr>
      <w:r>
        <w:rPr>
          <w:rFonts w:hint="eastAsia" w:ascii="宋体" w:hAnsi="宋体" w:eastAsia="宋体" w:cs="宋体"/>
          <w:sz w:val="24"/>
          <w:szCs w:val="24"/>
        </w:rPr>
        <w:t>16.4 未成交供应商的询价保证金在成交通知书发出后5个工作日内退还。</w:t>
      </w:r>
    </w:p>
    <w:p>
      <w:pPr>
        <w:spacing w:line="440" w:lineRule="exact"/>
        <w:ind w:left="567" w:hanging="567"/>
        <w:rPr>
          <w:rFonts w:hint="eastAsia" w:ascii="宋体" w:hAnsi="宋体" w:eastAsia="宋体" w:cs="宋体"/>
          <w:sz w:val="24"/>
          <w:szCs w:val="24"/>
        </w:rPr>
      </w:pPr>
      <w:r>
        <w:rPr>
          <w:rFonts w:hint="eastAsia" w:ascii="宋体" w:hAnsi="宋体" w:eastAsia="宋体" w:cs="宋体"/>
          <w:sz w:val="24"/>
          <w:szCs w:val="24"/>
        </w:rPr>
        <w:t>16.5 下列任何情况发生时，询价保证金将不予退还：</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 xml:space="preserve"> 供应商在</w:t>
      </w:r>
      <w:r>
        <w:rPr>
          <w:rFonts w:hint="eastAsia" w:ascii="宋体" w:hAnsi="宋体" w:eastAsia="宋体" w:cs="宋体"/>
          <w:sz w:val="24"/>
          <w:szCs w:val="24"/>
          <w:lang w:eastAsia="zh-CN"/>
        </w:rPr>
        <w:t>询价通知书</w:t>
      </w:r>
      <w:r>
        <w:rPr>
          <w:rFonts w:hint="eastAsia" w:ascii="宋体" w:hAnsi="宋体" w:eastAsia="宋体" w:cs="宋体"/>
          <w:sz w:val="24"/>
          <w:szCs w:val="24"/>
        </w:rPr>
        <w:t>规定的询价有效期内撤回其响应文件；</w:t>
      </w:r>
    </w:p>
    <w:p>
      <w:pPr>
        <w:spacing w:line="460" w:lineRule="exact"/>
        <w:ind w:firstLine="480" w:firstLineChars="200"/>
        <w:rPr>
          <w:rFonts w:hint="eastAsia" w:ascii="宋体" w:hAnsi="宋体" w:eastAsia="宋体" w:cs="宋体"/>
          <w:sz w:val="24"/>
          <w:szCs w:val="24"/>
        </w:rPr>
      </w:pPr>
      <w:bookmarkStart w:id="116" w:name="_Toc262628459"/>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 供应商在响应文件中提供虚假材料的；</w:t>
      </w:r>
    </w:p>
    <w:p>
      <w:pPr>
        <w:spacing w:line="460" w:lineRule="exact"/>
        <w:ind w:left="600" w:leftChars="200" w:hanging="120" w:hangingChars="50"/>
        <w:rPr>
          <w:rFonts w:hint="eastAsia" w:ascii="宋体" w:hAnsi="宋体" w:eastAsia="宋体" w:cs="宋体"/>
          <w:sz w:val="24"/>
          <w:szCs w:val="24"/>
        </w:rPr>
      </w:pPr>
      <w:r>
        <w:rPr>
          <w:rFonts w:hint="eastAsia" w:ascii="宋体" w:hAnsi="宋体" w:eastAsia="宋体" w:cs="宋体"/>
          <w:sz w:val="24"/>
          <w:szCs w:val="24"/>
        </w:rPr>
        <w:t>（3）除因不可抗力或</w:t>
      </w:r>
      <w:r>
        <w:rPr>
          <w:rFonts w:hint="eastAsia" w:ascii="宋体" w:hAnsi="宋体" w:eastAsia="宋体" w:cs="宋体"/>
          <w:sz w:val="24"/>
          <w:szCs w:val="24"/>
          <w:lang w:eastAsia="zh-CN"/>
        </w:rPr>
        <w:t>询价通知书</w:t>
      </w:r>
      <w:r>
        <w:rPr>
          <w:rFonts w:hint="eastAsia" w:ascii="宋体" w:hAnsi="宋体" w:eastAsia="宋体" w:cs="宋体"/>
          <w:sz w:val="24"/>
          <w:szCs w:val="24"/>
        </w:rPr>
        <w:t>认可的情形以外，成交供应商不与采购人签订合同的；</w:t>
      </w:r>
    </w:p>
    <w:p>
      <w:pPr>
        <w:spacing w:line="460" w:lineRule="exact"/>
        <w:ind w:left="600" w:hanging="600" w:hangingChars="250"/>
        <w:rPr>
          <w:rFonts w:hint="eastAsia" w:ascii="宋体" w:hAnsi="宋体" w:eastAsia="宋体" w:cs="宋体"/>
          <w:sz w:val="24"/>
          <w:szCs w:val="24"/>
        </w:rPr>
      </w:pPr>
      <w:r>
        <w:rPr>
          <w:rFonts w:hint="eastAsia" w:ascii="宋体" w:hAnsi="宋体" w:eastAsia="宋体" w:cs="宋体"/>
          <w:sz w:val="24"/>
          <w:szCs w:val="24"/>
        </w:rPr>
        <w:t>　　（4）供应商与采购人、其他供应商或者采购代理机构恶意串通的；</w:t>
      </w:r>
    </w:p>
    <w:p>
      <w:pPr>
        <w:spacing w:line="460" w:lineRule="exact"/>
        <w:ind w:left="600" w:hanging="600" w:hangingChars="250"/>
        <w:rPr>
          <w:rFonts w:hint="eastAsia" w:ascii="宋体" w:hAnsi="宋体" w:eastAsia="宋体" w:cs="宋体"/>
          <w:sz w:val="24"/>
          <w:szCs w:val="24"/>
        </w:rPr>
      </w:pPr>
      <w:r>
        <w:rPr>
          <w:rFonts w:hint="eastAsia" w:ascii="宋体" w:hAnsi="宋体" w:eastAsia="宋体" w:cs="宋体"/>
          <w:sz w:val="24"/>
          <w:szCs w:val="24"/>
        </w:rPr>
        <w:t>　　（5）成交供应商未按规定缴付采购代理服务费；</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 xml:space="preserve"> 成交供应商未按规定提交履约保证金；</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 xml:space="preserve"> 采购文件规定的其他情形。</w:t>
      </w:r>
    </w:p>
    <w:p>
      <w:pPr>
        <w:spacing w:line="440" w:lineRule="exact"/>
        <w:rPr>
          <w:rFonts w:hint="eastAsia" w:ascii="宋体" w:hAnsi="宋体" w:eastAsia="宋体" w:cs="宋体"/>
          <w:b/>
          <w:sz w:val="24"/>
        </w:rPr>
      </w:pPr>
      <w:r>
        <w:rPr>
          <w:rFonts w:hint="eastAsia" w:ascii="宋体" w:hAnsi="宋体" w:eastAsia="宋体" w:cs="宋体"/>
          <w:b/>
          <w:sz w:val="24"/>
        </w:rPr>
        <w:t>17. 询价有效期</w:t>
      </w:r>
      <w:bookmarkEnd w:id="116"/>
    </w:p>
    <w:p>
      <w:pPr>
        <w:spacing w:line="460" w:lineRule="exact"/>
        <w:ind w:left="567" w:hanging="567"/>
        <w:rPr>
          <w:rFonts w:hint="eastAsia" w:ascii="宋体" w:hAnsi="宋体" w:eastAsia="宋体" w:cs="宋体"/>
          <w:sz w:val="24"/>
          <w:szCs w:val="24"/>
        </w:rPr>
      </w:pPr>
      <w:r>
        <w:rPr>
          <w:rFonts w:hint="eastAsia" w:ascii="宋体" w:hAnsi="宋体" w:eastAsia="宋体" w:cs="宋体"/>
          <w:sz w:val="24"/>
          <w:szCs w:val="24"/>
        </w:rPr>
        <w:t>17.1询价有效期为自询价之日起不少于“供应商须知前附表”规定的时间保持有效。询价有效期不足的响应文件</w:t>
      </w:r>
      <w:r>
        <w:rPr>
          <w:rFonts w:hint="eastAsia" w:ascii="宋体" w:hAnsi="宋体" w:eastAsia="宋体" w:cs="宋体"/>
          <w:b/>
          <w:sz w:val="24"/>
          <w:szCs w:val="24"/>
        </w:rPr>
        <w:t>被视为无效。</w:t>
      </w:r>
    </w:p>
    <w:p>
      <w:pPr>
        <w:spacing w:line="440" w:lineRule="exact"/>
        <w:rPr>
          <w:rFonts w:hint="eastAsia" w:ascii="宋体" w:hAnsi="宋体" w:eastAsia="宋体" w:cs="宋体"/>
          <w:sz w:val="24"/>
        </w:rPr>
      </w:pPr>
      <w:bookmarkStart w:id="117" w:name="_Toc262628460"/>
      <w:r>
        <w:rPr>
          <w:rFonts w:hint="eastAsia" w:ascii="宋体" w:hAnsi="宋体" w:eastAsia="宋体" w:cs="宋体"/>
          <w:b/>
          <w:sz w:val="24"/>
        </w:rPr>
        <w:t>18. 响应文件的签署及规定</w:t>
      </w:r>
      <w:bookmarkEnd w:id="117"/>
    </w:p>
    <w:p>
      <w:pPr>
        <w:spacing w:line="440" w:lineRule="exact"/>
        <w:ind w:left="567" w:hanging="567"/>
        <w:rPr>
          <w:rFonts w:hint="eastAsia" w:ascii="宋体" w:hAnsi="宋体" w:eastAsia="宋体" w:cs="宋体"/>
          <w:sz w:val="24"/>
          <w:szCs w:val="24"/>
        </w:rPr>
      </w:pPr>
      <w:r>
        <w:rPr>
          <w:rFonts w:hint="eastAsia" w:ascii="宋体" w:hAnsi="宋体" w:eastAsia="宋体" w:cs="宋体"/>
          <w:sz w:val="24"/>
          <w:szCs w:val="24"/>
        </w:rPr>
        <w:t>18.1 供应商应将加盖</w:t>
      </w:r>
      <w:r>
        <w:rPr>
          <w:rFonts w:hint="eastAsia" w:ascii="宋体" w:hAnsi="宋体" w:eastAsia="宋体" w:cs="宋体"/>
          <w:sz w:val="24"/>
          <w:szCs w:val="24"/>
          <w:lang w:val="en-US" w:eastAsia="zh-CN"/>
        </w:rPr>
        <w:t>公</w:t>
      </w:r>
      <w:r>
        <w:rPr>
          <w:rFonts w:hint="eastAsia" w:ascii="宋体" w:hAnsi="宋体" w:eastAsia="宋体" w:cs="宋体"/>
          <w:sz w:val="24"/>
          <w:szCs w:val="24"/>
        </w:rPr>
        <w:t>章的</w:t>
      </w:r>
      <w:r>
        <w:rPr>
          <w:rFonts w:hint="eastAsia" w:ascii="宋体" w:hAnsi="宋体" w:eastAsia="宋体" w:cs="宋体"/>
          <w:sz w:val="24"/>
          <w:szCs w:val="24"/>
          <w:lang w:val="en-US" w:eastAsia="zh-CN"/>
        </w:rPr>
        <w:t>纸质</w:t>
      </w:r>
      <w:r>
        <w:rPr>
          <w:rFonts w:hint="eastAsia" w:ascii="宋体" w:hAnsi="宋体" w:eastAsia="宋体" w:cs="宋体"/>
          <w:sz w:val="24"/>
          <w:szCs w:val="24"/>
        </w:rPr>
        <w:t>响应文件上</w:t>
      </w:r>
      <w:r>
        <w:rPr>
          <w:rFonts w:hint="eastAsia" w:ascii="宋体" w:hAnsi="宋体" w:eastAsia="宋体" w:cs="宋体"/>
          <w:sz w:val="24"/>
          <w:szCs w:val="24"/>
          <w:lang w:val="en-US" w:eastAsia="zh-CN"/>
        </w:rPr>
        <w:t>交</w:t>
      </w:r>
      <w:r>
        <w:rPr>
          <w:rFonts w:hint="eastAsia" w:ascii="宋体" w:hAnsi="宋体" w:eastAsia="宋体" w:cs="宋体"/>
          <w:sz w:val="24"/>
          <w:szCs w:val="24"/>
        </w:rPr>
        <w:t>至</w:t>
      </w:r>
      <w:r>
        <w:rPr>
          <w:rFonts w:hint="eastAsia" w:ascii="宋体" w:hAnsi="宋体" w:eastAsia="宋体" w:cs="宋体"/>
          <w:sz w:val="24"/>
          <w:szCs w:val="24"/>
          <w:lang w:val="en-US" w:eastAsia="zh-CN"/>
        </w:rPr>
        <w:t>开标现场</w:t>
      </w:r>
      <w:r>
        <w:rPr>
          <w:rFonts w:hint="eastAsia" w:ascii="宋体" w:hAnsi="宋体" w:eastAsia="宋体" w:cs="宋体"/>
          <w:sz w:val="24"/>
          <w:szCs w:val="24"/>
        </w:rPr>
        <w:t>。</w:t>
      </w:r>
    </w:p>
    <w:p>
      <w:pPr>
        <w:spacing w:line="440" w:lineRule="exact"/>
        <w:ind w:left="567" w:hanging="567"/>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响应文件不得涂改和增删，如有修改，必须由响应文件签字人签字或盖章</w:t>
      </w:r>
      <w:r>
        <w:rPr>
          <w:rFonts w:hint="eastAsia" w:ascii="宋体" w:hAnsi="宋体" w:eastAsia="宋体" w:cs="宋体"/>
          <w:sz w:val="24"/>
          <w:szCs w:val="24"/>
          <w:lang w:val="en-US" w:eastAsia="zh-CN"/>
        </w:rPr>
        <w:t>或按印</w:t>
      </w:r>
      <w:r>
        <w:rPr>
          <w:rFonts w:hint="eastAsia" w:ascii="宋体" w:hAnsi="宋体" w:eastAsia="宋体" w:cs="宋体"/>
          <w:sz w:val="24"/>
          <w:szCs w:val="24"/>
        </w:rPr>
        <w:t>。</w:t>
      </w:r>
    </w:p>
    <w:p>
      <w:pPr>
        <w:spacing w:line="440" w:lineRule="exact"/>
        <w:ind w:left="567" w:hanging="567"/>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响应文件因字迹潦草或表达不清所引起的后果由供应商负责。</w:t>
      </w:r>
    </w:p>
    <w:p>
      <w:pPr>
        <w:spacing w:line="440" w:lineRule="exact"/>
        <w:ind w:left="567" w:hanging="567"/>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电报、电传、传真形式的响应文件概不接受。</w:t>
      </w:r>
    </w:p>
    <w:p>
      <w:pPr>
        <w:pStyle w:val="4"/>
        <w:bidi w:val="0"/>
        <w:rPr>
          <w:rFonts w:hint="eastAsia" w:ascii="宋体" w:hAnsi="宋体" w:eastAsia="宋体" w:cs="宋体"/>
        </w:rPr>
      </w:pPr>
      <w:bookmarkStart w:id="118" w:name="_Toc287002508"/>
      <w:bookmarkStart w:id="119" w:name="_Toc30578"/>
      <w:bookmarkStart w:id="120" w:name="_Toc13945"/>
      <w:bookmarkStart w:id="121" w:name="_Toc11482"/>
      <w:bookmarkStart w:id="122" w:name="_Toc475970877"/>
      <w:bookmarkStart w:id="123" w:name="_Toc21703"/>
      <w:bookmarkStart w:id="124" w:name="_Toc22928"/>
      <w:r>
        <w:rPr>
          <w:rFonts w:hint="eastAsia" w:ascii="宋体" w:hAnsi="宋体" w:eastAsia="宋体" w:cs="宋体"/>
        </w:rPr>
        <w:t>五、 响应文件的递交</w:t>
      </w:r>
      <w:bookmarkEnd w:id="118"/>
      <w:bookmarkEnd w:id="119"/>
      <w:bookmarkEnd w:id="120"/>
      <w:bookmarkEnd w:id="121"/>
      <w:bookmarkEnd w:id="122"/>
      <w:bookmarkEnd w:id="123"/>
      <w:bookmarkEnd w:id="124"/>
    </w:p>
    <w:p>
      <w:pPr>
        <w:spacing w:line="440" w:lineRule="exact"/>
        <w:rPr>
          <w:rFonts w:hint="eastAsia" w:ascii="宋体" w:hAnsi="宋体" w:eastAsia="宋体" w:cs="宋体"/>
          <w:b/>
          <w:sz w:val="24"/>
        </w:rPr>
      </w:pPr>
      <w:r>
        <w:rPr>
          <w:rFonts w:hint="eastAsia" w:ascii="宋体" w:hAnsi="宋体" w:eastAsia="宋体" w:cs="宋体"/>
          <w:b/>
          <w:sz w:val="24"/>
        </w:rPr>
        <w:t>19. 响应文件的密封及标记</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19.1 供应商应将响应文件正本和“供应商须知前附表”规定的副本密封装在一个单独的信封中。</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19.2 为方便询价，供应商应将报价表单独密封（响应文件正、副本中须附有），并在信封上标明“报价表”字样。</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19.3信封封口处有询价全权代表的签字或单位公章（或自然人手印）。封皮上注明询价项目名称、项目编号、供应商名称、地址、邮政编码、电话、联系人，并注明“询价时启封”字样。</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19.4如果供应商未按上述要求密封及加写标记，采购代理机构对响应文件的误投和提前启封概不负责。</w:t>
      </w:r>
    </w:p>
    <w:p>
      <w:pPr>
        <w:spacing w:line="440" w:lineRule="exact"/>
        <w:rPr>
          <w:rFonts w:hint="eastAsia" w:ascii="宋体" w:hAnsi="宋体" w:eastAsia="宋体" w:cs="宋体"/>
          <w:b/>
          <w:sz w:val="24"/>
        </w:rPr>
      </w:pPr>
      <w:r>
        <w:rPr>
          <w:rFonts w:hint="eastAsia" w:ascii="宋体" w:hAnsi="宋体" w:eastAsia="宋体" w:cs="宋体"/>
          <w:b/>
          <w:sz w:val="24"/>
        </w:rPr>
        <w:t>20. 询价截止时间</w:t>
      </w:r>
    </w:p>
    <w:p>
      <w:pPr>
        <w:spacing w:line="440" w:lineRule="exact"/>
        <w:ind w:left="567" w:hanging="567"/>
        <w:rPr>
          <w:rFonts w:hint="eastAsia" w:ascii="宋体" w:hAnsi="宋体" w:eastAsia="宋体" w:cs="宋体"/>
          <w:sz w:val="24"/>
          <w:szCs w:val="24"/>
        </w:rPr>
      </w:pPr>
      <w:r>
        <w:rPr>
          <w:rFonts w:hint="eastAsia" w:ascii="宋体" w:hAnsi="宋体" w:eastAsia="宋体" w:cs="宋体"/>
          <w:sz w:val="24"/>
          <w:szCs w:val="24"/>
        </w:rPr>
        <w:t>20.1供应商必须在“询价邀请”规定的截止时间前，将响应文件密封送达指定地点。已购买</w:t>
      </w:r>
      <w:r>
        <w:rPr>
          <w:rFonts w:hint="eastAsia" w:ascii="宋体" w:hAnsi="宋体" w:eastAsia="宋体" w:cs="宋体"/>
          <w:sz w:val="24"/>
          <w:szCs w:val="24"/>
          <w:lang w:eastAsia="zh-CN"/>
        </w:rPr>
        <w:t>询价通知书</w:t>
      </w:r>
      <w:r>
        <w:rPr>
          <w:rFonts w:hint="eastAsia" w:ascii="宋体" w:hAnsi="宋体" w:eastAsia="宋体" w:cs="宋体"/>
          <w:sz w:val="24"/>
          <w:szCs w:val="24"/>
        </w:rPr>
        <w:t>的供应商，在提交响应文件的截止时间一日前，未书面通知代理机构放弃询价的，不得再参加该项目的采购活动。</w:t>
      </w:r>
    </w:p>
    <w:p>
      <w:pPr>
        <w:spacing w:line="440" w:lineRule="exact"/>
        <w:rPr>
          <w:rFonts w:hint="eastAsia" w:ascii="宋体" w:hAnsi="宋体" w:eastAsia="宋体" w:cs="宋体"/>
          <w:b/>
          <w:sz w:val="24"/>
        </w:rPr>
      </w:pPr>
      <w:r>
        <w:rPr>
          <w:rFonts w:hint="eastAsia" w:ascii="宋体" w:hAnsi="宋体" w:eastAsia="宋体" w:cs="宋体"/>
          <w:b/>
          <w:sz w:val="24"/>
        </w:rPr>
        <w:t>21. 迟交的响应文件</w:t>
      </w:r>
    </w:p>
    <w:p>
      <w:pPr>
        <w:spacing w:line="440" w:lineRule="exact"/>
        <w:ind w:left="510" w:hanging="510"/>
        <w:rPr>
          <w:rFonts w:hint="eastAsia" w:ascii="宋体" w:hAnsi="宋体" w:eastAsia="宋体" w:cs="宋体"/>
          <w:sz w:val="24"/>
          <w:szCs w:val="24"/>
        </w:rPr>
      </w:pPr>
      <w:r>
        <w:rPr>
          <w:rFonts w:hint="eastAsia" w:ascii="宋体" w:hAnsi="宋体" w:eastAsia="宋体" w:cs="宋体"/>
          <w:sz w:val="24"/>
          <w:szCs w:val="24"/>
        </w:rPr>
        <w:t>21.1在响应文件递交截止时间以后送达的响应文件，采购代理机构将拒绝接收。</w:t>
      </w:r>
    </w:p>
    <w:p>
      <w:pPr>
        <w:spacing w:line="440" w:lineRule="exact"/>
        <w:rPr>
          <w:rFonts w:hint="eastAsia" w:ascii="宋体" w:hAnsi="宋体" w:eastAsia="宋体" w:cs="宋体"/>
          <w:b/>
          <w:sz w:val="24"/>
        </w:rPr>
      </w:pPr>
      <w:r>
        <w:rPr>
          <w:rFonts w:hint="eastAsia" w:ascii="宋体" w:hAnsi="宋体" w:eastAsia="宋体" w:cs="宋体"/>
          <w:b/>
          <w:sz w:val="24"/>
        </w:rPr>
        <w:t>22. 响应文件的补充、修改或撤回</w:t>
      </w:r>
    </w:p>
    <w:p>
      <w:pPr>
        <w:spacing w:line="460" w:lineRule="exact"/>
        <w:ind w:left="600" w:hanging="600" w:hangingChars="250"/>
        <w:rPr>
          <w:rFonts w:hint="eastAsia" w:ascii="宋体" w:hAnsi="宋体" w:eastAsia="宋体" w:cs="宋体"/>
          <w:color w:val="0D0D0D"/>
          <w:sz w:val="24"/>
          <w:szCs w:val="24"/>
        </w:rPr>
      </w:pPr>
      <w:r>
        <w:rPr>
          <w:rFonts w:hint="eastAsia" w:ascii="宋体" w:hAnsi="宋体" w:eastAsia="宋体" w:cs="宋体"/>
          <w:color w:val="000000"/>
          <w:sz w:val="24"/>
          <w:szCs w:val="24"/>
        </w:rPr>
        <w:t>22.1</w:t>
      </w:r>
      <w:r>
        <w:rPr>
          <w:rFonts w:hint="eastAsia" w:ascii="宋体" w:hAnsi="宋体" w:eastAsia="宋体" w:cs="宋体"/>
          <w:color w:val="0D0D0D"/>
          <w:sz w:val="24"/>
          <w:szCs w:val="24"/>
        </w:rPr>
        <w:t>供应商在提交响应文件截止时间前，可以对所提交的响应文件进行补充、修改或者撤回，并书面通知采购代理机构。补充、修改的内容作为响应文件的组成部分。补充、修改的内容与响应文件不一致的，以补充、修改的内容为准。</w:t>
      </w:r>
    </w:p>
    <w:p>
      <w:pPr>
        <w:spacing w:line="440" w:lineRule="exact"/>
        <w:ind w:left="567" w:hanging="567"/>
        <w:rPr>
          <w:rFonts w:hint="eastAsia" w:ascii="宋体" w:hAnsi="宋体" w:eastAsia="宋体" w:cs="宋体"/>
          <w:color w:val="000000"/>
          <w:sz w:val="24"/>
          <w:szCs w:val="24"/>
        </w:rPr>
      </w:pPr>
      <w:r>
        <w:rPr>
          <w:rFonts w:hint="eastAsia" w:ascii="宋体" w:hAnsi="宋体" w:eastAsia="宋体" w:cs="宋体"/>
          <w:color w:val="000000"/>
          <w:sz w:val="24"/>
          <w:szCs w:val="24"/>
        </w:rPr>
        <w:t>22.2从响应文件</w:t>
      </w:r>
      <w:r>
        <w:rPr>
          <w:rFonts w:hint="eastAsia" w:ascii="宋体" w:hAnsi="宋体" w:eastAsia="宋体" w:cs="宋体"/>
          <w:sz w:val="24"/>
          <w:szCs w:val="24"/>
        </w:rPr>
        <w:t>递交</w:t>
      </w:r>
      <w:r>
        <w:rPr>
          <w:rFonts w:hint="eastAsia" w:ascii="宋体" w:hAnsi="宋体" w:eastAsia="宋体" w:cs="宋体"/>
          <w:color w:val="000000"/>
          <w:sz w:val="24"/>
          <w:szCs w:val="24"/>
        </w:rPr>
        <w:t>截止期至询价有效期期满这段时间内，供应商不得撤回其响应文件。</w:t>
      </w:r>
    </w:p>
    <w:p>
      <w:pPr>
        <w:pStyle w:val="4"/>
        <w:bidi w:val="0"/>
        <w:rPr>
          <w:rFonts w:hint="eastAsia" w:ascii="宋体" w:hAnsi="宋体" w:eastAsia="宋体" w:cs="宋体"/>
        </w:rPr>
      </w:pPr>
      <w:bookmarkStart w:id="125" w:name="_Toc11973"/>
      <w:bookmarkStart w:id="126" w:name="_Toc15602"/>
      <w:bookmarkStart w:id="127" w:name="_Toc475970878"/>
      <w:bookmarkStart w:id="128" w:name="_Toc6101"/>
      <w:bookmarkStart w:id="129" w:name="_Toc26300"/>
      <w:bookmarkStart w:id="130" w:name="_Toc32727"/>
      <w:r>
        <w:rPr>
          <w:rFonts w:hint="eastAsia" w:ascii="宋体" w:hAnsi="宋体" w:eastAsia="宋体" w:cs="宋体"/>
        </w:rPr>
        <w:t>六、询价与评审</w:t>
      </w:r>
      <w:bookmarkEnd w:id="125"/>
      <w:bookmarkEnd w:id="126"/>
      <w:bookmarkEnd w:id="127"/>
      <w:bookmarkEnd w:id="128"/>
      <w:bookmarkEnd w:id="129"/>
      <w:bookmarkEnd w:id="130"/>
    </w:p>
    <w:p>
      <w:pPr>
        <w:spacing w:line="440" w:lineRule="exact"/>
        <w:rPr>
          <w:rFonts w:hint="eastAsia" w:ascii="宋体" w:hAnsi="宋体" w:eastAsia="宋体" w:cs="宋体"/>
          <w:b/>
          <w:sz w:val="24"/>
        </w:rPr>
      </w:pPr>
      <w:bookmarkStart w:id="131" w:name="_Toc192386816"/>
      <w:bookmarkStart w:id="132" w:name="_Toc262628626"/>
      <w:r>
        <w:rPr>
          <w:rFonts w:hint="eastAsia" w:ascii="宋体" w:hAnsi="宋体" w:eastAsia="宋体" w:cs="宋体"/>
          <w:b/>
          <w:sz w:val="24"/>
        </w:rPr>
        <w:t>23. 公开报价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23.1</w:t>
      </w:r>
      <w:r>
        <w:rPr>
          <w:rFonts w:hint="eastAsia" w:ascii="宋体" w:hAnsi="宋体" w:eastAsia="宋体" w:cs="宋体"/>
          <w:sz w:val="24"/>
          <w:szCs w:val="24"/>
        </w:rPr>
        <w:t>采购代理机构在“询价邀请”中规定的时间、地点主持公开报价。公开报价时邀请所有供应商代表参加。参加公开报价的代表应签名报到以证明其出席。</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23.2公开报价时查验响应文件密封情况，确认无误后，代理机构</w:t>
      </w:r>
      <w:r>
        <w:rPr>
          <w:rFonts w:hint="eastAsia" w:ascii="宋体" w:hAnsi="宋体" w:eastAsia="宋体" w:cs="宋体"/>
          <w:color w:val="000000"/>
          <w:sz w:val="24"/>
          <w:szCs w:val="24"/>
        </w:rPr>
        <w:t>按</w:t>
      </w:r>
      <w:r>
        <w:rPr>
          <w:rFonts w:hint="eastAsia" w:ascii="宋体" w:hAnsi="宋体" w:eastAsia="宋体" w:cs="宋体"/>
          <w:sz w:val="24"/>
          <w:szCs w:val="24"/>
          <w:lang w:val="en-GB"/>
        </w:rPr>
        <w:t>递交</w:t>
      </w:r>
      <w:r>
        <w:rPr>
          <w:rFonts w:hint="eastAsia" w:ascii="宋体" w:hAnsi="宋体" w:eastAsia="宋体" w:cs="宋体"/>
          <w:sz w:val="24"/>
          <w:szCs w:val="24"/>
        </w:rPr>
        <w:t>响应</w:t>
      </w:r>
      <w:r>
        <w:rPr>
          <w:rFonts w:hint="eastAsia" w:ascii="宋体" w:hAnsi="宋体" w:eastAsia="宋体" w:cs="宋体"/>
          <w:sz w:val="24"/>
          <w:szCs w:val="24"/>
          <w:lang w:val="en-GB"/>
        </w:rPr>
        <w:t>文件的顺序</w:t>
      </w:r>
      <w:r>
        <w:rPr>
          <w:rFonts w:hint="eastAsia" w:ascii="宋体" w:hAnsi="宋体" w:eastAsia="宋体" w:cs="宋体"/>
          <w:sz w:val="24"/>
          <w:szCs w:val="24"/>
        </w:rPr>
        <w:t>拆封并</w:t>
      </w:r>
      <w:r>
        <w:rPr>
          <w:rFonts w:hint="eastAsia" w:ascii="宋体" w:hAnsi="宋体" w:eastAsia="宋体" w:cs="宋体"/>
          <w:color w:val="000000"/>
          <w:sz w:val="24"/>
          <w:szCs w:val="24"/>
        </w:rPr>
        <w:t>公开报价。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23.3公开报价时，采购代理机构将宣读供应商名称、总报价、交货期、交货地点、报价声明</w:t>
      </w:r>
      <w:r>
        <w:rPr>
          <w:rFonts w:hint="eastAsia" w:ascii="宋体" w:hAnsi="宋体" w:eastAsia="宋体" w:cs="宋体"/>
          <w:sz w:val="24"/>
          <w:szCs w:val="24"/>
        </w:rPr>
        <w:t>以及采购代理机构认为合适的其他内容。采购代理机构将做报价记录，只有公开报价时唱出的报价声明，在评审时才予以考虑。在公开报价时没有启封和宣读的响应文件，在评审时将不予考虑。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23.4若供应商提交的报价出现零报价、负报价视为无效报价。</w:t>
      </w:r>
    </w:p>
    <w:p>
      <w:pPr>
        <w:spacing w:line="460" w:lineRule="exact"/>
        <w:ind w:left="567" w:hanging="567"/>
        <w:rPr>
          <w:rFonts w:hint="eastAsia" w:ascii="宋体" w:hAnsi="宋体" w:eastAsia="宋体" w:cs="宋体"/>
          <w:b/>
          <w:color w:val="000000"/>
          <w:sz w:val="24"/>
          <w:szCs w:val="24"/>
        </w:rPr>
      </w:pPr>
      <w:r>
        <w:rPr>
          <w:rFonts w:hint="eastAsia" w:ascii="宋体" w:hAnsi="宋体" w:eastAsia="宋体" w:cs="宋体"/>
          <w:b/>
          <w:color w:val="000000"/>
          <w:sz w:val="24"/>
          <w:szCs w:val="24"/>
        </w:rPr>
        <w:t>24. 成立询价小组</w:t>
      </w:r>
    </w:p>
    <w:p>
      <w:pPr>
        <w:spacing w:line="440" w:lineRule="exact"/>
        <w:ind w:left="540" w:hanging="540" w:hangingChars="225"/>
        <w:rPr>
          <w:rFonts w:hint="eastAsia" w:ascii="宋体" w:hAnsi="宋体" w:eastAsia="宋体" w:cs="宋体"/>
          <w:sz w:val="24"/>
          <w:szCs w:val="24"/>
          <w:lang w:val="en-GB"/>
        </w:rPr>
      </w:pPr>
      <w:r>
        <w:rPr>
          <w:rFonts w:hint="eastAsia" w:ascii="宋体" w:hAnsi="宋体" w:eastAsia="宋体" w:cs="宋体"/>
          <w:sz w:val="24"/>
          <w:szCs w:val="24"/>
        </w:rPr>
        <w:t>24.1 在相关的政府采购评审专家库中随机抽取评审专家，依法成立询价小组。评审</w:t>
      </w:r>
      <w:r>
        <w:rPr>
          <w:rFonts w:hint="eastAsia" w:ascii="宋体" w:hAnsi="宋体" w:eastAsia="宋体" w:cs="宋体"/>
          <w:sz w:val="24"/>
          <w:szCs w:val="24"/>
          <w:lang w:val="en-GB"/>
        </w:rPr>
        <w:t>工作由询价小组负责。</w:t>
      </w:r>
    </w:p>
    <w:p>
      <w:pPr>
        <w:spacing w:line="460" w:lineRule="exact"/>
        <w:ind w:left="567" w:hanging="567"/>
        <w:rPr>
          <w:rFonts w:hint="eastAsia" w:ascii="宋体" w:hAnsi="宋体" w:eastAsia="宋体" w:cs="宋体"/>
          <w:b/>
          <w:color w:val="000000"/>
          <w:sz w:val="24"/>
          <w:szCs w:val="24"/>
        </w:rPr>
      </w:pPr>
      <w:r>
        <w:rPr>
          <w:rFonts w:hint="eastAsia" w:ascii="宋体" w:hAnsi="宋体" w:eastAsia="宋体" w:cs="宋体"/>
          <w:b/>
          <w:color w:val="000000"/>
          <w:sz w:val="24"/>
          <w:szCs w:val="24"/>
        </w:rPr>
        <w:t>25. 响应文件的初审</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25.1响应文件的初审分为：</w:t>
      </w:r>
    </w:p>
    <w:p>
      <w:pPr>
        <w:numPr>
          <w:ilvl w:val="0"/>
          <w:numId w:val="0"/>
        </w:num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资格性检查。依据法律法规和</w:t>
      </w:r>
      <w:r>
        <w:rPr>
          <w:rFonts w:hint="eastAsia" w:ascii="宋体" w:hAnsi="宋体" w:eastAsia="宋体" w:cs="宋体"/>
          <w:color w:val="000000"/>
          <w:sz w:val="24"/>
          <w:szCs w:val="24"/>
          <w:lang w:eastAsia="zh-CN"/>
        </w:rPr>
        <w:t>询价通知书</w:t>
      </w:r>
      <w:r>
        <w:rPr>
          <w:rFonts w:hint="eastAsia" w:ascii="宋体" w:hAnsi="宋体" w:eastAsia="宋体" w:cs="宋体"/>
          <w:color w:val="000000"/>
          <w:sz w:val="24"/>
          <w:szCs w:val="24"/>
        </w:rPr>
        <w:t>的规定，对响应文件中的资格证明进行审查，以确定供应商是否具备询价资格。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00" w:leftChars="0" w:hanging="600" w:hangingChars="250"/>
        <w:textAlignment w:val="auto"/>
        <w:rPr>
          <w:rFonts w:hint="eastAsia" w:ascii="宋体" w:hAnsi="宋体" w:eastAsia="宋体" w:cs="宋体"/>
          <w:color w:val="000000"/>
          <w:sz w:val="24"/>
          <w:szCs w:val="24"/>
        </w:rPr>
      </w:pPr>
      <w:r>
        <w:rPr>
          <w:rFonts w:hint="eastAsia" w:ascii="宋体" w:hAnsi="宋体" w:eastAsia="宋体" w:cs="宋体"/>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）采购代理机构将在询价期间查询响应人的信用记录并告知询价小组，经询价小组评审确定响应人存在不良信用记录的，其响应无效；查询到的不良信用记录随采购文件存档。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00" w:leftChars="100" w:hanging="360" w:hanging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根据《财政部关于在政府采购活动中查询及使用信用记录有关问题的通知》（财库[2016]125 号），不良信用记录指：响应人在“信用中国”网站（www.creditchina.gov.cn）被列入失信被执行人和重大税收违法案件当事人名单或在中国政府采购网（www.ccgp.gov.cn）被列入政府采购严重违法失信行为记录名单。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00" w:leftChars="100" w:hanging="360" w:hanging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2）响应人不良信用记录以采购代理机构查询结果为准，采购代理机构查询之后，网站信息发生的任何变更均不再作为评审依据，响应人自行提供的与网站信息不一致的其他证明材料亦不作为评审依据。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00" w:leftChars="0" w:hanging="600" w:hangingChars="2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）符合性检查。依据</w:t>
      </w:r>
      <w:r>
        <w:rPr>
          <w:rFonts w:hint="eastAsia" w:ascii="宋体" w:hAnsi="宋体" w:eastAsia="宋体" w:cs="宋体"/>
          <w:color w:val="000000"/>
          <w:sz w:val="24"/>
          <w:szCs w:val="24"/>
          <w:lang w:eastAsia="zh-CN"/>
        </w:rPr>
        <w:t>询价通知书</w:t>
      </w:r>
      <w:r>
        <w:rPr>
          <w:rFonts w:hint="eastAsia" w:ascii="宋体" w:hAnsi="宋体" w:eastAsia="宋体" w:cs="宋体"/>
          <w:color w:val="000000"/>
          <w:sz w:val="24"/>
          <w:szCs w:val="24"/>
        </w:rPr>
        <w:t>的规定，从响应文件的有效性、完整性和对</w:t>
      </w:r>
      <w:r>
        <w:rPr>
          <w:rFonts w:hint="eastAsia" w:ascii="宋体" w:hAnsi="宋体" w:eastAsia="宋体" w:cs="宋体"/>
          <w:color w:val="000000"/>
          <w:sz w:val="24"/>
          <w:szCs w:val="24"/>
          <w:lang w:eastAsia="zh-CN"/>
        </w:rPr>
        <w:t>询价通知书</w:t>
      </w:r>
      <w:r>
        <w:rPr>
          <w:rFonts w:hint="eastAsia" w:ascii="宋体" w:hAnsi="宋体" w:eastAsia="宋体" w:cs="宋体"/>
          <w:color w:val="000000"/>
          <w:sz w:val="24"/>
          <w:szCs w:val="24"/>
        </w:rPr>
        <w:t>的响应程度、有无计算错误进行审查，以确定是否对</w:t>
      </w:r>
      <w:r>
        <w:rPr>
          <w:rFonts w:hint="eastAsia" w:ascii="宋体" w:hAnsi="宋体" w:eastAsia="宋体" w:cs="宋体"/>
          <w:color w:val="000000"/>
          <w:sz w:val="24"/>
          <w:szCs w:val="24"/>
          <w:lang w:eastAsia="zh-CN"/>
        </w:rPr>
        <w:t>询价通知书</w:t>
      </w:r>
      <w:r>
        <w:rPr>
          <w:rFonts w:hint="eastAsia" w:ascii="宋体" w:hAnsi="宋体" w:eastAsia="宋体" w:cs="宋体"/>
          <w:color w:val="000000"/>
          <w:sz w:val="24"/>
          <w:szCs w:val="24"/>
        </w:rPr>
        <w:t>的实质性要求作出响应。</w:t>
      </w:r>
    </w:p>
    <w:p>
      <w:pPr>
        <w:spacing w:line="460" w:lineRule="exact"/>
        <w:ind w:left="567" w:hanging="567"/>
        <w:rPr>
          <w:rFonts w:hint="eastAsia" w:ascii="宋体" w:hAnsi="宋体" w:eastAsia="宋体" w:cs="宋体"/>
          <w:color w:val="000000"/>
          <w:sz w:val="24"/>
          <w:szCs w:val="24"/>
        </w:rPr>
      </w:pPr>
      <w:r>
        <w:rPr>
          <w:rFonts w:hint="eastAsia" w:ascii="宋体" w:hAnsi="宋体" w:eastAsia="宋体" w:cs="宋体"/>
          <w:color w:val="000000"/>
          <w:sz w:val="24"/>
          <w:szCs w:val="24"/>
        </w:rPr>
        <w:t>25.2 初审中，算术计算错误将按以下方法更正：</w:t>
      </w:r>
    </w:p>
    <w:p>
      <w:pPr>
        <w:spacing w:line="440" w:lineRule="exact"/>
        <w:ind w:left="1078" w:hanging="1077" w:hangingChars="449"/>
        <w:rPr>
          <w:rFonts w:hint="eastAsia" w:ascii="宋体" w:hAnsi="宋体" w:eastAsia="宋体" w:cs="宋体"/>
          <w:color w:val="000000"/>
          <w:sz w:val="24"/>
          <w:szCs w:val="24"/>
        </w:rPr>
      </w:pPr>
      <w:r>
        <w:rPr>
          <w:rFonts w:hint="eastAsia" w:ascii="宋体" w:hAnsi="宋体" w:eastAsia="宋体" w:cs="宋体"/>
          <w:color w:val="000000"/>
          <w:sz w:val="24"/>
          <w:szCs w:val="24"/>
        </w:rPr>
        <w:t>（1）如果报价表内容与响应文件中分项报价表内容不一致的，以报价表为准。</w:t>
      </w:r>
    </w:p>
    <w:p>
      <w:pPr>
        <w:spacing w:line="440" w:lineRule="exact"/>
        <w:ind w:left="540" w:hanging="540" w:hangingChars="225"/>
        <w:rPr>
          <w:rFonts w:hint="eastAsia" w:ascii="宋体" w:hAnsi="宋体" w:eastAsia="宋体" w:cs="宋体"/>
          <w:color w:val="000000"/>
          <w:sz w:val="24"/>
          <w:szCs w:val="24"/>
        </w:rPr>
      </w:pPr>
      <w:r>
        <w:rPr>
          <w:rFonts w:hint="eastAsia" w:ascii="宋体" w:hAnsi="宋体" w:eastAsia="宋体" w:cs="宋体"/>
          <w:color w:val="000000"/>
          <w:sz w:val="24"/>
          <w:szCs w:val="24"/>
        </w:rPr>
        <w:t>（2）响应文件的大写金额和小写金额不一致的，以大写金额为准；总价金额与按单价汇总金额不一致的，以单价金额计算结果为准；单价金额小数点有明显错位的，应以总价为准，并修改单价；</w:t>
      </w:r>
    </w:p>
    <w:p>
      <w:pPr>
        <w:spacing w:line="440" w:lineRule="exact"/>
        <w:ind w:left="562" w:hanging="561" w:hangingChars="234"/>
        <w:rPr>
          <w:rFonts w:hint="eastAsia" w:ascii="宋体" w:hAnsi="宋体" w:eastAsia="宋体" w:cs="宋体"/>
          <w:color w:val="000000"/>
          <w:sz w:val="24"/>
          <w:szCs w:val="24"/>
        </w:rPr>
      </w:pPr>
      <w:r>
        <w:rPr>
          <w:rFonts w:hint="eastAsia" w:ascii="宋体" w:hAnsi="宋体" w:eastAsia="宋体" w:cs="宋体"/>
          <w:color w:val="000000"/>
          <w:sz w:val="24"/>
          <w:szCs w:val="24"/>
        </w:rPr>
        <w:t>（3）如果供应商不同意对其错误的更正，其报价将作</w:t>
      </w:r>
      <w:r>
        <w:rPr>
          <w:rFonts w:hint="eastAsia" w:ascii="宋体" w:hAnsi="宋体" w:eastAsia="宋体" w:cs="宋体"/>
          <w:b/>
          <w:bCs/>
          <w:color w:val="000000"/>
          <w:sz w:val="24"/>
          <w:szCs w:val="24"/>
        </w:rPr>
        <w:t>无效报价处理</w:t>
      </w:r>
      <w:r>
        <w:rPr>
          <w:rFonts w:hint="eastAsia" w:ascii="宋体" w:hAnsi="宋体" w:eastAsia="宋体" w:cs="宋体"/>
          <w:color w:val="000000"/>
          <w:sz w:val="24"/>
          <w:szCs w:val="24"/>
        </w:rPr>
        <w:t>。</w:t>
      </w:r>
    </w:p>
    <w:p>
      <w:pPr>
        <w:spacing w:line="460" w:lineRule="exact"/>
        <w:ind w:left="600" w:hanging="600" w:hangingChars="250"/>
        <w:rPr>
          <w:rFonts w:hint="eastAsia" w:ascii="宋体" w:hAnsi="宋体" w:eastAsia="宋体" w:cs="宋体"/>
          <w:color w:val="000000"/>
          <w:sz w:val="24"/>
          <w:szCs w:val="24"/>
        </w:rPr>
      </w:pPr>
      <w:r>
        <w:rPr>
          <w:rFonts w:hint="eastAsia" w:ascii="宋体" w:hAnsi="宋体" w:eastAsia="宋体" w:cs="宋体"/>
          <w:color w:val="000000"/>
          <w:sz w:val="24"/>
          <w:szCs w:val="24"/>
        </w:rPr>
        <w:t>25.3询价小组可以允许响应文件中存在不构成实质性偏差的不正规、不一致或不规范，但不能损害或影响任何供应商的相对排序。</w:t>
      </w:r>
    </w:p>
    <w:p>
      <w:pPr>
        <w:spacing w:line="460" w:lineRule="exact"/>
        <w:ind w:left="567" w:hanging="567"/>
        <w:rPr>
          <w:rFonts w:hint="eastAsia" w:ascii="宋体" w:hAnsi="宋体" w:eastAsia="宋体" w:cs="宋体"/>
          <w:color w:val="000000"/>
          <w:sz w:val="24"/>
          <w:szCs w:val="24"/>
        </w:rPr>
      </w:pPr>
      <w:r>
        <w:rPr>
          <w:rFonts w:hint="eastAsia" w:ascii="宋体" w:hAnsi="宋体" w:eastAsia="宋体" w:cs="宋体"/>
          <w:color w:val="000000"/>
          <w:sz w:val="24"/>
          <w:szCs w:val="24"/>
        </w:rPr>
        <w:t>25.4 实质上没有响应</w:t>
      </w:r>
      <w:r>
        <w:rPr>
          <w:rFonts w:hint="eastAsia" w:ascii="宋体" w:hAnsi="宋体" w:eastAsia="宋体" w:cs="宋体"/>
          <w:color w:val="000000"/>
          <w:sz w:val="24"/>
          <w:szCs w:val="24"/>
          <w:lang w:eastAsia="zh-CN"/>
        </w:rPr>
        <w:t>询价通知书</w:t>
      </w:r>
      <w:r>
        <w:rPr>
          <w:rFonts w:hint="eastAsia" w:ascii="宋体" w:hAnsi="宋体" w:eastAsia="宋体" w:cs="宋体"/>
          <w:color w:val="000000"/>
          <w:sz w:val="24"/>
          <w:szCs w:val="24"/>
        </w:rPr>
        <w:t>要求的响应文件</w:t>
      </w:r>
      <w:r>
        <w:rPr>
          <w:rFonts w:hint="eastAsia" w:ascii="宋体" w:hAnsi="宋体" w:eastAsia="宋体" w:cs="宋体"/>
          <w:b/>
          <w:color w:val="000000"/>
          <w:sz w:val="24"/>
          <w:szCs w:val="24"/>
        </w:rPr>
        <w:t>被视为无效</w:t>
      </w:r>
      <w:r>
        <w:rPr>
          <w:rFonts w:hint="eastAsia" w:ascii="宋体" w:hAnsi="宋体" w:eastAsia="宋体" w:cs="宋体"/>
          <w:color w:val="000000"/>
          <w:sz w:val="24"/>
          <w:szCs w:val="24"/>
        </w:rPr>
        <w:t>。供应商不得通过修正或撤消不合要求的偏离或保留从而使响应文件成为实质上响应的响应文件。如发生下列情况之一的，其响应文件</w:t>
      </w:r>
      <w:r>
        <w:rPr>
          <w:rFonts w:hint="eastAsia" w:ascii="宋体" w:hAnsi="宋体" w:eastAsia="宋体" w:cs="宋体"/>
          <w:b/>
          <w:color w:val="000000"/>
          <w:sz w:val="24"/>
          <w:szCs w:val="24"/>
        </w:rPr>
        <w:t>被视为无效</w:t>
      </w:r>
      <w:r>
        <w:rPr>
          <w:rFonts w:hint="eastAsia" w:ascii="宋体" w:hAnsi="宋体" w:eastAsia="宋体" w:cs="宋体"/>
          <w:color w:val="000000"/>
          <w:sz w:val="24"/>
          <w:szCs w:val="24"/>
        </w:rPr>
        <w:t>：</w:t>
      </w:r>
    </w:p>
    <w:p>
      <w:pPr>
        <w:numPr>
          <w:ilvl w:val="0"/>
          <w:numId w:val="0"/>
        </w:numPr>
        <w:spacing w:line="460" w:lineRule="exact"/>
        <w:ind w:left="624"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未提交询价响应书的；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601" w:leftChars="0" w:firstLine="96" w:firstLineChars="4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未提交报价表、分项报价表或分项报价表中未列出分项报价的；</w:t>
      </w:r>
    </w:p>
    <w:p>
      <w:pPr>
        <w:numPr>
          <w:ilvl w:val="0"/>
          <w:numId w:val="0"/>
        </w:numPr>
        <w:spacing w:line="460" w:lineRule="exact"/>
        <w:ind w:left="624"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提交了可调整报价的；</w:t>
      </w:r>
    </w:p>
    <w:p>
      <w:pPr>
        <w:numPr>
          <w:ilvl w:val="0"/>
          <w:numId w:val="0"/>
        </w:numPr>
        <w:spacing w:line="460" w:lineRule="exact"/>
        <w:ind w:left="624" w:left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未按</w:t>
      </w:r>
      <w:r>
        <w:rPr>
          <w:rFonts w:hint="eastAsia" w:ascii="宋体" w:hAnsi="宋体" w:eastAsia="宋体" w:cs="宋体"/>
          <w:color w:val="000000"/>
          <w:sz w:val="24"/>
          <w:szCs w:val="24"/>
          <w:lang w:eastAsia="zh-CN"/>
        </w:rPr>
        <w:t>询价通知书</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第四章</w:t>
      </w:r>
      <w:r>
        <w:rPr>
          <w:rFonts w:hint="eastAsia" w:ascii="宋体" w:hAnsi="宋体" w:eastAsia="宋体" w:cs="宋体"/>
          <w:color w:val="000000"/>
          <w:sz w:val="24"/>
          <w:szCs w:val="24"/>
        </w:rPr>
        <w:t>附件</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”的规定提供资格证明文件；</w:t>
      </w:r>
    </w:p>
    <w:p>
      <w:pPr>
        <w:numPr>
          <w:ilvl w:val="0"/>
          <w:numId w:val="0"/>
        </w:numPr>
        <w:spacing w:line="440" w:lineRule="exact"/>
        <w:ind w:left="624" w:leftChars="0"/>
        <w:rPr>
          <w:rFonts w:hint="eastAsia" w:ascii="宋体" w:hAnsi="宋体" w:eastAsia="宋体" w:cs="宋体"/>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未按</w:t>
      </w:r>
      <w:r>
        <w:rPr>
          <w:rFonts w:hint="eastAsia" w:ascii="宋体" w:hAnsi="宋体" w:eastAsia="宋体" w:cs="宋体"/>
          <w:color w:val="000000"/>
          <w:sz w:val="24"/>
          <w:szCs w:val="24"/>
          <w:lang w:eastAsia="zh-CN"/>
        </w:rPr>
        <w:t>询价通知书</w:t>
      </w:r>
      <w:r>
        <w:rPr>
          <w:rFonts w:hint="eastAsia" w:ascii="宋体" w:hAnsi="宋体" w:eastAsia="宋体" w:cs="宋体"/>
          <w:color w:val="000000"/>
          <w:sz w:val="24"/>
          <w:szCs w:val="24"/>
        </w:rPr>
        <w:t>要求加盖单位公章</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或自然人按印）</w:t>
      </w:r>
      <w:r>
        <w:rPr>
          <w:rFonts w:hint="eastAsia" w:ascii="宋体" w:hAnsi="宋体" w:eastAsia="宋体" w:cs="宋体"/>
          <w:color w:val="000000"/>
          <w:sz w:val="24"/>
          <w:szCs w:val="24"/>
        </w:rPr>
        <w:t>，法人代表授权书没有</w:t>
      </w:r>
      <w:r>
        <w:rPr>
          <w:rFonts w:hint="eastAsia" w:ascii="宋体" w:hAnsi="宋体" w:eastAsia="宋体" w:cs="宋体"/>
          <w:color w:val="000000"/>
          <w:sz w:val="24"/>
          <w:szCs w:val="24"/>
          <w:lang w:eastAsia="zh-CN"/>
        </w:rPr>
        <w:t>法定代表人（或经营者）</w:t>
      </w:r>
      <w:r>
        <w:rPr>
          <w:rFonts w:hint="eastAsia" w:ascii="宋体" w:hAnsi="宋体" w:eastAsia="宋体" w:cs="宋体"/>
          <w:color w:val="000000"/>
          <w:sz w:val="24"/>
          <w:szCs w:val="24"/>
        </w:rPr>
        <w:t>签字（章）或签字（章）人没有</w:t>
      </w:r>
      <w:r>
        <w:rPr>
          <w:rFonts w:hint="eastAsia" w:ascii="宋体" w:hAnsi="宋体" w:eastAsia="宋体" w:cs="宋体"/>
          <w:color w:val="000000"/>
          <w:sz w:val="24"/>
          <w:szCs w:val="24"/>
          <w:lang w:eastAsia="zh-CN"/>
        </w:rPr>
        <w:t>法定代表人（或经营者）</w:t>
      </w:r>
      <w:r>
        <w:rPr>
          <w:rFonts w:hint="eastAsia" w:ascii="宋体" w:hAnsi="宋体" w:eastAsia="宋体" w:cs="宋体"/>
          <w:color w:val="000000"/>
          <w:sz w:val="24"/>
          <w:szCs w:val="24"/>
        </w:rPr>
        <w:t>有效委托</w:t>
      </w:r>
      <w:r>
        <w:rPr>
          <w:rFonts w:hint="eastAsia" w:ascii="宋体" w:hAnsi="宋体" w:eastAsia="宋体" w:cs="宋体"/>
          <w:sz w:val="24"/>
          <w:szCs w:val="24"/>
        </w:rPr>
        <w:t>的；</w:t>
      </w:r>
    </w:p>
    <w:p>
      <w:pPr>
        <w:spacing w:line="460" w:lineRule="exact"/>
        <w:ind w:left="600" w:firstLine="24"/>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询价通知书</w:t>
      </w:r>
      <w:r>
        <w:rPr>
          <w:rFonts w:hint="eastAsia" w:ascii="宋体" w:hAnsi="宋体" w:eastAsia="宋体" w:cs="宋体"/>
          <w:color w:val="000000"/>
          <w:sz w:val="24"/>
          <w:szCs w:val="24"/>
        </w:rPr>
        <w:t>规定为国产产品而提供的是进口产品的；</w:t>
      </w:r>
    </w:p>
    <w:p>
      <w:pPr>
        <w:spacing w:line="460" w:lineRule="exact"/>
        <w:ind w:left="600" w:firstLine="24"/>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 询价有效期不足的；</w:t>
      </w:r>
    </w:p>
    <w:p>
      <w:pPr>
        <w:spacing w:line="460" w:lineRule="exact"/>
        <w:ind w:left="600" w:firstLine="24"/>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)技术文件技术规格中的响应与事实不符或虚假响应的；</w:t>
      </w:r>
    </w:p>
    <w:p>
      <w:pPr>
        <w:spacing w:line="460" w:lineRule="exact"/>
        <w:ind w:left="600" w:firstLine="24"/>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)超过了采购项目预算</w:t>
      </w:r>
      <w:r>
        <w:rPr>
          <w:rFonts w:hint="eastAsia" w:ascii="宋体" w:hAnsi="宋体" w:eastAsia="宋体" w:cs="宋体"/>
          <w:color w:val="000000"/>
          <w:sz w:val="24"/>
          <w:szCs w:val="24"/>
          <w:lang w:val="en-US" w:eastAsia="zh-CN"/>
        </w:rPr>
        <w:t>或最高限价</w:t>
      </w:r>
      <w:r>
        <w:rPr>
          <w:rFonts w:hint="eastAsia" w:ascii="宋体" w:hAnsi="宋体" w:eastAsia="宋体" w:cs="宋体"/>
          <w:color w:val="000000"/>
          <w:sz w:val="24"/>
          <w:szCs w:val="24"/>
        </w:rPr>
        <w:t>的；</w:t>
      </w:r>
    </w:p>
    <w:p>
      <w:pPr>
        <w:spacing w:line="460" w:lineRule="exact"/>
        <w:ind w:firstLine="480" w:firstLineChars="200"/>
        <w:rPr>
          <w:rFonts w:hint="eastAsia" w:ascii="宋体" w:hAnsi="宋体" w:eastAsia="宋体" w:cs="宋体"/>
          <w:color w:val="0D0D0D"/>
          <w:sz w:val="24"/>
          <w:szCs w:val="24"/>
          <w:lang w:val="en-GB"/>
        </w:rPr>
      </w:pPr>
      <w:r>
        <w:rPr>
          <w:rFonts w:hint="eastAsia" w:ascii="宋体" w:hAnsi="宋体" w:eastAsia="宋体" w:cs="宋体"/>
          <w:color w:val="000000"/>
          <w:sz w:val="24"/>
          <w:szCs w:val="24"/>
          <w:lang w:val="en-US" w:eastAsia="zh-CN"/>
        </w:rPr>
        <w:t>10）</w:t>
      </w:r>
      <w:r>
        <w:rPr>
          <w:rFonts w:hint="eastAsia" w:ascii="宋体" w:hAnsi="宋体" w:eastAsia="宋体" w:cs="宋体"/>
          <w:color w:val="0D0D0D"/>
          <w:sz w:val="24"/>
          <w:szCs w:val="24"/>
          <w:lang w:eastAsia="zh-CN"/>
        </w:rPr>
        <w:t>询价通知书</w:t>
      </w:r>
      <w:r>
        <w:rPr>
          <w:rFonts w:hint="eastAsia" w:ascii="宋体" w:hAnsi="宋体" w:eastAsia="宋体" w:cs="宋体"/>
          <w:color w:val="0D0D0D"/>
          <w:sz w:val="24"/>
          <w:szCs w:val="24"/>
        </w:rPr>
        <w:t>规定的其他响应无效条款。</w:t>
      </w:r>
    </w:p>
    <w:p>
      <w:pPr>
        <w:spacing w:line="440" w:lineRule="exact"/>
        <w:ind w:left="600" w:hanging="600" w:hangingChars="250"/>
        <w:rPr>
          <w:rFonts w:hint="eastAsia" w:ascii="宋体" w:hAnsi="宋体" w:eastAsia="宋体" w:cs="宋体"/>
          <w:color w:val="000000"/>
          <w:sz w:val="24"/>
          <w:szCs w:val="24"/>
        </w:rPr>
      </w:pPr>
      <w:r>
        <w:rPr>
          <w:rFonts w:hint="eastAsia" w:ascii="宋体" w:hAnsi="宋体" w:eastAsia="宋体" w:cs="宋体"/>
          <w:color w:val="000000"/>
          <w:sz w:val="24"/>
          <w:szCs w:val="24"/>
        </w:rPr>
        <w:t>25.5</w:t>
      </w:r>
      <w:r>
        <w:rPr>
          <w:rFonts w:hint="eastAsia" w:ascii="宋体" w:hAnsi="宋体" w:eastAsia="宋体" w:cs="宋体"/>
          <w:sz w:val="24"/>
          <w:szCs w:val="24"/>
        </w:rPr>
        <w:t>询价小组对响应文件的判定，只依据响应文件内容本身，而不依据外部的证据</w:t>
      </w:r>
      <w:r>
        <w:rPr>
          <w:rFonts w:hint="eastAsia" w:ascii="宋体" w:hAnsi="宋体" w:eastAsia="宋体" w:cs="宋体"/>
          <w:color w:val="000000"/>
          <w:sz w:val="24"/>
          <w:szCs w:val="24"/>
        </w:rPr>
        <w:t>。</w:t>
      </w:r>
    </w:p>
    <w:p>
      <w:pPr>
        <w:spacing w:line="460" w:lineRule="exact"/>
        <w:ind w:left="567" w:hanging="567"/>
        <w:rPr>
          <w:rFonts w:hint="eastAsia" w:ascii="宋体" w:hAnsi="宋体" w:eastAsia="宋体" w:cs="宋体"/>
        </w:rPr>
      </w:pPr>
      <w:r>
        <w:rPr>
          <w:rFonts w:hint="eastAsia" w:ascii="宋体" w:hAnsi="宋体" w:eastAsia="宋体" w:cs="宋体"/>
          <w:sz w:val="24"/>
          <w:szCs w:val="24"/>
          <w:lang w:val="en-US" w:eastAsia="zh-CN"/>
        </w:rPr>
        <w:t>25.6若供应商提交的报价出现明显低于其他通过符合性审查供应商的报价，有可能影响产品、工程质量或不能诚信履约的，询价小组有权要求供应商在合理时间内提供书面说明，必要时提交相关证明材料；供应商不能证明其报价合理性的，询价小组可将其作为</w:t>
      </w:r>
      <w:r>
        <w:rPr>
          <w:rFonts w:hint="eastAsia" w:ascii="宋体" w:hAnsi="宋体" w:eastAsia="宋体" w:cs="宋体"/>
          <w:b/>
          <w:bCs/>
          <w:sz w:val="24"/>
          <w:szCs w:val="24"/>
          <w:lang w:val="en-US" w:eastAsia="zh-CN"/>
        </w:rPr>
        <w:t>无效响应处理</w:t>
      </w:r>
      <w:r>
        <w:rPr>
          <w:rFonts w:hint="eastAsia" w:ascii="宋体" w:hAnsi="宋体" w:eastAsia="宋体" w:cs="宋体"/>
          <w:sz w:val="24"/>
          <w:szCs w:val="24"/>
          <w:lang w:val="en-US" w:eastAsia="zh-CN"/>
        </w:rPr>
        <w:t>。</w:t>
      </w:r>
    </w:p>
    <w:p>
      <w:pPr>
        <w:spacing w:line="44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26. 响应文件的澄清</w:t>
      </w:r>
    </w:p>
    <w:p>
      <w:pPr>
        <w:spacing w:line="460" w:lineRule="exact"/>
        <w:ind w:left="567" w:hanging="567"/>
        <w:rPr>
          <w:rFonts w:hint="eastAsia" w:ascii="宋体" w:hAnsi="宋体" w:eastAsia="宋体" w:cs="宋体"/>
          <w:color w:val="000000"/>
          <w:sz w:val="24"/>
          <w:szCs w:val="24"/>
        </w:rPr>
      </w:pPr>
      <w:r>
        <w:rPr>
          <w:rFonts w:hint="eastAsia" w:ascii="宋体" w:hAnsi="宋体" w:eastAsia="宋体" w:cs="宋体"/>
          <w:color w:val="000000"/>
          <w:sz w:val="24"/>
          <w:szCs w:val="24"/>
        </w:rPr>
        <w:t>26.1在评审期间，询价小组可要求供应商对其响应文件进行澄清，但澄清不得对响应文件报价等实质内容作任何修改。有关澄清的要求和答复均应以书面形式提交，供应商的澄清、说明书面材料，由其授权的代表签字。</w:t>
      </w:r>
    </w:p>
    <w:p>
      <w:pPr>
        <w:spacing w:line="44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27. 响应文件的评价与比较</w:t>
      </w:r>
    </w:p>
    <w:p>
      <w:pPr>
        <w:spacing w:line="440" w:lineRule="exact"/>
        <w:ind w:left="567" w:hanging="567"/>
        <w:rPr>
          <w:rFonts w:hint="eastAsia" w:ascii="宋体" w:hAnsi="宋体" w:eastAsia="宋体" w:cs="宋体"/>
          <w:color w:val="000000"/>
          <w:sz w:val="24"/>
          <w:szCs w:val="24"/>
        </w:rPr>
      </w:pPr>
      <w:r>
        <w:rPr>
          <w:rFonts w:hint="eastAsia" w:ascii="宋体" w:hAnsi="宋体" w:eastAsia="宋体" w:cs="宋体"/>
          <w:color w:val="000000"/>
          <w:sz w:val="24"/>
          <w:szCs w:val="24"/>
        </w:rPr>
        <w:t>27.1询价小组按照</w:t>
      </w:r>
      <w:r>
        <w:rPr>
          <w:rFonts w:hint="eastAsia" w:ascii="宋体" w:hAnsi="宋体" w:eastAsia="宋体" w:cs="宋体"/>
          <w:color w:val="000000"/>
          <w:sz w:val="24"/>
          <w:szCs w:val="24"/>
          <w:lang w:eastAsia="zh-CN"/>
        </w:rPr>
        <w:t>询价通知书</w:t>
      </w:r>
      <w:r>
        <w:rPr>
          <w:rFonts w:hint="eastAsia" w:ascii="宋体" w:hAnsi="宋体" w:eastAsia="宋体" w:cs="宋体"/>
          <w:color w:val="000000"/>
          <w:sz w:val="24"/>
          <w:szCs w:val="24"/>
        </w:rPr>
        <w:t>中的评审方法和评审标准，对资格性检查和符合性检查合格的响应文件进行商务和技术评估，综合比较与评价。</w:t>
      </w:r>
    </w:p>
    <w:p>
      <w:pPr>
        <w:spacing w:line="440" w:lineRule="exact"/>
        <w:rPr>
          <w:rFonts w:hint="eastAsia" w:ascii="宋体" w:hAnsi="宋体" w:eastAsia="宋体" w:cs="宋体"/>
          <w:b/>
          <w:color w:val="000000"/>
          <w:sz w:val="24"/>
          <w:szCs w:val="24"/>
        </w:rPr>
      </w:pPr>
      <w:bookmarkStart w:id="133" w:name="_Toc286758336"/>
      <w:r>
        <w:rPr>
          <w:rFonts w:hint="eastAsia" w:ascii="宋体" w:hAnsi="宋体" w:eastAsia="宋体" w:cs="宋体"/>
          <w:b/>
          <w:color w:val="000000"/>
          <w:sz w:val="24"/>
          <w:szCs w:val="24"/>
        </w:rPr>
        <w:t>28.</w:t>
      </w:r>
      <w:bookmarkEnd w:id="133"/>
      <w:r>
        <w:rPr>
          <w:rFonts w:hint="eastAsia" w:ascii="宋体" w:hAnsi="宋体" w:eastAsia="宋体" w:cs="宋体"/>
          <w:b/>
          <w:color w:val="000000"/>
          <w:sz w:val="24"/>
          <w:szCs w:val="24"/>
        </w:rPr>
        <w:t xml:space="preserve"> 成交标准</w:t>
      </w:r>
    </w:p>
    <w:p>
      <w:pPr>
        <w:spacing w:line="440" w:lineRule="exact"/>
        <w:ind w:left="600" w:hanging="600" w:hangingChars="250"/>
        <w:rPr>
          <w:rFonts w:hint="eastAsia" w:ascii="宋体" w:hAnsi="宋体" w:eastAsia="宋体" w:cs="宋体"/>
          <w:b/>
          <w:sz w:val="24"/>
        </w:rPr>
      </w:pPr>
      <w:bookmarkStart w:id="134" w:name="_Toc286760740"/>
      <w:bookmarkStart w:id="135" w:name="_Toc286758337"/>
      <w:r>
        <w:rPr>
          <w:rFonts w:hint="eastAsia" w:ascii="宋体" w:hAnsi="宋体" w:eastAsia="宋体" w:cs="宋体"/>
          <w:sz w:val="24"/>
        </w:rPr>
        <w:t>28.1 详见</w:t>
      </w:r>
      <w:r>
        <w:rPr>
          <w:rFonts w:hint="eastAsia" w:ascii="宋体" w:hAnsi="宋体" w:eastAsia="宋体" w:cs="宋体"/>
          <w:b/>
          <w:sz w:val="24"/>
        </w:rPr>
        <w:t xml:space="preserve"> “供应商须知前附表”。</w:t>
      </w:r>
    </w:p>
    <w:bookmarkEnd w:id="134"/>
    <w:p>
      <w:pPr>
        <w:spacing w:line="44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29. </w:t>
      </w:r>
      <w:bookmarkStart w:id="136" w:name="_Toc262628248"/>
      <w:r>
        <w:rPr>
          <w:rFonts w:hint="eastAsia" w:ascii="宋体" w:hAnsi="宋体" w:eastAsia="宋体" w:cs="宋体"/>
          <w:b/>
          <w:color w:val="000000"/>
          <w:sz w:val="24"/>
          <w:szCs w:val="24"/>
        </w:rPr>
        <w:t>与询价小组的接触</w:t>
      </w:r>
      <w:bookmarkEnd w:id="135"/>
      <w:bookmarkEnd w:id="136"/>
    </w:p>
    <w:p>
      <w:pPr>
        <w:spacing w:line="440" w:lineRule="exact"/>
        <w:ind w:left="480" w:hanging="480" w:hangingChars="200"/>
        <w:rPr>
          <w:rFonts w:hint="eastAsia" w:ascii="宋体" w:hAnsi="宋体" w:eastAsia="宋体" w:cs="宋体"/>
          <w:bCs/>
          <w:sz w:val="24"/>
          <w:szCs w:val="24"/>
        </w:rPr>
      </w:pPr>
      <w:r>
        <w:rPr>
          <w:rFonts w:hint="eastAsia" w:ascii="宋体" w:hAnsi="宋体" w:eastAsia="宋体" w:cs="宋体"/>
          <w:bCs/>
          <w:sz w:val="24"/>
          <w:szCs w:val="24"/>
        </w:rPr>
        <w:t>29.1 除按本须知第26.1条规定的外，从询价之日起至授予合同期间，供应商不得就其询价有关的事项与询价小组私下接触。</w:t>
      </w:r>
    </w:p>
    <w:p>
      <w:pPr>
        <w:spacing w:line="460" w:lineRule="exact"/>
        <w:ind w:left="567" w:hanging="567"/>
        <w:rPr>
          <w:rFonts w:hint="eastAsia" w:ascii="宋体" w:hAnsi="宋体" w:eastAsia="宋体" w:cs="宋体"/>
          <w:color w:val="000000"/>
          <w:sz w:val="24"/>
          <w:szCs w:val="24"/>
        </w:rPr>
      </w:pPr>
      <w:r>
        <w:rPr>
          <w:rFonts w:hint="eastAsia" w:ascii="宋体" w:hAnsi="宋体" w:eastAsia="宋体" w:cs="宋体"/>
          <w:bCs/>
          <w:sz w:val="24"/>
          <w:szCs w:val="24"/>
        </w:rPr>
        <w:t>29.2 供应商试图对询价小组的评审施加任何影响，都可能导</w:t>
      </w:r>
      <w:r>
        <w:rPr>
          <w:rFonts w:hint="eastAsia" w:ascii="宋体" w:hAnsi="宋体" w:eastAsia="宋体" w:cs="宋体"/>
          <w:color w:val="000000"/>
          <w:sz w:val="24"/>
          <w:szCs w:val="24"/>
        </w:rPr>
        <w:t>致其响应文件作无效处理。</w:t>
      </w:r>
    </w:p>
    <w:p>
      <w:pPr>
        <w:spacing w:line="460" w:lineRule="exact"/>
        <w:rPr>
          <w:rFonts w:hint="eastAsia" w:ascii="宋体" w:hAnsi="宋体" w:eastAsia="宋体" w:cs="宋体"/>
          <w:b/>
          <w:color w:val="0D0D0D"/>
          <w:sz w:val="24"/>
          <w:szCs w:val="24"/>
        </w:rPr>
      </w:pPr>
      <w:r>
        <w:rPr>
          <w:rFonts w:hint="eastAsia" w:ascii="宋体" w:hAnsi="宋体" w:eastAsia="宋体" w:cs="宋体"/>
          <w:b/>
          <w:color w:val="0D0D0D"/>
          <w:sz w:val="24"/>
          <w:szCs w:val="24"/>
        </w:rPr>
        <w:t xml:space="preserve">30. </w:t>
      </w:r>
      <w:r>
        <w:rPr>
          <w:rFonts w:hint="eastAsia" w:ascii="宋体" w:hAnsi="宋体" w:eastAsia="宋体" w:cs="宋体"/>
          <w:b/>
          <w:color w:val="0D0D0D"/>
          <w:sz w:val="24"/>
          <w:szCs w:val="24"/>
          <w:lang w:val="en-US" w:eastAsia="zh-CN"/>
        </w:rPr>
        <w:t>终止</w:t>
      </w:r>
      <w:r>
        <w:rPr>
          <w:rFonts w:hint="eastAsia" w:ascii="宋体" w:hAnsi="宋体" w:eastAsia="宋体" w:cs="宋体"/>
          <w:b/>
          <w:color w:val="0D0D0D"/>
          <w:sz w:val="24"/>
          <w:szCs w:val="24"/>
        </w:rPr>
        <w:t>询价采购活动的情形</w:t>
      </w:r>
    </w:p>
    <w:p>
      <w:pPr>
        <w:spacing w:line="440" w:lineRule="exact"/>
        <w:ind w:left="480" w:hanging="480" w:hangingChars="200"/>
        <w:rPr>
          <w:rFonts w:hint="eastAsia" w:ascii="宋体" w:hAnsi="宋体" w:eastAsia="宋体" w:cs="宋体"/>
          <w:bCs/>
          <w:sz w:val="24"/>
          <w:szCs w:val="24"/>
          <w:lang w:eastAsia="zh-CN"/>
        </w:rPr>
      </w:pPr>
      <w:r>
        <w:rPr>
          <w:rFonts w:hint="eastAsia" w:ascii="宋体" w:hAnsi="宋体" w:eastAsia="宋体" w:cs="宋体"/>
          <w:bCs/>
          <w:sz w:val="24"/>
          <w:szCs w:val="24"/>
        </w:rPr>
        <w:t>30.1出现下列情形之一的，</w:t>
      </w:r>
      <w:r>
        <w:rPr>
          <w:rFonts w:hint="eastAsia" w:ascii="宋体" w:hAnsi="宋体" w:eastAsia="宋体" w:cs="宋体"/>
          <w:bCs/>
          <w:sz w:val="24"/>
          <w:szCs w:val="24"/>
          <w:lang w:val="en-US" w:eastAsia="zh-CN"/>
        </w:rPr>
        <w:t>终止</w:t>
      </w:r>
      <w:r>
        <w:rPr>
          <w:rFonts w:hint="eastAsia" w:ascii="宋体" w:hAnsi="宋体" w:eastAsia="宋体" w:cs="宋体"/>
          <w:bCs/>
          <w:sz w:val="24"/>
          <w:szCs w:val="24"/>
        </w:rPr>
        <w:t>询价采购活动</w:t>
      </w:r>
      <w:r>
        <w:rPr>
          <w:rFonts w:hint="eastAsia" w:ascii="宋体" w:hAnsi="宋体" w:eastAsia="宋体" w:cs="宋体"/>
          <w:bCs/>
          <w:sz w:val="24"/>
          <w:szCs w:val="24"/>
          <w:lang w:eastAsia="zh-CN"/>
        </w:rPr>
        <w:t>：</w:t>
      </w:r>
    </w:p>
    <w:p>
      <w:pPr>
        <w:spacing w:line="440" w:lineRule="exact"/>
        <w:ind w:left="530" w:leftChars="171" w:hanging="120" w:hangingChars="50"/>
        <w:rPr>
          <w:rFonts w:hint="eastAsia" w:ascii="宋体" w:hAnsi="宋体" w:eastAsia="宋体" w:cs="宋体"/>
          <w:bCs/>
          <w:sz w:val="24"/>
          <w:szCs w:val="24"/>
        </w:rPr>
      </w:pPr>
      <w:r>
        <w:rPr>
          <w:rFonts w:hint="eastAsia" w:ascii="宋体" w:hAnsi="宋体" w:eastAsia="宋体" w:cs="宋体"/>
          <w:bCs/>
          <w:sz w:val="24"/>
          <w:szCs w:val="24"/>
        </w:rPr>
        <w:t>（1）因情况变化，不再符合规定的询价采购方式适用情形的；</w:t>
      </w:r>
    </w:p>
    <w:p>
      <w:pPr>
        <w:spacing w:line="440" w:lineRule="exact"/>
        <w:ind w:left="480" w:hanging="480" w:hangingChars="200"/>
        <w:rPr>
          <w:rFonts w:hint="eastAsia" w:ascii="宋体" w:hAnsi="宋体" w:eastAsia="宋体" w:cs="宋体"/>
          <w:bCs/>
          <w:sz w:val="24"/>
          <w:szCs w:val="24"/>
        </w:rPr>
      </w:pPr>
      <w:r>
        <w:rPr>
          <w:rFonts w:hint="eastAsia" w:ascii="宋体" w:hAnsi="宋体" w:eastAsia="宋体" w:cs="宋体"/>
          <w:bCs/>
          <w:sz w:val="24"/>
          <w:szCs w:val="24"/>
        </w:rPr>
        <w:t>　 （2）出现影响采购公正的违法、违规行为的；</w:t>
      </w:r>
    </w:p>
    <w:p>
      <w:pPr>
        <w:spacing w:line="440" w:lineRule="exact"/>
        <w:ind w:left="480" w:hanging="480" w:hangingChars="200"/>
        <w:rPr>
          <w:rFonts w:hint="eastAsia" w:ascii="宋体" w:hAnsi="宋体" w:eastAsia="宋体" w:cs="宋体"/>
          <w:b/>
          <w:i/>
          <w:color w:val="0D0D0D"/>
          <w:sz w:val="24"/>
          <w:szCs w:val="24"/>
          <w:bdr w:val="single" w:color="auto" w:sz="4" w:space="0"/>
        </w:rPr>
      </w:pPr>
      <w:r>
        <w:rPr>
          <w:rFonts w:hint="eastAsia" w:ascii="宋体" w:hAnsi="宋体" w:eastAsia="宋体" w:cs="宋体"/>
          <w:bCs/>
          <w:sz w:val="24"/>
          <w:szCs w:val="24"/>
        </w:rPr>
        <w:t>　　（3）在采购过程中符合竞争要求的供应商或者报价未超过采购预算的供应商不足3家的。</w:t>
      </w:r>
    </w:p>
    <w:bookmarkEnd w:id="131"/>
    <w:bookmarkEnd w:id="132"/>
    <w:p>
      <w:pPr>
        <w:pStyle w:val="4"/>
        <w:bidi w:val="0"/>
        <w:rPr>
          <w:rFonts w:hint="eastAsia" w:ascii="宋体" w:hAnsi="宋体" w:eastAsia="宋体" w:cs="宋体"/>
          <w:color w:val="000000"/>
          <w:sz w:val="28"/>
          <w:szCs w:val="28"/>
        </w:rPr>
      </w:pPr>
      <w:bookmarkStart w:id="137" w:name="_Toc475970879"/>
      <w:bookmarkStart w:id="138" w:name="_Toc3883"/>
      <w:bookmarkStart w:id="139" w:name="_Toc9740"/>
      <w:bookmarkStart w:id="140" w:name="_Toc13401"/>
      <w:bookmarkStart w:id="141" w:name="_Toc20224"/>
      <w:bookmarkStart w:id="142" w:name="_Toc19737"/>
      <w:r>
        <w:rPr>
          <w:rFonts w:hint="eastAsia" w:ascii="宋体" w:hAnsi="宋体" w:eastAsia="宋体" w:cs="宋体"/>
          <w:sz w:val="28"/>
          <w:szCs w:val="28"/>
        </w:rPr>
        <w:t>七、</w:t>
      </w:r>
      <w:r>
        <w:rPr>
          <w:rFonts w:hint="eastAsia" w:ascii="宋体" w:hAnsi="宋体" w:eastAsia="宋体" w:cs="宋体"/>
          <w:color w:val="000000"/>
          <w:sz w:val="28"/>
          <w:szCs w:val="28"/>
        </w:rPr>
        <w:t>推荐成交候选供应商、确定成交供应商</w:t>
      </w:r>
      <w:bookmarkEnd w:id="137"/>
      <w:bookmarkEnd w:id="138"/>
      <w:bookmarkEnd w:id="139"/>
      <w:bookmarkEnd w:id="140"/>
      <w:bookmarkEnd w:id="141"/>
      <w:bookmarkEnd w:id="142"/>
    </w:p>
    <w:p>
      <w:pPr>
        <w:spacing w:line="44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31. 推荐成交候选供应商</w:t>
      </w:r>
    </w:p>
    <w:p>
      <w:pPr>
        <w:spacing w:line="440" w:lineRule="exact"/>
        <w:ind w:left="480" w:hanging="480" w:hangingChars="200"/>
        <w:rPr>
          <w:rFonts w:hint="eastAsia" w:ascii="宋体" w:hAnsi="宋体" w:eastAsia="宋体" w:cs="宋体"/>
          <w:bCs/>
          <w:sz w:val="24"/>
          <w:szCs w:val="24"/>
        </w:rPr>
      </w:pPr>
      <w:r>
        <w:rPr>
          <w:rFonts w:hint="eastAsia" w:ascii="宋体" w:hAnsi="宋体" w:eastAsia="宋体" w:cs="宋体"/>
          <w:bCs/>
          <w:sz w:val="24"/>
          <w:szCs w:val="24"/>
        </w:rPr>
        <w:t>31.1询价小组应当从质量和服务均能满足采购文件实质性响应要求的供应商中，按照报价由低到高的顺序提出3名以上成交候选人，并编写评审报告。</w:t>
      </w:r>
    </w:p>
    <w:p>
      <w:pPr>
        <w:spacing w:line="440" w:lineRule="exact"/>
        <w:ind w:left="480" w:hanging="480" w:hangingChars="200"/>
        <w:rPr>
          <w:rFonts w:hint="eastAsia" w:ascii="宋体" w:hAnsi="宋体" w:eastAsia="宋体" w:cs="宋体"/>
          <w:bCs/>
          <w:sz w:val="24"/>
          <w:szCs w:val="24"/>
        </w:rPr>
      </w:pPr>
      <w:r>
        <w:rPr>
          <w:rFonts w:hint="eastAsia" w:ascii="宋体" w:hAnsi="宋体" w:eastAsia="宋体" w:cs="宋体"/>
          <w:bCs/>
          <w:sz w:val="24"/>
          <w:szCs w:val="24"/>
        </w:rPr>
        <w:t>31.2报价相同的，按技术指标优劣顺序</w:t>
      </w:r>
      <w:r>
        <w:rPr>
          <w:rFonts w:hint="eastAsia" w:ascii="宋体" w:hAnsi="宋体" w:eastAsia="宋体" w:cs="宋体"/>
          <w:sz w:val="24"/>
          <w:szCs w:val="24"/>
          <w:lang w:eastAsia="zh-CN"/>
        </w:rPr>
        <w:t>及节能环保产品金额占比</w:t>
      </w:r>
      <w:r>
        <w:rPr>
          <w:rFonts w:hint="eastAsia" w:ascii="宋体" w:hAnsi="宋体" w:eastAsia="宋体" w:cs="宋体"/>
          <w:bCs/>
          <w:sz w:val="24"/>
          <w:szCs w:val="24"/>
        </w:rPr>
        <w:t>排列；报价相同且技术指标优劣</w:t>
      </w:r>
      <w:r>
        <w:rPr>
          <w:rFonts w:hint="eastAsia" w:ascii="宋体" w:hAnsi="宋体" w:eastAsia="宋体" w:cs="宋体"/>
          <w:sz w:val="24"/>
          <w:szCs w:val="24"/>
          <w:lang w:eastAsia="zh-CN"/>
        </w:rPr>
        <w:t>及节能环保产品金额占比</w:t>
      </w:r>
      <w:r>
        <w:rPr>
          <w:rFonts w:hint="eastAsia" w:ascii="宋体" w:hAnsi="宋体" w:eastAsia="宋体" w:cs="宋体"/>
          <w:bCs/>
          <w:sz w:val="24"/>
          <w:szCs w:val="24"/>
        </w:rPr>
        <w:t>相同的由询价小组随机抽取确定排序。</w:t>
      </w:r>
    </w:p>
    <w:p>
      <w:pPr>
        <w:spacing w:line="440" w:lineRule="exact"/>
        <w:rPr>
          <w:rFonts w:hint="eastAsia" w:ascii="宋体" w:hAnsi="宋体" w:eastAsia="宋体" w:cs="宋体"/>
          <w:b/>
          <w:sz w:val="24"/>
        </w:rPr>
      </w:pPr>
      <w:r>
        <w:rPr>
          <w:rFonts w:hint="eastAsia" w:ascii="宋体" w:hAnsi="宋体" w:eastAsia="宋体" w:cs="宋体"/>
          <w:b/>
          <w:color w:val="000000"/>
          <w:sz w:val="24"/>
          <w:szCs w:val="24"/>
        </w:rPr>
        <w:t xml:space="preserve">32. </w:t>
      </w:r>
      <w:r>
        <w:rPr>
          <w:rFonts w:hint="eastAsia" w:ascii="宋体" w:hAnsi="宋体" w:eastAsia="宋体" w:cs="宋体"/>
          <w:b/>
          <w:sz w:val="24"/>
        </w:rPr>
        <w:t>确定成交供应商</w:t>
      </w:r>
    </w:p>
    <w:p>
      <w:pPr>
        <w:spacing w:line="440" w:lineRule="exact"/>
        <w:ind w:left="480" w:hanging="480" w:hangingChars="200"/>
        <w:rPr>
          <w:rFonts w:hint="eastAsia" w:ascii="宋体" w:hAnsi="宋体" w:eastAsia="宋体" w:cs="宋体"/>
          <w:bCs/>
          <w:sz w:val="24"/>
          <w:szCs w:val="24"/>
        </w:rPr>
      </w:pPr>
      <w:r>
        <w:rPr>
          <w:rFonts w:hint="eastAsia" w:ascii="宋体" w:hAnsi="宋体" w:eastAsia="宋体" w:cs="宋体"/>
          <w:bCs/>
          <w:sz w:val="24"/>
          <w:szCs w:val="24"/>
        </w:rPr>
        <w:t>32.1采购代理机构在询价结束后将评审报告送采购人。</w:t>
      </w:r>
    </w:p>
    <w:p>
      <w:pPr>
        <w:pStyle w:val="15"/>
        <w:ind w:left="0" w:leftChars="0" w:firstLine="0" w:firstLineChars="0"/>
        <w:rPr>
          <w:rFonts w:hint="eastAsia" w:ascii="宋体" w:hAnsi="宋体" w:eastAsia="宋体" w:cs="宋体"/>
        </w:rPr>
      </w:pPr>
      <w:r>
        <w:rPr>
          <w:rFonts w:hint="eastAsia" w:ascii="宋体" w:hAnsi="宋体" w:eastAsia="宋体" w:cs="宋体"/>
          <w:bCs/>
          <w:sz w:val="24"/>
          <w:szCs w:val="24"/>
        </w:rPr>
        <w:t>32.2采购人收到评审报告后，按照评审报告推荐的成交候选人顺序确定成交供应商。也可以事先授权</w:t>
      </w:r>
      <w:r>
        <w:rPr>
          <w:rFonts w:hint="eastAsia" w:ascii="宋体" w:hAnsi="宋体" w:eastAsia="宋体" w:cs="宋体"/>
          <w:bCs/>
          <w:sz w:val="24"/>
          <w:szCs w:val="24"/>
          <w:lang w:eastAsia="zh-CN"/>
        </w:rPr>
        <w:t>询价</w:t>
      </w:r>
      <w:r>
        <w:rPr>
          <w:rFonts w:hint="eastAsia" w:ascii="宋体" w:hAnsi="宋体" w:eastAsia="宋体" w:cs="宋体"/>
          <w:bCs/>
          <w:sz w:val="24"/>
          <w:szCs w:val="24"/>
        </w:rPr>
        <w:t>小组直接确定成交供应商。</w:t>
      </w:r>
    </w:p>
    <w:p>
      <w:pPr>
        <w:pStyle w:val="4"/>
        <w:bidi w:val="0"/>
        <w:rPr>
          <w:rFonts w:hint="eastAsia" w:ascii="宋体" w:hAnsi="宋体" w:eastAsia="宋体" w:cs="宋体"/>
        </w:rPr>
      </w:pPr>
      <w:bookmarkStart w:id="143" w:name="_Toc463859525"/>
      <w:bookmarkStart w:id="144" w:name="_Toc376848254"/>
      <w:bookmarkStart w:id="145" w:name="_Toc14022"/>
      <w:bookmarkStart w:id="146" w:name="_Toc28514"/>
      <w:bookmarkStart w:id="147" w:name="_Toc475970880"/>
      <w:bookmarkStart w:id="148" w:name="_Toc30193"/>
      <w:bookmarkStart w:id="149" w:name="_Toc23108"/>
      <w:bookmarkStart w:id="150" w:name="_Toc12004"/>
      <w:bookmarkStart w:id="151" w:name="_Toc286758340"/>
      <w:r>
        <w:rPr>
          <w:rFonts w:hint="eastAsia" w:ascii="宋体" w:hAnsi="宋体" w:eastAsia="宋体" w:cs="宋体"/>
        </w:rPr>
        <w:t>八、评审结果公示、</w:t>
      </w:r>
      <w:bookmarkEnd w:id="143"/>
      <w:bookmarkEnd w:id="144"/>
      <w:r>
        <w:rPr>
          <w:rFonts w:hint="eastAsia" w:ascii="宋体" w:hAnsi="宋体" w:eastAsia="宋体" w:cs="宋体"/>
        </w:rPr>
        <w:t>质疑</w:t>
      </w:r>
      <w:bookmarkEnd w:id="145"/>
      <w:bookmarkEnd w:id="146"/>
      <w:bookmarkEnd w:id="147"/>
      <w:bookmarkEnd w:id="148"/>
      <w:bookmarkEnd w:id="149"/>
      <w:bookmarkEnd w:id="150"/>
    </w:p>
    <w:bookmarkEnd w:id="151"/>
    <w:p>
      <w:pPr>
        <w:spacing w:line="440" w:lineRule="exact"/>
        <w:rPr>
          <w:rFonts w:hint="eastAsia" w:ascii="宋体" w:hAnsi="宋体" w:eastAsia="宋体" w:cs="宋体"/>
          <w:b/>
          <w:bCs/>
          <w:color w:val="0D0D0D"/>
          <w:sz w:val="24"/>
          <w:szCs w:val="24"/>
        </w:rPr>
      </w:pPr>
      <w:r>
        <w:rPr>
          <w:rFonts w:hint="eastAsia" w:ascii="宋体" w:hAnsi="宋体" w:eastAsia="宋体" w:cs="宋体"/>
          <w:b/>
          <w:bCs/>
          <w:color w:val="0D0D0D"/>
          <w:sz w:val="24"/>
          <w:szCs w:val="24"/>
        </w:rPr>
        <w:t>33. 公示</w:t>
      </w:r>
    </w:p>
    <w:p>
      <w:pPr>
        <w:spacing w:line="440" w:lineRule="exact"/>
        <w:ind w:left="631" w:leftChars="228" w:hanging="84" w:hangingChars="35"/>
        <w:rPr>
          <w:rFonts w:hint="eastAsia" w:ascii="宋体" w:hAnsi="宋体" w:eastAsia="宋体" w:cs="宋体"/>
          <w:color w:val="0D0D0D"/>
          <w:sz w:val="24"/>
          <w:szCs w:val="24"/>
        </w:rPr>
      </w:pPr>
      <w:r>
        <w:rPr>
          <w:rFonts w:hint="eastAsia" w:ascii="宋体" w:hAnsi="宋体" w:eastAsia="宋体" w:cs="宋体"/>
          <w:color w:val="0D0D0D"/>
          <w:sz w:val="24"/>
          <w:szCs w:val="24"/>
        </w:rPr>
        <w:t>成交供应商确定后，采购代理机构在</w:t>
      </w:r>
      <w:r>
        <w:rPr>
          <w:rFonts w:hint="eastAsia" w:ascii="宋体" w:hAnsi="宋体" w:eastAsia="宋体" w:cs="宋体"/>
          <w:color w:val="0D0D0D"/>
          <w:sz w:val="24"/>
          <w:szCs w:val="24"/>
          <w:lang w:val="en-US" w:eastAsia="zh-CN"/>
        </w:rPr>
        <w:t>中国政府采购网</w:t>
      </w:r>
      <w:r>
        <w:rPr>
          <w:rFonts w:hint="eastAsia" w:ascii="宋体" w:hAnsi="宋体" w:eastAsia="宋体" w:cs="宋体"/>
          <w:bCs/>
          <w:color w:val="0D0D0D"/>
          <w:sz w:val="24"/>
          <w:szCs w:val="24"/>
        </w:rPr>
        <w:t>上进行</w:t>
      </w:r>
      <w:r>
        <w:rPr>
          <w:rFonts w:hint="eastAsia" w:ascii="宋体" w:hAnsi="宋体" w:eastAsia="宋体" w:cs="宋体"/>
          <w:color w:val="0D0D0D"/>
          <w:sz w:val="24"/>
          <w:szCs w:val="24"/>
        </w:rPr>
        <w:t>评审结果公示，公示期为1个工作日。</w:t>
      </w:r>
    </w:p>
    <w:p>
      <w:pPr>
        <w:spacing w:line="440" w:lineRule="exact"/>
        <w:rPr>
          <w:rFonts w:hint="eastAsia" w:ascii="宋体" w:hAnsi="宋体" w:eastAsia="宋体" w:cs="宋体"/>
          <w:b/>
          <w:bCs/>
          <w:sz w:val="24"/>
          <w:szCs w:val="24"/>
        </w:rPr>
      </w:pPr>
      <w:r>
        <w:rPr>
          <w:rFonts w:hint="eastAsia" w:ascii="宋体" w:hAnsi="宋体" w:eastAsia="宋体" w:cs="宋体"/>
          <w:b/>
          <w:bCs/>
          <w:sz w:val="24"/>
          <w:szCs w:val="24"/>
        </w:rPr>
        <w:t>34.质疑</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val="en-US" w:eastAsia="zh-CN"/>
        </w:rPr>
        <w:t>4</w:t>
      </w:r>
      <w:r>
        <w:rPr>
          <w:rFonts w:hint="eastAsia" w:ascii="宋体" w:hAnsi="宋体" w:eastAsia="宋体" w:cs="宋体"/>
          <w:bCs/>
          <w:sz w:val="24"/>
          <w:szCs w:val="24"/>
        </w:rPr>
        <w:t xml:space="preserve">.1 </w:t>
      </w:r>
      <w:r>
        <w:rPr>
          <w:rFonts w:hint="eastAsia" w:ascii="宋体" w:hAnsi="宋体" w:eastAsia="宋体" w:cs="宋体"/>
          <w:bCs/>
          <w:sz w:val="24"/>
          <w:szCs w:val="24"/>
          <w:lang w:eastAsia="zh-CN"/>
        </w:rPr>
        <w:t>供应商</w:t>
      </w:r>
      <w:r>
        <w:rPr>
          <w:rFonts w:hint="eastAsia" w:ascii="宋体" w:hAnsi="宋体" w:eastAsia="宋体" w:cs="宋体"/>
          <w:bCs/>
          <w:sz w:val="24"/>
          <w:szCs w:val="24"/>
        </w:rPr>
        <w:t>认为</w:t>
      </w:r>
      <w:r>
        <w:rPr>
          <w:rFonts w:hint="eastAsia" w:ascii="宋体" w:hAnsi="宋体" w:eastAsia="宋体" w:cs="宋体"/>
          <w:bCs/>
          <w:sz w:val="24"/>
          <w:szCs w:val="24"/>
          <w:lang w:eastAsia="zh-CN"/>
        </w:rPr>
        <w:t>询价通知书</w:t>
      </w:r>
      <w:r>
        <w:rPr>
          <w:rFonts w:hint="eastAsia" w:ascii="宋体" w:hAnsi="宋体" w:eastAsia="宋体" w:cs="宋体"/>
          <w:bCs/>
          <w:sz w:val="24"/>
          <w:szCs w:val="24"/>
        </w:rPr>
        <w:t>、</w:t>
      </w:r>
      <w:r>
        <w:rPr>
          <w:rFonts w:hint="eastAsia" w:ascii="宋体" w:hAnsi="宋体" w:eastAsia="宋体" w:cs="宋体"/>
          <w:bCs/>
          <w:sz w:val="24"/>
          <w:szCs w:val="24"/>
          <w:lang w:eastAsia="zh-CN"/>
        </w:rPr>
        <w:t>采购过程</w:t>
      </w:r>
      <w:r>
        <w:rPr>
          <w:rFonts w:hint="eastAsia" w:ascii="宋体" w:hAnsi="宋体" w:eastAsia="宋体" w:cs="宋体"/>
          <w:bCs/>
          <w:sz w:val="24"/>
          <w:szCs w:val="24"/>
        </w:rPr>
        <w:t>、</w:t>
      </w:r>
      <w:r>
        <w:rPr>
          <w:rFonts w:hint="eastAsia" w:ascii="宋体" w:hAnsi="宋体" w:eastAsia="宋体" w:cs="宋体"/>
          <w:bCs/>
          <w:sz w:val="24"/>
          <w:szCs w:val="24"/>
          <w:lang w:eastAsia="zh-CN"/>
        </w:rPr>
        <w:t>成交结果</w:t>
      </w:r>
      <w:r>
        <w:rPr>
          <w:rFonts w:hint="eastAsia" w:ascii="宋体" w:hAnsi="宋体" w:eastAsia="宋体" w:cs="宋体"/>
          <w:bCs/>
          <w:sz w:val="24"/>
          <w:szCs w:val="24"/>
        </w:rPr>
        <w:t>使自己的权益受到损害的，可以在知道或者应知其权益受到损害之日起7个工作日内，以书面形式向采购人、采购代理机构提出质疑。</w:t>
      </w:r>
    </w:p>
    <w:p>
      <w:pPr>
        <w:spacing w:line="360" w:lineRule="auto"/>
        <w:ind w:left="168" w:leftChars="70"/>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r>
        <w:rPr>
          <w:rFonts w:hint="eastAsia" w:ascii="宋体" w:hAnsi="宋体" w:eastAsia="宋体" w:cs="宋体"/>
          <w:bCs/>
          <w:sz w:val="24"/>
          <w:szCs w:val="24"/>
        </w:rPr>
        <w:t>对可以质疑的</w:t>
      </w:r>
      <w:r>
        <w:rPr>
          <w:rFonts w:hint="eastAsia" w:ascii="宋体" w:hAnsi="宋体" w:eastAsia="宋体" w:cs="宋体"/>
          <w:bCs/>
          <w:sz w:val="24"/>
          <w:szCs w:val="24"/>
          <w:lang w:eastAsia="zh-CN"/>
        </w:rPr>
        <w:t>询价通知书</w:t>
      </w:r>
      <w:r>
        <w:rPr>
          <w:rFonts w:hint="eastAsia" w:ascii="宋体" w:hAnsi="宋体" w:eastAsia="宋体" w:cs="宋体"/>
          <w:bCs/>
          <w:sz w:val="24"/>
          <w:szCs w:val="24"/>
        </w:rPr>
        <w:t>提出质疑的，为</w:t>
      </w:r>
      <w:r>
        <w:rPr>
          <w:rFonts w:hint="eastAsia" w:ascii="宋体" w:hAnsi="宋体" w:eastAsia="宋体" w:cs="宋体"/>
          <w:bCs/>
          <w:sz w:val="24"/>
          <w:szCs w:val="24"/>
          <w:lang w:val="en-US" w:eastAsia="zh-CN"/>
        </w:rPr>
        <w:t>获取询价通知书之日起或</w:t>
      </w:r>
      <w:r>
        <w:rPr>
          <w:rFonts w:hint="eastAsia" w:ascii="宋体" w:hAnsi="宋体" w:eastAsia="宋体" w:cs="宋体"/>
          <w:bCs/>
          <w:sz w:val="24"/>
          <w:szCs w:val="24"/>
          <w:lang w:eastAsia="zh-CN"/>
        </w:rPr>
        <w:t>询价通知书</w:t>
      </w:r>
      <w:r>
        <w:rPr>
          <w:rFonts w:hint="eastAsia" w:ascii="宋体" w:hAnsi="宋体" w:eastAsia="宋体" w:cs="宋体"/>
          <w:bCs/>
          <w:sz w:val="24"/>
          <w:szCs w:val="24"/>
        </w:rPr>
        <w:t>公告期限届满之日起7个工作日内</w:t>
      </w:r>
      <w:r>
        <w:rPr>
          <w:rFonts w:hint="eastAsia" w:ascii="宋体" w:hAnsi="宋体" w:eastAsia="宋体" w:cs="宋体"/>
          <w:bCs/>
          <w:color w:val="000000"/>
          <w:sz w:val="24"/>
          <w:szCs w:val="24"/>
        </w:rPr>
        <w:t>；</w:t>
      </w:r>
    </w:p>
    <w:p>
      <w:pPr>
        <w:spacing w:line="360" w:lineRule="auto"/>
        <w:ind w:firstLine="120" w:firstLineChars="50"/>
        <w:rPr>
          <w:rFonts w:hint="eastAsia" w:ascii="宋体" w:hAnsi="宋体" w:eastAsia="宋体" w:cs="宋体"/>
          <w:bCs/>
          <w:color w:val="000000"/>
          <w:sz w:val="24"/>
          <w:szCs w:val="24"/>
        </w:rPr>
      </w:pPr>
      <w:r>
        <w:rPr>
          <w:rFonts w:hint="eastAsia" w:ascii="宋体" w:hAnsi="宋体" w:eastAsia="宋体" w:cs="宋体"/>
          <w:bCs/>
          <w:color w:val="000000"/>
          <w:sz w:val="24"/>
          <w:szCs w:val="24"/>
        </w:rPr>
        <w:t>2）对</w:t>
      </w:r>
      <w:r>
        <w:rPr>
          <w:rFonts w:hint="eastAsia" w:ascii="宋体" w:hAnsi="宋体" w:eastAsia="宋体" w:cs="宋体"/>
          <w:bCs/>
          <w:color w:val="000000"/>
          <w:sz w:val="24"/>
          <w:szCs w:val="24"/>
          <w:lang w:eastAsia="zh-CN"/>
        </w:rPr>
        <w:t>采购过程</w:t>
      </w:r>
      <w:r>
        <w:rPr>
          <w:rFonts w:hint="eastAsia" w:ascii="宋体" w:hAnsi="宋体" w:eastAsia="宋体" w:cs="宋体"/>
          <w:bCs/>
          <w:color w:val="000000"/>
          <w:sz w:val="24"/>
          <w:szCs w:val="24"/>
        </w:rPr>
        <w:t>提出质疑的，为各</w:t>
      </w:r>
      <w:r>
        <w:rPr>
          <w:rFonts w:hint="eastAsia" w:ascii="宋体" w:hAnsi="宋体" w:eastAsia="宋体" w:cs="宋体"/>
          <w:bCs/>
          <w:color w:val="000000"/>
          <w:sz w:val="24"/>
          <w:szCs w:val="24"/>
          <w:lang w:eastAsia="zh-CN"/>
        </w:rPr>
        <w:t>采购程序</w:t>
      </w:r>
      <w:r>
        <w:rPr>
          <w:rFonts w:hint="eastAsia" w:ascii="宋体" w:hAnsi="宋体" w:eastAsia="宋体" w:cs="宋体"/>
          <w:bCs/>
          <w:color w:val="000000"/>
          <w:sz w:val="24"/>
          <w:szCs w:val="24"/>
        </w:rPr>
        <w:t>环节结束之日起7个工作日内；</w:t>
      </w:r>
    </w:p>
    <w:p>
      <w:pPr>
        <w:spacing w:line="360" w:lineRule="auto"/>
        <w:ind w:firstLine="120" w:firstLineChars="50"/>
        <w:rPr>
          <w:rFonts w:hint="eastAsia" w:ascii="宋体" w:hAnsi="宋体" w:eastAsia="宋体" w:cs="宋体"/>
          <w:bCs/>
          <w:color w:val="000000"/>
          <w:sz w:val="24"/>
          <w:szCs w:val="24"/>
        </w:rPr>
      </w:pPr>
      <w:r>
        <w:rPr>
          <w:rFonts w:hint="eastAsia" w:ascii="宋体" w:hAnsi="宋体" w:eastAsia="宋体" w:cs="宋体"/>
          <w:bCs/>
          <w:color w:val="000000"/>
          <w:sz w:val="24"/>
          <w:szCs w:val="24"/>
        </w:rPr>
        <w:t>3）对</w:t>
      </w:r>
      <w:r>
        <w:rPr>
          <w:rFonts w:hint="eastAsia" w:ascii="宋体" w:hAnsi="宋体" w:eastAsia="宋体" w:cs="宋体"/>
          <w:bCs/>
          <w:color w:val="000000"/>
          <w:sz w:val="24"/>
          <w:szCs w:val="24"/>
          <w:lang w:eastAsia="zh-CN"/>
        </w:rPr>
        <w:t>成交结果</w:t>
      </w:r>
      <w:r>
        <w:rPr>
          <w:rFonts w:hint="eastAsia" w:ascii="宋体" w:hAnsi="宋体" w:eastAsia="宋体" w:cs="宋体"/>
          <w:bCs/>
          <w:color w:val="000000"/>
          <w:sz w:val="24"/>
          <w:szCs w:val="24"/>
        </w:rPr>
        <w:t>提出质疑的，为</w:t>
      </w:r>
      <w:r>
        <w:rPr>
          <w:rFonts w:hint="eastAsia" w:ascii="宋体" w:hAnsi="宋体" w:eastAsia="宋体" w:cs="宋体"/>
          <w:bCs/>
          <w:color w:val="000000"/>
          <w:sz w:val="24"/>
          <w:szCs w:val="24"/>
          <w:lang w:eastAsia="zh-CN"/>
        </w:rPr>
        <w:t>成交结果</w:t>
      </w:r>
      <w:r>
        <w:rPr>
          <w:rFonts w:hint="eastAsia" w:ascii="宋体" w:hAnsi="宋体" w:eastAsia="宋体" w:cs="宋体"/>
          <w:bCs/>
          <w:color w:val="000000"/>
          <w:sz w:val="24"/>
          <w:szCs w:val="24"/>
        </w:rPr>
        <w:t>公告期限届满之日起7个工作日内。</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val="en-US" w:eastAsia="zh-CN"/>
        </w:rPr>
        <w:t>4</w:t>
      </w:r>
      <w:r>
        <w:rPr>
          <w:rFonts w:hint="eastAsia" w:ascii="宋体" w:hAnsi="宋体" w:eastAsia="宋体" w:cs="宋体"/>
          <w:bCs/>
          <w:sz w:val="24"/>
          <w:szCs w:val="24"/>
        </w:rPr>
        <w:t xml:space="preserve">.2 </w:t>
      </w:r>
      <w:r>
        <w:rPr>
          <w:rFonts w:hint="eastAsia" w:ascii="宋体" w:hAnsi="宋体" w:eastAsia="宋体" w:cs="宋体"/>
          <w:bCs/>
          <w:sz w:val="24"/>
          <w:szCs w:val="24"/>
          <w:lang w:eastAsia="zh-CN"/>
        </w:rPr>
        <w:t>供应商</w:t>
      </w:r>
      <w:r>
        <w:rPr>
          <w:rFonts w:hint="eastAsia" w:ascii="宋体" w:hAnsi="宋体" w:eastAsia="宋体" w:cs="宋体"/>
          <w:bCs/>
          <w:sz w:val="24"/>
          <w:szCs w:val="24"/>
        </w:rPr>
        <w:t>应在法定质疑期内一次性提出针对同一采购程序环节的质疑。</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val="en-US" w:eastAsia="zh-CN"/>
        </w:rPr>
        <w:t>4</w:t>
      </w:r>
      <w:r>
        <w:rPr>
          <w:rFonts w:hint="eastAsia" w:ascii="宋体" w:hAnsi="宋体" w:eastAsia="宋体" w:cs="宋体"/>
          <w:bCs/>
          <w:sz w:val="24"/>
          <w:szCs w:val="24"/>
        </w:rPr>
        <w:t>.3 提出质疑的</w:t>
      </w:r>
      <w:r>
        <w:rPr>
          <w:rFonts w:hint="eastAsia" w:ascii="宋体" w:hAnsi="宋体" w:eastAsia="宋体" w:cs="宋体"/>
          <w:bCs/>
          <w:sz w:val="24"/>
          <w:szCs w:val="24"/>
          <w:lang w:eastAsia="zh-CN"/>
        </w:rPr>
        <w:t>供应商</w:t>
      </w:r>
      <w:r>
        <w:rPr>
          <w:rFonts w:hint="eastAsia" w:ascii="宋体" w:hAnsi="宋体" w:eastAsia="宋体" w:cs="宋体"/>
          <w:bCs/>
          <w:sz w:val="24"/>
          <w:szCs w:val="24"/>
        </w:rPr>
        <w:t>应当是参与所质疑项目采购活动的</w:t>
      </w:r>
      <w:r>
        <w:rPr>
          <w:rFonts w:hint="eastAsia" w:ascii="宋体" w:hAnsi="宋体" w:eastAsia="宋体" w:cs="宋体"/>
          <w:bCs/>
          <w:sz w:val="24"/>
          <w:szCs w:val="24"/>
          <w:lang w:eastAsia="zh-CN"/>
        </w:rPr>
        <w:t>供应商</w:t>
      </w:r>
      <w:r>
        <w:rPr>
          <w:rFonts w:hint="eastAsia" w:ascii="宋体" w:hAnsi="宋体" w:eastAsia="宋体" w:cs="宋体"/>
          <w:bCs/>
          <w:sz w:val="24"/>
          <w:szCs w:val="24"/>
        </w:rPr>
        <w:t>。</w:t>
      </w:r>
    </w:p>
    <w:p>
      <w:pPr>
        <w:spacing w:line="360" w:lineRule="auto"/>
        <w:ind w:left="600" w:hanging="600" w:hangingChars="250"/>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val="en-US" w:eastAsia="zh-CN"/>
        </w:rPr>
        <w:t>4</w:t>
      </w:r>
      <w:r>
        <w:rPr>
          <w:rFonts w:hint="eastAsia" w:ascii="宋体" w:hAnsi="宋体" w:eastAsia="宋体" w:cs="宋体"/>
          <w:bCs/>
          <w:sz w:val="24"/>
          <w:szCs w:val="24"/>
        </w:rPr>
        <w:t>.4潜在</w:t>
      </w:r>
      <w:r>
        <w:rPr>
          <w:rFonts w:hint="eastAsia" w:ascii="宋体" w:hAnsi="宋体" w:eastAsia="宋体" w:cs="宋体"/>
          <w:bCs/>
          <w:sz w:val="24"/>
          <w:szCs w:val="24"/>
          <w:lang w:eastAsia="zh-CN"/>
        </w:rPr>
        <w:t>供应商</w:t>
      </w:r>
      <w:r>
        <w:rPr>
          <w:rFonts w:hint="eastAsia" w:ascii="宋体" w:hAnsi="宋体" w:eastAsia="宋体" w:cs="宋体"/>
          <w:bCs/>
          <w:sz w:val="24"/>
          <w:szCs w:val="24"/>
        </w:rPr>
        <w:t>已依法获取其可质疑的</w:t>
      </w:r>
      <w:r>
        <w:rPr>
          <w:rFonts w:hint="eastAsia" w:ascii="宋体" w:hAnsi="宋体" w:eastAsia="宋体" w:cs="宋体"/>
          <w:bCs/>
          <w:sz w:val="24"/>
          <w:szCs w:val="24"/>
          <w:lang w:eastAsia="zh-CN"/>
        </w:rPr>
        <w:t>询价通知书</w:t>
      </w:r>
      <w:r>
        <w:rPr>
          <w:rFonts w:hint="eastAsia" w:ascii="宋体" w:hAnsi="宋体" w:eastAsia="宋体" w:cs="宋体"/>
          <w:bCs/>
          <w:sz w:val="24"/>
          <w:szCs w:val="24"/>
        </w:rPr>
        <w:t>的，可以对该文件提出质疑。</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val="en-US" w:eastAsia="zh-CN"/>
        </w:rPr>
        <w:t>4</w:t>
      </w:r>
      <w:r>
        <w:rPr>
          <w:rFonts w:hint="eastAsia" w:ascii="宋体" w:hAnsi="宋体" w:eastAsia="宋体" w:cs="宋体"/>
          <w:bCs/>
          <w:sz w:val="24"/>
          <w:szCs w:val="24"/>
        </w:rPr>
        <w:t>.5</w:t>
      </w:r>
      <w:r>
        <w:rPr>
          <w:rFonts w:hint="eastAsia" w:ascii="宋体" w:hAnsi="宋体" w:eastAsia="宋体" w:cs="宋体"/>
          <w:bCs/>
          <w:sz w:val="24"/>
          <w:szCs w:val="24"/>
          <w:lang w:eastAsia="zh-CN"/>
        </w:rPr>
        <w:t>供应商</w:t>
      </w:r>
      <w:r>
        <w:rPr>
          <w:rFonts w:hint="eastAsia" w:ascii="宋体" w:hAnsi="宋体" w:eastAsia="宋体" w:cs="宋体"/>
          <w:bCs/>
          <w:sz w:val="24"/>
          <w:szCs w:val="24"/>
        </w:rPr>
        <w:t>提出质疑应当提交质疑函和必要的证明材料。质疑函应当包括下列内容（格式参照中国政府采购网 </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"http://www.ccgp.gov.cn/"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http://www.ccgp.gov.cn/</w:t>
      </w:r>
      <w:r>
        <w:rPr>
          <w:rFonts w:hint="eastAsia" w:ascii="宋体" w:hAnsi="宋体" w:eastAsia="宋体" w:cs="宋体"/>
          <w:bCs/>
          <w:sz w:val="24"/>
          <w:szCs w:val="24"/>
        </w:rPr>
        <w:fldChar w:fldCharType="end"/>
      </w:r>
      <w:r>
        <w:rPr>
          <w:rFonts w:hint="eastAsia" w:ascii="宋体" w:hAnsi="宋体" w:eastAsia="宋体" w:cs="宋体"/>
          <w:b/>
          <w:bCs/>
          <w:sz w:val="24"/>
          <w:szCs w:val="24"/>
        </w:rPr>
        <w:t>下载专区</w:t>
      </w:r>
      <w:r>
        <w:rPr>
          <w:rFonts w:hint="eastAsia" w:ascii="宋体" w:hAnsi="宋体" w:eastAsia="宋体" w:cs="宋体"/>
          <w:bCs/>
          <w:sz w:val="24"/>
          <w:szCs w:val="24"/>
        </w:rPr>
        <w:t>的《政府采购供应商质疑函范本》）。</w:t>
      </w:r>
    </w:p>
    <w:p>
      <w:pPr>
        <w:widowControl/>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　　（一）</w:t>
      </w:r>
      <w:r>
        <w:rPr>
          <w:rFonts w:hint="eastAsia" w:ascii="宋体" w:hAnsi="宋体" w:eastAsia="宋体" w:cs="宋体"/>
          <w:bCs/>
          <w:sz w:val="24"/>
          <w:szCs w:val="24"/>
          <w:lang w:eastAsia="zh-CN"/>
        </w:rPr>
        <w:t>供应商</w:t>
      </w:r>
      <w:r>
        <w:rPr>
          <w:rFonts w:hint="eastAsia" w:ascii="宋体" w:hAnsi="宋体" w:eastAsia="宋体" w:cs="宋体"/>
          <w:bCs/>
          <w:sz w:val="24"/>
          <w:szCs w:val="24"/>
        </w:rPr>
        <w:t>的姓名或者名称、地址、邮编、联系人及联系电话；</w:t>
      </w:r>
    </w:p>
    <w:p>
      <w:pPr>
        <w:widowControl/>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　　（二）质疑项目的名称、编号；</w:t>
      </w:r>
    </w:p>
    <w:p>
      <w:pPr>
        <w:widowControl/>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　　（三）具体、明确的质疑事项和与质疑事项相关的请求；</w:t>
      </w:r>
    </w:p>
    <w:p>
      <w:pPr>
        <w:widowControl/>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　　（四）事实依据；</w:t>
      </w:r>
    </w:p>
    <w:p>
      <w:pPr>
        <w:widowControl/>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　　（五）必要的法律依据；</w:t>
      </w:r>
    </w:p>
    <w:p>
      <w:pPr>
        <w:widowControl/>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　　（六）提出质疑的日期。</w:t>
      </w:r>
    </w:p>
    <w:p>
      <w:pPr>
        <w:widowControl/>
        <w:spacing w:line="360" w:lineRule="auto"/>
        <w:ind w:firstLine="489"/>
        <w:jc w:val="left"/>
        <w:rPr>
          <w:rFonts w:hint="eastAsia" w:ascii="宋体" w:hAnsi="宋体" w:eastAsia="宋体" w:cs="宋体"/>
          <w:bCs/>
          <w:sz w:val="24"/>
          <w:szCs w:val="24"/>
        </w:rPr>
      </w:pPr>
      <w:r>
        <w:rPr>
          <w:rFonts w:hint="eastAsia" w:ascii="宋体" w:hAnsi="宋体" w:eastAsia="宋体" w:cs="宋体"/>
          <w:bCs/>
          <w:sz w:val="24"/>
          <w:szCs w:val="24"/>
          <w:lang w:eastAsia="zh-CN"/>
        </w:rPr>
        <w:t>供应商</w:t>
      </w:r>
      <w:r>
        <w:rPr>
          <w:rFonts w:hint="eastAsia" w:ascii="宋体" w:hAnsi="宋体" w:eastAsia="宋体" w:cs="宋体"/>
          <w:bCs/>
          <w:sz w:val="24"/>
          <w:szCs w:val="24"/>
        </w:rPr>
        <w:t>为自然人的，应当由本人签字</w:t>
      </w:r>
      <w:r>
        <w:rPr>
          <w:rFonts w:hint="eastAsia" w:ascii="宋体" w:hAnsi="宋体" w:eastAsia="宋体" w:cs="宋体"/>
          <w:bCs/>
          <w:sz w:val="24"/>
          <w:szCs w:val="24"/>
          <w:lang w:val="en-US" w:eastAsia="zh-CN"/>
        </w:rPr>
        <w:t>按印</w:t>
      </w:r>
      <w:r>
        <w:rPr>
          <w:rFonts w:hint="eastAsia" w:ascii="宋体" w:hAnsi="宋体" w:eastAsia="宋体" w:cs="宋体"/>
          <w:bCs/>
          <w:sz w:val="24"/>
          <w:szCs w:val="24"/>
        </w:rPr>
        <w:t>；</w:t>
      </w:r>
      <w:r>
        <w:rPr>
          <w:rFonts w:hint="eastAsia" w:ascii="宋体" w:hAnsi="宋体" w:eastAsia="宋体" w:cs="宋体"/>
          <w:bCs/>
          <w:sz w:val="24"/>
          <w:szCs w:val="24"/>
          <w:lang w:eastAsia="zh-CN"/>
        </w:rPr>
        <w:t>供应商</w:t>
      </w:r>
      <w:r>
        <w:rPr>
          <w:rFonts w:hint="eastAsia" w:ascii="宋体" w:hAnsi="宋体" w:eastAsia="宋体" w:cs="宋体"/>
          <w:bCs/>
          <w:sz w:val="24"/>
          <w:szCs w:val="24"/>
        </w:rPr>
        <w:t>为法人或者其他组织的，应当由</w:t>
      </w:r>
      <w:r>
        <w:rPr>
          <w:rFonts w:hint="eastAsia" w:ascii="宋体" w:hAnsi="宋体" w:eastAsia="宋体" w:cs="宋体"/>
          <w:bCs/>
          <w:sz w:val="24"/>
          <w:szCs w:val="24"/>
          <w:lang w:eastAsia="zh-CN"/>
        </w:rPr>
        <w:t>法定代表人（或经营者）</w:t>
      </w:r>
      <w:r>
        <w:rPr>
          <w:rFonts w:hint="eastAsia" w:ascii="宋体" w:hAnsi="宋体" w:eastAsia="宋体" w:cs="宋体"/>
          <w:bCs/>
          <w:sz w:val="24"/>
          <w:szCs w:val="24"/>
        </w:rPr>
        <w:t>、主要负责人，或者其授权代表签字或者盖章，并加盖公章。</w:t>
      </w:r>
    </w:p>
    <w:p>
      <w:pPr>
        <w:widowControl/>
        <w:spacing w:line="360" w:lineRule="auto"/>
        <w:ind w:firstLine="489"/>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对不在采购代理机构现场购买的</w:t>
      </w:r>
      <w:r>
        <w:rPr>
          <w:rFonts w:hint="eastAsia" w:ascii="宋体" w:hAnsi="宋体" w:eastAsia="宋体" w:cs="宋体"/>
          <w:bCs/>
          <w:color w:val="000000"/>
          <w:sz w:val="24"/>
          <w:szCs w:val="24"/>
          <w:lang w:eastAsia="zh-CN"/>
        </w:rPr>
        <w:t>询价通知书</w:t>
      </w:r>
      <w:r>
        <w:rPr>
          <w:rFonts w:hint="eastAsia" w:ascii="宋体" w:hAnsi="宋体" w:eastAsia="宋体" w:cs="宋体"/>
          <w:bCs/>
          <w:color w:val="000000"/>
          <w:sz w:val="24"/>
          <w:szCs w:val="24"/>
        </w:rPr>
        <w:t>质疑的，须同时提供下载</w:t>
      </w:r>
      <w:r>
        <w:rPr>
          <w:rFonts w:hint="eastAsia" w:ascii="宋体" w:hAnsi="宋体" w:eastAsia="宋体" w:cs="宋体"/>
          <w:bCs/>
          <w:color w:val="000000"/>
          <w:sz w:val="24"/>
          <w:szCs w:val="24"/>
          <w:lang w:eastAsia="zh-CN"/>
        </w:rPr>
        <w:t>询价通知书</w:t>
      </w:r>
      <w:r>
        <w:rPr>
          <w:rFonts w:hint="eastAsia" w:ascii="宋体" w:hAnsi="宋体" w:eastAsia="宋体" w:cs="宋体"/>
          <w:bCs/>
          <w:color w:val="000000"/>
          <w:sz w:val="24"/>
          <w:szCs w:val="24"/>
        </w:rPr>
        <w:t>的凭证。</w:t>
      </w:r>
    </w:p>
    <w:p>
      <w:pPr>
        <w:widowControl/>
        <w:spacing w:line="360" w:lineRule="auto"/>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.6质疑函接收方式</w:t>
      </w:r>
    </w:p>
    <w:p>
      <w:pPr>
        <w:widowControl/>
        <w:spacing w:line="360" w:lineRule="auto"/>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.6.1对</w:t>
      </w:r>
      <w:r>
        <w:rPr>
          <w:rFonts w:hint="eastAsia" w:ascii="宋体" w:hAnsi="宋体" w:eastAsia="宋体" w:cs="宋体"/>
          <w:bCs/>
          <w:color w:val="000000"/>
          <w:sz w:val="24"/>
          <w:szCs w:val="24"/>
          <w:lang w:eastAsia="zh-CN"/>
        </w:rPr>
        <w:t>询价通知书、采购过程</w:t>
      </w: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eastAsia="zh-CN"/>
        </w:rPr>
        <w:t>成交结果</w:t>
      </w:r>
      <w:r>
        <w:rPr>
          <w:rFonts w:hint="eastAsia" w:ascii="宋体" w:hAnsi="宋体" w:eastAsia="宋体" w:cs="宋体"/>
          <w:bCs/>
          <w:color w:val="000000"/>
          <w:sz w:val="24"/>
          <w:szCs w:val="24"/>
        </w:rPr>
        <w:t>质疑</w:t>
      </w:r>
    </w:p>
    <w:p>
      <w:pPr>
        <w:widowControl/>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000000"/>
          <w:sz w:val="24"/>
          <w:szCs w:val="24"/>
        </w:rPr>
        <w:t xml:space="preserve">      接收部门</w:t>
      </w:r>
      <w:r>
        <w:rPr>
          <w:rFonts w:hint="eastAsia" w:ascii="宋体" w:hAnsi="宋体" w:eastAsia="宋体" w:cs="宋体"/>
          <w:bCs/>
          <w:color w:val="auto"/>
          <w:sz w:val="24"/>
          <w:szCs w:val="24"/>
          <w:highlight w:val="none"/>
        </w:rPr>
        <w:t>：</w:t>
      </w:r>
      <w:r>
        <w:rPr>
          <w:rFonts w:hint="eastAsia" w:ascii="宋体" w:hAnsi="宋体" w:eastAsia="宋体" w:cs="宋体"/>
          <w:color w:val="auto"/>
          <w:kern w:val="0"/>
          <w:sz w:val="24"/>
          <w:highlight w:val="none"/>
          <w:lang w:eastAsia="zh-CN"/>
        </w:rPr>
        <w:t>江西企恒企业管理有限公司</w:t>
      </w:r>
    </w:p>
    <w:p>
      <w:pPr>
        <w:widowControl/>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 xml:space="preserve">      联系电话：</w:t>
      </w:r>
      <w:r>
        <w:rPr>
          <w:rFonts w:hint="eastAsia" w:ascii="宋体" w:hAnsi="宋体" w:eastAsia="宋体" w:cs="宋体"/>
          <w:sz w:val="24"/>
          <w:szCs w:val="24"/>
          <w:lang w:val="en-US" w:eastAsia="zh-CN"/>
        </w:rPr>
        <w:t>13755411237</w:t>
      </w:r>
    </w:p>
    <w:p>
      <w:pPr>
        <w:widowControl/>
        <w:spacing w:line="360" w:lineRule="auto"/>
        <w:jc w:val="left"/>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rPr>
        <w:t xml:space="preserve">      通讯地址：</w:t>
      </w:r>
      <w:r>
        <w:rPr>
          <w:rFonts w:hint="eastAsia" w:ascii="宋体" w:hAnsi="宋体" w:eastAsia="宋体" w:cs="宋体"/>
          <w:sz w:val="24"/>
          <w:szCs w:val="24"/>
          <w:lang w:val="en-US" w:eastAsia="zh-CN"/>
        </w:rPr>
        <w:t>吉安市吉州区白鹭苑二期一栋二楼</w:t>
      </w:r>
    </w:p>
    <w:p>
      <w:pP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 xml:space="preserve">      邮编：</w:t>
      </w:r>
      <w:r>
        <w:rPr>
          <w:rFonts w:hint="eastAsia" w:ascii="宋体" w:hAnsi="宋体" w:eastAsia="宋体" w:cs="宋体"/>
          <w:bCs/>
          <w:color w:val="000000"/>
          <w:sz w:val="24"/>
          <w:szCs w:val="24"/>
          <w:lang w:val="en-US" w:eastAsia="zh-CN"/>
        </w:rPr>
        <w:t>343000</w:t>
      </w:r>
    </w:p>
    <w:p>
      <w:pPr>
        <w:pStyle w:val="4"/>
        <w:bidi w:val="0"/>
        <w:rPr>
          <w:rFonts w:hint="eastAsia" w:ascii="宋体" w:hAnsi="宋体" w:eastAsia="宋体" w:cs="宋体"/>
        </w:rPr>
      </w:pPr>
      <w:bookmarkStart w:id="152" w:name="_Toc463859526"/>
      <w:bookmarkStart w:id="153" w:name="_Toc25470"/>
      <w:bookmarkStart w:id="154" w:name="_Toc475970881"/>
      <w:bookmarkStart w:id="155" w:name="_Toc14029"/>
      <w:bookmarkStart w:id="156" w:name="_Toc20699"/>
      <w:bookmarkStart w:id="157" w:name="_Toc13104"/>
      <w:bookmarkStart w:id="158" w:name="_Toc1964"/>
      <w:r>
        <w:rPr>
          <w:rFonts w:hint="eastAsia" w:ascii="宋体" w:hAnsi="宋体" w:eastAsia="宋体" w:cs="宋体"/>
        </w:rPr>
        <w:t>九、</w:t>
      </w:r>
      <w:bookmarkEnd w:id="152"/>
      <w:r>
        <w:rPr>
          <w:rFonts w:hint="eastAsia" w:ascii="宋体" w:hAnsi="宋体" w:eastAsia="宋体" w:cs="宋体"/>
        </w:rPr>
        <w:t>成交通知书、签订合同</w:t>
      </w:r>
      <w:bookmarkEnd w:id="153"/>
      <w:bookmarkEnd w:id="154"/>
      <w:bookmarkEnd w:id="155"/>
      <w:bookmarkEnd w:id="156"/>
      <w:bookmarkEnd w:id="157"/>
      <w:bookmarkEnd w:id="158"/>
    </w:p>
    <w:p>
      <w:pPr>
        <w:spacing w:line="44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35.成交通知书</w:t>
      </w:r>
    </w:p>
    <w:p>
      <w:pPr>
        <w:spacing w:line="44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35.1采购代理机构公示评审结果，向成交供应商发出成交通知书，并通知所有未成交的供应商。</w:t>
      </w:r>
    </w:p>
    <w:p>
      <w:pPr>
        <w:spacing w:line="440" w:lineRule="exact"/>
        <w:rPr>
          <w:rFonts w:hint="eastAsia" w:ascii="宋体" w:hAnsi="宋体" w:eastAsia="宋体" w:cs="宋体"/>
          <w:color w:val="0D0D0D"/>
          <w:sz w:val="24"/>
          <w:szCs w:val="24"/>
        </w:rPr>
      </w:pPr>
      <w:r>
        <w:rPr>
          <w:rFonts w:hint="eastAsia" w:ascii="宋体" w:hAnsi="宋体" w:eastAsia="宋体" w:cs="宋体"/>
          <w:sz w:val="24"/>
          <w:szCs w:val="24"/>
        </w:rPr>
        <w:t>35.2成交通知书是合同的一个组成部分。</w:t>
      </w:r>
    </w:p>
    <w:p>
      <w:pPr>
        <w:spacing w:line="440" w:lineRule="exact"/>
        <w:rPr>
          <w:rFonts w:hint="eastAsia" w:ascii="宋体" w:hAnsi="宋体" w:eastAsia="宋体" w:cs="宋体"/>
          <w:b/>
          <w:color w:val="000000"/>
          <w:sz w:val="24"/>
          <w:szCs w:val="24"/>
        </w:rPr>
      </w:pPr>
      <w:bookmarkStart w:id="159" w:name="_Toc225565911"/>
      <w:r>
        <w:rPr>
          <w:rFonts w:hint="eastAsia" w:ascii="宋体" w:hAnsi="宋体" w:eastAsia="宋体" w:cs="宋体"/>
          <w:b/>
          <w:color w:val="000000"/>
          <w:sz w:val="24"/>
          <w:szCs w:val="24"/>
        </w:rPr>
        <w:t>36. 签订合同</w:t>
      </w:r>
      <w:bookmarkEnd w:id="159"/>
    </w:p>
    <w:p>
      <w:pPr>
        <w:spacing w:line="400" w:lineRule="exact"/>
        <w:ind w:left="510" w:hanging="510"/>
        <w:rPr>
          <w:rFonts w:hint="eastAsia" w:ascii="宋体" w:hAnsi="宋体" w:eastAsia="宋体" w:cs="宋体"/>
          <w:sz w:val="24"/>
          <w:szCs w:val="24"/>
        </w:rPr>
      </w:pPr>
      <w:r>
        <w:rPr>
          <w:rFonts w:hint="eastAsia" w:ascii="宋体" w:hAnsi="宋体" w:eastAsia="宋体" w:cs="宋体"/>
          <w:sz w:val="24"/>
          <w:szCs w:val="24"/>
        </w:rPr>
        <w:t>36.1 成交供应商应按成交通知书规定的时间、地点与采购人签订合同，否则按询价有效期内撤回其响应文件处理。</w:t>
      </w:r>
    </w:p>
    <w:p>
      <w:pPr>
        <w:spacing w:line="460" w:lineRule="exact"/>
        <w:ind w:left="567" w:hanging="567"/>
        <w:rPr>
          <w:rFonts w:hint="eastAsia" w:ascii="宋体" w:hAnsi="宋体" w:eastAsia="宋体" w:cs="宋体"/>
          <w:sz w:val="24"/>
          <w:szCs w:val="24"/>
        </w:rPr>
      </w:pPr>
      <w:r>
        <w:rPr>
          <w:rFonts w:hint="eastAsia" w:ascii="宋体" w:hAnsi="宋体" w:eastAsia="宋体" w:cs="宋体"/>
          <w:sz w:val="24"/>
          <w:szCs w:val="24"/>
        </w:rPr>
        <w:t xml:space="preserve">36.2 </w:t>
      </w:r>
      <w:r>
        <w:rPr>
          <w:rFonts w:hint="eastAsia" w:ascii="宋体" w:hAnsi="宋体" w:eastAsia="宋体" w:cs="宋体"/>
          <w:sz w:val="24"/>
          <w:szCs w:val="24"/>
          <w:lang w:eastAsia="zh-CN"/>
        </w:rPr>
        <w:t>询价通知书</w:t>
      </w:r>
      <w:r>
        <w:rPr>
          <w:rFonts w:hint="eastAsia" w:ascii="宋体" w:hAnsi="宋体" w:eastAsia="宋体" w:cs="宋体"/>
          <w:sz w:val="24"/>
          <w:szCs w:val="24"/>
        </w:rPr>
        <w:t>、成交供应商的响应文件及询价过程中有关澄清文件均应作为签订合同的依据。</w:t>
      </w:r>
    </w:p>
    <w:p>
      <w:pPr>
        <w:spacing w:line="460" w:lineRule="exact"/>
        <w:ind w:left="567" w:hanging="567"/>
        <w:rPr>
          <w:rFonts w:hint="eastAsia" w:ascii="宋体" w:hAnsi="宋体" w:eastAsia="宋体" w:cs="宋体"/>
          <w:color w:val="000000"/>
          <w:sz w:val="24"/>
          <w:szCs w:val="24"/>
        </w:rPr>
      </w:pPr>
      <w:r>
        <w:rPr>
          <w:rFonts w:hint="eastAsia" w:ascii="宋体" w:hAnsi="宋体" w:eastAsia="宋体" w:cs="宋体"/>
          <w:color w:val="000000"/>
          <w:sz w:val="24"/>
          <w:szCs w:val="24"/>
        </w:rPr>
        <w:t>36.3 合同履行中，采购人需追加与合同标的相同的货物的，在不改变合同其他条款的前提下，可以与供应商协商签订补充合同，但所有补充合同的采购金额不得超过原合同采购金额的百分之十。</w:t>
      </w:r>
    </w:p>
    <w:p>
      <w:pPr>
        <w:rPr>
          <w:rFonts w:hint="eastAsia" w:ascii="宋体" w:hAnsi="宋体" w:eastAsia="宋体" w:cs="宋体"/>
          <w:color w:val="0D0D0D"/>
          <w:sz w:val="24"/>
          <w:szCs w:val="24"/>
        </w:rPr>
      </w:pPr>
      <w:r>
        <w:rPr>
          <w:rFonts w:hint="eastAsia" w:ascii="宋体" w:hAnsi="宋体" w:eastAsia="宋体" w:cs="宋体"/>
          <w:color w:val="0D0D0D"/>
          <w:sz w:val="24"/>
          <w:szCs w:val="24"/>
        </w:rPr>
        <w:t>36.4成交供应商拒绝签订政府采购合同的，采购人可以按本须知“第32条”规定的原则确定下一个候选人为成交供应商，也可以重新开展政府采购活动。拒绝签订政府采购合同的成交供应商不得参加该项目重新开展的采购活动。</w:t>
      </w:r>
    </w:p>
    <w:p>
      <w:pPr>
        <w:pStyle w:val="4"/>
        <w:bidi w:val="0"/>
        <w:rPr>
          <w:rFonts w:hint="eastAsia" w:ascii="宋体" w:hAnsi="宋体" w:eastAsia="宋体" w:cs="宋体"/>
        </w:rPr>
      </w:pPr>
      <w:bookmarkStart w:id="160" w:name="_Toc225565912"/>
      <w:bookmarkStart w:id="161" w:name="_Toc475970882"/>
      <w:bookmarkStart w:id="162" w:name="_Toc20768"/>
      <w:bookmarkStart w:id="163" w:name="_Toc7456"/>
      <w:bookmarkStart w:id="164" w:name="_Toc21699"/>
      <w:bookmarkStart w:id="165" w:name="_Toc17156"/>
      <w:bookmarkStart w:id="166" w:name="_Toc7309"/>
      <w:r>
        <w:rPr>
          <w:rFonts w:hint="eastAsia" w:ascii="宋体" w:hAnsi="宋体" w:eastAsia="宋体" w:cs="宋体"/>
        </w:rPr>
        <w:t>十、 采购代理服务费</w:t>
      </w:r>
      <w:bookmarkEnd w:id="160"/>
      <w:r>
        <w:rPr>
          <w:rFonts w:hint="eastAsia" w:ascii="宋体" w:hAnsi="宋体" w:eastAsia="宋体" w:cs="宋体"/>
        </w:rPr>
        <w:t>、履约保证金</w:t>
      </w:r>
      <w:bookmarkEnd w:id="161"/>
      <w:bookmarkEnd w:id="162"/>
      <w:bookmarkEnd w:id="163"/>
      <w:bookmarkEnd w:id="164"/>
      <w:bookmarkEnd w:id="165"/>
      <w:bookmarkEnd w:id="166"/>
    </w:p>
    <w:p>
      <w:pPr>
        <w:spacing w:line="440" w:lineRule="exact"/>
        <w:ind w:left="357" w:hanging="357"/>
        <w:jc w:val="left"/>
        <w:rPr>
          <w:rFonts w:hint="eastAsia" w:ascii="宋体" w:hAnsi="宋体" w:eastAsia="宋体" w:cs="宋体"/>
          <w:b/>
          <w:bCs/>
          <w:sz w:val="24"/>
          <w:szCs w:val="32"/>
        </w:rPr>
      </w:pPr>
      <w:r>
        <w:rPr>
          <w:rFonts w:hint="eastAsia" w:ascii="宋体" w:hAnsi="宋体" w:eastAsia="宋体" w:cs="宋体"/>
          <w:b/>
          <w:bCs/>
          <w:sz w:val="24"/>
          <w:szCs w:val="32"/>
        </w:rPr>
        <w:t>37. 采购代理服务费</w:t>
      </w:r>
    </w:p>
    <w:p>
      <w:pPr>
        <w:spacing w:line="460" w:lineRule="exact"/>
        <w:ind w:left="567" w:hanging="567"/>
        <w:rPr>
          <w:rFonts w:hint="eastAsia" w:ascii="宋体" w:hAnsi="宋体" w:eastAsia="宋体" w:cs="宋体"/>
          <w:sz w:val="24"/>
          <w:szCs w:val="24"/>
        </w:rPr>
      </w:pPr>
      <w:r>
        <w:rPr>
          <w:rFonts w:hint="eastAsia" w:ascii="宋体" w:hAnsi="宋体" w:eastAsia="宋体" w:cs="宋体"/>
          <w:sz w:val="24"/>
          <w:szCs w:val="24"/>
        </w:rPr>
        <w:t>37.1成交供应商在领取成交通知书时，须向采购代理机构缴纳“供应商须知前附表”规定的采购代理服务费。在领取采购代理服务费发票时提供一份采购合同。</w:t>
      </w:r>
    </w:p>
    <w:p>
      <w:pPr>
        <w:spacing w:line="420" w:lineRule="exact"/>
        <w:ind w:left="567" w:hanging="567"/>
        <w:rPr>
          <w:rFonts w:hint="eastAsia" w:ascii="宋体" w:hAnsi="宋体" w:eastAsia="宋体" w:cs="宋体"/>
          <w:sz w:val="24"/>
          <w:szCs w:val="24"/>
        </w:rPr>
      </w:pPr>
      <w:r>
        <w:rPr>
          <w:rFonts w:hint="eastAsia" w:ascii="宋体" w:hAnsi="宋体" w:eastAsia="宋体" w:cs="宋体"/>
          <w:sz w:val="24"/>
          <w:szCs w:val="24"/>
        </w:rPr>
        <w:t>37.2采购代理服务费</w:t>
      </w:r>
      <w:r>
        <w:rPr>
          <w:rFonts w:hint="eastAsia" w:ascii="宋体" w:hAnsi="宋体" w:eastAsia="宋体" w:cs="宋体"/>
          <w:color w:val="0D0D0D"/>
          <w:sz w:val="24"/>
          <w:szCs w:val="24"/>
        </w:rPr>
        <w:t>采用银行转账、支票、汇票、本票现金</w:t>
      </w:r>
      <w:r>
        <w:rPr>
          <w:rFonts w:hint="eastAsia" w:ascii="宋体" w:hAnsi="宋体" w:eastAsia="宋体" w:cs="宋体"/>
          <w:color w:val="0D0D0D"/>
          <w:sz w:val="24"/>
          <w:szCs w:val="24"/>
          <w:lang w:eastAsia="zh-CN"/>
        </w:rPr>
        <w:t>等采购代理机构认可的</w:t>
      </w:r>
      <w:r>
        <w:rPr>
          <w:rFonts w:hint="eastAsia" w:ascii="宋体" w:hAnsi="宋体" w:eastAsia="宋体" w:cs="宋体"/>
          <w:color w:val="0D0D0D"/>
          <w:sz w:val="24"/>
          <w:szCs w:val="24"/>
        </w:rPr>
        <w:t>形式交纳</w:t>
      </w:r>
      <w:r>
        <w:rPr>
          <w:rFonts w:hint="eastAsia" w:ascii="宋体" w:hAnsi="宋体" w:eastAsia="宋体" w:cs="宋体"/>
          <w:sz w:val="24"/>
          <w:szCs w:val="24"/>
          <w:highlight w:val="none"/>
          <w:lang w:eastAsia="zh-CN"/>
        </w:rPr>
        <w:t>。</w:t>
      </w:r>
    </w:p>
    <w:p>
      <w:pPr>
        <w:spacing w:line="460" w:lineRule="exact"/>
        <w:ind w:firstLine="540"/>
        <w:rPr>
          <w:rFonts w:hint="eastAsia" w:ascii="宋体" w:hAnsi="宋体" w:eastAsia="宋体" w:cs="宋体"/>
          <w:color w:val="0D0D0D"/>
          <w:kern w:val="0"/>
          <w:sz w:val="24"/>
          <w:szCs w:val="24"/>
        </w:rPr>
      </w:pPr>
      <w:r>
        <w:rPr>
          <w:rFonts w:hint="eastAsia" w:ascii="宋体" w:hAnsi="宋体" w:eastAsia="宋体" w:cs="宋体"/>
          <w:color w:val="0D0D0D"/>
          <w:kern w:val="0"/>
          <w:sz w:val="24"/>
          <w:szCs w:val="24"/>
        </w:rPr>
        <w:t>账户名：</w:t>
      </w:r>
      <w:r>
        <w:rPr>
          <w:rFonts w:hint="eastAsia" w:ascii="宋体" w:hAnsi="宋体" w:eastAsia="宋体" w:cs="宋体"/>
          <w:color w:val="0D0D0D"/>
          <w:kern w:val="0"/>
          <w:sz w:val="24"/>
          <w:szCs w:val="24"/>
          <w:lang w:eastAsia="zh-CN"/>
        </w:rPr>
        <w:t>江西企恒企业管理有限公司</w:t>
      </w:r>
    </w:p>
    <w:p>
      <w:pPr>
        <w:spacing w:line="460" w:lineRule="exact"/>
        <w:ind w:firstLine="540"/>
        <w:rPr>
          <w:rFonts w:hint="eastAsia" w:ascii="宋体" w:hAnsi="宋体" w:eastAsia="宋体" w:cs="宋体"/>
          <w:color w:val="0D0D0D"/>
          <w:kern w:val="0"/>
          <w:sz w:val="24"/>
          <w:szCs w:val="24"/>
        </w:rPr>
      </w:pPr>
      <w:r>
        <w:rPr>
          <w:rFonts w:hint="eastAsia" w:ascii="宋体" w:hAnsi="宋体" w:eastAsia="宋体" w:cs="宋体"/>
          <w:color w:val="0D0D0D"/>
          <w:kern w:val="0"/>
          <w:sz w:val="24"/>
          <w:szCs w:val="24"/>
        </w:rPr>
        <w:t>开户银行：</w:t>
      </w:r>
      <w:r>
        <w:rPr>
          <w:rFonts w:hint="eastAsia" w:ascii="宋体" w:hAnsi="宋体" w:eastAsia="宋体" w:cs="宋体"/>
          <w:color w:val="0D0D0D"/>
          <w:kern w:val="0"/>
          <w:sz w:val="24"/>
          <w:szCs w:val="24"/>
          <w:highlight w:val="none"/>
        </w:rPr>
        <w:t>中国建设银行股份有限公司吉安吉州支行</w:t>
      </w:r>
    </w:p>
    <w:p>
      <w:pPr>
        <w:spacing w:line="460" w:lineRule="exact"/>
        <w:ind w:firstLine="540"/>
        <w:rPr>
          <w:rFonts w:hint="eastAsia" w:ascii="宋体" w:hAnsi="宋体" w:eastAsia="宋体" w:cs="宋体"/>
          <w:color w:val="0D0D0D"/>
          <w:kern w:val="0"/>
          <w:sz w:val="28"/>
          <w:szCs w:val="28"/>
        </w:rPr>
      </w:pPr>
      <w:r>
        <w:rPr>
          <w:rFonts w:hint="eastAsia" w:ascii="宋体" w:hAnsi="宋体" w:eastAsia="宋体" w:cs="宋体"/>
          <w:color w:val="0D0D0D"/>
          <w:kern w:val="0"/>
          <w:sz w:val="24"/>
          <w:szCs w:val="24"/>
        </w:rPr>
        <w:t>账号：</w:t>
      </w:r>
      <w:r>
        <w:rPr>
          <w:rFonts w:hint="eastAsia" w:ascii="宋体" w:hAnsi="宋体" w:eastAsia="宋体" w:cs="宋体"/>
          <w:color w:val="0D0D0D"/>
          <w:kern w:val="0"/>
          <w:sz w:val="24"/>
          <w:szCs w:val="24"/>
          <w:highlight w:val="none"/>
        </w:rPr>
        <w:t>36050184015200000460</w:t>
      </w:r>
    </w:p>
    <w:p>
      <w:pPr>
        <w:pageBreakBefore w:val="0"/>
        <w:widowControl w:val="0"/>
        <w:kinsoku/>
        <w:wordWrap/>
        <w:overflowPunct/>
        <w:topLinePunct w:val="0"/>
        <w:autoSpaceDE/>
        <w:autoSpaceDN/>
        <w:bidi w:val="0"/>
        <w:adjustRightInd/>
        <w:snapToGrid/>
        <w:spacing w:line="288" w:lineRule="auto"/>
        <w:ind w:left="357" w:hanging="357"/>
        <w:jc w:val="left"/>
        <w:textAlignment w:val="auto"/>
        <w:rPr>
          <w:rFonts w:hint="eastAsia" w:ascii="宋体" w:hAnsi="宋体" w:eastAsia="宋体" w:cs="宋体"/>
          <w:b/>
          <w:bCs/>
          <w:sz w:val="24"/>
          <w:szCs w:val="32"/>
        </w:rPr>
      </w:pPr>
      <w:r>
        <w:rPr>
          <w:rFonts w:hint="eastAsia" w:ascii="宋体" w:hAnsi="宋体" w:eastAsia="宋体" w:cs="宋体"/>
          <w:b/>
          <w:bCs/>
          <w:sz w:val="24"/>
          <w:szCs w:val="32"/>
        </w:rPr>
        <w:t>38. 履约保证金</w:t>
      </w:r>
    </w:p>
    <w:p>
      <w:pPr>
        <w:pageBreakBefore w:val="0"/>
        <w:widowControl w:val="0"/>
        <w:kinsoku/>
        <w:wordWrap/>
        <w:overflowPunct/>
        <w:topLinePunct w:val="0"/>
        <w:autoSpaceDE/>
        <w:autoSpaceDN/>
        <w:bidi w:val="0"/>
        <w:adjustRightInd/>
        <w:snapToGrid/>
        <w:spacing w:line="288" w:lineRule="auto"/>
        <w:ind w:left="567" w:hanging="567"/>
        <w:textAlignment w:val="auto"/>
        <w:rPr>
          <w:rFonts w:hint="eastAsia" w:ascii="宋体" w:hAnsi="宋体" w:eastAsia="宋体" w:cs="宋体"/>
          <w:sz w:val="24"/>
          <w:szCs w:val="24"/>
        </w:rPr>
      </w:pPr>
      <w:r>
        <w:rPr>
          <w:rFonts w:hint="eastAsia" w:ascii="宋体" w:hAnsi="宋体" w:eastAsia="宋体" w:cs="宋体"/>
          <w:sz w:val="24"/>
          <w:szCs w:val="24"/>
        </w:rPr>
        <w:t>38.1成交供应商在与采购人签订采购合同之前，向采购人提交“供应商须知前附表”规定的履约保证金。履约保证金按采购人的要求汇入采购人指定账户。</w:t>
      </w:r>
    </w:p>
    <w:p>
      <w:pPr>
        <w:pageBreakBefore w:val="0"/>
        <w:widowControl w:val="0"/>
        <w:kinsoku/>
        <w:wordWrap/>
        <w:overflowPunct/>
        <w:topLinePunct w:val="0"/>
        <w:autoSpaceDE/>
        <w:autoSpaceDN/>
        <w:bidi w:val="0"/>
        <w:adjustRightInd/>
        <w:snapToGrid/>
        <w:spacing w:line="288" w:lineRule="auto"/>
        <w:ind w:left="567" w:hanging="567"/>
        <w:textAlignment w:val="auto"/>
        <w:rPr>
          <w:rFonts w:hint="eastAsia" w:ascii="宋体" w:hAnsi="宋体" w:eastAsia="宋体" w:cs="宋体"/>
          <w:sz w:val="24"/>
          <w:szCs w:val="24"/>
        </w:rPr>
      </w:pPr>
      <w:r>
        <w:rPr>
          <w:rFonts w:hint="eastAsia" w:ascii="宋体" w:hAnsi="宋体" w:eastAsia="宋体" w:cs="宋体"/>
          <w:sz w:val="24"/>
          <w:szCs w:val="24"/>
        </w:rPr>
        <w:t>38.2 履约保证金用于补偿因成交供应商不能完成其合同义务而使采购人蒙受的损失。</w:t>
      </w:r>
    </w:p>
    <w:p>
      <w:pPr>
        <w:pageBreakBefore w:val="0"/>
        <w:widowControl w:val="0"/>
        <w:kinsoku/>
        <w:wordWrap/>
        <w:overflowPunct/>
        <w:topLinePunct w:val="0"/>
        <w:autoSpaceDE/>
        <w:autoSpaceDN/>
        <w:bidi w:val="0"/>
        <w:adjustRightInd/>
        <w:snapToGrid/>
        <w:spacing w:line="288" w:lineRule="auto"/>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38.3如果成交供应商没有按本须知“第38.1条”规定执行，被视为成交供应商拒绝签订政府采购合同，按本须知“第36.4条”规定执行。</w:t>
      </w:r>
    </w:p>
    <w:p>
      <w:pPr>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38.4 履约保证金在项目验收合格后一个月内全额退还</w:t>
      </w:r>
      <w:r>
        <w:rPr>
          <w:rFonts w:hint="eastAsia" w:ascii="宋体" w:hAnsi="宋体" w:eastAsia="宋体" w:cs="宋体"/>
          <w:sz w:val="24"/>
          <w:szCs w:val="24"/>
          <w:lang w:val="en-US" w:eastAsia="zh-CN"/>
        </w:rPr>
        <w:t>至成交供应商原账户</w:t>
      </w:r>
      <w:r>
        <w:rPr>
          <w:rFonts w:hint="eastAsia" w:ascii="宋体" w:hAnsi="宋体" w:eastAsia="宋体" w:cs="宋体"/>
          <w:sz w:val="24"/>
          <w:szCs w:val="24"/>
        </w:rPr>
        <w:t>，不付利息。</w:t>
      </w:r>
    </w:p>
    <w:p>
      <w:pPr>
        <w:pStyle w:val="4"/>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rPr>
      </w:pPr>
      <w:bookmarkStart w:id="167" w:name="_Toc22237"/>
      <w:bookmarkStart w:id="168" w:name="_Toc8417"/>
      <w:bookmarkStart w:id="169" w:name="_Toc27494"/>
      <w:bookmarkStart w:id="170" w:name="_Toc475970883"/>
      <w:bookmarkStart w:id="171" w:name="_Toc15522"/>
      <w:bookmarkStart w:id="172" w:name="_Toc28057"/>
      <w:r>
        <w:rPr>
          <w:rFonts w:hint="eastAsia" w:ascii="宋体" w:hAnsi="宋体" w:eastAsia="宋体" w:cs="宋体"/>
        </w:rPr>
        <w:t>十</w:t>
      </w:r>
      <w:r>
        <w:rPr>
          <w:rFonts w:hint="eastAsia" w:ascii="宋体" w:hAnsi="宋体" w:eastAsia="宋体" w:cs="宋体"/>
          <w:lang w:val="en-US" w:eastAsia="zh-CN"/>
        </w:rPr>
        <w:t>以</w:t>
      </w:r>
      <w:r>
        <w:rPr>
          <w:rFonts w:hint="eastAsia" w:ascii="宋体" w:hAnsi="宋体" w:eastAsia="宋体" w:cs="宋体"/>
        </w:rPr>
        <w:t>、附则</w:t>
      </w:r>
      <w:bookmarkEnd w:id="167"/>
      <w:bookmarkEnd w:id="168"/>
      <w:bookmarkEnd w:id="169"/>
      <w:bookmarkEnd w:id="170"/>
      <w:bookmarkEnd w:id="171"/>
      <w:bookmarkEnd w:id="172"/>
    </w:p>
    <w:p>
      <w:pPr>
        <w:pageBreakBefore w:val="0"/>
        <w:widowControl w:val="0"/>
        <w:kinsoku/>
        <w:wordWrap/>
        <w:overflowPunct/>
        <w:topLinePunct w:val="0"/>
        <w:autoSpaceDE/>
        <w:autoSpaceDN/>
        <w:bidi w:val="0"/>
        <w:adjustRightInd/>
        <w:snapToGrid/>
        <w:spacing w:line="288" w:lineRule="auto"/>
        <w:ind w:left="357" w:hanging="357"/>
        <w:jc w:val="left"/>
        <w:textAlignment w:val="auto"/>
        <w:rPr>
          <w:rFonts w:hint="eastAsia" w:ascii="宋体" w:hAnsi="宋体" w:eastAsia="宋体" w:cs="宋体"/>
          <w:b/>
          <w:bCs/>
          <w:sz w:val="24"/>
          <w:szCs w:val="32"/>
        </w:rPr>
      </w:pPr>
      <w:r>
        <w:rPr>
          <w:rFonts w:hint="eastAsia" w:ascii="宋体" w:hAnsi="宋体" w:eastAsia="宋体" w:cs="宋体"/>
          <w:b/>
          <w:bCs/>
          <w:sz w:val="24"/>
          <w:szCs w:val="32"/>
          <w:lang w:val="en-US" w:eastAsia="zh-CN"/>
        </w:rPr>
        <w:t>39</w:t>
      </w:r>
      <w:r>
        <w:rPr>
          <w:rFonts w:hint="eastAsia" w:ascii="宋体" w:hAnsi="宋体" w:eastAsia="宋体" w:cs="宋体"/>
          <w:b/>
          <w:bCs/>
          <w:sz w:val="24"/>
          <w:szCs w:val="32"/>
        </w:rPr>
        <w:t>. 解释权</w:t>
      </w:r>
    </w:p>
    <w:p>
      <w:pPr>
        <w:pageBreakBefore w:val="0"/>
        <w:widowControl w:val="0"/>
        <w:kinsoku/>
        <w:wordWrap/>
        <w:overflowPunct/>
        <w:topLinePunct w:val="0"/>
        <w:autoSpaceDE/>
        <w:autoSpaceDN/>
        <w:bidi w:val="0"/>
        <w:adjustRightInd/>
        <w:snapToGrid/>
        <w:spacing w:line="288" w:lineRule="auto"/>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39</w:t>
      </w:r>
      <w:r>
        <w:rPr>
          <w:rFonts w:hint="eastAsia" w:ascii="宋体" w:hAnsi="宋体" w:eastAsia="宋体" w:cs="宋体"/>
          <w:sz w:val="24"/>
          <w:szCs w:val="24"/>
        </w:rPr>
        <w:t>.1本</w:t>
      </w:r>
      <w:r>
        <w:rPr>
          <w:rFonts w:hint="eastAsia" w:ascii="宋体" w:hAnsi="宋体" w:eastAsia="宋体" w:cs="宋体"/>
          <w:sz w:val="24"/>
          <w:szCs w:val="24"/>
          <w:lang w:eastAsia="zh-CN"/>
        </w:rPr>
        <w:t>询价通知书</w:t>
      </w:r>
      <w:r>
        <w:rPr>
          <w:rFonts w:hint="eastAsia" w:ascii="宋体" w:hAnsi="宋体" w:eastAsia="宋体" w:cs="宋体"/>
          <w:sz w:val="24"/>
          <w:szCs w:val="24"/>
        </w:rPr>
        <w:t>是根据国家有关法律、法规以及政府采购管理有关规定编制，解释权属</w:t>
      </w:r>
      <w:r>
        <w:rPr>
          <w:rFonts w:hint="eastAsia" w:ascii="宋体" w:hAnsi="宋体" w:eastAsia="宋体" w:cs="宋体"/>
          <w:sz w:val="24"/>
          <w:szCs w:val="24"/>
          <w:lang w:eastAsia="zh-CN"/>
        </w:rPr>
        <w:t>江西企恒企业管理有限公司</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3"/>
        <w:bidi w:val="0"/>
        <w:rPr>
          <w:rFonts w:hint="eastAsia" w:ascii="宋体" w:hAnsi="宋体" w:eastAsia="宋体" w:cs="宋体"/>
          <w:lang w:val="en-US" w:eastAsia="zh-CN"/>
        </w:rPr>
      </w:pPr>
      <w:bookmarkStart w:id="173" w:name="_Toc21934"/>
      <w:bookmarkStart w:id="174" w:name="_Toc2525"/>
      <w:bookmarkStart w:id="175" w:name="_Toc23916"/>
      <w:bookmarkStart w:id="176" w:name="_Toc18049"/>
      <w:bookmarkStart w:id="177" w:name="_Toc10043"/>
      <w:r>
        <w:rPr>
          <w:rFonts w:hint="eastAsia" w:ascii="宋体" w:hAnsi="宋体" w:eastAsia="宋体" w:cs="宋体"/>
          <w:lang w:val="en-US" w:eastAsia="zh-CN"/>
        </w:rPr>
        <w:t xml:space="preserve">第三章 </w:t>
      </w:r>
      <w:r>
        <w:rPr>
          <w:rFonts w:hint="eastAsia" w:ascii="宋体" w:hAnsi="宋体" w:eastAsia="宋体" w:cs="宋体"/>
          <w:lang w:eastAsia="zh-CN"/>
        </w:rPr>
        <w:t>拟签订的合同文</w:t>
      </w:r>
      <w:bookmarkEnd w:id="173"/>
      <w:bookmarkEnd w:id="174"/>
      <w:r>
        <w:rPr>
          <w:rFonts w:hint="eastAsia" w:ascii="宋体" w:hAnsi="宋体" w:eastAsia="宋体" w:cs="宋体"/>
          <w:lang w:val="en-US" w:eastAsia="zh-CN"/>
        </w:rPr>
        <w:t>本</w:t>
      </w:r>
      <w:bookmarkEnd w:id="175"/>
      <w:bookmarkEnd w:id="176"/>
      <w:bookmarkEnd w:id="177"/>
    </w:p>
    <w:p>
      <w:pPr>
        <w:pStyle w:val="15"/>
        <w:ind w:left="0" w:leftChars="0" w:firstLine="0" w:firstLineChars="0"/>
        <w:jc w:val="center"/>
        <w:rPr>
          <w:rFonts w:hint="eastAsia" w:ascii="宋体" w:hAnsi="宋体" w:eastAsia="宋体" w:cs="宋体"/>
        </w:rPr>
      </w:pPr>
    </w:p>
    <w:p>
      <w:pPr>
        <w:jc w:val="center"/>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采 购 合 同</w:t>
      </w:r>
    </w:p>
    <w:p>
      <w:pPr>
        <w:pStyle w:val="15"/>
        <w:ind w:left="0" w:leftChars="0" w:firstLine="0" w:firstLineChars="0"/>
        <w:jc w:val="center"/>
        <w:rPr>
          <w:rFonts w:hint="eastAsia" w:ascii="宋体" w:hAnsi="宋体" w:eastAsia="宋体" w:cs="宋体"/>
          <w:b/>
          <w:bCs/>
          <w:sz w:val="72"/>
          <w:szCs w:val="72"/>
          <w:lang w:val="en-US" w:eastAsia="zh-CN"/>
        </w:rPr>
      </w:pPr>
    </w:p>
    <w:p>
      <w:pPr>
        <w:pStyle w:val="15"/>
        <w:ind w:left="0" w:leftChars="0" w:firstLine="0" w:firstLineChars="0"/>
        <w:jc w:val="center"/>
        <w:rPr>
          <w:rFonts w:hint="eastAsia" w:ascii="宋体" w:hAnsi="宋体" w:eastAsia="宋体" w:cs="宋体"/>
          <w:b/>
          <w:bCs/>
          <w:sz w:val="72"/>
          <w:szCs w:val="72"/>
          <w:lang w:val="en-US" w:eastAsia="zh-CN"/>
        </w:rPr>
      </w:pPr>
    </w:p>
    <w:p>
      <w:pPr>
        <w:pStyle w:val="15"/>
        <w:ind w:left="0" w:leftChars="0" w:firstLine="0" w:firstLineChars="0"/>
        <w:jc w:val="center"/>
        <w:rPr>
          <w:rFonts w:hint="eastAsia" w:ascii="宋体" w:hAnsi="宋体" w:eastAsia="宋体" w:cs="宋体"/>
          <w:b/>
          <w:bCs/>
          <w:sz w:val="72"/>
          <w:szCs w:val="72"/>
          <w:lang w:val="en-US" w:eastAsia="zh-CN"/>
        </w:rPr>
      </w:pPr>
    </w:p>
    <w:p>
      <w:pPr>
        <w:pStyle w:val="15"/>
        <w:ind w:left="0" w:leftChars="0" w:firstLine="0" w:firstLineChars="0"/>
        <w:jc w:val="center"/>
        <w:rPr>
          <w:rFonts w:hint="eastAsia" w:ascii="宋体" w:hAnsi="宋体" w:eastAsia="宋体" w:cs="宋体"/>
          <w:b/>
          <w:bCs/>
          <w:sz w:val="72"/>
          <w:szCs w:val="72"/>
          <w:lang w:val="en-US" w:eastAsia="zh-CN"/>
        </w:rPr>
      </w:pPr>
    </w:p>
    <w:p>
      <w:pPr>
        <w:pStyle w:val="15"/>
        <w:ind w:left="0" w:leftChars="0" w:firstLine="0" w:firstLineChars="0"/>
        <w:jc w:val="center"/>
        <w:rPr>
          <w:rFonts w:hint="eastAsia" w:ascii="宋体" w:hAnsi="宋体" w:eastAsia="宋体" w:cs="宋体"/>
          <w:b/>
          <w:bCs/>
          <w:sz w:val="72"/>
          <w:szCs w:val="72"/>
          <w:lang w:val="en-US" w:eastAsia="zh-CN"/>
        </w:rPr>
      </w:pPr>
    </w:p>
    <w:p>
      <w:pPr>
        <w:pStyle w:val="15"/>
        <w:ind w:left="0" w:leftChars="0" w:firstLine="0" w:firstLineChars="0"/>
        <w:jc w:val="center"/>
        <w:rPr>
          <w:rFonts w:hint="eastAsia" w:ascii="宋体" w:hAnsi="宋体" w:eastAsia="宋体" w:cs="宋体"/>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sz w:val="32"/>
          <w:u w:val="single"/>
          <w:lang w:val="en-US" w:eastAsia="zh-CN"/>
        </w:rPr>
      </w:pPr>
      <w:r>
        <w:rPr>
          <w:rFonts w:hint="eastAsia" w:ascii="宋体" w:hAnsi="宋体" w:eastAsia="宋体" w:cs="宋体"/>
          <w:b/>
          <w:bCs/>
          <w:sz w:val="32"/>
          <w:lang w:val="en-US" w:eastAsia="zh-CN"/>
        </w:rPr>
        <w:t>项目名称：</w:t>
      </w:r>
      <w:r>
        <w:rPr>
          <w:rFonts w:hint="eastAsia" w:ascii="宋体" w:hAnsi="宋体" w:eastAsia="宋体" w:cs="宋体"/>
          <w:b w:val="0"/>
          <w:bCs w:val="0"/>
          <w:sz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32"/>
          <w:u w:val="none"/>
          <w:lang w:val="en-US" w:eastAsia="zh-CN"/>
        </w:rPr>
      </w:pPr>
      <w:r>
        <w:rPr>
          <w:rFonts w:hint="eastAsia" w:ascii="宋体" w:hAnsi="宋体" w:eastAsia="宋体" w:cs="宋体"/>
          <w:b/>
          <w:bCs/>
          <w:sz w:val="32"/>
          <w:u w:val="none"/>
          <w:lang w:val="en-US" w:eastAsia="zh-CN"/>
        </w:rPr>
        <w:t>项目编号：</w:t>
      </w:r>
      <w:r>
        <w:rPr>
          <w:rFonts w:hint="eastAsia" w:ascii="宋体" w:hAnsi="宋体" w:eastAsia="宋体" w:cs="宋体"/>
          <w:b w:val="0"/>
          <w:bCs w:val="0"/>
          <w:sz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32"/>
          <w:u w:val="single"/>
          <w:lang w:val="en-US" w:eastAsia="zh-CN"/>
        </w:rPr>
      </w:pPr>
      <w:r>
        <w:rPr>
          <w:rFonts w:hint="eastAsia" w:ascii="宋体" w:hAnsi="宋体" w:eastAsia="宋体" w:cs="宋体"/>
          <w:b/>
          <w:bCs/>
          <w:sz w:val="32"/>
          <w:lang w:val="en-US" w:eastAsia="zh-CN"/>
        </w:rPr>
        <w:t>甲    方：</w:t>
      </w:r>
      <w:r>
        <w:rPr>
          <w:rFonts w:hint="eastAsia" w:ascii="宋体" w:hAnsi="宋体" w:eastAsia="宋体" w:cs="宋体"/>
          <w:b w:val="0"/>
          <w:bCs w:val="0"/>
          <w:sz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32"/>
          <w:lang w:val="en-US" w:eastAsia="zh-CN"/>
        </w:rPr>
      </w:pPr>
      <w:r>
        <w:rPr>
          <w:rFonts w:hint="eastAsia" w:ascii="宋体" w:hAnsi="宋体" w:eastAsia="宋体" w:cs="宋体"/>
          <w:b/>
          <w:bCs/>
          <w:sz w:val="32"/>
          <w:lang w:val="en-US" w:eastAsia="zh-CN"/>
        </w:rPr>
        <w:t>乙    方：</w:t>
      </w:r>
      <w:r>
        <w:rPr>
          <w:rFonts w:hint="eastAsia" w:ascii="宋体" w:hAnsi="宋体" w:eastAsia="宋体" w:cs="宋体"/>
          <w:b w:val="0"/>
          <w:bCs w:val="0"/>
          <w:sz w:val="32"/>
          <w:u w:val="single"/>
          <w:lang w:val="en-US" w:eastAsia="zh-CN"/>
        </w:rPr>
        <w:t xml:space="preserve">                                    </w:t>
      </w:r>
    </w:p>
    <w:p>
      <w:pPr>
        <w:pStyle w:val="15"/>
        <w:ind w:left="0" w:leftChars="0" w:firstLine="0" w:firstLineChars="0"/>
        <w:rPr>
          <w:rFonts w:hint="eastAsia" w:ascii="宋体" w:hAnsi="宋体" w:eastAsia="宋体" w:cs="宋体"/>
          <w:b w:val="0"/>
          <w:bCs w:val="0"/>
          <w:sz w:val="32"/>
          <w:u w:val="single"/>
          <w:lang w:val="en-US" w:eastAsia="zh-CN"/>
        </w:rPr>
      </w:pPr>
      <w:r>
        <w:rPr>
          <w:rFonts w:hint="eastAsia" w:ascii="宋体" w:hAnsi="宋体" w:eastAsia="宋体" w:cs="宋体"/>
          <w:b/>
          <w:bCs/>
          <w:sz w:val="32"/>
          <w:lang w:val="en-US" w:eastAsia="zh-CN"/>
        </w:rPr>
        <w:t>签约时间：</w:t>
      </w:r>
      <w:r>
        <w:rPr>
          <w:rFonts w:hint="eastAsia" w:ascii="宋体" w:hAnsi="宋体" w:eastAsia="宋体" w:cs="宋体"/>
          <w:b w:val="0"/>
          <w:bCs w:val="0"/>
          <w:sz w:val="32"/>
          <w:u w:val="single"/>
          <w:lang w:val="en-US" w:eastAsia="zh-CN"/>
        </w:rPr>
        <w:t xml:space="preserve">                                    </w:t>
      </w:r>
    </w:p>
    <w:p>
      <w:pPr>
        <w:rPr>
          <w:rFonts w:hint="eastAsia" w:ascii="宋体" w:hAnsi="宋体" w:eastAsia="宋体" w:cs="宋体"/>
          <w:b w:val="0"/>
          <w:bCs w:val="0"/>
          <w:sz w:val="32"/>
          <w:u w:val="single"/>
          <w:lang w:val="en-US" w:eastAsia="zh-CN"/>
        </w:rPr>
      </w:pPr>
      <w:r>
        <w:rPr>
          <w:rFonts w:hint="eastAsia" w:ascii="宋体" w:hAnsi="宋体" w:eastAsia="宋体" w:cs="宋体"/>
          <w:b w:val="0"/>
          <w:bCs w:val="0"/>
          <w:sz w:val="32"/>
          <w:u w:val="single"/>
          <w:lang w:val="en-US" w:eastAsia="zh-CN"/>
        </w:rPr>
        <w:br w:type="page"/>
      </w:r>
    </w:p>
    <w:p>
      <w:pPr>
        <w:keepNext/>
        <w:keepLines/>
        <w:spacing w:line="460" w:lineRule="exact"/>
        <w:jc w:val="left"/>
        <w:outlineLvl w:val="1"/>
        <w:rPr>
          <w:rFonts w:hint="eastAsia" w:ascii="宋体" w:hAnsi="宋体" w:eastAsia="宋体" w:cs="宋体"/>
        </w:rPr>
      </w:pPr>
      <w:bookmarkStart w:id="178" w:name="_Toc16262"/>
      <w:bookmarkStart w:id="179" w:name="_Toc475436972"/>
      <w:bookmarkStart w:id="180" w:name="_Toc1887"/>
      <w:bookmarkStart w:id="181" w:name="_Toc414453292"/>
      <w:bookmarkStart w:id="182" w:name="_Toc6673"/>
      <w:bookmarkStart w:id="183" w:name="_Toc19840"/>
      <w:bookmarkStart w:id="184" w:name="_Toc27816"/>
      <w:bookmarkStart w:id="185" w:name="_Toc12866"/>
      <w:r>
        <w:rPr>
          <w:rFonts w:hint="eastAsia" w:ascii="宋体" w:hAnsi="宋体" w:eastAsia="宋体" w:cs="宋体"/>
          <w:b/>
          <w:bCs/>
          <w:sz w:val="30"/>
          <w:szCs w:val="30"/>
        </w:rPr>
        <w:t>合同条款前附表</w:t>
      </w:r>
      <w:bookmarkEnd w:id="178"/>
      <w:bookmarkEnd w:id="179"/>
      <w:bookmarkEnd w:id="180"/>
      <w:bookmarkEnd w:id="181"/>
      <w:bookmarkEnd w:id="182"/>
      <w:bookmarkEnd w:id="183"/>
      <w:bookmarkEnd w:id="184"/>
      <w:bookmarkEnd w:id="185"/>
    </w:p>
    <w:tbl>
      <w:tblPr>
        <w:tblStyle w:val="16"/>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44"/>
        <w:gridCol w:w="970"/>
        <w:gridCol w:w="68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37" w:type="pct"/>
            <w:vAlign w:val="top"/>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569" w:type="pct"/>
            <w:vAlign w:val="top"/>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条款号</w:t>
            </w:r>
          </w:p>
        </w:tc>
        <w:tc>
          <w:tcPr>
            <w:tcW w:w="3993" w:type="pct"/>
            <w:vAlign w:val="top"/>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437" w:type="pct"/>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569" w:type="pct"/>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第七条</w:t>
            </w:r>
          </w:p>
        </w:tc>
        <w:tc>
          <w:tcPr>
            <w:tcW w:w="3993" w:type="pct"/>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sz w:val="28"/>
                <w:szCs w:val="21"/>
                <w:lang w:val="en-US" w:eastAsia="zh-CN"/>
              </w:rPr>
            </w:pPr>
            <w:r>
              <w:rPr>
                <w:rFonts w:hint="eastAsia" w:ascii="宋体" w:hAnsi="宋体" w:eastAsia="宋体" w:cs="宋体"/>
                <w:sz w:val="24"/>
                <w:szCs w:val="24"/>
              </w:rPr>
              <w:t>付款方式：所有合同项交付完毕并经验收合格后两个月之内支付完合同款的100%（所有款项无息）。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437" w:type="pct"/>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569" w:type="pct"/>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第八条</w:t>
            </w:r>
          </w:p>
        </w:tc>
        <w:tc>
          <w:tcPr>
            <w:tcW w:w="3993" w:type="pct"/>
            <w:vAlign w:val="center"/>
          </w:tcPr>
          <w:p>
            <w:pPr>
              <w:spacing w:line="460" w:lineRule="exact"/>
              <w:rPr>
                <w:rFonts w:hint="eastAsia" w:ascii="宋体" w:hAnsi="宋体" w:eastAsia="宋体" w:cs="宋体"/>
                <w:sz w:val="24"/>
                <w:szCs w:val="24"/>
              </w:rPr>
            </w:pPr>
            <w:r>
              <w:rPr>
                <w:rFonts w:hint="eastAsia" w:ascii="宋体" w:hAnsi="宋体" w:eastAsia="宋体" w:cs="宋体"/>
                <w:sz w:val="24"/>
                <w:szCs w:val="24"/>
              </w:rPr>
              <w:t>质量保证期：12个月（</w:t>
            </w:r>
            <w:r>
              <w:rPr>
                <w:rFonts w:hint="eastAsia" w:ascii="宋体" w:hAnsi="宋体" w:eastAsia="宋体" w:cs="宋体"/>
                <w:sz w:val="24"/>
                <w:szCs w:val="24"/>
                <w:lang w:eastAsia="zh-CN"/>
              </w:rPr>
              <w:t>国家或企业另有约定高于12个月的从其约定</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p>
        </w:tc>
      </w:tr>
    </w:tbl>
    <w:p>
      <w:pPr>
        <w:spacing w:line="5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甲方（采购单位）：________</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乙方（供货单位）：________</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签订时间：________年____月____日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签订地点：</w:t>
      </w:r>
    </w:p>
    <w:p>
      <w:pPr>
        <w:spacing w:line="58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根据《中华人民共和国</w:t>
      </w:r>
      <w:r>
        <w:rPr>
          <w:rFonts w:hint="eastAsia" w:ascii="宋体" w:hAnsi="宋体" w:eastAsia="宋体" w:cs="宋体"/>
          <w:color w:val="000000"/>
          <w:kern w:val="0"/>
          <w:sz w:val="24"/>
          <w:szCs w:val="24"/>
          <w:lang w:val="en-US" w:eastAsia="zh-CN"/>
        </w:rPr>
        <w:t>民法典</w:t>
      </w:r>
      <w:r>
        <w:rPr>
          <w:rFonts w:hint="eastAsia" w:ascii="宋体" w:hAnsi="宋体" w:eastAsia="宋体" w:cs="宋体"/>
          <w:color w:val="000000"/>
          <w:kern w:val="0"/>
          <w:sz w:val="24"/>
          <w:szCs w:val="24"/>
        </w:rPr>
        <w:t>》及________年____月____日（采购代理机构名称）关于________项目的成交通知书和</w:t>
      </w:r>
      <w:r>
        <w:rPr>
          <w:rFonts w:hint="eastAsia" w:ascii="宋体" w:hAnsi="宋体" w:eastAsia="宋体" w:cs="宋体"/>
          <w:color w:val="000000"/>
          <w:kern w:val="0"/>
          <w:sz w:val="24"/>
          <w:szCs w:val="24"/>
          <w:lang w:eastAsia="zh-CN"/>
        </w:rPr>
        <w:t>询价通知书</w:t>
      </w:r>
      <w:r>
        <w:rPr>
          <w:rFonts w:hint="eastAsia" w:ascii="宋体" w:hAnsi="宋体" w:eastAsia="宋体" w:cs="宋体"/>
          <w:color w:val="000000"/>
          <w:kern w:val="0"/>
          <w:sz w:val="24"/>
          <w:szCs w:val="24"/>
        </w:rPr>
        <w:t>（项目编号：________）的要求，经双方协商一致，签订本合同。详细价格、技术说明及其他有关合同货物的特定信息由合同附件予以说明，所有附件及本项目的</w:t>
      </w:r>
      <w:r>
        <w:rPr>
          <w:rFonts w:hint="eastAsia" w:ascii="宋体" w:hAnsi="宋体" w:eastAsia="宋体" w:cs="宋体"/>
          <w:color w:val="000000"/>
          <w:kern w:val="0"/>
          <w:sz w:val="24"/>
          <w:szCs w:val="24"/>
          <w:lang w:eastAsia="zh-CN"/>
        </w:rPr>
        <w:t>询价通知书</w:t>
      </w:r>
      <w:r>
        <w:rPr>
          <w:rFonts w:hint="eastAsia" w:ascii="宋体" w:hAnsi="宋体" w:eastAsia="宋体" w:cs="宋体"/>
          <w:color w:val="000000"/>
          <w:kern w:val="0"/>
          <w:sz w:val="24"/>
          <w:szCs w:val="24"/>
        </w:rPr>
        <w:t>、响应文件、会议纪要、协议等均为本合同不可分割之一部分。</w:t>
      </w:r>
    </w:p>
    <w:p>
      <w:pPr>
        <w:spacing w:line="58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第一条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合同货物</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乙方根据甲方要求提供以下货物：</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126"/>
        <w:gridCol w:w="1110"/>
        <w:gridCol w:w="902"/>
        <w:gridCol w:w="1076"/>
        <w:gridCol w:w="817"/>
        <w:gridCol w:w="946"/>
        <w:gridCol w:w="711"/>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660"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货物名称</w:t>
            </w:r>
          </w:p>
        </w:tc>
        <w:tc>
          <w:tcPr>
            <w:tcW w:w="651"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规格型号</w:t>
            </w:r>
          </w:p>
        </w:tc>
        <w:tc>
          <w:tcPr>
            <w:tcW w:w="529"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原产国</w:t>
            </w:r>
          </w:p>
        </w:tc>
        <w:tc>
          <w:tcPr>
            <w:tcW w:w="631"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生产厂商</w:t>
            </w:r>
          </w:p>
        </w:tc>
        <w:tc>
          <w:tcPr>
            <w:tcW w:w="479"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555"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417"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单价</w:t>
            </w:r>
          </w:p>
        </w:tc>
        <w:tc>
          <w:tcPr>
            <w:tcW w:w="695"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p>
        </w:tc>
        <w:tc>
          <w:tcPr>
            <w:tcW w:w="660"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p>
        </w:tc>
        <w:tc>
          <w:tcPr>
            <w:tcW w:w="651"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p>
        </w:tc>
        <w:tc>
          <w:tcPr>
            <w:tcW w:w="529"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p>
        </w:tc>
        <w:tc>
          <w:tcPr>
            <w:tcW w:w="631"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p>
        </w:tc>
        <w:tc>
          <w:tcPr>
            <w:tcW w:w="479"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p>
        </w:tc>
        <w:tc>
          <w:tcPr>
            <w:tcW w:w="555"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p>
        </w:tc>
        <w:tc>
          <w:tcPr>
            <w:tcW w:w="417"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p>
        </w:tc>
        <w:tc>
          <w:tcPr>
            <w:tcW w:w="695"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p>
        </w:tc>
        <w:tc>
          <w:tcPr>
            <w:tcW w:w="660"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p>
        </w:tc>
        <w:tc>
          <w:tcPr>
            <w:tcW w:w="651"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p>
        </w:tc>
        <w:tc>
          <w:tcPr>
            <w:tcW w:w="529"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p>
        </w:tc>
        <w:tc>
          <w:tcPr>
            <w:tcW w:w="631"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p>
        </w:tc>
        <w:tc>
          <w:tcPr>
            <w:tcW w:w="479"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p>
        </w:tc>
        <w:tc>
          <w:tcPr>
            <w:tcW w:w="555"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p>
        </w:tc>
        <w:tc>
          <w:tcPr>
            <w:tcW w:w="417"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p>
        </w:tc>
        <w:tc>
          <w:tcPr>
            <w:tcW w:w="695" w:type="pct"/>
            <w:vAlign w:val="center"/>
          </w:tcPr>
          <w:p>
            <w:pPr>
              <w:pStyle w:val="15"/>
              <w:ind w:left="0" w:leftChars="0" w:firstLine="0" w:firstLineChars="0"/>
              <w:jc w:val="center"/>
              <w:rPr>
                <w:rFonts w:hint="eastAsia" w:ascii="宋体" w:hAnsi="宋体" w:eastAsia="宋体" w:cs="宋体"/>
                <w:sz w:val="21"/>
                <w:szCs w:val="21"/>
                <w:vertAlign w:val="baseline"/>
                <w:lang w:val="en-US" w:eastAsia="zh-CN"/>
              </w:rPr>
            </w:pPr>
          </w:p>
        </w:tc>
      </w:tr>
    </w:tbl>
    <w:p>
      <w:pPr>
        <w:numPr>
          <w:ilvl w:val="0"/>
          <w:numId w:val="0"/>
        </w:numPr>
        <w:spacing w:line="58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第二条  </w:t>
      </w:r>
      <w:r>
        <w:rPr>
          <w:rFonts w:hint="eastAsia" w:ascii="宋体" w:hAnsi="宋体" w:eastAsia="宋体" w:cs="宋体"/>
          <w:color w:val="000000"/>
          <w:kern w:val="0"/>
          <w:sz w:val="24"/>
          <w:szCs w:val="24"/>
        </w:rPr>
        <w:t>合同总价</w:t>
      </w:r>
      <w:r>
        <w:rPr>
          <w:rFonts w:hint="eastAsia" w:ascii="宋体" w:hAnsi="宋体" w:eastAsia="宋体" w:cs="宋体"/>
          <w:color w:val="000000"/>
          <w:kern w:val="0"/>
          <w:sz w:val="24"/>
          <w:szCs w:val="24"/>
          <w:lang w:val="en-US" w:eastAsia="zh-CN"/>
        </w:rPr>
        <w:t>和履约保证金</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总价为人民币（大写）：________ ，即RMB________。该合同总价是货物设计、制造、包装、仓储、运输、安装及验收合格之前及保修期内备品备件发生的所有含税费用。本合同执行期间合同总价不变。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rPr>
        <w:t>履约保证金为人民币（大写）：</w:t>
      </w:r>
      <w:r>
        <w:rPr>
          <w:rFonts w:hint="eastAsia" w:ascii="宋体" w:hAnsi="宋体" w:eastAsia="宋体" w:cs="宋体"/>
          <w:color w:val="000000"/>
          <w:kern w:val="0"/>
          <w:sz w:val="24"/>
          <w:szCs w:val="24"/>
        </w:rPr>
        <w:t>________ ，即RMB________。</w:t>
      </w:r>
      <w:r>
        <w:rPr>
          <w:rFonts w:hint="eastAsia" w:ascii="宋体" w:hAnsi="宋体" w:eastAsia="宋体" w:cs="宋体"/>
          <w:color w:val="0D0D0D"/>
          <w:sz w:val="24"/>
          <w:szCs w:val="24"/>
        </w:rPr>
        <w:t>履约保证金在项目验收合格后一个月内全额退还，不付利息。</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第三条　专利权</w:t>
      </w:r>
    </w:p>
    <w:p>
      <w:pPr>
        <w:spacing w:line="440" w:lineRule="exact"/>
        <w:ind w:left="120" w:leftChars="50" w:firstLine="194" w:firstLineChars="81"/>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乙方应保护甲方在使用该货物或其任何一部分时不受第三方提出侵犯专利权、商标权、著作权或其它知识产权起诉的指控。如果任何第三方提出侵权指控，乙方须与第三方交涉并承担可能发生的一切法律责任和费用。</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第四条　包装和装运标志</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除合同另有规定外，乙方提供的全部货物，均应采用国家或专业标准保护措施进行包装，使包装应适应于海运、或空运、或陆上长距离运输，并有良好的防潮、防震、防锈和防粗暴装卸等保护措施，确保货物安全无损运抵现场。由于包装不善所引起的货物锈蚀、损坏和损失造成的后果均由乙方承担。</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2.每件包装箱内应附一份详细装箱单和质量合格证。</w:t>
      </w:r>
    </w:p>
    <w:p>
      <w:pPr>
        <w:spacing w:line="440" w:lineRule="exact"/>
        <w:ind w:left="120" w:leftChars="50"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3.除合同另有规定外，装运标志均应采用国家或专业标准进行标志。由于标志不妥所造成货物损坏和损失的后果均由乙方承担。</w:t>
      </w:r>
    </w:p>
    <w:p>
      <w:pPr>
        <w:spacing w:line="440" w:lineRule="exact"/>
        <w:ind w:left="120" w:leftChars="50"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第五条　质量</w:t>
      </w:r>
    </w:p>
    <w:p>
      <w:pPr>
        <w:spacing w:line="440" w:lineRule="exact"/>
        <w:ind w:left="120" w:leftChars="50"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1.乙方须提供全新的、符合国家有关质量标准和规范、环保要求的货物，其质量、规格及技术特征符合合同附件的要求。</w:t>
      </w:r>
    </w:p>
    <w:p>
      <w:pPr>
        <w:spacing w:line="440" w:lineRule="exact"/>
        <w:ind w:left="120" w:leftChars="50"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2.每台货物上均应钉有名牌（内容包括：制造商、货物名称、型号规格、出厂日期等）并附有产品质量检验合格标志。</w:t>
      </w:r>
    </w:p>
    <w:p>
      <w:pPr>
        <w:spacing w:line="440" w:lineRule="exact"/>
        <w:ind w:left="120" w:leftChars="50"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3.货物制造质量出现问题，乙方应负责三包（包修、包换、包退），费用由乙方负责。</w:t>
      </w:r>
    </w:p>
    <w:p>
      <w:pPr>
        <w:spacing w:line="440" w:lineRule="exact"/>
        <w:ind w:left="120" w:leftChars="50"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4.货到现场后由于甲方保管不当造成的质量问题，乙方亦应负责修理，但费用由甲方负担。</w:t>
      </w:r>
    </w:p>
    <w:p>
      <w:pPr>
        <w:spacing w:line="440" w:lineRule="exact"/>
        <w:ind w:left="120" w:leftChars="50" w:firstLine="360" w:firstLineChars="150"/>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第六条　交货及验收</w:t>
      </w:r>
    </w:p>
    <w:p>
      <w:pPr>
        <w:spacing w:line="440" w:lineRule="exact"/>
        <w:ind w:left="120" w:leftChars="50"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在合同签订后________日内，乙方免费送货至甲方地点：________，由甲方与乙方一起进行到货验收及由乙方免费完成货物和系统的安装调试工作，然后由双方共同进行质量验收，如质量验收合格，双方签署质量验收表。</w:t>
      </w:r>
    </w:p>
    <w:p>
      <w:pPr>
        <w:spacing w:line="440" w:lineRule="exact"/>
        <w:ind w:left="120" w:leftChars="50"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2.货物的到货验收包括：型号、规格、数量、外观质量及货物包装完整无损。</w:t>
      </w:r>
    </w:p>
    <w:p>
      <w:pPr>
        <w:spacing w:line="440" w:lineRule="exact"/>
        <w:ind w:left="120" w:leftChars="50"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3.货物和系统安装调试完成后10天之内，甲方无故不进行验收工作而使用货物的，视同已安装调试完成并验收合格。</w:t>
      </w:r>
    </w:p>
    <w:p>
      <w:pPr>
        <w:spacing w:line="440" w:lineRule="exact"/>
        <w:ind w:left="120" w:leftChars="50"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4.货物和系统调试验收的标准：按行业通行标准、厂方出厂标准和乙方</w:t>
      </w:r>
      <w:r>
        <w:rPr>
          <w:rFonts w:hint="eastAsia" w:ascii="宋体" w:hAnsi="宋体" w:eastAsia="宋体" w:cs="宋体"/>
          <w:color w:val="000000"/>
          <w:kern w:val="0"/>
          <w:sz w:val="24"/>
          <w:szCs w:val="24"/>
          <w:lang w:eastAsia="zh-CN"/>
        </w:rPr>
        <w:t>响应</w:t>
      </w:r>
      <w:r>
        <w:rPr>
          <w:rFonts w:hint="eastAsia" w:ascii="宋体" w:hAnsi="宋体" w:eastAsia="宋体" w:cs="宋体"/>
          <w:color w:val="000000"/>
          <w:kern w:val="0"/>
          <w:sz w:val="24"/>
          <w:szCs w:val="24"/>
        </w:rPr>
        <w:t>文件的承诺（详见合同附件载明的标准，并不低于国家相关标准）。</w:t>
      </w:r>
    </w:p>
    <w:p>
      <w:pPr>
        <w:spacing w:line="440" w:lineRule="exact"/>
        <w:ind w:left="120" w:leftChars="50"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5.国内产品或合资厂的产品必须具备出厂合格证和原厂保修卡。</w:t>
      </w:r>
    </w:p>
    <w:p>
      <w:pPr>
        <w:spacing w:line="440" w:lineRule="exact"/>
        <w:ind w:left="120" w:leftChars="50"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spacing w:line="440" w:lineRule="exact"/>
        <w:ind w:left="120" w:leftChars="50" w:firstLine="360" w:firstLineChars="150"/>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第七条　付款方式</w:t>
      </w:r>
    </w:p>
    <w:p>
      <w:pPr>
        <w:spacing w:line="440" w:lineRule="exact"/>
        <w:ind w:left="120" w:leftChars="50" w:firstLine="360" w:firstLineChars="150"/>
        <w:rPr>
          <w:rFonts w:hint="eastAsia" w:ascii="宋体" w:hAnsi="宋体" w:eastAsia="宋体" w:cs="宋体"/>
          <w:b w:val="0"/>
          <w:bCs/>
          <w:color w:val="000000"/>
          <w:kern w:val="0"/>
          <w:sz w:val="24"/>
          <w:szCs w:val="24"/>
        </w:rPr>
      </w:pPr>
      <w:r>
        <w:rPr>
          <w:rFonts w:hint="eastAsia" w:ascii="宋体" w:hAnsi="宋体" w:eastAsia="宋体" w:cs="宋体"/>
          <w:color w:val="000000"/>
          <w:kern w:val="0"/>
          <w:sz w:val="24"/>
          <w:szCs w:val="24"/>
          <w:lang w:val="en-US" w:eastAsia="zh-CN"/>
        </w:rPr>
        <w:t>详见“合同条款前附表”。</w:t>
      </w:r>
    </w:p>
    <w:p>
      <w:pPr>
        <w:spacing w:line="440" w:lineRule="exact"/>
        <w:ind w:left="120" w:leftChars="50" w:firstLine="480" w:firstLineChars="200"/>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第八条　售后服务</w:t>
      </w:r>
    </w:p>
    <w:p>
      <w:pPr>
        <w:spacing w:line="440" w:lineRule="exact"/>
        <w:ind w:left="120" w:leftChars="5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spacing w:line="440" w:lineRule="exact"/>
        <w:ind w:left="120" w:leftChars="5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2.质量保证期为：</w:t>
      </w:r>
      <w:r>
        <w:rPr>
          <w:rFonts w:hint="eastAsia" w:ascii="宋体" w:hAnsi="宋体" w:eastAsia="宋体" w:cs="宋体"/>
          <w:color w:val="000000"/>
          <w:kern w:val="0"/>
          <w:sz w:val="24"/>
          <w:szCs w:val="24"/>
          <w:lang w:val="en-US" w:eastAsia="zh-CN"/>
        </w:rPr>
        <w:t>详见“合同条款前附表”。</w:t>
      </w:r>
    </w:p>
    <w:p>
      <w:pPr>
        <w:spacing w:line="440" w:lineRule="exact"/>
        <w:ind w:left="120" w:leftChars="5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3.质量保证期内，乙方负责对其提供的货物整机进行维修和系统维护，不再收取任何费用，但不可抗力（如火灾、雷击等）造成的故障除外。</w:t>
      </w:r>
    </w:p>
    <w:p>
      <w:pPr>
        <w:spacing w:line="440" w:lineRule="exact"/>
        <w:ind w:left="120" w:leftChars="5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4.货物故障报修的响应时间为：工作期间（星期一至星期五8： 00-18： 00）为________小时；非工作期间为________小时；售后服务电话：________。</w:t>
      </w:r>
    </w:p>
    <w:p>
      <w:pPr>
        <w:spacing w:line="440" w:lineRule="exact"/>
        <w:ind w:left="120" w:leftChars="5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5.若货物故障在检修8工作小时后仍无法排除，乙方应在48小时内免费提供不低于故障货物规格型号档次的备用货物供甲方使用，直至故障货物修复。</w:t>
      </w:r>
    </w:p>
    <w:p>
      <w:pPr>
        <w:spacing w:line="440" w:lineRule="exact"/>
        <w:ind w:left="120" w:leftChars="5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6.所有货物保修服务方式均为乙方上门保修，即由乙方派员到货物使用现场维修，由此产生的一切费用均由乙方承担。</w:t>
      </w:r>
    </w:p>
    <w:p>
      <w:pPr>
        <w:spacing w:line="440" w:lineRule="exact"/>
        <w:ind w:left="120" w:leftChars="5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7.乙方须每隔半年上门对甲方进行回访，（需由用户盖章确认）。</w:t>
      </w:r>
    </w:p>
    <w:p>
      <w:pPr>
        <w:spacing w:line="440" w:lineRule="exact"/>
        <w:ind w:left="120" w:leftChars="5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8.保修期后的货物维护由双方协商再定。</w:t>
      </w:r>
    </w:p>
    <w:p>
      <w:pPr>
        <w:spacing w:line="440" w:lineRule="exact"/>
        <w:ind w:left="120" w:leftChars="5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第九条　违约责任</w:t>
      </w:r>
    </w:p>
    <w:p>
      <w:pPr>
        <w:spacing w:line="440" w:lineRule="exact"/>
        <w:ind w:left="120" w:leftChars="5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1.甲方无正当理由拒收货物、拒付货款的，由甲方向乙方偿付合同总价的5‰的违约金。</w:t>
      </w:r>
    </w:p>
    <w:p>
      <w:pPr>
        <w:spacing w:line="440" w:lineRule="exact"/>
        <w:ind w:left="120" w:leftChars="5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2.甲方应在合同规定时间内向乙方支付货款，每逾期1天甲方向乙方偿付欠款总额的5‰滞纳金，累计滞纳金总额不超过欠款总额的5%。</w:t>
      </w:r>
    </w:p>
    <w:p>
      <w:pPr>
        <w:spacing w:line="440" w:lineRule="exact"/>
        <w:ind w:left="120" w:leftChars="5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3.乙方不能交付货物，则由乙方向甲方支付合同总价的5‰的违约金。</w:t>
      </w:r>
    </w:p>
    <w:p>
      <w:pPr>
        <w:spacing w:line="440" w:lineRule="exact"/>
        <w:ind w:left="120" w:leftChars="5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4.乙方逾期交付货物的，每逾期1天，乙方向甲方偿付逾期交货部分货款总额的5‰的滞纳金，累计滞纳金不超过逾期交货部分货款总额的5%，逾期交货超过10天，甲方有权终止合同，并按第九条第3款处理。</w:t>
      </w:r>
    </w:p>
    <w:p>
      <w:pPr>
        <w:spacing w:line="440" w:lineRule="exact"/>
        <w:ind w:left="120" w:leftChars="5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5.乙方所交的货物品种、型号、规格不符合合同规定的，甲方有权拒收设备。乙方向甲方支付货款总额的5‰的违约金。</w:t>
      </w:r>
    </w:p>
    <w:p>
      <w:pPr>
        <w:spacing w:line="440" w:lineRule="exact"/>
        <w:ind w:left="120" w:leftChars="5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6.如经乙方两次维修，货物仍不能达到合同约定质量标准，甲方有权退货，乙方退回全部货款，并按第九条第3款处理，同时，乙方还须赔偿甲方因此遭受的损失。</w:t>
      </w:r>
    </w:p>
    <w:p>
      <w:pPr>
        <w:spacing w:line="440" w:lineRule="exact"/>
        <w:ind w:left="120" w:leftChars="5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7.乙方所供货物必须权属清楚，不得侵害他人的知识产权，否则构成对甲方违约，违约金按第九条第3~4款执行。</w:t>
      </w:r>
    </w:p>
    <w:p>
      <w:pPr>
        <w:spacing w:line="440" w:lineRule="exact"/>
        <w:ind w:left="120" w:leftChars="5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第十条　争议及仲裁</w:t>
      </w:r>
    </w:p>
    <w:p>
      <w:pPr>
        <w:spacing w:line="440" w:lineRule="exact"/>
        <w:ind w:left="120" w:leftChars="5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1.因货物的质量问题发生争议，由质量监督部门或其指定的质量鉴定单位进行质量鉴定。货物符合标准的，鉴定费由甲方承担；货物不符合质量标准的，鉴定费由乙方承担。</w:t>
      </w:r>
    </w:p>
    <w:p>
      <w:pPr>
        <w:spacing w:line="440" w:lineRule="exact"/>
        <w:ind w:left="120" w:leftChars="5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2.因本合同引起的争议，甲、乙双方应首先通过友好协商解决，如果协商或调解不能解决争议，</w:t>
      </w:r>
      <w:r>
        <w:rPr>
          <w:rFonts w:hint="eastAsia" w:ascii="宋体" w:hAnsi="宋体" w:eastAsia="宋体" w:cs="宋体"/>
          <w:kern w:val="0"/>
          <w:sz w:val="24"/>
          <w:szCs w:val="24"/>
        </w:rPr>
        <w:t>则</w:t>
      </w:r>
      <w:r>
        <w:rPr>
          <w:rFonts w:hint="eastAsia" w:ascii="宋体" w:hAnsi="宋体" w:eastAsia="宋体" w:cs="宋体"/>
          <w:sz w:val="24"/>
          <w:szCs w:val="24"/>
        </w:rPr>
        <w:t>提请仲裁委员会按照其仲裁规则进行仲裁。</w:t>
      </w:r>
    </w:p>
    <w:p>
      <w:pPr>
        <w:spacing w:line="440" w:lineRule="exact"/>
        <w:ind w:left="120" w:leftChars="5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第十一条　其他</w:t>
      </w:r>
    </w:p>
    <w:p>
      <w:pPr>
        <w:spacing w:line="440" w:lineRule="exact"/>
        <w:ind w:left="120" w:leftChars="5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1.本合同正本5份，具有同等法律效力，甲、乙双方各执2份，</w:t>
      </w:r>
      <w:r>
        <w:rPr>
          <w:rFonts w:hint="eastAsia" w:ascii="宋体" w:hAnsi="宋体" w:eastAsia="宋体" w:cs="宋体"/>
          <w:color w:val="000000"/>
          <w:kern w:val="0"/>
          <w:sz w:val="24"/>
          <w:szCs w:val="24"/>
          <w:lang w:eastAsia="zh-CN"/>
        </w:rPr>
        <w:t>采购</w:t>
      </w:r>
      <w:r>
        <w:rPr>
          <w:rFonts w:hint="eastAsia" w:ascii="宋体" w:hAnsi="宋体" w:eastAsia="宋体" w:cs="宋体"/>
          <w:color w:val="000000"/>
          <w:kern w:val="0"/>
          <w:sz w:val="24"/>
          <w:szCs w:val="24"/>
        </w:rPr>
        <w:t>代理机构1份。合同自签字之日起即时生效。</w:t>
      </w:r>
    </w:p>
    <w:p>
      <w:pPr>
        <w:spacing w:line="440" w:lineRule="exact"/>
        <w:ind w:left="120" w:leftChars="50"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2.本合同未尽事宜，由双方协商处理。</w:t>
      </w:r>
    </w:p>
    <w:p>
      <w:pPr>
        <w:spacing w:line="580" w:lineRule="exact"/>
        <w:ind w:firstLine="420"/>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附件：</w:t>
      </w:r>
      <w:r>
        <w:rPr>
          <w:rFonts w:hint="eastAsia" w:ascii="宋体" w:hAnsi="宋体" w:eastAsia="宋体" w:cs="宋体"/>
          <w:sz w:val="24"/>
          <w:szCs w:val="24"/>
          <w:lang w:val="en-US" w:eastAsia="zh-CN"/>
        </w:rPr>
        <w:t>政府采购廉洁协议书</w:t>
      </w:r>
    </w:p>
    <w:p>
      <w:pPr>
        <w:spacing w:line="580" w:lineRule="exact"/>
        <w:ind w:left="540" w:leftChars="200" w:hanging="60" w:hangingChars="2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甲方（盖章）：________　　　   乙方（盖章）：________</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签约代表（签字）：________　　签约代表（签字）：________</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地址：________　　　　　　　  地址：________</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电话：________　　　　　　　  电话：________</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传真：________</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传真：________</w:t>
      </w:r>
    </w:p>
    <w:p>
      <w:pPr>
        <w:spacing w:line="580" w:lineRule="exact"/>
        <w:ind w:firstLine="42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开户行：</w:t>
      </w:r>
      <w:r>
        <w:rPr>
          <w:rFonts w:hint="eastAsia" w:ascii="宋体" w:hAnsi="宋体" w:eastAsia="宋体" w:cs="宋体"/>
          <w:color w:val="000000"/>
          <w:kern w:val="0"/>
          <w:sz w:val="24"/>
          <w:szCs w:val="24"/>
        </w:rPr>
        <w:t>________</w:t>
      </w:r>
      <w:r>
        <w:rPr>
          <w:rFonts w:hint="eastAsia" w:ascii="宋体" w:hAnsi="宋体" w:eastAsia="宋体" w:cs="宋体"/>
          <w:color w:val="000000"/>
          <w:kern w:val="0"/>
          <w:sz w:val="24"/>
          <w:szCs w:val="24"/>
          <w:lang w:val="en-US" w:eastAsia="zh-CN"/>
        </w:rPr>
        <w:t xml:space="preserve">               开户行：</w:t>
      </w:r>
      <w:r>
        <w:rPr>
          <w:rFonts w:hint="eastAsia" w:ascii="宋体" w:hAnsi="宋体" w:eastAsia="宋体" w:cs="宋体"/>
          <w:color w:val="000000"/>
          <w:kern w:val="0"/>
          <w:sz w:val="24"/>
          <w:szCs w:val="24"/>
        </w:rPr>
        <w:t>________</w:t>
      </w:r>
      <w:r>
        <w:rPr>
          <w:rFonts w:hint="eastAsia" w:ascii="宋体" w:hAnsi="宋体" w:eastAsia="宋体" w:cs="宋体"/>
          <w:color w:val="000000"/>
          <w:kern w:val="0"/>
          <w:sz w:val="24"/>
          <w:szCs w:val="24"/>
          <w:lang w:val="en-US" w:eastAsia="zh-CN"/>
        </w:rPr>
        <w:t xml:space="preserve"> </w:t>
      </w:r>
    </w:p>
    <w:p>
      <w:pPr>
        <w:spacing w:line="580" w:lineRule="exact"/>
        <w:ind w:firstLine="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开户账号：</w:t>
      </w:r>
      <w:r>
        <w:rPr>
          <w:rFonts w:hint="eastAsia" w:ascii="宋体" w:hAnsi="宋体" w:eastAsia="宋体" w:cs="宋体"/>
          <w:color w:val="000000"/>
          <w:kern w:val="0"/>
          <w:sz w:val="24"/>
          <w:szCs w:val="24"/>
        </w:rPr>
        <w:t>________　</w:t>
      </w:r>
      <w:r>
        <w:rPr>
          <w:rFonts w:hint="eastAsia" w:ascii="宋体" w:hAnsi="宋体" w:eastAsia="宋体" w:cs="宋体"/>
          <w:color w:val="000000"/>
          <w:kern w:val="0"/>
          <w:sz w:val="24"/>
          <w:szCs w:val="24"/>
          <w:lang w:val="en-US" w:eastAsia="zh-CN"/>
        </w:rPr>
        <w:t xml:space="preserve">           开户账号：</w:t>
      </w:r>
      <w:r>
        <w:rPr>
          <w:rFonts w:hint="eastAsia" w:ascii="宋体" w:hAnsi="宋体" w:eastAsia="宋体" w:cs="宋体"/>
          <w:color w:val="000000"/>
          <w:kern w:val="0"/>
          <w:sz w:val="24"/>
          <w:szCs w:val="24"/>
        </w:rPr>
        <w:t>________</w:t>
      </w:r>
    </w:p>
    <w:p>
      <w:pPr>
        <w:spacing w:line="580" w:lineRule="exact"/>
        <w:ind w:firstLine="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________年____月____日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________年____月____日</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br w:type="page"/>
      </w:r>
    </w:p>
    <w:p>
      <w:pPr>
        <w:pStyle w:val="15"/>
        <w:keepNext w:val="0"/>
        <w:keepLines w:val="0"/>
        <w:pageBreakBefore w:val="0"/>
        <w:widowControl w:val="0"/>
        <w:kinsoku/>
        <w:wordWrap/>
        <w:overflowPunct/>
        <w:topLinePunct w:val="0"/>
        <w:autoSpaceDE w:val="0"/>
        <w:autoSpaceDN w:val="0"/>
        <w:bidi w:val="0"/>
        <w:adjustRightInd w:val="0"/>
        <w:snapToGrid/>
        <w:spacing w:line="336" w:lineRule="auto"/>
        <w:jc w:val="center"/>
        <w:textAlignment w:val="auto"/>
        <w:rPr>
          <w:rFonts w:hint="eastAsia" w:ascii="宋体" w:hAnsi="宋体" w:eastAsia="宋体" w:cs="宋体"/>
        </w:rPr>
      </w:pPr>
      <w:r>
        <w:rPr>
          <w:rFonts w:hint="eastAsia" w:ascii="宋体" w:hAnsi="宋体" w:eastAsia="宋体" w:cs="宋体"/>
          <w:b/>
          <w:bCs/>
          <w:sz w:val="28"/>
          <w:szCs w:val="28"/>
        </w:rPr>
        <w:t>政府采购廉洁协议书</w:t>
      </w:r>
      <w:r>
        <w:rPr>
          <w:rFonts w:hint="eastAsia" w:ascii="宋体" w:hAnsi="宋体" w:eastAsia="宋体" w:cs="宋体"/>
        </w:rPr>
        <w:t>  </w:t>
      </w:r>
    </w:p>
    <w:p>
      <w:pPr>
        <w:pStyle w:val="15"/>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hint="eastAsia" w:ascii="宋体" w:hAnsi="宋体" w:eastAsia="宋体" w:cs="宋体"/>
        </w:rPr>
      </w:pPr>
      <w:r>
        <w:rPr>
          <w:rFonts w:hint="eastAsia" w:ascii="宋体" w:hAnsi="宋体" w:eastAsia="宋体" w:cs="宋体"/>
        </w:rPr>
        <w:t>为了进一步加强廉政建设，纠正行业不正之风，防止政府采购违纪违法案件发生，维护政府采购的正常秩序，贯彻执行《中华人民共和国政府采购法》、《中华人民共和国招标投标法》，依法秉公办事，确保采购货物（工程、服务）合格、优良，自愿签订《政府采购廉洁协议书》。</w:t>
      </w:r>
    </w:p>
    <w:p>
      <w:pPr>
        <w:pStyle w:val="15"/>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hint="eastAsia" w:ascii="宋体" w:hAnsi="宋体" w:eastAsia="宋体" w:cs="宋体"/>
        </w:rPr>
      </w:pPr>
      <w:r>
        <w:rPr>
          <w:rFonts w:hint="eastAsia" w:ascii="宋体" w:hAnsi="宋体" w:eastAsia="宋体" w:cs="宋体"/>
        </w:rPr>
        <w:t>一、甲方不得在采购前要求潜在供应商承诺压级压价，以低于成本的价格出售货物、工程和服务。</w:t>
      </w:r>
    </w:p>
    <w:p>
      <w:pPr>
        <w:pStyle w:val="15"/>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hint="eastAsia" w:ascii="宋体" w:hAnsi="宋体" w:eastAsia="宋体" w:cs="宋体"/>
        </w:rPr>
      </w:pPr>
      <w:r>
        <w:rPr>
          <w:rFonts w:hint="eastAsia" w:ascii="宋体" w:hAnsi="宋体" w:eastAsia="宋体" w:cs="宋体"/>
        </w:rPr>
        <w:t>二、甲方不得接受乙方回扣及任何好处费；不得接受乙方赠送的礼品、礼金、提成、有价证券、现金、信用卡、购物卡等；不得接受乙方请吃、请玩；不得向乙方报销任何应由甲方支付的费用。</w:t>
      </w:r>
    </w:p>
    <w:p>
      <w:pPr>
        <w:pStyle w:val="15"/>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hint="eastAsia" w:ascii="宋体" w:hAnsi="宋体" w:eastAsia="宋体" w:cs="宋体"/>
        </w:rPr>
      </w:pPr>
      <w:r>
        <w:rPr>
          <w:rFonts w:hint="eastAsia" w:ascii="宋体" w:hAnsi="宋体" w:eastAsia="宋体" w:cs="宋体"/>
        </w:rPr>
        <w:t>三、乙方不得暗中给予甲方回扣及任何好处费，不得向甲方赠送礼品、礼金、提成、有价证券、现金、信用卡、购物卡等，不得以任何形式邀请甲方吃、玩。</w:t>
      </w:r>
    </w:p>
    <w:p>
      <w:pPr>
        <w:pStyle w:val="15"/>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hint="eastAsia" w:ascii="宋体" w:hAnsi="宋体" w:eastAsia="宋体" w:cs="宋体"/>
        </w:rPr>
      </w:pPr>
      <w:r>
        <w:rPr>
          <w:rFonts w:hint="eastAsia" w:ascii="宋体" w:hAnsi="宋体" w:eastAsia="宋体" w:cs="宋体"/>
        </w:rPr>
        <w:t>四、乙方人员洽谈业务，必须在工作时间到甲方指定科室或办公室联系商谈，不得借故到甲方主管领导、部门负责人及相关工作人员家中访谈或向介绍人提供任何好处费。 </w:t>
      </w:r>
    </w:p>
    <w:p>
      <w:pPr>
        <w:pStyle w:val="15"/>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hint="eastAsia" w:ascii="宋体" w:hAnsi="宋体" w:eastAsia="宋体" w:cs="宋体"/>
        </w:rPr>
      </w:pPr>
      <w:r>
        <w:rPr>
          <w:rFonts w:hint="eastAsia" w:ascii="宋体" w:hAnsi="宋体" w:eastAsia="宋体" w:cs="宋体"/>
        </w:rPr>
        <w:t>五、甲方工作人员如违反以上条款的，甲方将按国家有关法律法规规定和有关廉政制度规定给予处理，涉嫌违法的，移交执法部门处理。 </w:t>
      </w:r>
    </w:p>
    <w:p>
      <w:pPr>
        <w:pStyle w:val="15"/>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hint="eastAsia" w:ascii="宋体" w:hAnsi="宋体" w:eastAsia="宋体" w:cs="宋体"/>
        </w:rPr>
      </w:pPr>
      <w:r>
        <w:rPr>
          <w:rFonts w:hint="eastAsia" w:ascii="宋体" w:hAnsi="宋体" w:eastAsia="宋体" w:cs="宋体"/>
        </w:rPr>
        <w:t>六、乙方如违反以上条款，经核实后，甲方给予乙方警告并扣减货物（工程、服务）款项的3%-5%；拒不整改的，甲方有权终止采购合同，并在单位内通报；情节严重的，向相关监管部门汇报；涉嫌违法的，移交执法部门处理。</w:t>
      </w:r>
    </w:p>
    <w:p>
      <w:pPr>
        <w:pStyle w:val="15"/>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hint="eastAsia" w:ascii="宋体" w:hAnsi="宋体" w:eastAsia="宋体" w:cs="宋体"/>
        </w:rPr>
      </w:pPr>
      <w:r>
        <w:rPr>
          <w:rFonts w:hint="eastAsia" w:ascii="宋体" w:hAnsi="宋体" w:eastAsia="宋体" w:cs="宋体"/>
        </w:rPr>
        <w:t>七、本协议书作为政府采购合同的附件，与采购合同一并执行，具有同等的法律效力。</w:t>
      </w:r>
    </w:p>
    <w:p>
      <w:pPr>
        <w:pStyle w:val="15"/>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textAlignment w:val="auto"/>
        <w:rPr>
          <w:rFonts w:hint="eastAsia" w:ascii="宋体" w:hAnsi="宋体" w:eastAsia="宋体" w:cs="宋体"/>
        </w:rPr>
      </w:pPr>
      <w:r>
        <w:rPr>
          <w:rFonts w:hint="eastAsia" w:ascii="宋体" w:hAnsi="宋体" w:eastAsia="宋体" w:cs="宋体"/>
        </w:rPr>
        <w:t>甲方（盖章）：________　　　   乙方（盖章）：________</w:t>
      </w:r>
    </w:p>
    <w:p>
      <w:pPr>
        <w:pStyle w:val="15"/>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textAlignment w:val="auto"/>
        <w:rPr>
          <w:rFonts w:hint="eastAsia" w:ascii="宋体" w:hAnsi="宋体" w:eastAsia="宋体" w:cs="宋体"/>
        </w:rPr>
      </w:pPr>
      <w:r>
        <w:rPr>
          <w:rFonts w:hint="eastAsia" w:ascii="宋体" w:hAnsi="宋体" w:eastAsia="宋体" w:cs="宋体"/>
        </w:rPr>
        <w:t>签约代表（签字）：________　　签约代表（签字）：________</w:t>
      </w:r>
    </w:p>
    <w:p>
      <w:pPr>
        <w:pStyle w:val="15"/>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textAlignment w:val="auto"/>
        <w:rPr>
          <w:rFonts w:hint="eastAsia" w:ascii="宋体" w:hAnsi="宋体" w:eastAsia="宋体" w:cs="宋体"/>
        </w:rPr>
      </w:pPr>
      <w:r>
        <w:rPr>
          <w:rFonts w:hint="eastAsia" w:ascii="宋体" w:hAnsi="宋体" w:eastAsia="宋体" w:cs="宋体"/>
        </w:rPr>
        <w:t>地址：________　　　　　　　  地址：________</w:t>
      </w:r>
    </w:p>
    <w:p>
      <w:pPr>
        <w:pStyle w:val="15"/>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textAlignment w:val="auto"/>
        <w:rPr>
          <w:rFonts w:hint="eastAsia" w:ascii="宋体" w:hAnsi="宋体" w:eastAsia="宋体" w:cs="宋体"/>
        </w:rPr>
      </w:pPr>
      <w:r>
        <w:rPr>
          <w:rFonts w:hint="eastAsia" w:ascii="宋体" w:hAnsi="宋体" w:eastAsia="宋体" w:cs="宋体"/>
        </w:rPr>
        <w:t>电话：________　　　　　　　  电话：________</w:t>
      </w:r>
    </w:p>
    <w:p>
      <w:pPr>
        <w:pStyle w:val="15"/>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480" w:firstLineChars="200"/>
        <w:textAlignment w:val="auto"/>
        <w:rPr>
          <w:rFonts w:hint="eastAsia" w:ascii="宋体" w:hAnsi="宋体" w:eastAsia="宋体" w:cs="宋体"/>
        </w:rPr>
      </w:pPr>
      <w:r>
        <w:rPr>
          <w:rFonts w:hint="eastAsia" w:ascii="宋体" w:hAnsi="宋体" w:eastAsia="宋体" w:cs="宋体"/>
        </w:rPr>
        <w:t>传真：________                传真：________</w:t>
      </w:r>
    </w:p>
    <w:p>
      <w:pPr>
        <w:pStyle w:val="15"/>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hint="eastAsia" w:ascii="宋体" w:hAnsi="宋体" w:eastAsia="宋体" w:cs="宋体"/>
        </w:rPr>
      </w:pPr>
      <w:r>
        <w:rPr>
          <w:rFonts w:hint="eastAsia" w:ascii="宋体" w:hAnsi="宋体" w:eastAsia="宋体" w:cs="宋体"/>
        </w:rPr>
        <w:t xml:space="preserve">开户行：________               开户行：________ </w:t>
      </w:r>
    </w:p>
    <w:p>
      <w:pPr>
        <w:pStyle w:val="15"/>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hint="eastAsia" w:ascii="宋体" w:hAnsi="宋体" w:eastAsia="宋体" w:cs="宋体"/>
        </w:rPr>
      </w:pPr>
      <w:r>
        <w:rPr>
          <w:rFonts w:hint="eastAsia" w:ascii="宋体" w:hAnsi="宋体" w:eastAsia="宋体" w:cs="宋体"/>
        </w:rPr>
        <w:t>开户账号：________　           开户账号：________</w:t>
      </w:r>
    </w:p>
    <w:p>
      <w:pPr>
        <w:pStyle w:val="15"/>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hint="eastAsia" w:ascii="宋体" w:hAnsi="宋体" w:eastAsia="宋体" w:cs="宋体"/>
        </w:rPr>
      </w:pPr>
      <w:r>
        <w:rPr>
          <w:rFonts w:hint="eastAsia" w:ascii="宋体" w:hAnsi="宋体" w:eastAsia="宋体" w:cs="宋体"/>
        </w:rPr>
        <w:t>　　________年____月____日　　  　________年____月____日</w:t>
      </w:r>
    </w:p>
    <w:p>
      <w:pPr>
        <w:rPr>
          <w:rFonts w:hint="eastAsia" w:ascii="宋体" w:hAnsi="宋体" w:eastAsia="宋体" w:cs="宋体"/>
        </w:rPr>
      </w:pPr>
      <w:r>
        <w:rPr>
          <w:rFonts w:hint="eastAsia" w:ascii="宋体" w:hAnsi="宋体" w:eastAsia="宋体" w:cs="宋体"/>
        </w:rPr>
        <w:br w:type="page"/>
      </w:r>
    </w:p>
    <w:p>
      <w:pPr>
        <w:pStyle w:val="3"/>
        <w:bidi w:val="0"/>
        <w:rPr>
          <w:rFonts w:hint="eastAsia" w:ascii="宋体" w:hAnsi="宋体" w:eastAsia="宋体" w:cs="宋体"/>
        </w:rPr>
      </w:pPr>
      <w:bookmarkStart w:id="186" w:name="_Toc25068"/>
      <w:bookmarkStart w:id="187" w:name="_Toc20886"/>
      <w:bookmarkStart w:id="188" w:name="_Toc2672"/>
      <w:bookmarkStart w:id="189" w:name="_Toc14463"/>
      <w:bookmarkStart w:id="190" w:name="_Toc15960"/>
      <w:r>
        <w:rPr>
          <w:rFonts w:hint="eastAsia" w:ascii="宋体" w:hAnsi="宋体" w:eastAsia="宋体" w:cs="宋体"/>
        </w:rPr>
        <w:t>第</w:t>
      </w:r>
      <w:r>
        <w:rPr>
          <w:rFonts w:hint="eastAsia" w:ascii="宋体" w:hAnsi="宋体" w:eastAsia="宋体" w:cs="宋体"/>
          <w:lang w:eastAsia="zh-CN"/>
        </w:rPr>
        <w:t>四</w:t>
      </w:r>
      <w:r>
        <w:rPr>
          <w:rFonts w:hint="eastAsia" w:ascii="宋体" w:hAnsi="宋体" w:eastAsia="宋体" w:cs="宋体"/>
        </w:rPr>
        <w:t>章  附件（</w:t>
      </w:r>
      <w:r>
        <w:rPr>
          <w:rFonts w:hint="eastAsia" w:ascii="宋体" w:hAnsi="宋体" w:eastAsia="宋体" w:cs="宋体"/>
          <w:lang w:eastAsia="zh-CN"/>
        </w:rPr>
        <w:t>响应文件参考格式</w:t>
      </w:r>
      <w:r>
        <w:rPr>
          <w:rFonts w:hint="eastAsia" w:ascii="宋体" w:hAnsi="宋体" w:eastAsia="宋体" w:cs="宋体"/>
        </w:rPr>
        <w:t>）</w:t>
      </w:r>
      <w:bookmarkEnd w:id="186"/>
      <w:bookmarkEnd w:id="187"/>
      <w:bookmarkEnd w:id="188"/>
      <w:bookmarkEnd w:id="189"/>
      <w:bookmarkEnd w:id="190"/>
    </w:p>
    <w:p>
      <w:pPr>
        <w:pStyle w:val="15"/>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0" w:firstLineChars="0"/>
        <w:jc w:val="center"/>
        <w:textAlignment w:val="auto"/>
        <w:rPr>
          <w:rFonts w:hint="eastAsia" w:ascii="宋体" w:hAnsi="宋体" w:eastAsia="宋体" w:cs="宋体"/>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0" w:firstLineChars="0"/>
        <w:jc w:val="center"/>
        <w:textAlignment w:val="auto"/>
        <w:rPr>
          <w:rFonts w:hint="eastAsia" w:ascii="宋体" w:hAnsi="宋体" w:eastAsia="宋体" w:cs="宋体"/>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0" w:firstLineChars="0"/>
        <w:jc w:val="center"/>
        <w:textAlignment w:val="auto"/>
        <w:rPr>
          <w:rFonts w:hint="eastAsia" w:ascii="宋体" w:hAnsi="宋体" w:eastAsia="宋体" w:cs="宋体"/>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336" w:lineRule="auto"/>
        <w:ind w:left="0" w:leftChars="0" w:firstLine="0" w:firstLineChars="0"/>
        <w:jc w:val="center"/>
        <w:textAlignment w:val="auto"/>
        <w:rPr>
          <w:rFonts w:hint="eastAsia" w:ascii="宋体" w:hAnsi="宋体" w:eastAsia="宋体" w:cs="宋体"/>
          <w:lang w:val="en-US" w:eastAsia="zh-CN"/>
        </w:rPr>
      </w:pPr>
    </w:p>
    <w:p>
      <w:pPr>
        <w:jc w:val="center"/>
        <w:rPr>
          <w:rFonts w:hint="eastAsia" w:ascii="宋体" w:hAnsi="宋体" w:eastAsia="宋体" w:cs="宋体"/>
          <w:sz w:val="84"/>
          <w:szCs w:val="84"/>
        </w:rPr>
      </w:pPr>
      <w:r>
        <w:rPr>
          <w:rFonts w:hint="eastAsia" w:ascii="宋体" w:hAnsi="宋体" w:eastAsia="宋体" w:cs="宋体"/>
          <w:sz w:val="84"/>
          <w:szCs w:val="84"/>
        </w:rPr>
        <w:t>询价响应文件</w:t>
      </w:r>
    </w:p>
    <w:p>
      <w:pPr>
        <w:pStyle w:val="15"/>
        <w:ind w:left="0" w:leftChars="0" w:firstLine="0" w:firstLineChars="0"/>
        <w:jc w:val="center"/>
        <w:rPr>
          <w:rFonts w:hint="eastAsia" w:ascii="宋体" w:hAnsi="宋体" w:eastAsia="宋体" w:cs="宋体"/>
          <w:sz w:val="84"/>
          <w:szCs w:val="84"/>
        </w:rPr>
      </w:pPr>
    </w:p>
    <w:p>
      <w:pPr>
        <w:pStyle w:val="15"/>
        <w:ind w:left="0" w:leftChars="0" w:firstLine="0" w:firstLineChars="0"/>
        <w:jc w:val="center"/>
        <w:rPr>
          <w:rFonts w:hint="eastAsia" w:ascii="宋体" w:hAnsi="宋体" w:eastAsia="宋体" w:cs="宋体"/>
          <w:sz w:val="84"/>
          <w:szCs w:val="84"/>
        </w:rPr>
      </w:pPr>
    </w:p>
    <w:p>
      <w:pPr>
        <w:pStyle w:val="15"/>
        <w:ind w:left="0" w:leftChars="0" w:firstLine="0" w:firstLineChars="0"/>
        <w:jc w:val="center"/>
        <w:rPr>
          <w:rFonts w:hint="eastAsia" w:ascii="宋体" w:hAnsi="宋体" w:eastAsia="宋体" w:cs="宋体"/>
          <w:sz w:val="84"/>
          <w:szCs w:val="84"/>
        </w:rPr>
      </w:pPr>
    </w:p>
    <w:p>
      <w:pPr>
        <w:ind w:firstLine="1400" w:firstLineChars="500"/>
        <w:rPr>
          <w:rFonts w:hint="eastAsia" w:ascii="宋体" w:hAnsi="宋体" w:eastAsia="宋体" w:cs="宋体"/>
          <w:sz w:val="28"/>
          <w:u w:val="single"/>
        </w:rPr>
      </w:pPr>
      <w:r>
        <w:rPr>
          <w:rFonts w:hint="eastAsia" w:ascii="宋体" w:hAnsi="宋体" w:eastAsia="宋体" w:cs="宋体"/>
          <w:sz w:val="28"/>
        </w:rPr>
        <w:t xml:space="preserve">项目名称： </w:t>
      </w:r>
      <w:r>
        <w:rPr>
          <w:rFonts w:hint="eastAsia" w:ascii="宋体" w:hAnsi="宋体" w:eastAsia="宋体" w:cs="宋体"/>
          <w:sz w:val="28"/>
          <w:u w:val="single"/>
        </w:rPr>
        <w:t xml:space="preserve">                        </w:t>
      </w:r>
    </w:p>
    <w:p>
      <w:pPr>
        <w:ind w:firstLine="1400" w:firstLineChars="500"/>
        <w:rPr>
          <w:rFonts w:hint="eastAsia" w:ascii="宋体" w:hAnsi="宋体" w:eastAsia="宋体" w:cs="宋体"/>
          <w:sz w:val="28"/>
          <w:u w:val="single"/>
        </w:rPr>
      </w:pPr>
      <w:r>
        <w:rPr>
          <w:rFonts w:hint="eastAsia" w:ascii="宋体" w:hAnsi="宋体" w:eastAsia="宋体" w:cs="宋体"/>
          <w:sz w:val="28"/>
        </w:rPr>
        <w:t xml:space="preserve">项目编号： </w:t>
      </w:r>
      <w:r>
        <w:rPr>
          <w:rFonts w:hint="eastAsia" w:ascii="宋体" w:hAnsi="宋体" w:eastAsia="宋体" w:cs="宋体"/>
          <w:sz w:val="28"/>
          <w:u w:val="single"/>
        </w:rPr>
        <w:t xml:space="preserve">                        </w:t>
      </w:r>
    </w:p>
    <w:p>
      <w:pPr>
        <w:pStyle w:val="15"/>
        <w:ind w:left="0" w:leftChars="0" w:firstLine="0" w:firstLineChars="0"/>
        <w:jc w:val="center"/>
        <w:rPr>
          <w:rFonts w:hint="eastAsia" w:ascii="宋体" w:hAnsi="宋体" w:eastAsia="宋体" w:cs="宋体"/>
          <w:sz w:val="84"/>
          <w:szCs w:val="84"/>
          <w:lang w:val="en-US" w:eastAsia="zh-CN"/>
        </w:rPr>
      </w:pPr>
    </w:p>
    <w:p>
      <w:pPr>
        <w:jc w:val="center"/>
        <w:rPr>
          <w:rFonts w:hint="eastAsia" w:ascii="宋体" w:hAnsi="宋体" w:eastAsia="宋体" w:cs="宋体"/>
          <w:sz w:val="28"/>
        </w:rPr>
      </w:pPr>
      <w:r>
        <w:rPr>
          <w:rFonts w:hint="eastAsia" w:ascii="宋体" w:hAnsi="宋体" w:eastAsia="宋体" w:cs="宋体"/>
          <w:sz w:val="28"/>
        </w:rPr>
        <w:t>单位（公章</w:t>
      </w:r>
      <w:r>
        <w:rPr>
          <w:rFonts w:hint="eastAsia" w:ascii="宋体" w:hAnsi="宋体" w:eastAsia="宋体" w:cs="宋体"/>
          <w:sz w:val="28"/>
          <w:lang w:val="en-US" w:eastAsia="zh-CN"/>
        </w:rPr>
        <w:t>或自然人手印</w:t>
      </w:r>
      <w:r>
        <w:rPr>
          <w:rFonts w:hint="eastAsia" w:ascii="宋体" w:hAnsi="宋体" w:eastAsia="宋体" w:cs="宋体"/>
          <w:sz w:val="28"/>
        </w:rPr>
        <w:t>）</w:t>
      </w:r>
    </w:p>
    <w:p>
      <w:pPr>
        <w:pStyle w:val="15"/>
        <w:jc w:val="center"/>
        <w:rPr>
          <w:rFonts w:hint="eastAsia" w:ascii="宋体" w:hAnsi="宋体" w:eastAsia="宋体" w:cs="宋体"/>
        </w:rPr>
      </w:pPr>
    </w:p>
    <w:p>
      <w:pPr>
        <w:pStyle w:val="15"/>
        <w:ind w:left="0" w:leftChars="0" w:firstLine="0" w:firstLineChars="0"/>
        <w:jc w:val="center"/>
        <w:rPr>
          <w:rFonts w:hint="eastAsia" w:ascii="宋体" w:hAnsi="宋体" w:eastAsia="宋体" w:cs="宋体"/>
          <w:sz w:val="28"/>
        </w:rPr>
      </w:pPr>
      <w:r>
        <w:rPr>
          <w:rFonts w:hint="eastAsia" w:ascii="宋体" w:hAnsi="宋体" w:eastAsia="宋体" w:cs="宋体"/>
          <w:sz w:val="28"/>
        </w:rPr>
        <w:t>年   月   日</w:t>
      </w:r>
    </w:p>
    <w:p>
      <w:pPr>
        <w:rPr>
          <w:rFonts w:hint="eastAsia" w:ascii="宋体" w:hAnsi="宋体" w:eastAsia="宋体" w:cs="宋体"/>
          <w:sz w:val="28"/>
        </w:rPr>
      </w:pPr>
      <w:r>
        <w:rPr>
          <w:rFonts w:hint="eastAsia" w:ascii="宋体" w:hAnsi="宋体" w:eastAsia="宋体" w:cs="宋体"/>
          <w:sz w:val="28"/>
        </w:rPr>
        <w:br w:type="page"/>
      </w:r>
    </w:p>
    <w:p>
      <w:pPr>
        <w:pStyle w:val="4"/>
        <w:bidi w:val="0"/>
        <w:jc w:val="center"/>
        <w:rPr>
          <w:rFonts w:hint="eastAsia" w:ascii="宋体" w:hAnsi="宋体" w:eastAsia="宋体" w:cs="宋体"/>
        </w:rPr>
      </w:pPr>
      <w:bookmarkStart w:id="191" w:name="_Toc262628654"/>
      <w:bookmarkStart w:id="192" w:name="_Toc4449"/>
      <w:bookmarkStart w:id="193" w:name="_Toc638"/>
      <w:bookmarkStart w:id="194" w:name="_Toc25914"/>
      <w:bookmarkStart w:id="195" w:name="_Toc16219"/>
      <w:bookmarkStart w:id="196" w:name="_Toc475970888"/>
      <w:bookmarkStart w:id="197" w:name="_Toc9148"/>
      <w:r>
        <w:rPr>
          <w:rFonts w:hint="eastAsia" w:ascii="宋体" w:hAnsi="宋体" w:eastAsia="宋体" w:cs="宋体"/>
        </w:rPr>
        <w:t>1.询价响应</w:t>
      </w:r>
      <w:bookmarkEnd w:id="191"/>
      <w:r>
        <w:rPr>
          <w:rFonts w:hint="eastAsia" w:ascii="宋体" w:hAnsi="宋体" w:eastAsia="宋体" w:cs="宋体"/>
        </w:rPr>
        <w:t>书</w:t>
      </w:r>
      <w:bookmarkEnd w:id="192"/>
      <w:bookmarkEnd w:id="193"/>
      <w:bookmarkEnd w:id="194"/>
      <w:bookmarkEnd w:id="195"/>
      <w:bookmarkEnd w:id="196"/>
      <w:bookmarkEnd w:id="197"/>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sz w:val="24"/>
          <w:szCs w:val="24"/>
          <w:lang w:eastAsia="zh-CN"/>
        </w:rPr>
      </w:pPr>
      <w:r>
        <w:rPr>
          <w:rFonts w:hint="eastAsia" w:ascii="宋体" w:hAnsi="宋体" w:eastAsia="宋体" w:cs="宋体"/>
          <w:sz w:val="24"/>
        </w:rPr>
        <w:t>致：</w:t>
      </w:r>
      <w:r>
        <w:rPr>
          <w:rFonts w:hint="eastAsia" w:ascii="宋体" w:hAnsi="宋体" w:eastAsia="宋体" w:cs="宋体"/>
          <w:color w:val="000000"/>
          <w:sz w:val="24"/>
          <w:szCs w:val="24"/>
          <w:lang w:eastAsia="zh-CN"/>
        </w:rPr>
        <w:t>江西企恒企业管理有限公司</w:t>
      </w:r>
    </w:p>
    <w:p>
      <w:pPr>
        <w:keepNext w:val="0"/>
        <w:keepLines w:val="0"/>
        <w:pageBreakBefore w:val="0"/>
        <w:widowControl w:val="0"/>
        <w:kinsoku/>
        <w:wordWrap/>
        <w:overflowPunct/>
        <w:topLinePunct w:val="0"/>
        <w:autoSpaceDE/>
        <w:autoSpaceDN/>
        <w:bidi w:val="0"/>
        <w:adjustRightInd/>
        <w:snapToGrid/>
        <w:spacing w:line="312" w:lineRule="auto"/>
        <w:ind w:firstLine="600" w:firstLineChars="250"/>
        <w:textAlignment w:val="auto"/>
        <w:rPr>
          <w:rFonts w:hint="eastAsia" w:ascii="宋体" w:hAnsi="宋体" w:eastAsia="宋体" w:cs="宋体"/>
          <w:sz w:val="24"/>
        </w:rPr>
      </w:pPr>
      <w:r>
        <w:rPr>
          <w:rFonts w:hint="eastAsia" w:ascii="宋体" w:hAnsi="宋体" w:eastAsia="宋体" w:cs="宋体"/>
          <w:sz w:val="24"/>
        </w:rPr>
        <w:t>根据贵方为</w:t>
      </w:r>
      <w:r>
        <w:rPr>
          <w:rFonts w:hint="eastAsia" w:ascii="宋体" w:hAnsi="宋体" w:eastAsia="宋体" w:cs="宋体"/>
          <w:i/>
          <w:sz w:val="24"/>
        </w:rPr>
        <w:t>(</w:t>
      </w:r>
      <w:r>
        <w:rPr>
          <w:rFonts w:hint="eastAsia" w:ascii="宋体" w:hAnsi="宋体" w:eastAsia="宋体" w:cs="宋体"/>
          <w:i/>
          <w:sz w:val="24"/>
          <w:u w:val="single"/>
        </w:rPr>
        <w:t>项目名称</w:t>
      </w:r>
      <w:r>
        <w:rPr>
          <w:rFonts w:hint="eastAsia" w:ascii="宋体" w:hAnsi="宋体" w:eastAsia="宋体" w:cs="宋体"/>
          <w:i/>
          <w:sz w:val="24"/>
        </w:rPr>
        <w:t>)</w:t>
      </w:r>
      <w:r>
        <w:rPr>
          <w:rFonts w:hint="eastAsia" w:ascii="宋体" w:hAnsi="宋体" w:eastAsia="宋体" w:cs="宋体"/>
          <w:sz w:val="24"/>
        </w:rPr>
        <w:t>项目询价采购货物和服务的询价邀请</w:t>
      </w:r>
      <w:r>
        <w:rPr>
          <w:rFonts w:hint="eastAsia" w:ascii="宋体" w:hAnsi="宋体" w:eastAsia="宋体" w:cs="宋体"/>
          <w:i/>
          <w:sz w:val="24"/>
          <w:u w:val="single"/>
        </w:rPr>
        <w:t>(项目编号)</w:t>
      </w:r>
      <w:r>
        <w:rPr>
          <w:rFonts w:hint="eastAsia" w:ascii="宋体" w:hAnsi="宋体" w:eastAsia="宋体" w:cs="宋体"/>
          <w:sz w:val="24"/>
        </w:rPr>
        <w:t>，签字代表</w:t>
      </w:r>
      <w:r>
        <w:rPr>
          <w:rFonts w:hint="eastAsia" w:ascii="宋体" w:hAnsi="宋体" w:eastAsia="宋体" w:cs="宋体"/>
          <w:i/>
          <w:sz w:val="24"/>
        </w:rPr>
        <w:t>(</w:t>
      </w:r>
      <w:r>
        <w:rPr>
          <w:rFonts w:hint="eastAsia" w:ascii="宋体" w:hAnsi="宋体" w:eastAsia="宋体" w:cs="宋体"/>
          <w:i/>
          <w:sz w:val="24"/>
          <w:u w:val="single"/>
        </w:rPr>
        <w:t>姓名、职务</w:t>
      </w:r>
      <w:r>
        <w:rPr>
          <w:rFonts w:hint="eastAsia" w:ascii="宋体" w:hAnsi="宋体" w:eastAsia="宋体" w:cs="宋体"/>
          <w:i/>
          <w:sz w:val="24"/>
        </w:rPr>
        <w:t>)</w:t>
      </w:r>
      <w:r>
        <w:rPr>
          <w:rFonts w:hint="eastAsia" w:ascii="宋体" w:hAnsi="宋体" w:eastAsia="宋体" w:cs="宋体"/>
          <w:sz w:val="24"/>
        </w:rPr>
        <w:t>经正式授权并代表我方</w:t>
      </w:r>
      <w:r>
        <w:rPr>
          <w:rFonts w:hint="eastAsia" w:ascii="宋体" w:hAnsi="宋体" w:eastAsia="宋体" w:cs="宋体"/>
          <w:i/>
          <w:sz w:val="24"/>
          <w:u w:val="single"/>
        </w:rPr>
        <w:t>(单位名称、地址)</w:t>
      </w:r>
      <w:r>
        <w:rPr>
          <w:rFonts w:hint="eastAsia" w:ascii="宋体" w:hAnsi="宋体" w:eastAsia="宋体" w:cs="宋体"/>
          <w:sz w:val="24"/>
        </w:rPr>
        <w:t>提交下述</w:t>
      </w:r>
      <w:r>
        <w:rPr>
          <w:rFonts w:hint="eastAsia" w:ascii="宋体" w:hAnsi="宋体" w:eastAsia="宋体" w:cs="宋体"/>
          <w:sz w:val="24"/>
          <w:lang w:val="en-US" w:eastAsia="zh-CN"/>
        </w:rPr>
        <w:t>响应</w:t>
      </w:r>
      <w:r>
        <w:rPr>
          <w:rFonts w:hint="eastAsia" w:ascii="宋体" w:hAnsi="宋体" w:eastAsia="宋体" w:cs="宋体"/>
          <w:sz w:val="24"/>
        </w:rPr>
        <w:t>文件</w:t>
      </w:r>
      <w:r>
        <w:rPr>
          <w:rFonts w:hint="eastAsia" w:ascii="宋体" w:hAnsi="宋体" w:eastAsia="宋体" w:cs="宋体"/>
          <w:sz w:val="24"/>
          <w:lang w:eastAsia="zh-CN"/>
        </w:rPr>
        <w:t>（</w:t>
      </w:r>
      <w:r>
        <w:rPr>
          <w:rFonts w:hint="eastAsia" w:ascii="宋体" w:hAnsi="宋体" w:eastAsia="宋体" w:cs="宋体"/>
          <w:sz w:val="24"/>
          <w:lang w:val="en-US" w:eastAsia="zh-CN"/>
        </w:rPr>
        <w:t>电子版上传至江西省公共资源交易网</w:t>
      </w:r>
      <w:r>
        <w:rPr>
          <w:rFonts w:hint="eastAsia" w:ascii="宋体" w:hAnsi="宋体" w:eastAsia="宋体" w:cs="宋体"/>
          <w:sz w:val="24"/>
          <w:lang w:eastAsia="zh-CN"/>
        </w:rPr>
        <w:t>）</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12" w:lineRule="auto"/>
        <w:ind w:left="707" w:hanging="283"/>
        <w:textAlignment w:val="auto"/>
        <w:rPr>
          <w:rFonts w:hint="eastAsia" w:ascii="宋体" w:hAnsi="宋体" w:eastAsia="宋体" w:cs="宋体"/>
          <w:sz w:val="24"/>
        </w:rPr>
      </w:pPr>
      <w:r>
        <w:rPr>
          <w:rFonts w:hint="eastAsia" w:ascii="宋体" w:hAnsi="宋体" w:eastAsia="宋体" w:cs="宋体"/>
          <w:sz w:val="24"/>
        </w:rPr>
        <w:t>1. 报价表</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开标一览表</w:t>
      </w:r>
      <w:r>
        <w:rPr>
          <w:rFonts w:hint="eastAsia" w:ascii="宋体" w:hAnsi="宋体" w:eastAsia="宋体" w:cs="宋体"/>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12" w:lineRule="auto"/>
        <w:ind w:left="707" w:hanging="283"/>
        <w:textAlignment w:val="auto"/>
        <w:rPr>
          <w:rFonts w:hint="eastAsia" w:ascii="宋体" w:hAnsi="宋体" w:eastAsia="宋体" w:cs="宋体"/>
          <w:sz w:val="24"/>
        </w:rPr>
      </w:pPr>
      <w:r>
        <w:rPr>
          <w:rFonts w:hint="eastAsia" w:ascii="宋体" w:hAnsi="宋体" w:eastAsia="宋体" w:cs="宋体"/>
          <w:sz w:val="24"/>
        </w:rPr>
        <w:t>2. 分项报价表</w:t>
      </w:r>
    </w:p>
    <w:p>
      <w:pPr>
        <w:keepNext w:val="0"/>
        <w:keepLines w:val="0"/>
        <w:pageBreakBefore w:val="0"/>
        <w:widowControl w:val="0"/>
        <w:kinsoku/>
        <w:wordWrap/>
        <w:overflowPunct/>
        <w:topLinePunct w:val="0"/>
        <w:autoSpaceDE/>
        <w:autoSpaceDN/>
        <w:bidi w:val="0"/>
        <w:adjustRightInd/>
        <w:snapToGrid/>
        <w:spacing w:line="312" w:lineRule="auto"/>
        <w:ind w:left="707" w:hanging="283"/>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 报价一览明细表</w:t>
      </w:r>
    </w:p>
    <w:p>
      <w:pPr>
        <w:keepNext w:val="0"/>
        <w:keepLines w:val="0"/>
        <w:pageBreakBefore w:val="0"/>
        <w:widowControl w:val="0"/>
        <w:kinsoku/>
        <w:wordWrap/>
        <w:overflowPunct/>
        <w:topLinePunct w:val="0"/>
        <w:autoSpaceDE/>
        <w:autoSpaceDN/>
        <w:bidi w:val="0"/>
        <w:adjustRightInd/>
        <w:snapToGrid/>
        <w:spacing w:line="312" w:lineRule="auto"/>
        <w:ind w:left="707" w:hanging="283"/>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 技术响应表</w:t>
      </w:r>
    </w:p>
    <w:p>
      <w:pPr>
        <w:keepNext w:val="0"/>
        <w:keepLines w:val="0"/>
        <w:pageBreakBefore w:val="0"/>
        <w:widowControl w:val="0"/>
        <w:kinsoku/>
        <w:wordWrap/>
        <w:overflowPunct/>
        <w:topLinePunct w:val="0"/>
        <w:autoSpaceDE/>
        <w:autoSpaceDN/>
        <w:bidi w:val="0"/>
        <w:adjustRightInd/>
        <w:snapToGrid/>
        <w:spacing w:line="312" w:lineRule="auto"/>
        <w:ind w:left="707" w:hanging="283"/>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 商务响应表</w:t>
      </w:r>
    </w:p>
    <w:p>
      <w:pPr>
        <w:keepNext w:val="0"/>
        <w:keepLines w:val="0"/>
        <w:pageBreakBefore w:val="0"/>
        <w:widowControl w:val="0"/>
        <w:kinsoku/>
        <w:wordWrap/>
        <w:overflowPunct/>
        <w:topLinePunct w:val="0"/>
        <w:autoSpaceDE/>
        <w:autoSpaceDN/>
        <w:bidi w:val="0"/>
        <w:adjustRightInd/>
        <w:snapToGrid/>
        <w:spacing w:line="312" w:lineRule="auto"/>
        <w:ind w:left="707" w:hanging="283"/>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 按</w:t>
      </w:r>
      <w:r>
        <w:rPr>
          <w:rFonts w:hint="eastAsia" w:ascii="宋体" w:hAnsi="宋体" w:eastAsia="宋体" w:cs="宋体"/>
          <w:sz w:val="24"/>
          <w:lang w:eastAsia="zh-CN"/>
        </w:rPr>
        <w:t>询价通知书</w:t>
      </w:r>
      <w:r>
        <w:rPr>
          <w:rFonts w:hint="eastAsia" w:ascii="宋体" w:hAnsi="宋体" w:eastAsia="宋体" w:cs="宋体"/>
          <w:sz w:val="24"/>
        </w:rPr>
        <w:t>供应商须知和技术规格要求提供的有关文件</w:t>
      </w:r>
    </w:p>
    <w:p>
      <w:pPr>
        <w:keepNext w:val="0"/>
        <w:keepLines w:val="0"/>
        <w:pageBreakBefore w:val="0"/>
        <w:widowControl w:val="0"/>
        <w:kinsoku/>
        <w:wordWrap/>
        <w:overflowPunct/>
        <w:topLinePunct w:val="0"/>
        <w:autoSpaceDE/>
        <w:autoSpaceDN/>
        <w:bidi w:val="0"/>
        <w:adjustRightInd/>
        <w:snapToGrid/>
        <w:spacing w:line="312" w:lineRule="auto"/>
        <w:ind w:left="707" w:hanging="283"/>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 资格证明文件</w:t>
      </w:r>
    </w:p>
    <w:p>
      <w:pPr>
        <w:keepNext w:val="0"/>
        <w:keepLines w:val="0"/>
        <w:pageBreakBefore w:val="0"/>
        <w:widowControl w:val="0"/>
        <w:kinsoku/>
        <w:wordWrap/>
        <w:overflowPunct/>
        <w:topLinePunct w:val="0"/>
        <w:autoSpaceDE/>
        <w:autoSpaceDN/>
        <w:bidi w:val="0"/>
        <w:adjustRightInd/>
        <w:snapToGrid/>
        <w:spacing w:line="312" w:lineRule="auto"/>
        <w:ind w:left="707" w:hanging="283"/>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12" w:lineRule="auto"/>
        <w:ind w:left="707" w:hanging="283"/>
        <w:textAlignment w:val="auto"/>
        <w:rPr>
          <w:rFonts w:hint="eastAsia" w:ascii="宋体" w:hAnsi="宋体" w:eastAsia="宋体" w:cs="宋体"/>
          <w:sz w:val="24"/>
        </w:rPr>
      </w:pPr>
      <w:r>
        <w:rPr>
          <w:rFonts w:hint="eastAsia" w:ascii="宋体" w:hAnsi="宋体" w:eastAsia="宋体" w:cs="宋体"/>
          <w:sz w:val="24"/>
        </w:rPr>
        <w:t>据此函,签字代表宣布同意如下:</w:t>
      </w:r>
    </w:p>
    <w:p>
      <w:pPr>
        <w:keepNext w:val="0"/>
        <w:keepLines w:val="0"/>
        <w:pageBreakBefore w:val="0"/>
        <w:widowControl w:val="0"/>
        <w:kinsoku/>
        <w:wordWrap/>
        <w:overflowPunct/>
        <w:topLinePunct w:val="0"/>
        <w:autoSpaceDE/>
        <w:autoSpaceDN/>
        <w:bidi w:val="0"/>
        <w:adjustRightInd/>
        <w:snapToGrid/>
        <w:spacing w:line="312" w:lineRule="auto"/>
        <w:ind w:left="707" w:hanging="283"/>
        <w:textAlignment w:val="auto"/>
        <w:rPr>
          <w:rFonts w:hint="eastAsia" w:ascii="宋体" w:hAnsi="宋体" w:eastAsia="宋体" w:cs="宋体"/>
          <w:sz w:val="24"/>
        </w:rPr>
      </w:pPr>
      <w:r>
        <w:rPr>
          <w:rFonts w:hint="eastAsia" w:ascii="宋体" w:hAnsi="宋体" w:eastAsia="宋体" w:cs="宋体"/>
          <w:sz w:val="24"/>
        </w:rPr>
        <w:t>1. 所附报价表中规定的应提交和交付的货物总价为</w:t>
      </w:r>
      <w:r>
        <w:rPr>
          <w:rFonts w:hint="eastAsia" w:ascii="宋体" w:hAnsi="宋体" w:eastAsia="宋体" w:cs="宋体"/>
          <w:sz w:val="24"/>
          <w:u w:val="single"/>
        </w:rPr>
        <w:t xml:space="preserve">          </w:t>
      </w:r>
      <w:r>
        <w:rPr>
          <w:rFonts w:hint="eastAsia" w:ascii="宋体" w:hAnsi="宋体" w:eastAsia="宋体" w:cs="宋体"/>
          <w:sz w:val="24"/>
        </w:rPr>
        <w:t>（用文字和数字表示的总价）。</w:t>
      </w:r>
    </w:p>
    <w:p>
      <w:pPr>
        <w:keepNext w:val="0"/>
        <w:keepLines w:val="0"/>
        <w:pageBreakBefore w:val="0"/>
        <w:widowControl w:val="0"/>
        <w:kinsoku/>
        <w:wordWrap/>
        <w:overflowPunct/>
        <w:topLinePunct w:val="0"/>
        <w:autoSpaceDE/>
        <w:autoSpaceDN/>
        <w:bidi w:val="0"/>
        <w:adjustRightInd/>
        <w:snapToGrid/>
        <w:spacing w:line="312" w:lineRule="auto"/>
        <w:ind w:left="707" w:hanging="283"/>
        <w:textAlignment w:val="auto"/>
        <w:rPr>
          <w:rFonts w:hint="eastAsia" w:ascii="宋体" w:hAnsi="宋体" w:eastAsia="宋体" w:cs="宋体"/>
          <w:sz w:val="24"/>
        </w:rPr>
      </w:pPr>
      <w:r>
        <w:rPr>
          <w:rFonts w:hint="eastAsia" w:ascii="宋体" w:hAnsi="宋体" w:eastAsia="宋体" w:cs="宋体"/>
          <w:sz w:val="24"/>
        </w:rPr>
        <w:t>2. 我方将按</w:t>
      </w:r>
      <w:r>
        <w:rPr>
          <w:rFonts w:hint="eastAsia" w:ascii="宋体" w:hAnsi="宋体" w:eastAsia="宋体" w:cs="宋体"/>
          <w:sz w:val="24"/>
          <w:lang w:eastAsia="zh-CN"/>
        </w:rPr>
        <w:t>询价通知书</w:t>
      </w:r>
      <w:r>
        <w:rPr>
          <w:rFonts w:hint="eastAsia" w:ascii="宋体" w:hAnsi="宋体" w:eastAsia="宋体" w:cs="宋体"/>
          <w:sz w:val="24"/>
        </w:rPr>
        <w:t>的规定履行合同责任和义务，并承诺响应文件中提供的所有材料真实有效，否则，我方自愿接受相应的从重处罚。</w:t>
      </w:r>
    </w:p>
    <w:p>
      <w:pPr>
        <w:keepNext w:val="0"/>
        <w:keepLines w:val="0"/>
        <w:pageBreakBefore w:val="0"/>
        <w:widowControl w:val="0"/>
        <w:kinsoku/>
        <w:wordWrap/>
        <w:overflowPunct/>
        <w:topLinePunct w:val="0"/>
        <w:autoSpaceDE/>
        <w:autoSpaceDN/>
        <w:bidi w:val="0"/>
        <w:adjustRightInd/>
        <w:snapToGrid/>
        <w:spacing w:line="312" w:lineRule="auto"/>
        <w:ind w:left="707" w:hanging="283"/>
        <w:textAlignment w:val="auto"/>
        <w:rPr>
          <w:rFonts w:hint="eastAsia" w:ascii="宋体" w:hAnsi="宋体" w:eastAsia="宋体" w:cs="宋体"/>
          <w:sz w:val="24"/>
        </w:rPr>
      </w:pPr>
      <w:r>
        <w:rPr>
          <w:rFonts w:hint="eastAsia" w:ascii="宋体" w:hAnsi="宋体" w:eastAsia="宋体" w:cs="宋体"/>
          <w:sz w:val="24"/>
        </w:rPr>
        <w:t>3. 我方已详细审查全部</w:t>
      </w:r>
      <w:r>
        <w:rPr>
          <w:rFonts w:hint="eastAsia" w:ascii="宋体" w:hAnsi="宋体" w:eastAsia="宋体" w:cs="宋体"/>
          <w:sz w:val="24"/>
          <w:lang w:eastAsia="zh-CN"/>
        </w:rPr>
        <w:t>询价通知书</w:t>
      </w:r>
      <w:r>
        <w:rPr>
          <w:rFonts w:hint="eastAsia" w:ascii="宋体" w:hAnsi="宋体" w:eastAsia="宋体" w:cs="宋体"/>
          <w:sz w:val="24"/>
        </w:rPr>
        <w:t>，包括第</w:t>
      </w:r>
      <w:r>
        <w:rPr>
          <w:rFonts w:hint="eastAsia" w:ascii="宋体" w:hAnsi="宋体" w:eastAsia="宋体" w:cs="宋体"/>
          <w:sz w:val="24"/>
          <w:u w:val="single"/>
        </w:rPr>
        <w:t>(编号、补遗函)(如果有的话)。</w:t>
      </w:r>
      <w:r>
        <w:rPr>
          <w:rFonts w:hint="eastAsia" w:ascii="宋体" w:hAnsi="宋体" w:eastAsia="宋体" w:cs="宋体"/>
          <w:sz w:val="24"/>
        </w:rPr>
        <w:t>我们完全理解并同意放弃对这方面有不明及误解的权力。</w:t>
      </w:r>
    </w:p>
    <w:p>
      <w:pPr>
        <w:keepNext w:val="0"/>
        <w:keepLines w:val="0"/>
        <w:pageBreakBefore w:val="0"/>
        <w:widowControl w:val="0"/>
        <w:kinsoku/>
        <w:wordWrap/>
        <w:overflowPunct/>
        <w:topLinePunct w:val="0"/>
        <w:autoSpaceDE/>
        <w:autoSpaceDN/>
        <w:bidi w:val="0"/>
        <w:adjustRightInd/>
        <w:snapToGrid/>
        <w:spacing w:line="312" w:lineRule="auto"/>
        <w:ind w:left="707" w:hanging="283"/>
        <w:textAlignment w:val="auto"/>
        <w:rPr>
          <w:rFonts w:hint="eastAsia" w:ascii="宋体" w:hAnsi="宋体" w:eastAsia="宋体" w:cs="宋体"/>
          <w:sz w:val="24"/>
        </w:rPr>
      </w:pPr>
      <w:r>
        <w:rPr>
          <w:rFonts w:hint="eastAsia" w:ascii="宋体" w:hAnsi="宋体" w:eastAsia="宋体" w:cs="宋体"/>
          <w:sz w:val="24"/>
        </w:rPr>
        <w:t>4. 本询价有效期为自询价之日起</w:t>
      </w:r>
      <w:r>
        <w:rPr>
          <w:rFonts w:hint="eastAsia" w:ascii="宋体" w:hAnsi="宋体" w:eastAsia="宋体" w:cs="宋体"/>
          <w:sz w:val="24"/>
          <w:u w:val="single"/>
        </w:rPr>
        <w:t xml:space="preserve">   90   </w:t>
      </w:r>
      <w:r>
        <w:rPr>
          <w:rFonts w:hint="eastAsia" w:ascii="宋体" w:hAnsi="宋体" w:eastAsia="宋体" w:cs="宋体"/>
          <w:sz w:val="24"/>
        </w:rPr>
        <w:t>天。</w:t>
      </w:r>
    </w:p>
    <w:p>
      <w:pPr>
        <w:keepNext w:val="0"/>
        <w:keepLines w:val="0"/>
        <w:pageBreakBefore w:val="0"/>
        <w:widowControl w:val="0"/>
        <w:kinsoku/>
        <w:wordWrap/>
        <w:overflowPunct/>
        <w:topLinePunct w:val="0"/>
        <w:autoSpaceDE/>
        <w:autoSpaceDN/>
        <w:bidi w:val="0"/>
        <w:adjustRightInd/>
        <w:snapToGrid/>
        <w:spacing w:line="312" w:lineRule="auto"/>
        <w:ind w:left="707" w:hanging="283"/>
        <w:textAlignment w:val="auto"/>
        <w:rPr>
          <w:rFonts w:hint="eastAsia" w:ascii="宋体" w:hAnsi="宋体" w:eastAsia="宋体" w:cs="宋体"/>
          <w:sz w:val="24"/>
        </w:rPr>
      </w:pPr>
      <w:r>
        <w:rPr>
          <w:rFonts w:hint="eastAsia" w:ascii="宋体" w:hAnsi="宋体" w:eastAsia="宋体" w:cs="宋体"/>
          <w:sz w:val="24"/>
        </w:rPr>
        <w:t>5. 在规定的询价时间后，我方</w:t>
      </w:r>
      <w:r>
        <w:rPr>
          <w:rFonts w:hint="eastAsia" w:ascii="宋体" w:hAnsi="宋体" w:eastAsia="宋体" w:cs="宋体"/>
          <w:sz w:val="24"/>
          <w:lang w:val="en-US" w:eastAsia="zh-CN"/>
        </w:rPr>
        <w:t>不会</w:t>
      </w:r>
      <w:r>
        <w:rPr>
          <w:rFonts w:hint="eastAsia" w:ascii="宋体" w:hAnsi="宋体" w:eastAsia="宋体" w:cs="宋体"/>
          <w:sz w:val="24"/>
        </w:rPr>
        <w:t>在询价有效期内撤回响应文件。</w:t>
      </w:r>
    </w:p>
    <w:p>
      <w:pPr>
        <w:keepNext w:val="0"/>
        <w:keepLines w:val="0"/>
        <w:pageBreakBefore w:val="0"/>
        <w:widowControl w:val="0"/>
        <w:kinsoku/>
        <w:wordWrap/>
        <w:overflowPunct/>
        <w:topLinePunct w:val="0"/>
        <w:autoSpaceDE/>
        <w:autoSpaceDN/>
        <w:bidi w:val="0"/>
        <w:adjustRightInd/>
        <w:snapToGrid/>
        <w:spacing w:line="312" w:lineRule="auto"/>
        <w:ind w:left="707" w:hanging="283"/>
        <w:textAlignment w:val="auto"/>
        <w:rPr>
          <w:rFonts w:hint="eastAsia" w:ascii="宋体" w:hAnsi="宋体" w:eastAsia="宋体" w:cs="宋体"/>
          <w:sz w:val="24"/>
        </w:rPr>
      </w:pPr>
      <w:r>
        <w:rPr>
          <w:rFonts w:hint="eastAsia" w:ascii="宋体" w:hAnsi="宋体" w:eastAsia="宋体" w:cs="宋体"/>
          <w:sz w:val="24"/>
        </w:rPr>
        <w:t>6. 我方同意提供按照贵方可能要求的与其询价有关的一切数据或资料。</w:t>
      </w:r>
    </w:p>
    <w:p>
      <w:pPr>
        <w:keepNext w:val="0"/>
        <w:keepLines w:val="0"/>
        <w:pageBreakBefore w:val="0"/>
        <w:widowControl w:val="0"/>
        <w:kinsoku/>
        <w:wordWrap/>
        <w:overflowPunct/>
        <w:topLinePunct w:val="0"/>
        <w:autoSpaceDE/>
        <w:autoSpaceDN/>
        <w:bidi w:val="0"/>
        <w:adjustRightInd/>
        <w:snapToGrid/>
        <w:spacing w:line="312" w:lineRule="auto"/>
        <w:ind w:left="707" w:hanging="283"/>
        <w:textAlignment w:val="auto"/>
        <w:rPr>
          <w:rFonts w:hint="eastAsia" w:ascii="宋体" w:hAnsi="宋体" w:eastAsia="宋体" w:cs="宋体"/>
          <w:sz w:val="24"/>
        </w:rPr>
      </w:pPr>
      <w:r>
        <w:rPr>
          <w:rFonts w:hint="eastAsia" w:ascii="宋体" w:hAnsi="宋体" w:eastAsia="宋体" w:cs="宋体"/>
          <w:sz w:val="24"/>
        </w:rPr>
        <w:t>7. 与本询价有关的一切正式往来信函请寄:</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4"/>
          <w:u w:val="single"/>
        </w:rPr>
      </w:pPr>
      <w:r>
        <w:rPr>
          <w:rFonts w:hint="eastAsia" w:ascii="宋体" w:hAnsi="宋体" w:eastAsia="宋体" w:cs="宋体"/>
          <w:sz w:val="24"/>
        </w:rPr>
        <w:t>地址</w:t>
      </w:r>
      <w:r>
        <w:rPr>
          <w:rFonts w:hint="eastAsia" w:ascii="宋体" w:hAnsi="宋体" w:eastAsia="宋体" w:cs="宋体"/>
          <w:sz w:val="24"/>
          <w:u w:val="single"/>
        </w:rPr>
        <w:t xml:space="preserve">                              </w:t>
      </w:r>
      <w:r>
        <w:rPr>
          <w:rFonts w:hint="eastAsia" w:ascii="宋体" w:hAnsi="宋体" w:eastAsia="宋体" w:cs="宋体"/>
          <w:sz w:val="24"/>
        </w:rPr>
        <w:t xml:space="preserve">    传真</w:t>
      </w:r>
      <w:r>
        <w:rPr>
          <w:rFonts w:hint="eastAsia" w:ascii="宋体" w:hAnsi="宋体" w:eastAsia="宋体" w:cs="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4"/>
          <w:u w:val="single"/>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电子邮件</w:t>
      </w:r>
      <w:r>
        <w:rPr>
          <w:rFonts w:hint="eastAsia" w:ascii="宋体" w:hAnsi="宋体" w:eastAsia="宋体" w:cs="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4"/>
          <w:u w:val="single"/>
        </w:rPr>
      </w:pPr>
      <w:r>
        <w:rPr>
          <w:rFonts w:hint="eastAsia" w:ascii="宋体" w:hAnsi="宋体" w:eastAsia="宋体" w:cs="宋体"/>
          <w:sz w:val="24"/>
          <w:lang w:eastAsia="zh-CN"/>
        </w:rPr>
        <w:t>法定代表人（或经营者</w:t>
      </w:r>
      <w:r>
        <w:rPr>
          <w:rFonts w:hint="eastAsia" w:ascii="宋体" w:hAnsi="宋体" w:eastAsia="宋体" w:cs="宋体"/>
          <w:sz w:val="24"/>
          <w:lang w:val="en-US" w:eastAsia="zh-CN"/>
        </w:rPr>
        <w:t>或自然人</w:t>
      </w:r>
      <w:r>
        <w:rPr>
          <w:rFonts w:hint="eastAsia" w:ascii="宋体" w:hAnsi="宋体" w:eastAsia="宋体" w:cs="宋体"/>
          <w:sz w:val="24"/>
          <w:lang w:eastAsia="zh-CN"/>
        </w:rPr>
        <w:t>）</w:t>
      </w:r>
      <w:r>
        <w:rPr>
          <w:rFonts w:hint="eastAsia" w:ascii="宋体" w:hAnsi="宋体" w:eastAsia="宋体" w:cs="宋体"/>
          <w:sz w:val="24"/>
          <w:lang w:val="en-US" w:eastAsia="zh-CN"/>
        </w:rPr>
        <w:t>或</w:t>
      </w:r>
      <w:r>
        <w:rPr>
          <w:rFonts w:hint="eastAsia" w:ascii="宋体" w:hAnsi="宋体" w:eastAsia="宋体" w:cs="宋体"/>
          <w:sz w:val="24"/>
        </w:rPr>
        <w:t>供应商代表</w:t>
      </w:r>
      <w:r>
        <w:rPr>
          <w:rFonts w:hint="eastAsia" w:ascii="宋体" w:hAnsi="宋体" w:eastAsia="宋体" w:cs="宋体"/>
          <w:sz w:val="24"/>
          <w:lang w:eastAsia="zh-CN"/>
        </w:rPr>
        <w:t>签字或章</w:t>
      </w:r>
      <w:r>
        <w:rPr>
          <w:rFonts w:hint="eastAsia" w:ascii="宋体" w:hAnsi="宋体" w:eastAsia="宋体" w:cs="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4"/>
          <w:u w:val="single"/>
        </w:rPr>
      </w:pPr>
      <w:r>
        <w:rPr>
          <w:rFonts w:hint="eastAsia" w:ascii="宋体" w:hAnsi="宋体" w:eastAsia="宋体" w:cs="宋体"/>
          <w:sz w:val="24"/>
        </w:rPr>
        <w:t>供应商盖章</w:t>
      </w:r>
      <w:r>
        <w:rPr>
          <w:rFonts w:hint="eastAsia" w:ascii="宋体" w:hAnsi="宋体" w:eastAsia="宋体" w:cs="宋体"/>
          <w:sz w:val="24"/>
          <w:lang w:eastAsia="zh-CN"/>
        </w:rPr>
        <w:t>（或自然人手印）</w:t>
      </w:r>
      <w:r>
        <w:rPr>
          <w:rFonts w:hint="eastAsia" w:ascii="宋体" w:hAnsi="宋体" w:eastAsia="宋体" w:cs="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4"/>
          <w:u w:val="single"/>
        </w:rPr>
      </w:pPr>
      <w:r>
        <w:rPr>
          <w:rFonts w:hint="eastAsia" w:ascii="宋体" w:hAnsi="宋体" w:eastAsia="宋体" w:cs="宋体"/>
          <w:sz w:val="24"/>
        </w:rPr>
        <w:t>日期</w:t>
      </w:r>
      <w:r>
        <w:rPr>
          <w:rFonts w:hint="eastAsia" w:ascii="宋体" w:hAnsi="宋体" w:eastAsia="宋体" w:cs="宋体"/>
          <w:sz w:val="24"/>
          <w:u w:val="single"/>
        </w:rPr>
        <w:t xml:space="preserve">                                      </w:t>
      </w:r>
    </w:p>
    <w:p>
      <w:pPr>
        <w:rPr>
          <w:rFonts w:hint="eastAsia" w:ascii="宋体" w:hAnsi="宋体" w:eastAsia="宋体" w:cs="宋体"/>
          <w:sz w:val="24"/>
          <w:u w:val="single"/>
        </w:rPr>
      </w:pPr>
      <w:r>
        <w:rPr>
          <w:rFonts w:hint="eastAsia" w:ascii="宋体" w:hAnsi="宋体" w:eastAsia="宋体" w:cs="宋体"/>
          <w:sz w:val="24"/>
          <w:u w:val="single"/>
        </w:rPr>
        <w:br w:type="page"/>
      </w:r>
    </w:p>
    <w:p>
      <w:pPr>
        <w:pStyle w:val="15"/>
        <w:rPr>
          <w:rFonts w:hint="eastAsia" w:ascii="宋体" w:hAnsi="宋体" w:eastAsia="宋体" w:cs="宋体"/>
        </w:rPr>
        <w:sectPr>
          <w:footerReference r:id="rId7" w:type="default"/>
          <w:pgSz w:w="11906" w:h="16838"/>
          <w:pgMar w:top="1440" w:right="1800" w:bottom="1440" w:left="1800" w:header="851" w:footer="992" w:gutter="0"/>
          <w:pgNumType w:fmt="decimal" w:start="1"/>
          <w:cols w:space="425" w:num="1"/>
          <w:docGrid w:type="lines" w:linePitch="312" w:charSpace="0"/>
        </w:sectPr>
      </w:pPr>
    </w:p>
    <w:p>
      <w:pPr>
        <w:pStyle w:val="4"/>
        <w:bidi w:val="0"/>
        <w:jc w:val="center"/>
        <w:rPr>
          <w:rFonts w:hint="eastAsia" w:ascii="宋体" w:hAnsi="宋体" w:eastAsia="宋体" w:cs="宋体"/>
        </w:rPr>
      </w:pPr>
      <w:bookmarkStart w:id="198" w:name="_Toc13592"/>
      <w:bookmarkStart w:id="199" w:name="_Toc377477460"/>
      <w:bookmarkStart w:id="200" w:name="_Toc21429"/>
      <w:bookmarkStart w:id="201" w:name="_Toc9267"/>
      <w:bookmarkStart w:id="202" w:name="_Toc475970890"/>
      <w:bookmarkStart w:id="203" w:name="_Toc5399"/>
      <w:bookmarkStart w:id="204" w:name="_Toc18755"/>
      <w:r>
        <w:rPr>
          <w:rFonts w:hint="eastAsia" w:ascii="宋体" w:hAnsi="宋体" w:eastAsia="宋体" w:cs="宋体"/>
          <w:lang w:val="en-US" w:eastAsia="zh-CN"/>
        </w:rPr>
        <w:t>2</w:t>
      </w:r>
      <w:r>
        <w:rPr>
          <w:rFonts w:hint="eastAsia" w:ascii="宋体" w:hAnsi="宋体" w:eastAsia="宋体" w:cs="宋体"/>
        </w:rPr>
        <w:t>．</w:t>
      </w:r>
      <w:r>
        <w:rPr>
          <w:rFonts w:hint="eastAsia" w:ascii="宋体" w:hAnsi="宋体" w:eastAsia="宋体" w:cs="宋体"/>
          <w:lang w:val="en-US" w:eastAsia="zh-CN"/>
        </w:rPr>
        <w:t>报价一览明细</w:t>
      </w:r>
      <w:r>
        <w:rPr>
          <w:rFonts w:hint="eastAsia" w:ascii="宋体" w:hAnsi="宋体" w:eastAsia="宋体" w:cs="宋体"/>
        </w:rPr>
        <w:t>表</w:t>
      </w:r>
      <w:bookmarkEnd w:id="198"/>
      <w:bookmarkEnd w:id="199"/>
      <w:bookmarkEnd w:id="200"/>
      <w:bookmarkEnd w:id="201"/>
      <w:bookmarkEnd w:id="202"/>
      <w:bookmarkEnd w:id="203"/>
      <w:bookmarkEnd w:id="204"/>
    </w:p>
    <w:p>
      <w:pPr>
        <w:spacing w:line="120" w:lineRule="auto"/>
        <w:rPr>
          <w:rFonts w:hint="eastAsia" w:ascii="宋体" w:hAnsi="宋体" w:eastAsia="宋体" w:cs="宋体"/>
          <w:color w:val="000000"/>
          <w:sz w:val="28"/>
        </w:rPr>
      </w:pPr>
    </w:p>
    <w:p>
      <w:pPr>
        <w:spacing w:line="432" w:lineRule="auto"/>
        <w:rPr>
          <w:rFonts w:hint="eastAsia" w:ascii="宋体" w:hAnsi="宋体" w:eastAsia="宋体" w:cs="宋体"/>
          <w:sz w:val="24"/>
        </w:rPr>
      </w:pPr>
      <w:r>
        <w:rPr>
          <w:rFonts w:hint="eastAsia" w:ascii="宋体" w:hAnsi="宋体" w:eastAsia="宋体" w:cs="宋体"/>
          <w:sz w:val="24"/>
        </w:rPr>
        <w:t xml:space="preserve">供应商名称：                                                      项目编号： </w:t>
      </w:r>
    </w:p>
    <w:tbl>
      <w:tblPr>
        <w:tblStyle w:val="16"/>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458"/>
        <w:gridCol w:w="767"/>
        <w:gridCol w:w="872"/>
        <w:gridCol w:w="1967"/>
        <w:gridCol w:w="985"/>
        <w:gridCol w:w="1017"/>
        <w:gridCol w:w="1337"/>
        <w:gridCol w:w="821"/>
        <w:gridCol w:w="24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80" w:type="pct"/>
            <w:noWrap w:val="0"/>
            <w:vAlign w:val="center"/>
          </w:tcPr>
          <w:p>
            <w:pPr>
              <w:spacing w:line="432" w:lineRule="auto"/>
              <w:jc w:val="center"/>
              <w:rPr>
                <w:rFonts w:hint="eastAsia" w:ascii="宋体" w:hAnsi="宋体" w:eastAsia="宋体" w:cs="宋体"/>
                <w:sz w:val="24"/>
              </w:rPr>
            </w:pPr>
            <w:r>
              <w:rPr>
                <w:rFonts w:hint="eastAsia" w:ascii="宋体" w:hAnsi="宋体" w:eastAsia="宋体" w:cs="宋体"/>
                <w:sz w:val="24"/>
              </w:rPr>
              <w:t>序号</w:t>
            </w:r>
          </w:p>
        </w:tc>
        <w:tc>
          <w:tcPr>
            <w:tcW w:w="914" w:type="pct"/>
            <w:noWrap w:val="0"/>
            <w:vAlign w:val="center"/>
          </w:tcPr>
          <w:p>
            <w:pPr>
              <w:spacing w:line="432" w:lineRule="auto"/>
              <w:jc w:val="center"/>
              <w:rPr>
                <w:rFonts w:hint="eastAsia" w:ascii="宋体" w:hAnsi="宋体" w:eastAsia="宋体" w:cs="宋体"/>
                <w:sz w:val="24"/>
              </w:rPr>
            </w:pPr>
            <w:r>
              <w:rPr>
                <w:rFonts w:hint="eastAsia" w:ascii="宋体" w:hAnsi="宋体" w:eastAsia="宋体" w:cs="宋体"/>
                <w:sz w:val="24"/>
              </w:rPr>
              <w:t>项目名称</w:t>
            </w:r>
          </w:p>
        </w:tc>
        <w:tc>
          <w:tcPr>
            <w:tcW w:w="285" w:type="pct"/>
            <w:noWrap w:val="0"/>
            <w:vAlign w:val="center"/>
          </w:tcPr>
          <w:p>
            <w:pPr>
              <w:spacing w:line="432" w:lineRule="auto"/>
              <w:jc w:val="center"/>
              <w:rPr>
                <w:rFonts w:hint="eastAsia" w:ascii="宋体" w:hAnsi="宋体" w:eastAsia="宋体" w:cs="宋体"/>
                <w:sz w:val="24"/>
              </w:rPr>
            </w:pPr>
            <w:r>
              <w:rPr>
                <w:rFonts w:hint="eastAsia" w:ascii="宋体" w:hAnsi="宋体" w:eastAsia="宋体" w:cs="宋体"/>
                <w:sz w:val="24"/>
              </w:rPr>
              <w:t>单位</w:t>
            </w:r>
          </w:p>
        </w:tc>
        <w:tc>
          <w:tcPr>
            <w:tcW w:w="324" w:type="pct"/>
            <w:noWrap w:val="0"/>
            <w:vAlign w:val="center"/>
          </w:tcPr>
          <w:p>
            <w:pPr>
              <w:spacing w:line="432" w:lineRule="auto"/>
              <w:jc w:val="center"/>
              <w:rPr>
                <w:rFonts w:hint="eastAsia" w:ascii="宋体" w:hAnsi="宋体" w:eastAsia="宋体" w:cs="宋体"/>
                <w:sz w:val="24"/>
              </w:rPr>
            </w:pPr>
            <w:r>
              <w:rPr>
                <w:rFonts w:hint="eastAsia" w:ascii="宋体" w:hAnsi="宋体" w:eastAsia="宋体" w:cs="宋体"/>
                <w:sz w:val="24"/>
              </w:rPr>
              <w:t>数量</w:t>
            </w:r>
          </w:p>
        </w:tc>
        <w:tc>
          <w:tcPr>
            <w:tcW w:w="731" w:type="pct"/>
            <w:noWrap w:val="0"/>
            <w:vAlign w:val="center"/>
          </w:tcPr>
          <w:p>
            <w:pPr>
              <w:spacing w:line="432" w:lineRule="auto"/>
              <w:jc w:val="center"/>
              <w:rPr>
                <w:rFonts w:hint="eastAsia" w:ascii="宋体" w:hAnsi="宋体" w:eastAsia="宋体" w:cs="宋体"/>
                <w:sz w:val="24"/>
              </w:rPr>
            </w:pPr>
            <w:r>
              <w:rPr>
                <w:rFonts w:hint="eastAsia" w:ascii="宋体" w:hAnsi="宋体" w:eastAsia="宋体" w:cs="宋体"/>
                <w:sz w:val="24"/>
              </w:rPr>
              <w:t>总报价</w:t>
            </w:r>
          </w:p>
        </w:tc>
        <w:tc>
          <w:tcPr>
            <w:tcW w:w="366" w:type="pct"/>
            <w:noWrap w:val="0"/>
            <w:vAlign w:val="top"/>
          </w:tcPr>
          <w:p>
            <w:pPr>
              <w:spacing w:line="360" w:lineRule="exact"/>
              <w:jc w:val="center"/>
              <w:rPr>
                <w:rFonts w:hint="eastAsia" w:ascii="宋体" w:hAnsi="宋体" w:eastAsia="宋体" w:cs="宋体"/>
                <w:sz w:val="24"/>
              </w:rPr>
            </w:pPr>
            <w:r>
              <w:rPr>
                <w:rFonts w:hint="eastAsia" w:ascii="宋体" w:hAnsi="宋体" w:eastAsia="宋体" w:cs="宋体"/>
                <w:sz w:val="24"/>
              </w:rPr>
              <w:t>报价</w:t>
            </w:r>
          </w:p>
          <w:p>
            <w:pPr>
              <w:spacing w:line="360" w:lineRule="exact"/>
              <w:jc w:val="center"/>
              <w:rPr>
                <w:rFonts w:hint="eastAsia" w:ascii="宋体" w:hAnsi="宋体" w:eastAsia="宋体" w:cs="宋体"/>
                <w:sz w:val="24"/>
              </w:rPr>
            </w:pPr>
            <w:r>
              <w:rPr>
                <w:rFonts w:hint="eastAsia" w:ascii="宋体" w:hAnsi="宋体" w:eastAsia="宋体" w:cs="宋体"/>
                <w:sz w:val="24"/>
              </w:rPr>
              <w:t>声明</w:t>
            </w:r>
          </w:p>
        </w:tc>
        <w:tc>
          <w:tcPr>
            <w:tcW w:w="378" w:type="pc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询价</w:t>
            </w:r>
          </w:p>
          <w:p>
            <w:pPr>
              <w:spacing w:line="360" w:lineRule="exact"/>
              <w:jc w:val="center"/>
              <w:rPr>
                <w:rFonts w:hint="eastAsia" w:ascii="宋体" w:hAnsi="宋体" w:eastAsia="宋体" w:cs="宋体"/>
                <w:sz w:val="24"/>
              </w:rPr>
            </w:pPr>
            <w:r>
              <w:rPr>
                <w:rFonts w:hint="eastAsia" w:ascii="宋体" w:hAnsi="宋体" w:eastAsia="宋体" w:cs="宋体"/>
                <w:sz w:val="24"/>
              </w:rPr>
              <w:t>保证金</w:t>
            </w:r>
          </w:p>
        </w:tc>
        <w:tc>
          <w:tcPr>
            <w:tcW w:w="497" w:type="pc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交货期</w:t>
            </w:r>
          </w:p>
        </w:tc>
        <w:tc>
          <w:tcPr>
            <w:tcW w:w="305" w:type="pc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交货地点</w:t>
            </w:r>
          </w:p>
        </w:tc>
        <w:tc>
          <w:tcPr>
            <w:tcW w:w="915" w:type="pct"/>
            <w:noWrap w:val="0"/>
            <w:vAlign w:val="center"/>
          </w:tcPr>
          <w:p>
            <w:pPr>
              <w:spacing w:line="432" w:lineRule="auto"/>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80" w:type="pct"/>
            <w:noWrap w:val="0"/>
            <w:vAlign w:val="center"/>
          </w:tcPr>
          <w:p>
            <w:pPr>
              <w:spacing w:line="432" w:lineRule="auto"/>
              <w:jc w:val="center"/>
              <w:rPr>
                <w:rFonts w:hint="eastAsia" w:ascii="宋体" w:hAnsi="宋体" w:eastAsia="宋体" w:cs="宋体"/>
                <w:sz w:val="28"/>
              </w:rPr>
            </w:pPr>
          </w:p>
        </w:tc>
        <w:tc>
          <w:tcPr>
            <w:tcW w:w="914" w:type="pct"/>
            <w:noWrap w:val="0"/>
            <w:vAlign w:val="center"/>
          </w:tcPr>
          <w:p>
            <w:pPr>
              <w:spacing w:line="432" w:lineRule="auto"/>
              <w:jc w:val="center"/>
              <w:rPr>
                <w:rFonts w:hint="eastAsia" w:ascii="宋体" w:hAnsi="宋体" w:eastAsia="宋体" w:cs="宋体"/>
                <w:sz w:val="28"/>
              </w:rPr>
            </w:pPr>
          </w:p>
        </w:tc>
        <w:tc>
          <w:tcPr>
            <w:tcW w:w="285" w:type="pct"/>
            <w:noWrap w:val="0"/>
            <w:vAlign w:val="center"/>
          </w:tcPr>
          <w:p>
            <w:pPr>
              <w:spacing w:line="432" w:lineRule="auto"/>
              <w:jc w:val="center"/>
              <w:rPr>
                <w:rFonts w:hint="eastAsia" w:ascii="宋体" w:hAnsi="宋体" w:eastAsia="宋体" w:cs="宋体"/>
                <w:sz w:val="28"/>
              </w:rPr>
            </w:pPr>
          </w:p>
        </w:tc>
        <w:tc>
          <w:tcPr>
            <w:tcW w:w="324" w:type="pct"/>
            <w:noWrap w:val="0"/>
            <w:vAlign w:val="center"/>
          </w:tcPr>
          <w:p>
            <w:pPr>
              <w:spacing w:line="432" w:lineRule="auto"/>
              <w:jc w:val="center"/>
              <w:rPr>
                <w:rFonts w:hint="eastAsia" w:ascii="宋体" w:hAnsi="宋体" w:eastAsia="宋体" w:cs="宋体"/>
                <w:sz w:val="28"/>
              </w:rPr>
            </w:pPr>
          </w:p>
        </w:tc>
        <w:tc>
          <w:tcPr>
            <w:tcW w:w="731" w:type="pct"/>
            <w:noWrap w:val="0"/>
            <w:vAlign w:val="center"/>
          </w:tcPr>
          <w:p>
            <w:pPr>
              <w:spacing w:line="432" w:lineRule="auto"/>
              <w:jc w:val="center"/>
              <w:rPr>
                <w:rFonts w:hint="eastAsia" w:ascii="宋体" w:hAnsi="宋体" w:eastAsia="宋体" w:cs="宋体"/>
                <w:sz w:val="28"/>
              </w:rPr>
            </w:pPr>
          </w:p>
        </w:tc>
        <w:tc>
          <w:tcPr>
            <w:tcW w:w="366" w:type="pct"/>
            <w:noWrap w:val="0"/>
            <w:vAlign w:val="center"/>
          </w:tcPr>
          <w:p>
            <w:pPr>
              <w:spacing w:line="432" w:lineRule="auto"/>
              <w:jc w:val="center"/>
              <w:rPr>
                <w:rFonts w:hint="eastAsia" w:ascii="宋体" w:hAnsi="宋体" w:eastAsia="宋体" w:cs="宋体"/>
                <w:sz w:val="28"/>
              </w:rPr>
            </w:pPr>
          </w:p>
        </w:tc>
        <w:tc>
          <w:tcPr>
            <w:tcW w:w="378" w:type="pct"/>
            <w:noWrap w:val="0"/>
            <w:vAlign w:val="center"/>
          </w:tcPr>
          <w:p>
            <w:pPr>
              <w:spacing w:line="432" w:lineRule="auto"/>
              <w:jc w:val="center"/>
              <w:rPr>
                <w:rFonts w:hint="eastAsia" w:ascii="宋体" w:hAnsi="宋体" w:eastAsia="宋体" w:cs="宋体"/>
                <w:sz w:val="28"/>
              </w:rPr>
            </w:pPr>
          </w:p>
        </w:tc>
        <w:tc>
          <w:tcPr>
            <w:tcW w:w="497" w:type="pct"/>
            <w:noWrap w:val="0"/>
            <w:vAlign w:val="center"/>
          </w:tcPr>
          <w:p>
            <w:pPr>
              <w:spacing w:line="432" w:lineRule="auto"/>
              <w:jc w:val="center"/>
              <w:rPr>
                <w:rFonts w:hint="eastAsia" w:ascii="宋体" w:hAnsi="宋体" w:eastAsia="宋体" w:cs="宋体"/>
                <w:sz w:val="28"/>
              </w:rPr>
            </w:pPr>
          </w:p>
        </w:tc>
        <w:tc>
          <w:tcPr>
            <w:tcW w:w="305" w:type="pct"/>
            <w:noWrap w:val="0"/>
            <w:vAlign w:val="center"/>
          </w:tcPr>
          <w:p>
            <w:pPr>
              <w:spacing w:line="432" w:lineRule="auto"/>
              <w:jc w:val="center"/>
              <w:rPr>
                <w:rFonts w:hint="eastAsia" w:ascii="宋体" w:hAnsi="宋体" w:eastAsia="宋体" w:cs="宋体"/>
                <w:sz w:val="28"/>
              </w:rPr>
            </w:pPr>
          </w:p>
        </w:tc>
        <w:tc>
          <w:tcPr>
            <w:tcW w:w="915" w:type="pct"/>
            <w:noWrap w:val="0"/>
            <w:vAlign w:val="center"/>
          </w:tcPr>
          <w:p>
            <w:pPr>
              <w:spacing w:line="432" w:lineRule="auto"/>
              <w:jc w:val="center"/>
              <w:rPr>
                <w:rFonts w:hint="eastAsia" w:ascii="宋体" w:hAnsi="宋体" w:eastAsia="宋体" w:cs="宋体"/>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5000" w:type="pct"/>
            <w:gridSpan w:val="10"/>
            <w:noWrap w:val="0"/>
            <w:vAlign w:val="center"/>
          </w:tcPr>
          <w:p>
            <w:pPr>
              <w:spacing w:before="360" w:beforeLines="150" w:line="432" w:lineRule="auto"/>
              <w:rPr>
                <w:rFonts w:hint="eastAsia" w:ascii="宋体" w:hAnsi="宋体" w:eastAsia="宋体" w:cs="宋体"/>
                <w:b/>
                <w:sz w:val="28"/>
              </w:rPr>
            </w:pPr>
            <w:r>
              <w:rPr>
                <w:rFonts w:hint="eastAsia" w:ascii="宋体" w:hAnsi="宋体" w:eastAsia="宋体" w:cs="宋体"/>
                <w:b/>
                <w:sz w:val="28"/>
              </w:rPr>
              <w:t xml:space="preserve">总价：（大写）                                                                 </w:t>
            </w:r>
          </w:p>
        </w:tc>
      </w:tr>
    </w:tbl>
    <w:p>
      <w:pPr>
        <w:spacing w:line="432" w:lineRule="auto"/>
        <w:rPr>
          <w:rFonts w:hint="eastAsia" w:ascii="宋体" w:hAnsi="宋体" w:eastAsia="宋体" w:cs="宋体"/>
          <w:b/>
          <w:sz w:val="24"/>
        </w:rPr>
      </w:pPr>
      <w:r>
        <w:rPr>
          <w:rFonts w:hint="eastAsia" w:ascii="宋体" w:hAnsi="宋体" w:eastAsia="宋体" w:cs="宋体"/>
          <w:b/>
          <w:sz w:val="24"/>
        </w:rPr>
        <w:t>注： 小、微企业产品、节能产品、环境标志产品在备注栏中注明，否则产生的一切后果由供应商承担。</w:t>
      </w:r>
    </w:p>
    <w:p>
      <w:pPr>
        <w:spacing w:line="432" w:lineRule="auto"/>
        <w:rPr>
          <w:rFonts w:hint="eastAsia" w:ascii="宋体" w:hAnsi="宋体" w:eastAsia="宋体" w:cs="宋体"/>
          <w:sz w:val="24"/>
        </w:rPr>
      </w:pPr>
    </w:p>
    <w:p>
      <w:pPr>
        <w:spacing w:line="432" w:lineRule="auto"/>
        <w:rPr>
          <w:rFonts w:hint="eastAsia" w:ascii="宋体" w:hAnsi="宋体" w:eastAsia="宋体" w:cs="宋体"/>
          <w:sz w:val="24"/>
        </w:rPr>
      </w:pPr>
    </w:p>
    <w:p>
      <w:pPr>
        <w:spacing w:line="432" w:lineRule="auto"/>
        <w:rPr>
          <w:rFonts w:hint="eastAsia" w:ascii="宋体" w:hAnsi="宋体" w:eastAsia="宋体" w:cs="宋体"/>
          <w:sz w:val="24"/>
        </w:rPr>
      </w:pPr>
      <w:r>
        <w:rPr>
          <w:rFonts w:hint="eastAsia" w:ascii="宋体" w:hAnsi="宋体" w:eastAsia="宋体" w:cs="宋体"/>
          <w:sz w:val="24"/>
        </w:rPr>
        <w:t>供应商盖章（或自然人手印）：</w:t>
      </w:r>
    </w:p>
    <w:p>
      <w:pPr>
        <w:spacing w:line="432" w:lineRule="auto"/>
        <w:rPr>
          <w:rFonts w:hint="eastAsia" w:ascii="宋体" w:hAnsi="宋体" w:eastAsia="宋体" w:cs="宋体"/>
          <w:sz w:val="24"/>
        </w:rPr>
      </w:pPr>
      <w:r>
        <w:rPr>
          <w:rFonts w:hint="eastAsia" w:ascii="宋体" w:hAnsi="宋体" w:eastAsia="宋体" w:cs="宋体"/>
          <w:sz w:val="24"/>
        </w:rPr>
        <w:t>法定代表人（或经营者或自然人）或供应商代表签字或章：</w:t>
      </w:r>
    </w:p>
    <w:p>
      <w:pPr>
        <w:rPr>
          <w:rFonts w:hint="eastAsia" w:ascii="宋体" w:hAnsi="宋体" w:eastAsia="宋体" w:cs="宋体"/>
          <w:sz w:val="24"/>
        </w:rPr>
      </w:pPr>
      <w:r>
        <w:rPr>
          <w:rFonts w:hint="eastAsia" w:ascii="宋体" w:hAnsi="宋体" w:eastAsia="宋体" w:cs="宋体"/>
          <w:sz w:val="24"/>
        </w:rPr>
        <w:br w:type="page"/>
      </w:r>
    </w:p>
    <w:p>
      <w:pPr>
        <w:pStyle w:val="4"/>
        <w:bidi w:val="0"/>
        <w:jc w:val="center"/>
        <w:rPr>
          <w:rFonts w:hint="eastAsia" w:ascii="宋体" w:hAnsi="宋体" w:eastAsia="宋体" w:cs="宋体"/>
          <w:lang w:val="en-US" w:eastAsia="zh-CN"/>
        </w:rPr>
      </w:pPr>
      <w:bookmarkStart w:id="205" w:name="_Toc2816"/>
      <w:bookmarkStart w:id="206" w:name="_Toc19409"/>
      <w:r>
        <w:rPr>
          <w:rFonts w:hint="eastAsia" w:ascii="宋体" w:hAnsi="宋体" w:eastAsia="宋体" w:cs="宋体"/>
          <w:lang w:val="en-US" w:eastAsia="zh-CN"/>
        </w:rPr>
        <w:t>3．分项报价表</w:t>
      </w:r>
      <w:bookmarkEnd w:id="205"/>
      <w:bookmarkEnd w:id="206"/>
    </w:p>
    <w:p>
      <w:pPr>
        <w:spacing w:line="460" w:lineRule="exact"/>
        <w:rPr>
          <w:rFonts w:hint="eastAsia" w:ascii="宋体" w:hAnsi="宋体" w:eastAsia="宋体" w:cs="宋体"/>
          <w:sz w:val="24"/>
          <w:u w:val="single"/>
        </w:rPr>
      </w:pPr>
      <w:r>
        <w:rPr>
          <w:rFonts w:hint="eastAsia" w:ascii="宋体" w:hAnsi="宋体" w:eastAsia="宋体" w:cs="宋体"/>
          <w:sz w:val="24"/>
        </w:rPr>
        <w:t xml:space="preserve">供应商名称：                                                              项目编号：                          </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561"/>
        <w:gridCol w:w="1402"/>
        <w:gridCol w:w="1173"/>
        <w:gridCol w:w="1117"/>
        <w:gridCol w:w="1154"/>
        <w:gridCol w:w="1219"/>
        <w:gridCol w:w="1418"/>
        <w:gridCol w:w="1432"/>
        <w:gridCol w:w="1391"/>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87" w:type="pct"/>
            <w:noWrap w:val="0"/>
            <w:vAlign w:val="center"/>
          </w:tcPr>
          <w:p>
            <w:pPr>
              <w:spacing w:line="460" w:lineRule="exact"/>
              <w:jc w:val="center"/>
              <w:rPr>
                <w:rFonts w:hint="eastAsia" w:ascii="宋体" w:hAnsi="宋体" w:eastAsia="宋体" w:cs="宋体"/>
                <w:sz w:val="24"/>
              </w:rPr>
            </w:pPr>
            <w:r>
              <w:rPr>
                <w:rFonts w:hint="eastAsia" w:ascii="宋体" w:hAnsi="宋体" w:eastAsia="宋体" w:cs="宋体"/>
                <w:sz w:val="24"/>
              </w:rPr>
              <w:t>序号</w:t>
            </w:r>
          </w:p>
        </w:tc>
        <w:tc>
          <w:tcPr>
            <w:tcW w:w="580" w:type="pct"/>
            <w:noWrap w:val="0"/>
            <w:vAlign w:val="center"/>
          </w:tcPr>
          <w:p>
            <w:pPr>
              <w:spacing w:line="460" w:lineRule="exact"/>
              <w:jc w:val="center"/>
              <w:rPr>
                <w:rFonts w:hint="eastAsia" w:ascii="宋体" w:hAnsi="宋体" w:eastAsia="宋体" w:cs="宋体"/>
                <w:sz w:val="24"/>
              </w:rPr>
            </w:pPr>
            <w:r>
              <w:rPr>
                <w:rFonts w:hint="eastAsia" w:ascii="宋体" w:hAnsi="宋体" w:eastAsia="宋体" w:cs="宋体"/>
                <w:sz w:val="24"/>
              </w:rPr>
              <w:t>项目名称</w:t>
            </w:r>
          </w:p>
        </w:tc>
        <w:tc>
          <w:tcPr>
            <w:tcW w:w="521" w:type="pct"/>
            <w:noWrap w:val="0"/>
            <w:vAlign w:val="center"/>
          </w:tcPr>
          <w:p>
            <w:pPr>
              <w:spacing w:line="460" w:lineRule="exact"/>
              <w:jc w:val="center"/>
              <w:rPr>
                <w:rFonts w:hint="eastAsia" w:ascii="宋体" w:hAnsi="宋体" w:eastAsia="宋体" w:cs="宋体"/>
                <w:sz w:val="24"/>
              </w:rPr>
            </w:pPr>
            <w:r>
              <w:rPr>
                <w:rFonts w:hint="eastAsia" w:ascii="宋体" w:hAnsi="宋体" w:eastAsia="宋体" w:cs="宋体"/>
                <w:sz w:val="24"/>
              </w:rPr>
              <w:t>制造商、品牌</w:t>
            </w:r>
          </w:p>
        </w:tc>
        <w:tc>
          <w:tcPr>
            <w:tcW w:w="436" w:type="pct"/>
            <w:noWrap w:val="0"/>
            <w:vAlign w:val="center"/>
          </w:tcPr>
          <w:p>
            <w:pPr>
              <w:spacing w:line="460" w:lineRule="exact"/>
              <w:jc w:val="center"/>
              <w:rPr>
                <w:rFonts w:hint="eastAsia" w:ascii="宋体" w:hAnsi="宋体" w:eastAsia="宋体" w:cs="宋体"/>
                <w:sz w:val="24"/>
              </w:rPr>
            </w:pPr>
            <w:r>
              <w:rPr>
                <w:rFonts w:hint="eastAsia" w:ascii="宋体" w:hAnsi="宋体" w:eastAsia="宋体" w:cs="宋体"/>
                <w:sz w:val="24"/>
              </w:rPr>
              <w:t>规格、型号</w:t>
            </w:r>
          </w:p>
        </w:tc>
        <w:tc>
          <w:tcPr>
            <w:tcW w:w="415" w:type="pct"/>
            <w:noWrap w:val="0"/>
            <w:vAlign w:val="center"/>
          </w:tcPr>
          <w:p>
            <w:pPr>
              <w:spacing w:line="460" w:lineRule="exact"/>
              <w:jc w:val="center"/>
              <w:rPr>
                <w:rFonts w:hint="eastAsia" w:ascii="宋体" w:hAnsi="宋体" w:eastAsia="宋体" w:cs="宋体"/>
                <w:sz w:val="24"/>
              </w:rPr>
            </w:pPr>
            <w:r>
              <w:rPr>
                <w:rFonts w:hint="eastAsia" w:ascii="宋体" w:hAnsi="宋体" w:eastAsia="宋体" w:cs="宋体"/>
                <w:sz w:val="24"/>
              </w:rPr>
              <w:t>产地</w:t>
            </w:r>
          </w:p>
        </w:tc>
        <w:tc>
          <w:tcPr>
            <w:tcW w:w="427" w:type="pct"/>
            <w:noWrap w:val="0"/>
            <w:vAlign w:val="center"/>
          </w:tcPr>
          <w:p>
            <w:pPr>
              <w:spacing w:line="460" w:lineRule="exact"/>
              <w:jc w:val="center"/>
              <w:rPr>
                <w:rFonts w:hint="eastAsia" w:ascii="宋体" w:hAnsi="宋体" w:eastAsia="宋体" w:cs="宋体"/>
                <w:sz w:val="24"/>
              </w:rPr>
            </w:pPr>
            <w:r>
              <w:rPr>
                <w:rFonts w:hint="eastAsia" w:ascii="宋体" w:hAnsi="宋体" w:eastAsia="宋体" w:cs="宋体"/>
                <w:sz w:val="24"/>
              </w:rPr>
              <w:t>数量、单位</w:t>
            </w:r>
          </w:p>
        </w:tc>
        <w:tc>
          <w:tcPr>
            <w:tcW w:w="453" w:type="pct"/>
            <w:noWrap w:val="0"/>
            <w:vAlign w:val="center"/>
          </w:tcPr>
          <w:p>
            <w:pPr>
              <w:spacing w:line="460" w:lineRule="exact"/>
              <w:jc w:val="center"/>
              <w:rPr>
                <w:rFonts w:hint="eastAsia" w:ascii="宋体" w:hAnsi="宋体" w:eastAsia="宋体" w:cs="宋体"/>
                <w:sz w:val="24"/>
              </w:rPr>
            </w:pPr>
            <w:r>
              <w:rPr>
                <w:rFonts w:hint="eastAsia" w:ascii="宋体" w:hAnsi="宋体" w:eastAsia="宋体" w:cs="宋体"/>
                <w:sz w:val="24"/>
              </w:rPr>
              <w:t xml:space="preserve"> 单 价</w:t>
            </w:r>
          </w:p>
          <w:p>
            <w:pPr>
              <w:spacing w:line="460" w:lineRule="exact"/>
              <w:jc w:val="center"/>
              <w:rPr>
                <w:rFonts w:hint="eastAsia" w:ascii="宋体" w:hAnsi="宋体" w:eastAsia="宋体" w:cs="宋体"/>
                <w:sz w:val="24"/>
              </w:rPr>
            </w:pPr>
            <w:r>
              <w:rPr>
                <w:rFonts w:hint="eastAsia" w:ascii="宋体" w:hAnsi="宋体" w:eastAsia="宋体" w:cs="宋体"/>
                <w:sz w:val="24"/>
              </w:rPr>
              <w:t>（元）</w:t>
            </w:r>
          </w:p>
        </w:tc>
        <w:tc>
          <w:tcPr>
            <w:tcW w:w="527" w:type="pct"/>
            <w:noWrap w:val="0"/>
            <w:vAlign w:val="center"/>
          </w:tcPr>
          <w:p>
            <w:pPr>
              <w:spacing w:line="460" w:lineRule="exact"/>
              <w:jc w:val="center"/>
              <w:rPr>
                <w:rFonts w:hint="eastAsia" w:ascii="宋体" w:hAnsi="宋体" w:eastAsia="宋体" w:cs="宋体"/>
                <w:sz w:val="24"/>
              </w:rPr>
            </w:pPr>
            <w:r>
              <w:rPr>
                <w:rFonts w:hint="eastAsia" w:ascii="宋体" w:hAnsi="宋体" w:eastAsia="宋体" w:cs="宋体"/>
                <w:sz w:val="24"/>
              </w:rPr>
              <w:t>总价（元）</w:t>
            </w:r>
          </w:p>
        </w:tc>
        <w:tc>
          <w:tcPr>
            <w:tcW w:w="532" w:type="pct"/>
            <w:noWrap w:val="0"/>
            <w:vAlign w:val="center"/>
          </w:tcPr>
          <w:p>
            <w:pPr>
              <w:spacing w:line="460" w:lineRule="exact"/>
              <w:jc w:val="center"/>
              <w:rPr>
                <w:rFonts w:hint="eastAsia" w:ascii="宋体" w:hAnsi="宋体" w:eastAsia="宋体" w:cs="宋体"/>
                <w:sz w:val="24"/>
              </w:rPr>
            </w:pPr>
            <w:r>
              <w:rPr>
                <w:rFonts w:hint="eastAsia" w:ascii="宋体" w:hAnsi="宋体" w:eastAsia="宋体" w:cs="宋体"/>
                <w:color w:val="000000"/>
                <w:sz w:val="24"/>
              </w:rPr>
              <w:t>是否属于小、微企业或监狱企业产品</w:t>
            </w:r>
          </w:p>
        </w:tc>
        <w:tc>
          <w:tcPr>
            <w:tcW w:w="517" w:type="pct"/>
            <w:noWrap w:val="0"/>
            <w:vAlign w:val="center"/>
          </w:tcPr>
          <w:p>
            <w:pPr>
              <w:spacing w:line="460" w:lineRule="exact"/>
              <w:jc w:val="center"/>
              <w:rPr>
                <w:rFonts w:hint="eastAsia" w:ascii="宋体" w:hAnsi="宋体" w:eastAsia="宋体" w:cs="宋体"/>
                <w:color w:val="000000"/>
                <w:sz w:val="24"/>
              </w:rPr>
            </w:pPr>
            <w:r>
              <w:rPr>
                <w:rFonts w:hint="eastAsia" w:ascii="宋体" w:hAnsi="宋体" w:eastAsia="宋体" w:cs="宋体"/>
                <w:color w:val="000000"/>
                <w:sz w:val="24"/>
              </w:rPr>
              <w:t>是否属于节能、环保产品</w:t>
            </w:r>
          </w:p>
        </w:tc>
        <w:tc>
          <w:tcPr>
            <w:tcW w:w="302" w:type="pct"/>
            <w:noWrap w:val="0"/>
            <w:vAlign w:val="center"/>
          </w:tcPr>
          <w:p>
            <w:pPr>
              <w:spacing w:line="460" w:lineRule="exact"/>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7" w:type="pct"/>
            <w:noWrap w:val="0"/>
            <w:vAlign w:val="center"/>
          </w:tcPr>
          <w:p>
            <w:pPr>
              <w:spacing w:line="460" w:lineRule="exact"/>
              <w:jc w:val="center"/>
              <w:rPr>
                <w:rFonts w:hint="eastAsia" w:ascii="宋体" w:hAnsi="宋体" w:eastAsia="宋体" w:cs="宋体"/>
                <w:sz w:val="28"/>
              </w:rPr>
            </w:pPr>
          </w:p>
        </w:tc>
        <w:tc>
          <w:tcPr>
            <w:tcW w:w="580" w:type="pct"/>
            <w:noWrap w:val="0"/>
            <w:vAlign w:val="center"/>
          </w:tcPr>
          <w:p>
            <w:pPr>
              <w:spacing w:line="460" w:lineRule="exact"/>
              <w:rPr>
                <w:rFonts w:hint="eastAsia" w:ascii="宋体" w:hAnsi="宋体" w:eastAsia="宋体" w:cs="宋体"/>
                <w:sz w:val="24"/>
              </w:rPr>
            </w:pPr>
          </w:p>
        </w:tc>
        <w:tc>
          <w:tcPr>
            <w:tcW w:w="521" w:type="pct"/>
            <w:noWrap w:val="0"/>
            <w:vAlign w:val="center"/>
          </w:tcPr>
          <w:p>
            <w:pPr>
              <w:spacing w:line="460" w:lineRule="exact"/>
              <w:rPr>
                <w:rFonts w:hint="eastAsia" w:ascii="宋体" w:hAnsi="宋体" w:eastAsia="宋体" w:cs="宋体"/>
                <w:sz w:val="24"/>
              </w:rPr>
            </w:pPr>
          </w:p>
        </w:tc>
        <w:tc>
          <w:tcPr>
            <w:tcW w:w="436" w:type="pct"/>
            <w:noWrap w:val="0"/>
            <w:vAlign w:val="top"/>
          </w:tcPr>
          <w:p>
            <w:pPr>
              <w:spacing w:line="460" w:lineRule="exact"/>
              <w:rPr>
                <w:rFonts w:hint="eastAsia" w:ascii="宋体" w:hAnsi="宋体" w:eastAsia="宋体" w:cs="宋体"/>
                <w:sz w:val="28"/>
              </w:rPr>
            </w:pPr>
          </w:p>
        </w:tc>
        <w:tc>
          <w:tcPr>
            <w:tcW w:w="415" w:type="pct"/>
            <w:noWrap w:val="0"/>
            <w:vAlign w:val="top"/>
          </w:tcPr>
          <w:p>
            <w:pPr>
              <w:spacing w:line="460" w:lineRule="exact"/>
              <w:rPr>
                <w:rFonts w:hint="eastAsia" w:ascii="宋体" w:hAnsi="宋体" w:eastAsia="宋体" w:cs="宋体"/>
                <w:sz w:val="28"/>
              </w:rPr>
            </w:pPr>
          </w:p>
        </w:tc>
        <w:tc>
          <w:tcPr>
            <w:tcW w:w="427" w:type="pct"/>
            <w:noWrap w:val="0"/>
            <w:vAlign w:val="top"/>
          </w:tcPr>
          <w:p>
            <w:pPr>
              <w:spacing w:line="460" w:lineRule="exact"/>
              <w:jc w:val="center"/>
              <w:rPr>
                <w:rFonts w:hint="eastAsia" w:ascii="宋体" w:hAnsi="宋体" w:eastAsia="宋体" w:cs="宋体"/>
                <w:sz w:val="24"/>
              </w:rPr>
            </w:pPr>
          </w:p>
        </w:tc>
        <w:tc>
          <w:tcPr>
            <w:tcW w:w="453" w:type="pct"/>
            <w:noWrap w:val="0"/>
            <w:vAlign w:val="top"/>
          </w:tcPr>
          <w:p>
            <w:pPr>
              <w:spacing w:line="460" w:lineRule="exact"/>
              <w:jc w:val="center"/>
              <w:rPr>
                <w:rFonts w:hint="eastAsia" w:ascii="宋体" w:hAnsi="宋体" w:eastAsia="宋体" w:cs="宋体"/>
                <w:sz w:val="24"/>
              </w:rPr>
            </w:pPr>
          </w:p>
        </w:tc>
        <w:tc>
          <w:tcPr>
            <w:tcW w:w="527" w:type="pct"/>
            <w:noWrap w:val="0"/>
            <w:vAlign w:val="top"/>
          </w:tcPr>
          <w:p>
            <w:pPr>
              <w:spacing w:line="460" w:lineRule="exact"/>
              <w:jc w:val="center"/>
              <w:rPr>
                <w:rFonts w:hint="eastAsia" w:ascii="宋体" w:hAnsi="宋体" w:eastAsia="宋体" w:cs="宋体"/>
                <w:sz w:val="24"/>
              </w:rPr>
            </w:pPr>
          </w:p>
        </w:tc>
        <w:tc>
          <w:tcPr>
            <w:tcW w:w="532" w:type="pct"/>
            <w:noWrap w:val="0"/>
            <w:vAlign w:val="top"/>
          </w:tcPr>
          <w:p>
            <w:pPr>
              <w:spacing w:line="460" w:lineRule="exact"/>
              <w:jc w:val="center"/>
              <w:rPr>
                <w:rFonts w:hint="eastAsia" w:ascii="宋体" w:hAnsi="宋体" w:eastAsia="宋体" w:cs="宋体"/>
                <w:b/>
                <w:bCs/>
                <w:sz w:val="24"/>
              </w:rPr>
            </w:pPr>
            <w:r>
              <w:rPr>
                <w:rFonts w:hint="eastAsia" w:ascii="宋体" w:hAnsi="宋体" w:eastAsia="宋体" w:cs="宋体"/>
                <w:b/>
                <w:bCs/>
                <w:sz w:val="24"/>
              </w:rPr>
              <w:t xml:space="preserve">填表须知：详见注1      </w:t>
            </w:r>
          </w:p>
        </w:tc>
        <w:tc>
          <w:tcPr>
            <w:tcW w:w="517" w:type="pct"/>
            <w:noWrap w:val="0"/>
            <w:vAlign w:val="top"/>
          </w:tcPr>
          <w:p>
            <w:pPr>
              <w:spacing w:line="460" w:lineRule="exact"/>
              <w:jc w:val="center"/>
              <w:rPr>
                <w:rFonts w:hint="eastAsia" w:ascii="宋体" w:hAnsi="宋体" w:eastAsia="宋体" w:cs="宋体"/>
                <w:b/>
                <w:bCs/>
                <w:sz w:val="24"/>
              </w:rPr>
            </w:pPr>
            <w:r>
              <w:rPr>
                <w:rFonts w:hint="eastAsia" w:ascii="宋体" w:hAnsi="宋体" w:eastAsia="宋体" w:cs="宋体"/>
                <w:b/>
                <w:bCs/>
                <w:sz w:val="24"/>
              </w:rPr>
              <w:t>填表须知：详见注2</w:t>
            </w:r>
          </w:p>
        </w:tc>
        <w:tc>
          <w:tcPr>
            <w:tcW w:w="302" w:type="pct"/>
            <w:noWrap w:val="0"/>
            <w:vAlign w:val="top"/>
          </w:tcPr>
          <w:p>
            <w:pPr>
              <w:spacing w:line="46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7" w:type="pct"/>
            <w:noWrap w:val="0"/>
            <w:vAlign w:val="center"/>
          </w:tcPr>
          <w:p>
            <w:pPr>
              <w:spacing w:line="460" w:lineRule="exact"/>
              <w:jc w:val="center"/>
              <w:rPr>
                <w:rFonts w:hint="eastAsia" w:ascii="宋体" w:hAnsi="宋体" w:eastAsia="宋体" w:cs="宋体"/>
                <w:sz w:val="28"/>
              </w:rPr>
            </w:pPr>
          </w:p>
        </w:tc>
        <w:tc>
          <w:tcPr>
            <w:tcW w:w="580" w:type="pct"/>
            <w:noWrap w:val="0"/>
            <w:vAlign w:val="center"/>
          </w:tcPr>
          <w:p>
            <w:pPr>
              <w:spacing w:line="460" w:lineRule="exact"/>
              <w:rPr>
                <w:rFonts w:hint="eastAsia" w:ascii="宋体" w:hAnsi="宋体" w:eastAsia="宋体" w:cs="宋体"/>
                <w:sz w:val="24"/>
              </w:rPr>
            </w:pPr>
          </w:p>
        </w:tc>
        <w:tc>
          <w:tcPr>
            <w:tcW w:w="521" w:type="pct"/>
            <w:noWrap w:val="0"/>
            <w:vAlign w:val="center"/>
          </w:tcPr>
          <w:p>
            <w:pPr>
              <w:spacing w:line="460" w:lineRule="exact"/>
              <w:rPr>
                <w:rFonts w:hint="eastAsia" w:ascii="宋体" w:hAnsi="宋体" w:eastAsia="宋体" w:cs="宋体"/>
                <w:sz w:val="24"/>
              </w:rPr>
            </w:pPr>
          </w:p>
        </w:tc>
        <w:tc>
          <w:tcPr>
            <w:tcW w:w="436" w:type="pct"/>
            <w:noWrap w:val="0"/>
            <w:vAlign w:val="top"/>
          </w:tcPr>
          <w:p>
            <w:pPr>
              <w:spacing w:line="460" w:lineRule="exact"/>
              <w:rPr>
                <w:rFonts w:hint="eastAsia" w:ascii="宋体" w:hAnsi="宋体" w:eastAsia="宋体" w:cs="宋体"/>
                <w:sz w:val="28"/>
              </w:rPr>
            </w:pPr>
          </w:p>
        </w:tc>
        <w:tc>
          <w:tcPr>
            <w:tcW w:w="415" w:type="pct"/>
            <w:noWrap w:val="0"/>
            <w:vAlign w:val="top"/>
          </w:tcPr>
          <w:p>
            <w:pPr>
              <w:spacing w:line="460" w:lineRule="exact"/>
              <w:rPr>
                <w:rFonts w:hint="eastAsia" w:ascii="宋体" w:hAnsi="宋体" w:eastAsia="宋体" w:cs="宋体"/>
                <w:sz w:val="28"/>
              </w:rPr>
            </w:pPr>
          </w:p>
        </w:tc>
        <w:tc>
          <w:tcPr>
            <w:tcW w:w="427" w:type="pct"/>
            <w:noWrap w:val="0"/>
            <w:vAlign w:val="top"/>
          </w:tcPr>
          <w:p>
            <w:pPr>
              <w:spacing w:line="460" w:lineRule="exact"/>
              <w:jc w:val="center"/>
              <w:rPr>
                <w:rFonts w:hint="eastAsia" w:ascii="宋体" w:hAnsi="宋体" w:eastAsia="宋体" w:cs="宋体"/>
                <w:sz w:val="24"/>
              </w:rPr>
            </w:pPr>
          </w:p>
        </w:tc>
        <w:tc>
          <w:tcPr>
            <w:tcW w:w="453" w:type="pct"/>
            <w:noWrap w:val="0"/>
            <w:vAlign w:val="top"/>
          </w:tcPr>
          <w:p>
            <w:pPr>
              <w:spacing w:line="460" w:lineRule="exact"/>
              <w:jc w:val="center"/>
              <w:rPr>
                <w:rFonts w:hint="eastAsia" w:ascii="宋体" w:hAnsi="宋体" w:eastAsia="宋体" w:cs="宋体"/>
                <w:sz w:val="24"/>
              </w:rPr>
            </w:pPr>
          </w:p>
        </w:tc>
        <w:tc>
          <w:tcPr>
            <w:tcW w:w="527" w:type="pct"/>
            <w:noWrap w:val="0"/>
            <w:vAlign w:val="top"/>
          </w:tcPr>
          <w:p>
            <w:pPr>
              <w:spacing w:line="460" w:lineRule="exact"/>
              <w:jc w:val="center"/>
              <w:rPr>
                <w:rFonts w:hint="eastAsia" w:ascii="宋体" w:hAnsi="宋体" w:eastAsia="宋体" w:cs="宋体"/>
                <w:sz w:val="24"/>
              </w:rPr>
            </w:pPr>
          </w:p>
        </w:tc>
        <w:tc>
          <w:tcPr>
            <w:tcW w:w="532" w:type="pct"/>
            <w:noWrap w:val="0"/>
            <w:vAlign w:val="top"/>
          </w:tcPr>
          <w:p>
            <w:pPr>
              <w:spacing w:line="460" w:lineRule="exact"/>
              <w:jc w:val="center"/>
              <w:rPr>
                <w:rFonts w:hint="eastAsia" w:ascii="宋体" w:hAnsi="宋体" w:eastAsia="宋体" w:cs="宋体"/>
                <w:sz w:val="24"/>
              </w:rPr>
            </w:pPr>
          </w:p>
        </w:tc>
        <w:tc>
          <w:tcPr>
            <w:tcW w:w="517" w:type="pct"/>
            <w:noWrap w:val="0"/>
            <w:vAlign w:val="top"/>
          </w:tcPr>
          <w:p>
            <w:pPr>
              <w:spacing w:line="460" w:lineRule="exact"/>
              <w:jc w:val="center"/>
              <w:rPr>
                <w:rFonts w:hint="eastAsia" w:ascii="宋体" w:hAnsi="宋体" w:eastAsia="宋体" w:cs="宋体"/>
                <w:sz w:val="24"/>
              </w:rPr>
            </w:pPr>
          </w:p>
        </w:tc>
        <w:tc>
          <w:tcPr>
            <w:tcW w:w="302" w:type="pct"/>
            <w:noWrap w:val="0"/>
            <w:vAlign w:val="top"/>
          </w:tcPr>
          <w:p>
            <w:pPr>
              <w:spacing w:line="46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87" w:type="pct"/>
            <w:noWrap w:val="0"/>
            <w:vAlign w:val="center"/>
          </w:tcPr>
          <w:p>
            <w:pPr>
              <w:spacing w:line="460" w:lineRule="exact"/>
              <w:jc w:val="center"/>
              <w:rPr>
                <w:rFonts w:hint="eastAsia" w:ascii="宋体" w:hAnsi="宋体" w:eastAsia="宋体" w:cs="宋体"/>
                <w:sz w:val="28"/>
              </w:rPr>
            </w:pPr>
          </w:p>
        </w:tc>
        <w:tc>
          <w:tcPr>
            <w:tcW w:w="580" w:type="pct"/>
            <w:noWrap w:val="0"/>
            <w:vAlign w:val="center"/>
          </w:tcPr>
          <w:p>
            <w:pPr>
              <w:spacing w:line="460" w:lineRule="exact"/>
              <w:rPr>
                <w:rFonts w:hint="eastAsia" w:ascii="宋体" w:hAnsi="宋体" w:eastAsia="宋体" w:cs="宋体"/>
                <w:sz w:val="24"/>
              </w:rPr>
            </w:pPr>
          </w:p>
        </w:tc>
        <w:tc>
          <w:tcPr>
            <w:tcW w:w="521" w:type="pct"/>
            <w:noWrap w:val="0"/>
            <w:vAlign w:val="center"/>
          </w:tcPr>
          <w:p>
            <w:pPr>
              <w:spacing w:line="460" w:lineRule="exact"/>
              <w:rPr>
                <w:rFonts w:hint="eastAsia" w:ascii="宋体" w:hAnsi="宋体" w:eastAsia="宋体" w:cs="宋体"/>
                <w:sz w:val="24"/>
              </w:rPr>
            </w:pPr>
          </w:p>
        </w:tc>
        <w:tc>
          <w:tcPr>
            <w:tcW w:w="436" w:type="pct"/>
            <w:noWrap w:val="0"/>
            <w:vAlign w:val="top"/>
          </w:tcPr>
          <w:p>
            <w:pPr>
              <w:spacing w:line="460" w:lineRule="exact"/>
              <w:rPr>
                <w:rFonts w:hint="eastAsia" w:ascii="宋体" w:hAnsi="宋体" w:eastAsia="宋体" w:cs="宋体"/>
                <w:sz w:val="28"/>
              </w:rPr>
            </w:pPr>
          </w:p>
        </w:tc>
        <w:tc>
          <w:tcPr>
            <w:tcW w:w="415" w:type="pct"/>
            <w:noWrap w:val="0"/>
            <w:vAlign w:val="top"/>
          </w:tcPr>
          <w:p>
            <w:pPr>
              <w:spacing w:line="460" w:lineRule="exact"/>
              <w:rPr>
                <w:rFonts w:hint="eastAsia" w:ascii="宋体" w:hAnsi="宋体" w:eastAsia="宋体" w:cs="宋体"/>
                <w:sz w:val="28"/>
              </w:rPr>
            </w:pPr>
          </w:p>
        </w:tc>
        <w:tc>
          <w:tcPr>
            <w:tcW w:w="427" w:type="pct"/>
            <w:noWrap w:val="0"/>
            <w:vAlign w:val="top"/>
          </w:tcPr>
          <w:p>
            <w:pPr>
              <w:spacing w:line="460" w:lineRule="exact"/>
              <w:jc w:val="center"/>
              <w:rPr>
                <w:rFonts w:hint="eastAsia" w:ascii="宋体" w:hAnsi="宋体" w:eastAsia="宋体" w:cs="宋体"/>
                <w:sz w:val="24"/>
              </w:rPr>
            </w:pPr>
          </w:p>
        </w:tc>
        <w:tc>
          <w:tcPr>
            <w:tcW w:w="453" w:type="pct"/>
            <w:noWrap w:val="0"/>
            <w:vAlign w:val="top"/>
          </w:tcPr>
          <w:p>
            <w:pPr>
              <w:spacing w:line="460" w:lineRule="exact"/>
              <w:jc w:val="center"/>
              <w:rPr>
                <w:rFonts w:hint="eastAsia" w:ascii="宋体" w:hAnsi="宋体" w:eastAsia="宋体" w:cs="宋体"/>
                <w:sz w:val="24"/>
              </w:rPr>
            </w:pPr>
          </w:p>
        </w:tc>
        <w:tc>
          <w:tcPr>
            <w:tcW w:w="527" w:type="pct"/>
            <w:noWrap w:val="0"/>
            <w:vAlign w:val="top"/>
          </w:tcPr>
          <w:p>
            <w:pPr>
              <w:spacing w:line="460" w:lineRule="exact"/>
              <w:jc w:val="center"/>
              <w:rPr>
                <w:rFonts w:hint="eastAsia" w:ascii="宋体" w:hAnsi="宋体" w:eastAsia="宋体" w:cs="宋体"/>
                <w:sz w:val="24"/>
              </w:rPr>
            </w:pPr>
          </w:p>
        </w:tc>
        <w:tc>
          <w:tcPr>
            <w:tcW w:w="532" w:type="pct"/>
            <w:noWrap w:val="0"/>
            <w:vAlign w:val="top"/>
          </w:tcPr>
          <w:p>
            <w:pPr>
              <w:spacing w:line="460" w:lineRule="exact"/>
              <w:jc w:val="center"/>
              <w:rPr>
                <w:rFonts w:hint="eastAsia" w:ascii="宋体" w:hAnsi="宋体" w:eastAsia="宋体" w:cs="宋体"/>
                <w:sz w:val="24"/>
              </w:rPr>
            </w:pPr>
          </w:p>
        </w:tc>
        <w:tc>
          <w:tcPr>
            <w:tcW w:w="517" w:type="pct"/>
            <w:noWrap w:val="0"/>
            <w:vAlign w:val="top"/>
          </w:tcPr>
          <w:p>
            <w:pPr>
              <w:spacing w:line="460" w:lineRule="exact"/>
              <w:jc w:val="center"/>
              <w:rPr>
                <w:rFonts w:hint="eastAsia" w:ascii="宋体" w:hAnsi="宋体" w:eastAsia="宋体" w:cs="宋体"/>
                <w:sz w:val="24"/>
              </w:rPr>
            </w:pPr>
          </w:p>
        </w:tc>
        <w:tc>
          <w:tcPr>
            <w:tcW w:w="302" w:type="pct"/>
            <w:noWrap w:val="0"/>
            <w:vAlign w:val="top"/>
          </w:tcPr>
          <w:p>
            <w:pPr>
              <w:spacing w:line="46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668" w:type="pct"/>
            <w:gridSpan w:val="6"/>
            <w:noWrap w:val="0"/>
            <w:vAlign w:val="center"/>
          </w:tcPr>
          <w:p>
            <w:pPr>
              <w:spacing w:line="460" w:lineRule="exact"/>
              <w:rPr>
                <w:rFonts w:hint="eastAsia" w:ascii="宋体" w:hAnsi="宋体" w:eastAsia="宋体" w:cs="宋体"/>
                <w:sz w:val="24"/>
              </w:rPr>
            </w:pPr>
            <w:r>
              <w:rPr>
                <w:rFonts w:hint="eastAsia" w:ascii="宋体" w:hAnsi="宋体" w:eastAsia="宋体" w:cs="宋体"/>
                <w:color w:val="000000"/>
                <w:sz w:val="24"/>
              </w:rPr>
              <w:t xml:space="preserve">合     计：（大写）                                      </w:t>
            </w:r>
          </w:p>
        </w:tc>
        <w:tc>
          <w:tcPr>
            <w:tcW w:w="2331" w:type="pct"/>
            <w:gridSpan w:val="5"/>
            <w:noWrap w:val="0"/>
            <w:vAlign w:val="center"/>
          </w:tcPr>
          <w:p>
            <w:pPr>
              <w:spacing w:line="460" w:lineRule="exact"/>
              <w:rPr>
                <w:rFonts w:hint="eastAsia" w:ascii="宋体" w:hAnsi="宋体" w:eastAsia="宋体" w:cs="宋体"/>
                <w:color w:val="000000"/>
                <w:sz w:val="24"/>
              </w:rPr>
            </w:pPr>
            <w:r>
              <w:rPr>
                <w:rFonts w:hint="eastAsia" w:ascii="宋体" w:hAnsi="宋体" w:eastAsia="宋体" w:cs="宋体"/>
                <w:color w:val="000000"/>
                <w:sz w:val="24"/>
              </w:rPr>
              <w:t xml:space="preserve"> ¥：（小写）</w:t>
            </w:r>
          </w:p>
        </w:tc>
      </w:tr>
    </w:tbl>
    <w:p>
      <w:pPr>
        <w:spacing w:line="360" w:lineRule="exact"/>
        <w:rPr>
          <w:rFonts w:hint="eastAsia" w:ascii="宋体" w:hAnsi="宋体" w:eastAsia="宋体" w:cs="宋体"/>
          <w:b/>
          <w:sz w:val="24"/>
        </w:rPr>
      </w:pPr>
      <w:r>
        <w:rPr>
          <w:rFonts w:hint="eastAsia" w:ascii="宋体" w:hAnsi="宋体" w:eastAsia="宋体" w:cs="宋体"/>
          <w:b/>
          <w:sz w:val="24"/>
        </w:rPr>
        <w:t>注： 1. 小、微企业产品需在备注中注明，否则产生的一切后果由供应商承担。</w:t>
      </w:r>
    </w:p>
    <w:p>
      <w:pPr>
        <w:numPr>
          <w:ilvl w:val="0"/>
          <w:numId w:val="1"/>
        </w:numPr>
        <w:spacing w:line="360" w:lineRule="exact"/>
        <w:rPr>
          <w:rFonts w:hint="eastAsia" w:ascii="宋体" w:hAnsi="宋体" w:eastAsia="宋体" w:cs="宋体"/>
          <w:b/>
          <w:sz w:val="24"/>
        </w:rPr>
      </w:pPr>
      <w:r>
        <w:rPr>
          <w:rFonts w:hint="eastAsia" w:ascii="宋体" w:hAnsi="宋体" w:eastAsia="宋体" w:cs="宋体"/>
          <w:b/>
          <w:sz w:val="24"/>
        </w:rPr>
        <w:t>节能、环保产品需备注注明。</w:t>
      </w:r>
      <w:r>
        <w:rPr>
          <w:rFonts w:hint="eastAsia" w:ascii="宋体" w:hAnsi="宋体" w:eastAsia="宋体" w:cs="宋体"/>
          <w:b/>
          <w:i/>
          <w:sz w:val="24"/>
        </w:rPr>
        <w:t xml:space="preserve"> </w:t>
      </w:r>
      <w:r>
        <w:rPr>
          <w:rFonts w:hint="eastAsia" w:ascii="宋体" w:hAnsi="宋体" w:eastAsia="宋体" w:cs="宋体"/>
          <w:b/>
          <w:sz w:val="24"/>
        </w:rPr>
        <w:t xml:space="preserve"> </w:t>
      </w:r>
    </w:p>
    <w:p>
      <w:pPr>
        <w:numPr>
          <w:ilvl w:val="0"/>
          <w:numId w:val="1"/>
        </w:numPr>
        <w:spacing w:line="360" w:lineRule="exact"/>
        <w:rPr>
          <w:rFonts w:hint="eastAsia" w:ascii="宋体" w:hAnsi="宋体" w:eastAsia="宋体" w:cs="宋体"/>
          <w:b/>
          <w:sz w:val="24"/>
        </w:rPr>
      </w:pPr>
      <w:r>
        <w:rPr>
          <w:rFonts w:hint="eastAsia" w:ascii="宋体" w:hAnsi="宋体" w:eastAsia="宋体" w:cs="宋体"/>
          <w:b/>
          <w:sz w:val="24"/>
        </w:rPr>
        <w:t>询价通知书如另有单独分项报价要求的按要求填写。</w:t>
      </w:r>
    </w:p>
    <w:p>
      <w:pPr>
        <w:pStyle w:val="15"/>
        <w:ind w:firstLine="0" w:firstLineChars="0"/>
        <w:rPr>
          <w:rFonts w:hint="eastAsia" w:ascii="宋体" w:hAnsi="宋体" w:eastAsia="宋体" w:cs="宋体"/>
          <w:b/>
          <w:bCs/>
        </w:rPr>
      </w:pPr>
      <w:r>
        <w:rPr>
          <w:rFonts w:hint="eastAsia" w:ascii="宋体" w:hAnsi="宋体" w:eastAsia="宋体" w:cs="宋体"/>
          <w:b/>
          <w:bCs/>
        </w:rPr>
        <w:t>4.响应人的单价报价不得超过采购清单注明的单价，否则作无效响应处理。</w:t>
      </w:r>
    </w:p>
    <w:p>
      <w:pPr>
        <w:spacing w:line="460" w:lineRule="exact"/>
        <w:rPr>
          <w:rFonts w:hint="eastAsia" w:ascii="宋体" w:hAnsi="宋体" w:eastAsia="宋体" w:cs="宋体"/>
          <w:i/>
          <w:sz w:val="24"/>
        </w:rPr>
      </w:pPr>
    </w:p>
    <w:p>
      <w:pPr>
        <w:spacing w:line="460" w:lineRule="exact"/>
        <w:rPr>
          <w:rFonts w:hint="eastAsia" w:ascii="宋体" w:hAnsi="宋体" w:eastAsia="宋体" w:cs="宋体"/>
          <w:sz w:val="24"/>
        </w:rPr>
      </w:pPr>
      <w:r>
        <w:rPr>
          <w:rFonts w:hint="eastAsia" w:ascii="宋体" w:hAnsi="宋体" w:eastAsia="宋体" w:cs="宋体"/>
          <w:sz w:val="24"/>
        </w:rPr>
        <w:t>供应商盖章（或自然人手印）：</w:t>
      </w:r>
    </w:p>
    <w:p>
      <w:pPr>
        <w:spacing w:line="400" w:lineRule="exact"/>
        <w:rPr>
          <w:rFonts w:hint="eastAsia" w:ascii="宋体" w:hAnsi="宋体" w:eastAsia="宋体" w:cs="宋体"/>
          <w:color w:val="000000"/>
          <w:sz w:val="28"/>
          <w:u w:val="single"/>
        </w:rPr>
        <w:sectPr>
          <w:footerReference r:id="rId8" w:type="default"/>
          <w:footerReference r:id="rId9" w:type="even"/>
          <w:pgSz w:w="16840" w:h="11907" w:orient="landscape"/>
          <w:pgMar w:top="1440" w:right="1800" w:bottom="1440" w:left="1800" w:header="720" w:footer="720" w:gutter="0"/>
          <w:pgNumType w:fmt="decimal"/>
          <w:cols w:space="720" w:num="1"/>
          <w:docGrid w:linePitch="285" w:charSpace="0"/>
        </w:sectPr>
      </w:pPr>
      <w:r>
        <w:rPr>
          <w:rFonts w:hint="eastAsia" w:ascii="宋体" w:hAnsi="宋体" w:eastAsia="宋体" w:cs="宋体"/>
          <w:sz w:val="24"/>
        </w:rPr>
        <w:t>法定代表人（或经营者或自然人）或供应商代表签字或章：</w:t>
      </w:r>
      <w:r>
        <w:rPr>
          <w:rFonts w:hint="eastAsia" w:ascii="宋体" w:hAnsi="宋体" w:eastAsia="宋体" w:cs="宋体"/>
          <w:sz w:val="24"/>
          <w:u w:val="single"/>
        </w:rPr>
        <w:t xml:space="preserve">                      </w:t>
      </w:r>
    </w:p>
    <w:p>
      <w:pPr>
        <w:pStyle w:val="4"/>
        <w:bidi w:val="0"/>
        <w:jc w:val="center"/>
        <w:rPr>
          <w:rFonts w:hint="eastAsia" w:ascii="宋体" w:hAnsi="宋体" w:eastAsia="宋体" w:cs="宋体"/>
        </w:rPr>
      </w:pPr>
      <w:bookmarkStart w:id="207" w:name="_Toc475970891"/>
      <w:bookmarkStart w:id="208" w:name="_Toc223948602"/>
      <w:bookmarkStart w:id="209" w:name="_Toc3033"/>
      <w:bookmarkStart w:id="210" w:name="_Toc23603"/>
      <w:bookmarkStart w:id="211" w:name="_Toc16364"/>
      <w:bookmarkStart w:id="212" w:name="_Toc12450"/>
      <w:bookmarkStart w:id="213" w:name="_Toc14864"/>
      <w:bookmarkStart w:id="214" w:name="_Toc225565940"/>
      <w:r>
        <w:rPr>
          <w:rFonts w:hint="eastAsia" w:ascii="宋体" w:hAnsi="宋体" w:eastAsia="宋体" w:cs="宋体"/>
          <w:lang w:val="en-US" w:eastAsia="zh-CN"/>
        </w:rPr>
        <w:t>4</w:t>
      </w:r>
      <w:r>
        <w:rPr>
          <w:rFonts w:hint="eastAsia" w:ascii="宋体" w:hAnsi="宋体" w:eastAsia="宋体" w:cs="宋体"/>
        </w:rPr>
        <w:t>. 技术规格响应/偏离表</w:t>
      </w:r>
      <w:bookmarkEnd w:id="207"/>
      <w:bookmarkEnd w:id="208"/>
      <w:bookmarkEnd w:id="209"/>
      <w:bookmarkEnd w:id="210"/>
      <w:bookmarkEnd w:id="211"/>
      <w:bookmarkEnd w:id="212"/>
      <w:bookmarkEnd w:id="213"/>
      <w:bookmarkEnd w:id="214"/>
    </w:p>
    <w:p>
      <w:pPr>
        <w:spacing w:line="400" w:lineRule="exact"/>
        <w:rPr>
          <w:rFonts w:hint="eastAsia" w:ascii="宋体" w:hAnsi="宋体" w:eastAsia="宋体" w:cs="宋体"/>
          <w:color w:val="000000"/>
          <w:sz w:val="24"/>
        </w:rPr>
      </w:pPr>
      <w:r>
        <w:rPr>
          <w:rFonts w:hint="eastAsia" w:ascii="宋体" w:hAnsi="宋体" w:eastAsia="宋体" w:cs="宋体"/>
          <w:color w:val="000000"/>
          <w:sz w:val="24"/>
        </w:rPr>
        <w:t>供应商盖章</w:t>
      </w:r>
      <w:r>
        <w:rPr>
          <w:rFonts w:hint="eastAsia" w:ascii="宋体" w:hAnsi="宋体" w:eastAsia="宋体" w:cs="宋体"/>
          <w:sz w:val="24"/>
          <w:lang w:eastAsia="zh-CN"/>
        </w:rPr>
        <w:t>（或自然人手印）</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line="400" w:lineRule="exact"/>
        <w:rPr>
          <w:rFonts w:hint="eastAsia" w:ascii="宋体" w:hAnsi="宋体" w:eastAsia="宋体" w:cs="宋体"/>
          <w:color w:val="000000"/>
          <w:sz w:val="24"/>
          <w:u w:val="single"/>
        </w:rPr>
      </w:pPr>
      <w:r>
        <w:rPr>
          <w:rFonts w:hint="eastAsia" w:ascii="宋体" w:hAnsi="宋体" w:eastAsia="宋体" w:cs="宋体"/>
          <w:color w:val="000000"/>
          <w:sz w:val="24"/>
        </w:rPr>
        <w:t>项目编号：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544"/>
        <w:gridCol w:w="1737"/>
        <w:gridCol w:w="1603"/>
        <w:gridCol w:w="1337"/>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07" w:type="pct"/>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906" w:type="pct"/>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lang w:eastAsia="zh-CN"/>
              </w:rPr>
              <w:t>询价通知书</w:t>
            </w:r>
            <w:r>
              <w:rPr>
                <w:rFonts w:hint="eastAsia" w:ascii="宋体" w:hAnsi="宋体" w:eastAsia="宋体" w:cs="宋体"/>
                <w:color w:val="000000"/>
                <w:sz w:val="24"/>
              </w:rPr>
              <w:t>条目号</w:t>
            </w:r>
          </w:p>
        </w:tc>
        <w:tc>
          <w:tcPr>
            <w:tcW w:w="1019" w:type="pct"/>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lang w:eastAsia="zh-CN"/>
              </w:rPr>
              <w:t>询价通知书</w:t>
            </w:r>
            <w:r>
              <w:rPr>
                <w:rFonts w:hint="eastAsia" w:ascii="宋体" w:hAnsi="宋体" w:eastAsia="宋体" w:cs="宋体"/>
                <w:color w:val="000000"/>
                <w:sz w:val="24"/>
              </w:rPr>
              <w:t>技术规格</w:t>
            </w:r>
          </w:p>
        </w:tc>
        <w:tc>
          <w:tcPr>
            <w:tcW w:w="940" w:type="pct"/>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响应文件技术规格</w:t>
            </w:r>
          </w:p>
        </w:tc>
        <w:tc>
          <w:tcPr>
            <w:tcW w:w="784" w:type="pct"/>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响应/偏离</w:t>
            </w:r>
          </w:p>
        </w:tc>
        <w:tc>
          <w:tcPr>
            <w:tcW w:w="940" w:type="pct"/>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07" w:type="pct"/>
          </w:tcPr>
          <w:p>
            <w:pPr>
              <w:spacing w:line="400" w:lineRule="exact"/>
              <w:rPr>
                <w:rFonts w:hint="eastAsia" w:ascii="宋体" w:hAnsi="宋体" w:eastAsia="宋体" w:cs="宋体"/>
                <w:color w:val="000000"/>
                <w:sz w:val="24"/>
              </w:rPr>
            </w:pPr>
          </w:p>
        </w:tc>
        <w:tc>
          <w:tcPr>
            <w:tcW w:w="906" w:type="pct"/>
          </w:tcPr>
          <w:p>
            <w:pPr>
              <w:spacing w:line="400" w:lineRule="exact"/>
              <w:rPr>
                <w:rFonts w:hint="eastAsia" w:ascii="宋体" w:hAnsi="宋体" w:eastAsia="宋体" w:cs="宋体"/>
                <w:color w:val="000000"/>
                <w:sz w:val="24"/>
              </w:rPr>
            </w:pPr>
          </w:p>
        </w:tc>
        <w:tc>
          <w:tcPr>
            <w:tcW w:w="1019" w:type="pct"/>
          </w:tcPr>
          <w:p>
            <w:pPr>
              <w:spacing w:line="400" w:lineRule="exact"/>
              <w:rPr>
                <w:rFonts w:hint="eastAsia" w:ascii="宋体" w:hAnsi="宋体" w:eastAsia="宋体" w:cs="宋体"/>
                <w:color w:val="000000"/>
                <w:sz w:val="24"/>
              </w:rPr>
            </w:pPr>
          </w:p>
        </w:tc>
        <w:tc>
          <w:tcPr>
            <w:tcW w:w="940" w:type="pct"/>
          </w:tcPr>
          <w:p>
            <w:pPr>
              <w:spacing w:line="400" w:lineRule="exact"/>
              <w:rPr>
                <w:rFonts w:hint="eastAsia" w:ascii="宋体" w:hAnsi="宋体" w:eastAsia="宋体" w:cs="宋体"/>
                <w:color w:val="000000"/>
                <w:sz w:val="24"/>
              </w:rPr>
            </w:pPr>
          </w:p>
        </w:tc>
        <w:tc>
          <w:tcPr>
            <w:tcW w:w="784" w:type="pct"/>
          </w:tcPr>
          <w:p>
            <w:pPr>
              <w:spacing w:line="400" w:lineRule="exact"/>
              <w:rPr>
                <w:rFonts w:hint="eastAsia" w:ascii="宋体" w:hAnsi="宋体" w:eastAsia="宋体" w:cs="宋体"/>
                <w:color w:val="000000"/>
                <w:sz w:val="24"/>
              </w:rPr>
            </w:pPr>
          </w:p>
        </w:tc>
        <w:tc>
          <w:tcPr>
            <w:tcW w:w="940" w:type="pct"/>
          </w:tcPr>
          <w:p>
            <w:pPr>
              <w:spacing w:line="400" w:lineRule="exact"/>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07" w:type="pct"/>
          </w:tcPr>
          <w:p>
            <w:pPr>
              <w:spacing w:line="400" w:lineRule="exact"/>
              <w:rPr>
                <w:rFonts w:hint="eastAsia" w:ascii="宋体" w:hAnsi="宋体" w:eastAsia="宋体" w:cs="宋体"/>
                <w:color w:val="000000"/>
                <w:sz w:val="24"/>
              </w:rPr>
            </w:pPr>
          </w:p>
        </w:tc>
        <w:tc>
          <w:tcPr>
            <w:tcW w:w="906" w:type="pct"/>
          </w:tcPr>
          <w:p>
            <w:pPr>
              <w:spacing w:line="400" w:lineRule="exact"/>
              <w:rPr>
                <w:rFonts w:hint="eastAsia" w:ascii="宋体" w:hAnsi="宋体" w:eastAsia="宋体" w:cs="宋体"/>
                <w:color w:val="000000"/>
                <w:sz w:val="24"/>
              </w:rPr>
            </w:pPr>
          </w:p>
        </w:tc>
        <w:tc>
          <w:tcPr>
            <w:tcW w:w="1019" w:type="pct"/>
          </w:tcPr>
          <w:p>
            <w:pPr>
              <w:spacing w:line="400" w:lineRule="exact"/>
              <w:rPr>
                <w:rFonts w:hint="eastAsia" w:ascii="宋体" w:hAnsi="宋体" w:eastAsia="宋体" w:cs="宋体"/>
                <w:color w:val="000000"/>
                <w:sz w:val="24"/>
              </w:rPr>
            </w:pPr>
          </w:p>
        </w:tc>
        <w:tc>
          <w:tcPr>
            <w:tcW w:w="940" w:type="pct"/>
          </w:tcPr>
          <w:p>
            <w:pPr>
              <w:spacing w:line="400" w:lineRule="exact"/>
              <w:rPr>
                <w:rFonts w:hint="eastAsia" w:ascii="宋体" w:hAnsi="宋体" w:eastAsia="宋体" w:cs="宋体"/>
                <w:color w:val="000000"/>
                <w:sz w:val="24"/>
              </w:rPr>
            </w:pPr>
          </w:p>
        </w:tc>
        <w:tc>
          <w:tcPr>
            <w:tcW w:w="784" w:type="pct"/>
          </w:tcPr>
          <w:p>
            <w:pPr>
              <w:spacing w:line="400" w:lineRule="exact"/>
              <w:rPr>
                <w:rFonts w:hint="eastAsia" w:ascii="宋体" w:hAnsi="宋体" w:eastAsia="宋体" w:cs="宋体"/>
                <w:color w:val="000000"/>
                <w:sz w:val="24"/>
              </w:rPr>
            </w:pPr>
          </w:p>
        </w:tc>
        <w:tc>
          <w:tcPr>
            <w:tcW w:w="940" w:type="pct"/>
          </w:tcPr>
          <w:p>
            <w:pPr>
              <w:spacing w:line="400" w:lineRule="exact"/>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07" w:type="pct"/>
          </w:tcPr>
          <w:p>
            <w:pPr>
              <w:spacing w:line="400" w:lineRule="exact"/>
              <w:rPr>
                <w:rFonts w:hint="eastAsia" w:ascii="宋体" w:hAnsi="宋体" w:eastAsia="宋体" w:cs="宋体"/>
                <w:color w:val="000000"/>
                <w:sz w:val="24"/>
              </w:rPr>
            </w:pPr>
          </w:p>
        </w:tc>
        <w:tc>
          <w:tcPr>
            <w:tcW w:w="906" w:type="pct"/>
          </w:tcPr>
          <w:p>
            <w:pPr>
              <w:spacing w:line="400" w:lineRule="exact"/>
              <w:rPr>
                <w:rFonts w:hint="eastAsia" w:ascii="宋体" w:hAnsi="宋体" w:eastAsia="宋体" w:cs="宋体"/>
                <w:color w:val="000000"/>
                <w:sz w:val="24"/>
              </w:rPr>
            </w:pPr>
          </w:p>
        </w:tc>
        <w:tc>
          <w:tcPr>
            <w:tcW w:w="1019" w:type="pct"/>
          </w:tcPr>
          <w:p>
            <w:pPr>
              <w:spacing w:line="400" w:lineRule="exact"/>
              <w:rPr>
                <w:rFonts w:hint="eastAsia" w:ascii="宋体" w:hAnsi="宋体" w:eastAsia="宋体" w:cs="宋体"/>
                <w:color w:val="000000"/>
                <w:sz w:val="24"/>
              </w:rPr>
            </w:pPr>
          </w:p>
        </w:tc>
        <w:tc>
          <w:tcPr>
            <w:tcW w:w="940" w:type="pct"/>
          </w:tcPr>
          <w:p>
            <w:pPr>
              <w:spacing w:line="400" w:lineRule="exact"/>
              <w:rPr>
                <w:rFonts w:hint="eastAsia" w:ascii="宋体" w:hAnsi="宋体" w:eastAsia="宋体" w:cs="宋体"/>
                <w:color w:val="000000"/>
                <w:sz w:val="24"/>
              </w:rPr>
            </w:pPr>
          </w:p>
        </w:tc>
        <w:tc>
          <w:tcPr>
            <w:tcW w:w="784" w:type="pct"/>
          </w:tcPr>
          <w:p>
            <w:pPr>
              <w:spacing w:line="400" w:lineRule="exact"/>
              <w:rPr>
                <w:rFonts w:hint="eastAsia" w:ascii="宋体" w:hAnsi="宋体" w:eastAsia="宋体" w:cs="宋体"/>
                <w:color w:val="000000"/>
                <w:sz w:val="24"/>
              </w:rPr>
            </w:pPr>
          </w:p>
        </w:tc>
        <w:tc>
          <w:tcPr>
            <w:tcW w:w="940" w:type="pct"/>
          </w:tcPr>
          <w:p>
            <w:pPr>
              <w:spacing w:line="400" w:lineRule="exact"/>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07" w:type="pct"/>
          </w:tcPr>
          <w:p>
            <w:pPr>
              <w:spacing w:line="400" w:lineRule="exact"/>
              <w:rPr>
                <w:rFonts w:hint="eastAsia" w:ascii="宋体" w:hAnsi="宋体" w:eastAsia="宋体" w:cs="宋体"/>
                <w:color w:val="000000"/>
                <w:sz w:val="24"/>
              </w:rPr>
            </w:pPr>
          </w:p>
        </w:tc>
        <w:tc>
          <w:tcPr>
            <w:tcW w:w="906" w:type="pct"/>
          </w:tcPr>
          <w:p>
            <w:pPr>
              <w:spacing w:line="400" w:lineRule="exact"/>
              <w:rPr>
                <w:rFonts w:hint="eastAsia" w:ascii="宋体" w:hAnsi="宋体" w:eastAsia="宋体" w:cs="宋体"/>
                <w:color w:val="000000"/>
                <w:sz w:val="24"/>
              </w:rPr>
            </w:pPr>
          </w:p>
        </w:tc>
        <w:tc>
          <w:tcPr>
            <w:tcW w:w="1019" w:type="pct"/>
          </w:tcPr>
          <w:p>
            <w:pPr>
              <w:spacing w:line="400" w:lineRule="exact"/>
              <w:rPr>
                <w:rFonts w:hint="eastAsia" w:ascii="宋体" w:hAnsi="宋体" w:eastAsia="宋体" w:cs="宋体"/>
                <w:color w:val="000000"/>
                <w:sz w:val="24"/>
              </w:rPr>
            </w:pPr>
          </w:p>
        </w:tc>
        <w:tc>
          <w:tcPr>
            <w:tcW w:w="940" w:type="pct"/>
          </w:tcPr>
          <w:p>
            <w:pPr>
              <w:spacing w:line="400" w:lineRule="exact"/>
              <w:rPr>
                <w:rFonts w:hint="eastAsia" w:ascii="宋体" w:hAnsi="宋体" w:eastAsia="宋体" w:cs="宋体"/>
                <w:color w:val="000000"/>
                <w:sz w:val="24"/>
              </w:rPr>
            </w:pPr>
          </w:p>
        </w:tc>
        <w:tc>
          <w:tcPr>
            <w:tcW w:w="784" w:type="pct"/>
          </w:tcPr>
          <w:p>
            <w:pPr>
              <w:spacing w:line="400" w:lineRule="exact"/>
              <w:rPr>
                <w:rFonts w:hint="eastAsia" w:ascii="宋体" w:hAnsi="宋体" w:eastAsia="宋体" w:cs="宋体"/>
                <w:color w:val="000000"/>
                <w:sz w:val="24"/>
              </w:rPr>
            </w:pPr>
          </w:p>
        </w:tc>
        <w:tc>
          <w:tcPr>
            <w:tcW w:w="940" w:type="pct"/>
          </w:tcPr>
          <w:p>
            <w:pPr>
              <w:spacing w:line="400" w:lineRule="exact"/>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07" w:type="pct"/>
          </w:tcPr>
          <w:p>
            <w:pPr>
              <w:spacing w:line="400" w:lineRule="exact"/>
              <w:rPr>
                <w:rFonts w:hint="eastAsia" w:ascii="宋体" w:hAnsi="宋体" w:eastAsia="宋体" w:cs="宋体"/>
                <w:color w:val="000000"/>
                <w:sz w:val="24"/>
              </w:rPr>
            </w:pPr>
          </w:p>
        </w:tc>
        <w:tc>
          <w:tcPr>
            <w:tcW w:w="906" w:type="pct"/>
          </w:tcPr>
          <w:p>
            <w:pPr>
              <w:spacing w:line="400" w:lineRule="exact"/>
              <w:rPr>
                <w:rFonts w:hint="eastAsia" w:ascii="宋体" w:hAnsi="宋体" w:eastAsia="宋体" w:cs="宋体"/>
                <w:color w:val="000000"/>
                <w:sz w:val="24"/>
              </w:rPr>
            </w:pPr>
          </w:p>
        </w:tc>
        <w:tc>
          <w:tcPr>
            <w:tcW w:w="1019" w:type="pct"/>
          </w:tcPr>
          <w:p>
            <w:pPr>
              <w:spacing w:line="400" w:lineRule="exact"/>
              <w:rPr>
                <w:rFonts w:hint="eastAsia" w:ascii="宋体" w:hAnsi="宋体" w:eastAsia="宋体" w:cs="宋体"/>
                <w:color w:val="000000"/>
                <w:sz w:val="24"/>
              </w:rPr>
            </w:pPr>
          </w:p>
        </w:tc>
        <w:tc>
          <w:tcPr>
            <w:tcW w:w="940" w:type="pct"/>
          </w:tcPr>
          <w:p>
            <w:pPr>
              <w:spacing w:line="400" w:lineRule="exact"/>
              <w:rPr>
                <w:rFonts w:hint="eastAsia" w:ascii="宋体" w:hAnsi="宋体" w:eastAsia="宋体" w:cs="宋体"/>
                <w:color w:val="000000"/>
                <w:sz w:val="24"/>
              </w:rPr>
            </w:pPr>
          </w:p>
        </w:tc>
        <w:tc>
          <w:tcPr>
            <w:tcW w:w="784" w:type="pct"/>
          </w:tcPr>
          <w:p>
            <w:pPr>
              <w:spacing w:line="400" w:lineRule="exact"/>
              <w:rPr>
                <w:rFonts w:hint="eastAsia" w:ascii="宋体" w:hAnsi="宋体" w:eastAsia="宋体" w:cs="宋体"/>
                <w:color w:val="000000"/>
                <w:sz w:val="24"/>
              </w:rPr>
            </w:pPr>
          </w:p>
        </w:tc>
        <w:tc>
          <w:tcPr>
            <w:tcW w:w="940" w:type="pct"/>
          </w:tcPr>
          <w:p>
            <w:pPr>
              <w:spacing w:line="400" w:lineRule="exact"/>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07" w:type="pct"/>
          </w:tcPr>
          <w:p>
            <w:pPr>
              <w:spacing w:line="400" w:lineRule="exact"/>
              <w:rPr>
                <w:rFonts w:hint="eastAsia" w:ascii="宋体" w:hAnsi="宋体" w:eastAsia="宋体" w:cs="宋体"/>
                <w:color w:val="000000"/>
                <w:sz w:val="24"/>
              </w:rPr>
            </w:pPr>
          </w:p>
        </w:tc>
        <w:tc>
          <w:tcPr>
            <w:tcW w:w="906" w:type="pct"/>
          </w:tcPr>
          <w:p>
            <w:pPr>
              <w:spacing w:line="400" w:lineRule="exact"/>
              <w:rPr>
                <w:rFonts w:hint="eastAsia" w:ascii="宋体" w:hAnsi="宋体" w:eastAsia="宋体" w:cs="宋体"/>
                <w:color w:val="000000"/>
                <w:sz w:val="24"/>
              </w:rPr>
            </w:pPr>
          </w:p>
        </w:tc>
        <w:tc>
          <w:tcPr>
            <w:tcW w:w="1019" w:type="pct"/>
          </w:tcPr>
          <w:p>
            <w:pPr>
              <w:spacing w:line="400" w:lineRule="exact"/>
              <w:rPr>
                <w:rFonts w:hint="eastAsia" w:ascii="宋体" w:hAnsi="宋体" w:eastAsia="宋体" w:cs="宋体"/>
                <w:color w:val="000000"/>
                <w:sz w:val="24"/>
              </w:rPr>
            </w:pPr>
          </w:p>
        </w:tc>
        <w:tc>
          <w:tcPr>
            <w:tcW w:w="940" w:type="pct"/>
          </w:tcPr>
          <w:p>
            <w:pPr>
              <w:spacing w:line="400" w:lineRule="exact"/>
              <w:rPr>
                <w:rFonts w:hint="eastAsia" w:ascii="宋体" w:hAnsi="宋体" w:eastAsia="宋体" w:cs="宋体"/>
                <w:color w:val="000000"/>
                <w:sz w:val="24"/>
              </w:rPr>
            </w:pPr>
          </w:p>
        </w:tc>
        <w:tc>
          <w:tcPr>
            <w:tcW w:w="784" w:type="pct"/>
          </w:tcPr>
          <w:p>
            <w:pPr>
              <w:spacing w:line="400" w:lineRule="exact"/>
              <w:rPr>
                <w:rFonts w:hint="eastAsia" w:ascii="宋体" w:hAnsi="宋体" w:eastAsia="宋体" w:cs="宋体"/>
                <w:color w:val="000000"/>
                <w:sz w:val="24"/>
              </w:rPr>
            </w:pPr>
          </w:p>
        </w:tc>
        <w:tc>
          <w:tcPr>
            <w:tcW w:w="940" w:type="pct"/>
          </w:tcPr>
          <w:p>
            <w:pPr>
              <w:spacing w:line="400" w:lineRule="exact"/>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07" w:type="pct"/>
            <w:vAlign w:val="top"/>
          </w:tcPr>
          <w:p>
            <w:pPr>
              <w:spacing w:line="360" w:lineRule="auto"/>
              <w:rPr>
                <w:rFonts w:hint="eastAsia" w:ascii="宋体" w:hAnsi="宋体" w:eastAsia="宋体" w:cs="宋体"/>
                <w:color w:val="000000"/>
                <w:sz w:val="24"/>
              </w:rPr>
            </w:pPr>
            <w:r>
              <w:rPr>
                <w:rFonts w:hint="eastAsia" w:ascii="宋体" w:hAnsi="宋体" w:eastAsia="宋体" w:cs="宋体"/>
                <w:sz w:val="24"/>
                <w:lang w:val="en-US" w:eastAsia="zh-CN"/>
              </w:rPr>
              <w:t>...</w:t>
            </w:r>
          </w:p>
        </w:tc>
        <w:tc>
          <w:tcPr>
            <w:tcW w:w="906" w:type="pct"/>
            <w:vAlign w:val="top"/>
          </w:tcPr>
          <w:p>
            <w:pPr>
              <w:spacing w:line="432" w:lineRule="auto"/>
              <w:rPr>
                <w:rFonts w:hint="eastAsia" w:ascii="宋体" w:hAnsi="宋体" w:eastAsia="宋体" w:cs="宋体"/>
                <w:color w:val="000000"/>
                <w:sz w:val="24"/>
              </w:rPr>
            </w:pPr>
            <w:r>
              <w:rPr>
                <w:rFonts w:hint="eastAsia" w:ascii="宋体" w:hAnsi="宋体" w:eastAsia="宋体" w:cs="宋体"/>
                <w:sz w:val="24"/>
                <w:lang w:val="en-US" w:eastAsia="zh-CN"/>
              </w:rPr>
              <w:t>...</w:t>
            </w:r>
          </w:p>
        </w:tc>
        <w:tc>
          <w:tcPr>
            <w:tcW w:w="1019" w:type="pct"/>
            <w:vAlign w:val="top"/>
          </w:tcPr>
          <w:p>
            <w:pPr>
              <w:spacing w:line="432" w:lineRule="auto"/>
              <w:rPr>
                <w:rFonts w:hint="eastAsia" w:ascii="宋体" w:hAnsi="宋体" w:eastAsia="宋体" w:cs="宋体"/>
                <w:color w:val="000000"/>
                <w:sz w:val="24"/>
              </w:rPr>
            </w:pPr>
            <w:r>
              <w:rPr>
                <w:rFonts w:hint="eastAsia" w:ascii="宋体" w:hAnsi="宋体" w:eastAsia="宋体" w:cs="宋体"/>
                <w:sz w:val="24"/>
                <w:lang w:val="en-US" w:eastAsia="zh-CN"/>
              </w:rPr>
              <w:t>其他技术参数要求</w:t>
            </w:r>
          </w:p>
        </w:tc>
        <w:tc>
          <w:tcPr>
            <w:tcW w:w="940" w:type="pct"/>
          </w:tcPr>
          <w:p>
            <w:pPr>
              <w:spacing w:line="400" w:lineRule="exact"/>
              <w:rPr>
                <w:rFonts w:hint="eastAsia" w:ascii="宋体" w:hAnsi="宋体" w:eastAsia="宋体" w:cs="宋体"/>
                <w:color w:val="000000"/>
                <w:sz w:val="24"/>
              </w:rPr>
            </w:pPr>
          </w:p>
        </w:tc>
        <w:tc>
          <w:tcPr>
            <w:tcW w:w="784" w:type="pct"/>
          </w:tcPr>
          <w:p>
            <w:pPr>
              <w:spacing w:line="400" w:lineRule="exact"/>
              <w:rPr>
                <w:rFonts w:hint="eastAsia" w:ascii="宋体" w:hAnsi="宋体" w:eastAsia="宋体" w:cs="宋体"/>
                <w:color w:val="000000"/>
                <w:sz w:val="24"/>
              </w:rPr>
            </w:pPr>
          </w:p>
        </w:tc>
        <w:tc>
          <w:tcPr>
            <w:tcW w:w="940" w:type="pct"/>
          </w:tcPr>
          <w:p>
            <w:pPr>
              <w:spacing w:line="400" w:lineRule="exact"/>
              <w:rPr>
                <w:rFonts w:hint="eastAsia" w:ascii="宋体" w:hAnsi="宋体" w:eastAsia="宋体" w:cs="宋体"/>
                <w:color w:val="000000"/>
                <w:sz w:val="24"/>
              </w:rPr>
            </w:pPr>
          </w:p>
        </w:tc>
      </w:tr>
    </w:tbl>
    <w:p>
      <w:pPr>
        <w:spacing w:line="432" w:lineRule="auto"/>
        <w:rPr>
          <w:rFonts w:hint="eastAsia" w:ascii="宋体" w:hAnsi="宋体" w:eastAsia="宋体" w:cs="宋体"/>
          <w:color w:val="0D0D0D"/>
          <w:sz w:val="24"/>
          <w:lang w:eastAsia="zh-CN"/>
        </w:rPr>
      </w:pPr>
      <w:r>
        <w:rPr>
          <w:rFonts w:hint="eastAsia" w:ascii="宋体" w:hAnsi="宋体" w:eastAsia="宋体" w:cs="宋体"/>
          <w:color w:val="0D0D0D"/>
          <w:sz w:val="24"/>
        </w:rPr>
        <w:t>注：1、</w:t>
      </w:r>
      <w:r>
        <w:rPr>
          <w:rFonts w:hint="eastAsia" w:ascii="宋体" w:hAnsi="宋体" w:eastAsia="宋体" w:cs="宋体"/>
          <w:color w:val="0D0D0D"/>
          <w:sz w:val="24"/>
          <w:lang w:eastAsia="zh-CN"/>
        </w:rPr>
        <w:t>供应商应对询价通知书“第五章</w:t>
      </w:r>
      <w:r>
        <w:rPr>
          <w:rFonts w:hint="eastAsia" w:ascii="宋体" w:hAnsi="宋体" w:eastAsia="宋体" w:cs="宋体"/>
          <w:color w:val="0D0D0D"/>
          <w:sz w:val="24"/>
          <w:lang w:val="en-US" w:eastAsia="zh-CN"/>
        </w:rPr>
        <w:t xml:space="preserve"> 采购需求一览表及采购要求</w:t>
      </w:r>
      <w:r>
        <w:rPr>
          <w:rFonts w:hint="eastAsia" w:ascii="宋体" w:hAnsi="宋体" w:eastAsia="宋体" w:cs="宋体"/>
          <w:color w:val="0D0D0D"/>
          <w:sz w:val="24"/>
          <w:lang w:val="en-US" w:eastAsia="zh-CN"/>
        </w:rPr>
        <w:t>中</w:t>
      </w:r>
      <w:r>
        <w:rPr>
          <w:rFonts w:hint="eastAsia" w:ascii="宋体" w:hAnsi="宋体" w:eastAsia="宋体" w:cs="宋体"/>
          <w:b/>
          <w:bCs/>
          <w:color w:val="0D0D0D"/>
          <w:sz w:val="24"/>
          <w:lang w:val="en-US" w:eastAsia="zh-CN"/>
        </w:rPr>
        <w:t>一、采购需求一览表及</w:t>
      </w:r>
      <w:r>
        <w:rPr>
          <w:rFonts w:hint="eastAsia" w:ascii="宋体" w:hAnsi="宋体" w:eastAsia="宋体" w:cs="宋体"/>
          <w:b/>
          <w:bCs/>
          <w:color w:val="0D0D0D"/>
          <w:sz w:val="24"/>
          <w:lang w:val="en-US" w:eastAsia="zh-CN"/>
        </w:rPr>
        <w:t>二、采购要求中的</w:t>
      </w:r>
      <w:r>
        <w:rPr>
          <w:rFonts w:hint="eastAsia" w:ascii="宋体" w:hAnsi="宋体" w:eastAsia="宋体" w:cs="宋体"/>
          <w:b/>
          <w:bCs/>
          <w:color w:val="0D0D0D"/>
          <w:sz w:val="24"/>
          <w:highlight w:val="none"/>
          <w:lang w:val="en-US" w:eastAsia="zh-CN"/>
        </w:rPr>
        <w:t>技术规格</w:t>
      </w:r>
      <w:r>
        <w:rPr>
          <w:rFonts w:hint="eastAsia" w:ascii="宋体" w:hAnsi="宋体" w:eastAsia="宋体" w:cs="宋体"/>
          <w:b/>
          <w:bCs/>
          <w:color w:val="0D0D0D"/>
          <w:sz w:val="24"/>
          <w:highlight w:val="none"/>
          <w:lang w:eastAsia="zh-CN"/>
        </w:rPr>
        <w:t>”</w:t>
      </w:r>
      <w:r>
        <w:rPr>
          <w:rFonts w:hint="eastAsia" w:ascii="宋体" w:hAnsi="宋体" w:eastAsia="宋体" w:cs="宋体"/>
          <w:color w:val="0D0D0D"/>
          <w:sz w:val="24"/>
          <w:lang w:eastAsia="zh-CN"/>
        </w:rPr>
        <w:t>进行</w:t>
      </w:r>
      <w:r>
        <w:rPr>
          <w:rFonts w:hint="eastAsia" w:ascii="宋体" w:hAnsi="宋体" w:eastAsia="宋体" w:cs="宋体"/>
          <w:color w:val="0D0D0D"/>
          <w:sz w:val="24"/>
        </w:rPr>
        <w:t>响应/偏离</w:t>
      </w:r>
      <w:r>
        <w:rPr>
          <w:rFonts w:hint="eastAsia" w:ascii="宋体" w:hAnsi="宋体" w:eastAsia="宋体" w:cs="宋体"/>
          <w:color w:val="0D0D0D"/>
          <w:sz w:val="24"/>
          <w:lang w:eastAsia="zh-CN"/>
        </w:rPr>
        <w:t>填写</w:t>
      </w:r>
      <w:r>
        <w:rPr>
          <w:rFonts w:hint="eastAsia" w:ascii="宋体" w:hAnsi="宋体" w:eastAsia="宋体" w:cs="宋体"/>
          <w:color w:val="0D0D0D"/>
          <w:sz w:val="24"/>
        </w:rPr>
        <w:t>；</w:t>
      </w:r>
    </w:p>
    <w:p>
      <w:pPr>
        <w:pStyle w:val="15"/>
        <w:numPr>
          <w:ilvl w:val="0"/>
          <w:numId w:val="0"/>
        </w:numPr>
        <w:ind w:firstLine="480" w:firstLineChars="200"/>
        <w:rPr>
          <w:rFonts w:hint="eastAsia" w:ascii="宋体" w:hAnsi="宋体" w:eastAsia="宋体" w:cs="宋体"/>
          <w:color w:val="0D0D0D"/>
          <w:sz w:val="24"/>
        </w:rPr>
      </w:pPr>
      <w:r>
        <w:rPr>
          <w:rFonts w:hint="eastAsia" w:ascii="宋体" w:hAnsi="宋体" w:eastAsia="宋体" w:cs="宋体"/>
          <w:color w:val="0D0D0D"/>
          <w:sz w:val="24"/>
          <w:lang w:val="en-US" w:eastAsia="zh-CN"/>
        </w:rPr>
        <w:t>2、</w:t>
      </w:r>
      <w:r>
        <w:rPr>
          <w:rFonts w:hint="eastAsia" w:ascii="宋体" w:hAnsi="宋体" w:eastAsia="宋体" w:cs="宋体"/>
          <w:color w:val="0D0D0D"/>
          <w:sz w:val="24"/>
        </w:rPr>
        <w:t>供应商不按上述表格填写，所产生的一切后果由供应商承担。</w:t>
      </w:r>
    </w:p>
    <w:p>
      <w:pPr>
        <w:pStyle w:val="15"/>
        <w:widowControl w:val="0"/>
        <w:numPr>
          <w:ilvl w:val="0"/>
          <w:numId w:val="0"/>
        </w:numPr>
        <w:autoSpaceDE w:val="0"/>
        <w:autoSpaceDN w:val="0"/>
        <w:adjustRightInd w:val="0"/>
        <w:spacing w:line="360" w:lineRule="auto"/>
        <w:jc w:val="left"/>
        <w:rPr>
          <w:rFonts w:hint="eastAsia" w:ascii="宋体" w:hAnsi="宋体" w:eastAsia="宋体" w:cs="宋体"/>
          <w:color w:val="0D0D0D"/>
          <w:sz w:val="24"/>
        </w:rPr>
      </w:pPr>
    </w:p>
    <w:p>
      <w:pPr>
        <w:pStyle w:val="15"/>
        <w:widowControl w:val="0"/>
        <w:numPr>
          <w:ilvl w:val="0"/>
          <w:numId w:val="0"/>
        </w:numPr>
        <w:autoSpaceDE w:val="0"/>
        <w:autoSpaceDN w:val="0"/>
        <w:adjustRightInd w:val="0"/>
        <w:spacing w:line="360" w:lineRule="auto"/>
        <w:jc w:val="left"/>
        <w:rPr>
          <w:rFonts w:hint="eastAsia" w:ascii="宋体" w:hAnsi="宋体" w:eastAsia="宋体" w:cs="宋体"/>
          <w:color w:val="0D0D0D"/>
          <w:sz w:val="24"/>
        </w:rPr>
      </w:pPr>
    </w:p>
    <w:p>
      <w:pPr>
        <w:pStyle w:val="4"/>
        <w:bidi w:val="0"/>
        <w:rPr>
          <w:rFonts w:hint="eastAsia" w:ascii="宋体" w:hAnsi="宋体" w:eastAsia="宋体" w:cs="宋体"/>
          <w:b w:val="0"/>
          <w:bCs w:val="0"/>
          <w:sz w:val="24"/>
          <w:u w:val="single"/>
        </w:rPr>
      </w:pPr>
      <w:bookmarkStart w:id="215" w:name="_Toc29211"/>
      <w:bookmarkStart w:id="216" w:name="_Toc17803"/>
      <w:r>
        <w:rPr>
          <w:rFonts w:hint="eastAsia" w:ascii="宋体" w:hAnsi="宋体" w:eastAsia="宋体" w:cs="宋体"/>
          <w:b w:val="0"/>
          <w:bCs w:val="0"/>
          <w:sz w:val="24"/>
          <w:lang w:eastAsia="zh-CN"/>
        </w:rPr>
        <w:t>法定代表人（或经营者</w:t>
      </w:r>
      <w:r>
        <w:rPr>
          <w:rFonts w:hint="eastAsia" w:ascii="宋体" w:hAnsi="宋体" w:eastAsia="宋体" w:cs="宋体"/>
          <w:b w:val="0"/>
          <w:bCs w:val="0"/>
          <w:sz w:val="24"/>
          <w:lang w:val="en-US" w:eastAsia="zh-CN"/>
        </w:rPr>
        <w:t>或自然人</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或</w:t>
      </w:r>
      <w:r>
        <w:rPr>
          <w:rFonts w:hint="eastAsia" w:ascii="宋体" w:hAnsi="宋体" w:eastAsia="宋体" w:cs="宋体"/>
          <w:b w:val="0"/>
          <w:bCs w:val="0"/>
          <w:sz w:val="24"/>
        </w:rPr>
        <w:t>供应商代表</w:t>
      </w:r>
      <w:r>
        <w:rPr>
          <w:rFonts w:hint="eastAsia" w:ascii="宋体" w:hAnsi="宋体" w:eastAsia="宋体" w:cs="宋体"/>
          <w:b w:val="0"/>
          <w:bCs w:val="0"/>
          <w:sz w:val="24"/>
          <w:lang w:eastAsia="zh-CN"/>
        </w:rPr>
        <w:t>签字或章</w:t>
      </w:r>
      <w:r>
        <w:rPr>
          <w:rFonts w:hint="eastAsia" w:ascii="宋体" w:hAnsi="宋体" w:eastAsia="宋体" w:cs="宋体"/>
          <w:b w:val="0"/>
          <w:bCs w:val="0"/>
          <w:sz w:val="24"/>
        </w:rPr>
        <w:t>：</w:t>
      </w:r>
      <w:bookmarkEnd w:id="215"/>
      <w:bookmarkEnd w:id="216"/>
      <w:r>
        <w:rPr>
          <w:rFonts w:hint="eastAsia" w:ascii="宋体" w:hAnsi="宋体" w:eastAsia="宋体" w:cs="宋体"/>
          <w:b w:val="0"/>
          <w:bCs w:val="0"/>
          <w:sz w:val="24"/>
          <w:u w:val="single"/>
        </w:rPr>
        <w:t xml:space="preserve">                 </w:t>
      </w:r>
    </w:p>
    <w:p>
      <w:pPr>
        <w:rPr>
          <w:rFonts w:hint="eastAsia" w:ascii="宋体" w:hAnsi="宋体" w:eastAsia="宋体" w:cs="宋体"/>
          <w:b w:val="0"/>
          <w:bCs w:val="0"/>
          <w:sz w:val="24"/>
          <w:u w:val="single"/>
        </w:rPr>
      </w:pPr>
      <w:r>
        <w:rPr>
          <w:rFonts w:hint="eastAsia" w:ascii="宋体" w:hAnsi="宋体" w:eastAsia="宋体" w:cs="宋体"/>
          <w:b w:val="0"/>
          <w:bCs w:val="0"/>
          <w:sz w:val="24"/>
          <w:u w:val="single"/>
        </w:rPr>
        <w:br w:type="page"/>
      </w:r>
    </w:p>
    <w:p>
      <w:pPr>
        <w:pStyle w:val="4"/>
        <w:bidi w:val="0"/>
        <w:jc w:val="center"/>
        <w:rPr>
          <w:rFonts w:hint="eastAsia" w:ascii="宋体" w:hAnsi="宋体" w:eastAsia="宋体" w:cs="宋体"/>
        </w:rPr>
      </w:pPr>
      <w:bookmarkStart w:id="217" w:name="_Toc21023"/>
      <w:bookmarkStart w:id="218" w:name="_Toc30880"/>
      <w:bookmarkStart w:id="219" w:name="_Toc28190"/>
      <w:bookmarkStart w:id="220" w:name="_Toc225565941"/>
      <w:bookmarkStart w:id="221" w:name="_Toc223948603"/>
      <w:bookmarkStart w:id="222" w:name="_Toc8933"/>
      <w:bookmarkStart w:id="223" w:name="_Toc475970892"/>
      <w:bookmarkStart w:id="224" w:name="_Toc218852678"/>
      <w:bookmarkStart w:id="225" w:name="_Toc5190"/>
      <w:r>
        <w:rPr>
          <w:rFonts w:hint="eastAsia" w:ascii="宋体" w:hAnsi="宋体" w:eastAsia="宋体" w:cs="宋体"/>
          <w:lang w:val="en-US" w:eastAsia="zh-CN"/>
        </w:rPr>
        <w:t>5</w:t>
      </w:r>
      <w:r>
        <w:rPr>
          <w:rFonts w:hint="eastAsia" w:ascii="宋体" w:hAnsi="宋体" w:eastAsia="宋体" w:cs="宋体"/>
          <w:lang w:val="en-US" w:eastAsia="zh-CN"/>
        </w:rPr>
        <w:t>.</w:t>
      </w:r>
      <w:r>
        <w:rPr>
          <w:rFonts w:hint="eastAsia" w:ascii="宋体" w:hAnsi="宋体" w:eastAsia="宋体" w:cs="宋体"/>
        </w:rPr>
        <w:t>商务条款响应/偏离表</w:t>
      </w:r>
      <w:bookmarkEnd w:id="217"/>
      <w:bookmarkEnd w:id="218"/>
      <w:bookmarkEnd w:id="219"/>
      <w:bookmarkEnd w:id="220"/>
      <w:bookmarkEnd w:id="221"/>
      <w:bookmarkEnd w:id="222"/>
      <w:bookmarkEnd w:id="223"/>
      <w:bookmarkEnd w:id="224"/>
      <w:bookmarkEnd w:id="225"/>
    </w:p>
    <w:p>
      <w:pPr>
        <w:spacing w:line="400" w:lineRule="exact"/>
        <w:rPr>
          <w:rFonts w:hint="eastAsia" w:ascii="宋体" w:hAnsi="宋体" w:eastAsia="宋体" w:cs="宋体"/>
          <w:color w:val="000000"/>
          <w:sz w:val="24"/>
          <w:u w:val="single"/>
        </w:rPr>
      </w:pPr>
      <w:r>
        <w:rPr>
          <w:rFonts w:hint="eastAsia" w:ascii="宋体" w:hAnsi="宋体" w:eastAsia="宋体" w:cs="宋体"/>
          <w:color w:val="000000"/>
          <w:sz w:val="24"/>
        </w:rPr>
        <w:t>供应商盖章</w:t>
      </w:r>
      <w:r>
        <w:rPr>
          <w:rFonts w:hint="eastAsia" w:ascii="宋体" w:hAnsi="宋体" w:eastAsia="宋体" w:cs="宋体"/>
          <w:color w:val="0D0D0D"/>
          <w:sz w:val="24"/>
          <w:lang w:eastAsia="zh-CN"/>
        </w:rPr>
        <w:t>（或自然人手印）</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p>
    <w:p>
      <w:pPr>
        <w:spacing w:line="400" w:lineRule="exact"/>
        <w:rPr>
          <w:rFonts w:hint="eastAsia" w:ascii="宋体" w:hAnsi="宋体" w:eastAsia="宋体" w:cs="宋体"/>
          <w:color w:val="000000"/>
          <w:sz w:val="24"/>
          <w:u w:val="single"/>
        </w:rPr>
      </w:pPr>
      <w:r>
        <w:rPr>
          <w:rFonts w:hint="eastAsia" w:ascii="宋体" w:hAnsi="宋体" w:eastAsia="宋体" w:cs="宋体"/>
          <w:color w:val="000000"/>
          <w:sz w:val="24"/>
        </w:rPr>
        <w:t>项目编号：</w:t>
      </w:r>
      <w:r>
        <w:rPr>
          <w:rFonts w:hint="eastAsia" w:ascii="宋体" w:hAnsi="宋体" w:eastAsia="宋体" w:cs="宋体"/>
          <w:color w:val="000000"/>
          <w:sz w:val="24"/>
          <w:u w:val="single"/>
        </w:rPr>
        <w:t xml:space="preserve">                 </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710"/>
        <w:gridCol w:w="2131"/>
        <w:gridCol w:w="2165"/>
        <w:gridCol w:w="726"/>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422" w:type="pct"/>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003" w:type="pct"/>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lang w:eastAsia="zh-CN"/>
              </w:rPr>
              <w:t>询价通知书</w:t>
            </w:r>
            <w:r>
              <w:rPr>
                <w:rFonts w:hint="eastAsia" w:ascii="宋体" w:hAnsi="宋体" w:eastAsia="宋体" w:cs="宋体"/>
                <w:color w:val="000000"/>
                <w:sz w:val="24"/>
              </w:rPr>
              <w:t>条目号</w:t>
            </w:r>
          </w:p>
        </w:tc>
        <w:tc>
          <w:tcPr>
            <w:tcW w:w="1250" w:type="pct"/>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lang w:eastAsia="zh-CN"/>
              </w:rPr>
              <w:t>询价通知书</w:t>
            </w:r>
            <w:r>
              <w:rPr>
                <w:rFonts w:hint="eastAsia" w:ascii="宋体" w:hAnsi="宋体" w:eastAsia="宋体" w:cs="宋体"/>
                <w:color w:val="000000"/>
                <w:sz w:val="24"/>
              </w:rPr>
              <w:t>的商务条款</w:t>
            </w:r>
          </w:p>
        </w:tc>
        <w:tc>
          <w:tcPr>
            <w:tcW w:w="1270" w:type="pct"/>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响应文件的</w:t>
            </w:r>
          </w:p>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商务条款</w:t>
            </w:r>
          </w:p>
        </w:tc>
        <w:tc>
          <w:tcPr>
            <w:tcW w:w="426" w:type="pct"/>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响应/偏离</w:t>
            </w:r>
          </w:p>
        </w:tc>
        <w:tc>
          <w:tcPr>
            <w:tcW w:w="626" w:type="pct"/>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22" w:type="pct"/>
          </w:tcPr>
          <w:p>
            <w:pPr>
              <w:spacing w:line="400" w:lineRule="exact"/>
              <w:rPr>
                <w:rFonts w:hint="eastAsia" w:ascii="宋体" w:hAnsi="宋体" w:eastAsia="宋体" w:cs="宋体"/>
                <w:color w:val="000000"/>
                <w:sz w:val="24"/>
              </w:rPr>
            </w:pPr>
          </w:p>
        </w:tc>
        <w:tc>
          <w:tcPr>
            <w:tcW w:w="1003" w:type="pct"/>
          </w:tcPr>
          <w:p>
            <w:pPr>
              <w:spacing w:line="400" w:lineRule="exact"/>
              <w:rPr>
                <w:rFonts w:hint="eastAsia" w:ascii="宋体" w:hAnsi="宋体" w:eastAsia="宋体" w:cs="宋体"/>
                <w:color w:val="000000"/>
                <w:sz w:val="24"/>
              </w:rPr>
            </w:pPr>
          </w:p>
        </w:tc>
        <w:tc>
          <w:tcPr>
            <w:tcW w:w="1250" w:type="pct"/>
          </w:tcPr>
          <w:p>
            <w:pPr>
              <w:spacing w:line="400" w:lineRule="exact"/>
              <w:rPr>
                <w:rFonts w:hint="eastAsia" w:ascii="宋体" w:hAnsi="宋体" w:eastAsia="宋体" w:cs="宋体"/>
                <w:color w:val="000000"/>
                <w:sz w:val="24"/>
              </w:rPr>
            </w:pPr>
          </w:p>
        </w:tc>
        <w:tc>
          <w:tcPr>
            <w:tcW w:w="1270" w:type="pct"/>
          </w:tcPr>
          <w:p>
            <w:pPr>
              <w:spacing w:line="400" w:lineRule="exact"/>
              <w:rPr>
                <w:rFonts w:hint="eastAsia" w:ascii="宋体" w:hAnsi="宋体" w:eastAsia="宋体" w:cs="宋体"/>
                <w:color w:val="000000"/>
                <w:sz w:val="24"/>
              </w:rPr>
            </w:pPr>
          </w:p>
        </w:tc>
        <w:tc>
          <w:tcPr>
            <w:tcW w:w="426" w:type="pct"/>
          </w:tcPr>
          <w:p>
            <w:pPr>
              <w:spacing w:line="400" w:lineRule="exact"/>
              <w:rPr>
                <w:rFonts w:hint="eastAsia" w:ascii="宋体" w:hAnsi="宋体" w:eastAsia="宋体" w:cs="宋体"/>
                <w:color w:val="000000"/>
                <w:sz w:val="24"/>
              </w:rPr>
            </w:pPr>
          </w:p>
        </w:tc>
        <w:tc>
          <w:tcPr>
            <w:tcW w:w="626" w:type="pct"/>
          </w:tcPr>
          <w:p>
            <w:pPr>
              <w:spacing w:line="400" w:lineRule="exact"/>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22" w:type="pct"/>
          </w:tcPr>
          <w:p>
            <w:pPr>
              <w:spacing w:line="400" w:lineRule="exact"/>
              <w:rPr>
                <w:rFonts w:hint="eastAsia" w:ascii="宋体" w:hAnsi="宋体" w:eastAsia="宋体" w:cs="宋体"/>
                <w:color w:val="000000"/>
                <w:sz w:val="24"/>
              </w:rPr>
            </w:pPr>
          </w:p>
        </w:tc>
        <w:tc>
          <w:tcPr>
            <w:tcW w:w="1003" w:type="pct"/>
          </w:tcPr>
          <w:p>
            <w:pPr>
              <w:spacing w:line="400" w:lineRule="exact"/>
              <w:rPr>
                <w:rFonts w:hint="eastAsia" w:ascii="宋体" w:hAnsi="宋体" w:eastAsia="宋体" w:cs="宋体"/>
                <w:color w:val="000000"/>
                <w:sz w:val="24"/>
              </w:rPr>
            </w:pPr>
          </w:p>
        </w:tc>
        <w:tc>
          <w:tcPr>
            <w:tcW w:w="1250" w:type="pct"/>
          </w:tcPr>
          <w:p>
            <w:pPr>
              <w:spacing w:line="400" w:lineRule="exact"/>
              <w:rPr>
                <w:rFonts w:hint="eastAsia" w:ascii="宋体" w:hAnsi="宋体" w:eastAsia="宋体" w:cs="宋体"/>
                <w:color w:val="000000"/>
                <w:sz w:val="24"/>
              </w:rPr>
            </w:pPr>
          </w:p>
        </w:tc>
        <w:tc>
          <w:tcPr>
            <w:tcW w:w="1270" w:type="pct"/>
          </w:tcPr>
          <w:p>
            <w:pPr>
              <w:spacing w:line="400" w:lineRule="exact"/>
              <w:rPr>
                <w:rFonts w:hint="eastAsia" w:ascii="宋体" w:hAnsi="宋体" w:eastAsia="宋体" w:cs="宋体"/>
                <w:color w:val="000000"/>
                <w:sz w:val="24"/>
              </w:rPr>
            </w:pPr>
          </w:p>
        </w:tc>
        <w:tc>
          <w:tcPr>
            <w:tcW w:w="426" w:type="pct"/>
          </w:tcPr>
          <w:p>
            <w:pPr>
              <w:spacing w:line="400" w:lineRule="exact"/>
              <w:rPr>
                <w:rFonts w:hint="eastAsia" w:ascii="宋体" w:hAnsi="宋体" w:eastAsia="宋体" w:cs="宋体"/>
                <w:color w:val="000000"/>
                <w:sz w:val="24"/>
              </w:rPr>
            </w:pPr>
          </w:p>
        </w:tc>
        <w:tc>
          <w:tcPr>
            <w:tcW w:w="626" w:type="pct"/>
          </w:tcPr>
          <w:p>
            <w:pPr>
              <w:spacing w:line="400" w:lineRule="exact"/>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22" w:type="pct"/>
          </w:tcPr>
          <w:p>
            <w:pPr>
              <w:spacing w:line="400" w:lineRule="exact"/>
              <w:rPr>
                <w:rFonts w:hint="eastAsia" w:ascii="宋体" w:hAnsi="宋体" w:eastAsia="宋体" w:cs="宋体"/>
                <w:color w:val="000000"/>
                <w:sz w:val="24"/>
              </w:rPr>
            </w:pPr>
          </w:p>
        </w:tc>
        <w:tc>
          <w:tcPr>
            <w:tcW w:w="1003" w:type="pct"/>
          </w:tcPr>
          <w:p>
            <w:pPr>
              <w:spacing w:line="400" w:lineRule="exact"/>
              <w:rPr>
                <w:rFonts w:hint="eastAsia" w:ascii="宋体" w:hAnsi="宋体" w:eastAsia="宋体" w:cs="宋体"/>
                <w:color w:val="000000"/>
                <w:sz w:val="24"/>
              </w:rPr>
            </w:pPr>
          </w:p>
        </w:tc>
        <w:tc>
          <w:tcPr>
            <w:tcW w:w="1250" w:type="pct"/>
          </w:tcPr>
          <w:p>
            <w:pPr>
              <w:spacing w:line="400" w:lineRule="exact"/>
              <w:rPr>
                <w:rFonts w:hint="eastAsia" w:ascii="宋体" w:hAnsi="宋体" w:eastAsia="宋体" w:cs="宋体"/>
                <w:color w:val="000000"/>
                <w:sz w:val="24"/>
              </w:rPr>
            </w:pPr>
          </w:p>
        </w:tc>
        <w:tc>
          <w:tcPr>
            <w:tcW w:w="1270" w:type="pct"/>
          </w:tcPr>
          <w:p>
            <w:pPr>
              <w:spacing w:line="400" w:lineRule="exact"/>
              <w:rPr>
                <w:rFonts w:hint="eastAsia" w:ascii="宋体" w:hAnsi="宋体" w:eastAsia="宋体" w:cs="宋体"/>
                <w:color w:val="000000"/>
                <w:sz w:val="24"/>
              </w:rPr>
            </w:pPr>
          </w:p>
        </w:tc>
        <w:tc>
          <w:tcPr>
            <w:tcW w:w="426" w:type="pct"/>
          </w:tcPr>
          <w:p>
            <w:pPr>
              <w:spacing w:line="400" w:lineRule="exact"/>
              <w:rPr>
                <w:rFonts w:hint="eastAsia" w:ascii="宋体" w:hAnsi="宋体" w:eastAsia="宋体" w:cs="宋体"/>
                <w:color w:val="000000"/>
                <w:sz w:val="24"/>
              </w:rPr>
            </w:pPr>
          </w:p>
        </w:tc>
        <w:tc>
          <w:tcPr>
            <w:tcW w:w="626" w:type="pct"/>
          </w:tcPr>
          <w:p>
            <w:pPr>
              <w:spacing w:line="400" w:lineRule="exact"/>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22" w:type="pct"/>
          </w:tcPr>
          <w:p>
            <w:pPr>
              <w:spacing w:line="400" w:lineRule="exact"/>
              <w:rPr>
                <w:rFonts w:hint="eastAsia" w:ascii="宋体" w:hAnsi="宋体" w:eastAsia="宋体" w:cs="宋体"/>
                <w:color w:val="000000"/>
                <w:sz w:val="24"/>
              </w:rPr>
            </w:pPr>
          </w:p>
        </w:tc>
        <w:tc>
          <w:tcPr>
            <w:tcW w:w="1003" w:type="pct"/>
          </w:tcPr>
          <w:p>
            <w:pPr>
              <w:spacing w:line="400" w:lineRule="exact"/>
              <w:rPr>
                <w:rFonts w:hint="eastAsia" w:ascii="宋体" w:hAnsi="宋体" w:eastAsia="宋体" w:cs="宋体"/>
                <w:color w:val="000000"/>
                <w:sz w:val="24"/>
              </w:rPr>
            </w:pPr>
          </w:p>
        </w:tc>
        <w:tc>
          <w:tcPr>
            <w:tcW w:w="1250" w:type="pct"/>
          </w:tcPr>
          <w:p>
            <w:pPr>
              <w:spacing w:line="400" w:lineRule="exact"/>
              <w:rPr>
                <w:rFonts w:hint="eastAsia" w:ascii="宋体" w:hAnsi="宋体" w:eastAsia="宋体" w:cs="宋体"/>
                <w:color w:val="000000"/>
                <w:sz w:val="24"/>
              </w:rPr>
            </w:pPr>
          </w:p>
        </w:tc>
        <w:tc>
          <w:tcPr>
            <w:tcW w:w="1270" w:type="pct"/>
          </w:tcPr>
          <w:p>
            <w:pPr>
              <w:spacing w:line="400" w:lineRule="exact"/>
              <w:rPr>
                <w:rFonts w:hint="eastAsia" w:ascii="宋体" w:hAnsi="宋体" w:eastAsia="宋体" w:cs="宋体"/>
                <w:color w:val="000000"/>
                <w:sz w:val="24"/>
              </w:rPr>
            </w:pPr>
          </w:p>
        </w:tc>
        <w:tc>
          <w:tcPr>
            <w:tcW w:w="426" w:type="pct"/>
          </w:tcPr>
          <w:p>
            <w:pPr>
              <w:spacing w:line="400" w:lineRule="exact"/>
              <w:rPr>
                <w:rFonts w:hint="eastAsia" w:ascii="宋体" w:hAnsi="宋体" w:eastAsia="宋体" w:cs="宋体"/>
                <w:color w:val="000000"/>
                <w:sz w:val="24"/>
              </w:rPr>
            </w:pPr>
          </w:p>
        </w:tc>
        <w:tc>
          <w:tcPr>
            <w:tcW w:w="626" w:type="pct"/>
          </w:tcPr>
          <w:p>
            <w:pPr>
              <w:spacing w:line="400" w:lineRule="exact"/>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422" w:type="pct"/>
          </w:tcPr>
          <w:p>
            <w:pPr>
              <w:spacing w:line="400" w:lineRule="exact"/>
              <w:rPr>
                <w:rFonts w:hint="eastAsia" w:ascii="宋体" w:hAnsi="宋体" w:eastAsia="宋体" w:cs="宋体"/>
                <w:color w:val="000000"/>
                <w:sz w:val="24"/>
              </w:rPr>
            </w:pPr>
          </w:p>
        </w:tc>
        <w:tc>
          <w:tcPr>
            <w:tcW w:w="1003" w:type="pct"/>
          </w:tcPr>
          <w:p>
            <w:pPr>
              <w:spacing w:line="400" w:lineRule="exact"/>
              <w:rPr>
                <w:rFonts w:hint="eastAsia" w:ascii="宋体" w:hAnsi="宋体" w:eastAsia="宋体" w:cs="宋体"/>
                <w:color w:val="000000"/>
                <w:sz w:val="24"/>
              </w:rPr>
            </w:pPr>
          </w:p>
        </w:tc>
        <w:tc>
          <w:tcPr>
            <w:tcW w:w="1250" w:type="pct"/>
          </w:tcPr>
          <w:p>
            <w:pPr>
              <w:spacing w:line="400" w:lineRule="exact"/>
              <w:rPr>
                <w:rFonts w:hint="eastAsia" w:ascii="宋体" w:hAnsi="宋体" w:eastAsia="宋体" w:cs="宋体"/>
                <w:color w:val="000000"/>
                <w:sz w:val="24"/>
              </w:rPr>
            </w:pPr>
          </w:p>
        </w:tc>
        <w:tc>
          <w:tcPr>
            <w:tcW w:w="1270" w:type="pct"/>
          </w:tcPr>
          <w:p>
            <w:pPr>
              <w:spacing w:line="400" w:lineRule="exact"/>
              <w:rPr>
                <w:rFonts w:hint="eastAsia" w:ascii="宋体" w:hAnsi="宋体" w:eastAsia="宋体" w:cs="宋体"/>
                <w:color w:val="000000"/>
                <w:sz w:val="24"/>
              </w:rPr>
            </w:pPr>
          </w:p>
        </w:tc>
        <w:tc>
          <w:tcPr>
            <w:tcW w:w="426" w:type="pct"/>
          </w:tcPr>
          <w:p>
            <w:pPr>
              <w:spacing w:line="400" w:lineRule="exact"/>
              <w:rPr>
                <w:rFonts w:hint="eastAsia" w:ascii="宋体" w:hAnsi="宋体" w:eastAsia="宋体" w:cs="宋体"/>
                <w:color w:val="000000"/>
                <w:sz w:val="24"/>
              </w:rPr>
            </w:pPr>
          </w:p>
        </w:tc>
        <w:tc>
          <w:tcPr>
            <w:tcW w:w="626" w:type="pct"/>
          </w:tcPr>
          <w:p>
            <w:pPr>
              <w:spacing w:line="400" w:lineRule="exact"/>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22" w:type="pct"/>
          </w:tcPr>
          <w:p>
            <w:pPr>
              <w:spacing w:line="400" w:lineRule="exact"/>
              <w:rPr>
                <w:rFonts w:hint="eastAsia" w:ascii="宋体" w:hAnsi="宋体" w:eastAsia="宋体" w:cs="宋体"/>
                <w:color w:val="000000"/>
                <w:sz w:val="24"/>
              </w:rPr>
            </w:pPr>
          </w:p>
        </w:tc>
        <w:tc>
          <w:tcPr>
            <w:tcW w:w="1003" w:type="pct"/>
          </w:tcPr>
          <w:p>
            <w:pPr>
              <w:spacing w:line="400" w:lineRule="exact"/>
              <w:rPr>
                <w:rFonts w:hint="eastAsia" w:ascii="宋体" w:hAnsi="宋体" w:eastAsia="宋体" w:cs="宋体"/>
                <w:color w:val="000000"/>
                <w:sz w:val="24"/>
              </w:rPr>
            </w:pPr>
          </w:p>
        </w:tc>
        <w:tc>
          <w:tcPr>
            <w:tcW w:w="1250" w:type="pct"/>
          </w:tcPr>
          <w:p>
            <w:pPr>
              <w:spacing w:line="400" w:lineRule="exact"/>
              <w:rPr>
                <w:rFonts w:hint="eastAsia" w:ascii="宋体" w:hAnsi="宋体" w:eastAsia="宋体" w:cs="宋体"/>
                <w:color w:val="000000"/>
                <w:sz w:val="24"/>
              </w:rPr>
            </w:pPr>
          </w:p>
        </w:tc>
        <w:tc>
          <w:tcPr>
            <w:tcW w:w="1270" w:type="pct"/>
          </w:tcPr>
          <w:p>
            <w:pPr>
              <w:spacing w:line="400" w:lineRule="exact"/>
              <w:rPr>
                <w:rFonts w:hint="eastAsia" w:ascii="宋体" w:hAnsi="宋体" w:eastAsia="宋体" w:cs="宋体"/>
                <w:color w:val="000000"/>
                <w:sz w:val="24"/>
              </w:rPr>
            </w:pPr>
          </w:p>
        </w:tc>
        <w:tc>
          <w:tcPr>
            <w:tcW w:w="426" w:type="pct"/>
          </w:tcPr>
          <w:p>
            <w:pPr>
              <w:spacing w:line="400" w:lineRule="exact"/>
              <w:rPr>
                <w:rFonts w:hint="eastAsia" w:ascii="宋体" w:hAnsi="宋体" w:eastAsia="宋体" w:cs="宋体"/>
                <w:color w:val="000000"/>
                <w:sz w:val="24"/>
              </w:rPr>
            </w:pPr>
          </w:p>
        </w:tc>
        <w:tc>
          <w:tcPr>
            <w:tcW w:w="626" w:type="pct"/>
          </w:tcPr>
          <w:p>
            <w:pPr>
              <w:spacing w:line="400" w:lineRule="exact"/>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422" w:type="pct"/>
            <w:vAlign w:val="top"/>
          </w:tcPr>
          <w:p>
            <w:pPr>
              <w:spacing w:line="360" w:lineRule="auto"/>
              <w:rPr>
                <w:rFonts w:hint="eastAsia" w:ascii="宋体" w:hAnsi="宋体" w:eastAsia="宋体" w:cs="宋体"/>
                <w:color w:val="000000"/>
                <w:sz w:val="24"/>
              </w:rPr>
            </w:pPr>
            <w:r>
              <w:rPr>
                <w:rFonts w:hint="eastAsia" w:ascii="宋体" w:hAnsi="宋体" w:eastAsia="宋体" w:cs="宋体"/>
                <w:sz w:val="24"/>
                <w:lang w:val="en-US" w:eastAsia="zh-CN"/>
              </w:rPr>
              <w:t>...</w:t>
            </w:r>
          </w:p>
        </w:tc>
        <w:tc>
          <w:tcPr>
            <w:tcW w:w="1003" w:type="pct"/>
            <w:vAlign w:val="top"/>
          </w:tcPr>
          <w:p>
            <w:pPr>
              <w:spacing w:line="432" w:lineRule="auto"/>
              <w:rPr>
                <w:rFonts w:hint="eastAsia" w:ascii="宋体" w:hAnsi="宋体" w:eastAsia="宋体" w:cs="宋体"/>
                <w:color w:val="000000"/>
                <w:sz w:val="24"/>
              </w:rPr>
            </w:pPr>
            <w:r>
              <w:rPr>
                <w:rFonts w:hint="eastAsia" w:ascii="宋体" w:hAnsi="宋体" w:eastAsia="宋体" w:cs="宋体"/>
                <w:sz w:val="24"/>
                <w:lang w:val="en-US" w:eastAsia="zh-CN"/>
              </w:rPr>
              <w:t>...</w:t>
            </w:r>
          </w:p>
        </w:tc>
        <w:tc>
          <w:tcPr>
            <w:tcW w:w="1250" w:type="pct"/>
            <w:vAlign w:val="top"/>
          </w:tcPr>
          <w:p>
            <w:pPr>
              <w:spacing w:line="432" w:lineRule="auto"/>
              <w:rPr>
                <w:rFonts w:hint="eastAsia" w:ascii="宋体" w:hAnsi="宋体" w:eastAsia="宋体" w:cs="宋体"/>
                <w:color w:val="000000"/>
                <w:sz w:val="24"/>
              </w:rPr>
            </w:pPr>
            <w:r>
              <w:rPr>
                <w:rFonts w:hint="eastAsia" w:ascii="宋体" w:hAnsi="宋体" w:eastAsia="宋体" w:cs="宋体"/>
                <w:sz w:val="24"/>
                <w:lang w:val="en-US" w:eastAsia="zh-CN"/>
              </w:rPr>
              <w:t>其他商务要求</w:t>
            </w:r>
          </w:p>
        </w:tc>
        <w:tc>
          <w:tcPr>
            <w:tcW w:w="1270" w:type="pct"/>
          </w:tcPr>
          <w:p>
            <w:pPr>
              <w:spacing w:line="400" w:lineRule="exact"/>
              <w:rPr>
                <w:rFonts w:hint="eastAsia" w:ascii="宋体" w:hAnsi="宋体" w:eastAsia="宋体" w:cs="宋体"/>
                <w:color w:val="000000"/>
                <w:sz w:val="24"/>
              </w:rPr>
            </w:pPr>
          </w:p>
        </w:tc>
        <w:tc>
          <w:tcPr>
            <w:tcW w:w="426" w:type="pct"/>
          </w:tcPr>
          <w:p>
            <w:pPr>
              <w:spacing w:line="400" w:lineRule="exact"/>
              <w:rPr>
                <w:rFonts w:hint="eastAsia" w:ascii="宋体" w:hAnsi="宋体" w:eastAsia="宋体" w:cs="宋体"/>
                <w:color w:val="000000"/>
                <w:sz w:val="24"/>
              </w:rPr>
            </w:pPr>
          </w:p>
        </w:tc>
        <w:tc>
          <w:tcPr>
            <w:tcW w:w="626" w:type="pct"/>
          </w:tcPr>
          <w:p>
            <w:pPr>
              <w:spacing w:line="400" w:lineRule="exact"/>
              <w:rPr>
                <w:rFonts w:hint="eastAsia" w:ascii="宋体" w:hAnsi="宋体" w:eastAsia="宋体" w:cs="宋体"/>
                <w:color w:val="000000"/>
                <w:sz w:val="24"/>
              </w:rPr>
            </w:pPr>
          </w:p>
        </w:tc>
      </w:tr>
    </w:tbl>
    <w:p>
      <w:pPr>
        <w:spacing w:line="432" w:lineRule="auto"/>
        <w:ind w:left="480" w:hanging="480" w:hangingChars="200"/>
        <w:rPr>
          <w:rFonts w:hint="eastAsia" w:ascii="宋体" w:hAnsi="宋体" w:eastAsia="宋体" w:cs="宋体"/>
          <w:color w:val="0D0D0D"/>
          <w:sz w:val="24"/>
          <w:szCs w:val="24"/>
        </w:rPr>
      </w:pPr>
      <w:r>
        <w:rPr>
          <w:rFonts w:hint="eastAsia" w:ascii="宋体" w:hAnsi="宋体" w:eastAsia="宋体" w:cs="宋体"/>
          <w:color w:val="0D0D0D"/>
          <w:sz w:val="24"/>
        </w:rPr>
        <w:t>注：1、</w:t>
      </w:r>
      <w:r>
        <w:rPr>
          <w:rFonts w:hint="eastAsia" w:ascii="宋体" w:hAnsi="宋体" w:eastAsia="宋体" w:cs="宋体"/>
          <w:color w:val="0D0D0D"/>
          <w:sz w:val="24"/>
          <w:lang w:eastAsia="zh-CN"/>
        </w:rPr>
        <w:t>供应商应对询价通知书“第五章</w:t>
      </w:r>
      <w:r>
        <w:rPr>
          <w:rFonts w:hint="eastAsia" w:ascii="宋体" w:hAnsi="宋体" w:eastAsia="宋体" w:cs="宋体"/>
          <w:color w:val="0D0D0D"/>
          <w:sz w:val="24"/>
          <w:lang w:val="en-US" w:eastAsia="zh-CN"/>
        </w:rPr>
        <w:t xml:space="preserve"> 采购需求一览表及采购要求</w:t>
      </w:r>
      <w:r>
        <w:rPr>
          <w:rFonts w:hint="eastAsia" w:ascii="宋体" w:hAnsi="宋体" w:eastAsia="宋体" w:cs="宋体"/>
          <w:color w:val="0D0D0D"/>
          <w:sz w:val="24"/>
          <w:lang w:val="en-US" w:eastAsia="zh-CN"/>
        </w:rPr>
        <w:t>中</w:t>
      </w:r>
      <w:r>
        <w:rPr>
          <w:rFonts w:hint="eastAsia" w:ascii="宋体" w:hAnsi="宋体" w:eastAsia="宋体" w:cs="宋体"/>
          <w:b/>
          <w:bCs/>
          <w:color w:val="0D0D0D"/>
          <w:sz w:val="24"/>
          <w:lang w:val="en-US" w:eastAsia="zh-CN"/>
        </w:rPr>
        <w:t>二、采购要求中</w:t>
      </w:r>
      <w:r>
        <w:rPr>
          <w:rFonts w:hint="eastAsia" w:ascii="宋体" w:hAnsi="宋体" w:eastAsia="宋体" w:cs="宋体"/>
          <w:b/>
          <w:bCs/>
          <w:color w:val="0D0D0D"/>
          <w:sz w:val="24"/>
          <w:highlight w:val="none"/>
          <w:lang w:val="en-US" w:eastAsia="zh-CN"/>
        </w:rPr>
        <w:t>的商务条款</w:t>
      </w:r>
      <w:r>
        <w:rPr>
          <w:rFonts w:hint="eastAsia" w:ascii="宋体" w:hAnsi="宋体" w:eastAsia="宋体" w:cs="宋体"/>
          <w:b/>
          <w:bCs/>
          <w:color w:val="0D0D0D"/>
          <w:sz w:val="24"/>
          <w:highlight w:val="none"/>
          <w:lang w:eastAsia="zh-CN"/>
        </w:rPr>
        <w:t>”</w:t>
      </w:r>
      <w:r>
        <w:rPr>
          <w:rFonts w:hint="eastAsia" w:ascii="宋体" w:hAnsi="宋体" w:eastAsia="宋体" w:cs="宋体"/>
          <w:color w:val="0D0D0D"/>
          <w:sz w:val="24"/>
          <w:lang w:eastAsia="zh-CN"/>
        </w:rPr>
        <w:t>进行</w:t>
      </w:r>
      <w:r>
        <w:rPr>
          <w:rFonts w:hint="eastAsia" w:ascii="宋体" w:hAnsi="宋体" w:eastAsia="宋体" w:cs="宋体"/>
          <w:color w:val="0D0D0D"/>
          <w:sz w:val="24"/>
        </w:rPr>
        <w:t>响应/偏离</w:t>
      </w:r>
      <w:r>
        <w:rPr>
          <w:rFonts w:hint="eastAsia" w:ascii="宋体" w:hAnsi="宋体" w:eastAsia="宋体" w:cs="宋体"/>
          <w:color w:val="0D0D0D"/>
          <w:sz w:val="24"/>
          <w:lang w:eastAsia="zh-CN"/>
        </w:rPr>
        <w:t>填写</w:t>
      </w:r>
      <w:r>
        <w:rPr>
          <w:rFonts w:hint="eastAsia" w:ascii="宋体" w:hAnsi="宋体" w:eastAsia="宋体" w:cs="宋体"/>
          <w:color w:val="0D0D0D"/>
          <w:sz w:val="24"/>
          <w:szCs w:val="24"/>
        </w:rPr>
        <w:t>；</w:t>
      </w:r>
    </w:p>
    <w:p>
      <w:pPr>
        <w:numPr>
          <w:ilvl w:val="0"/>
          <w:numId w:val="0"/>
        </w:numPr>
        <w:spacing w:line="432" w:lineRule="auto"/>
        <w:ind w:leftChars="200"/>
        <w:rPr>
          <w:rFonts w:hint="eastAsia" w:ascii="宋体" w:hAnsi="宋体" w:eastAsia="宋体" w:cs="宋体"/>
          <w:color w:val="0D0D0D"/>
          <w:sz w:val="24"/>
        </w:rPr>
      </w:pPr>
      <w:r>
        <w:rPr>
          <w:rFonts w:hint="eastAsia" w:ascii="宋体" w:hAnsi="宋体" w:eastAsia="宋体" w:cs="宋体"/>
          <w:color w:val="0D0D0D"/>
          <w:sz w:val="24"/>
          <w:lang w:val="en-US" w:eastAsia="zh-CN"/>
        </w:rPr>
        <w:t>2、</w:t>
      </w:r>
      <w:r>
        <w:rPr>
          <w:rFonts w:hint="eastAsia" w:ascii="宋体" w:hAnsi="宋体" w:eastAsia="宋体" w:cs="宋体"/>
          <w:color w:val="0D0D0D"/>
          <w:sz w:val="24"/>
        </w:rPr>
        <w:t>供应商不按上述表格填写，所产生的一切后果由供应商承担</w:t>
      </w:r>
    </w:p>
    <w:p>
      <w:pPr>
        <w:pStyle w:val="15"/>
        <w:rPr>
          <w:rFonts w:hint="eastAsia" w:ascii="宋体" w:hAnsi="宋体" w:eastAsia="宋体" w:cs="宋体"/>
        </w:rPr>
      </w:pPr>
    </w:p>
    <w:p>
      <w:pPr>
        <w:numPr>
          <w:ilvl w:val="0"/>
          <w:numId w:val="0"/>
        </w:numPr>
        <w:spacing w:line="432" w:lineRule="auto"/>
        <w:ind w:leftChars="200"/>
        <w:rPr>
          <w:rFonts w:hint="eastAsia" w:ascii="宋体" w:hAnsi="宋体" w:eastAsia="宋体" w:cs="宋体"/>
          <w:color w:val="000000"/>
          <w:sz w:val="24"/>
          <w:u w:val="single"/>
        </w:rPr>
      </w:pPr>
      <w:r>
        <w:rPr>
          <w:rFonts w:hint="eastAsia" w:ascii="宋体" w:hAnsi="宋体" w:eastAsia="宋体" w:cs="宋体"/>
          <w:sz w:val="24"/>
          <w:lang w:val="en-US" w:eastAsia="zh-CN"/>
        </w:rPr>
        <w:t>3、</w:t>
      </w:r>
      <w:r>
        <w:rPr>
          <w:rFonts w:hint="eastAsia" w:ascii="宋体" w:hAnsi="宋体" w:eastAsia="宋体" w:cs="宋体"/>
          <w:sz w:val="24"/>
          <w:lang w:eastAsia="zh-CN"/>
        </w:rPr>
        <w:t>法定代表人（或经营者</w:t>
      </w:r>
      <w:r>
        <w:rPr>
          <w:rFonts w:hint="eastAsia" w:ascii="宋体" w:hAnsi="宋体" w:eastAsia="宋体" w:cs="宋体"/>
          <w:sz w:val="24"/>
          <w:lang w:val="en-US" w:eastAsia="zh-CN"/>
        </w:rPr>
        <w:t>或自然人</w:t>
      </w:r>
      <w:r>
        <w:rPr>
          <w:rFonts w:hint="eastAsia" w:ascii="宋体" w:hAnsi="宋体" w:eastAsia="宋体" w:cs="宋体"/>
          <w:sz w:val="24"/>
          <w:lang w:eastAsia="zh-CN"/>
        </w:rPr>
        <w:t>）</w:t>
      </w:r>
      <w:r>
        <w:rPr>
          <w:rFonts w:hint="eastAsia" w:ascii="宋体" w:hAnsi="宋体" w:eastAsia="宋体" w:cs="宋体"/>
          <w:sz w:val="24"/>
          <w:lang w:val="en-US" w:eastAsia="zh-CN"/>
        </w:rPr>
        <w:t>或</w:t>
      </w:r>
      <w:r>
        <w:rPr>
          <w:rFonts w:hint="eastAsia" w:ascii="宋体" w:hAnsi="宋体" w:eastAsia="宋体" w:cs="宋体"/>
          <w:sz w:val="24"/>
        </w:rPr>
        <w:t>供应商代表</w:t>
      </w:r>
      <w:r>
        <w:rPr>
          <w:rFonts w:hint="eastAsia" w:ascii="宋体" w:hAnsi="宋体" w:eastAsia="宋体" w:cs="宋体"/>
          <w:sz w:val="24"/>
          <w:lang w:eastAsia="zh-CN"/>
        </w:rPr>
        <w:t>签字或章</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p>
    <w:p>
      <w:pPr>
        <w:rPr>
          <w:rFonts w:hint="eastAsia" w:ascii="宋体" w:hAnsi="宋体" w:eastAsia="宋体" w:cs="宋体"/>
          <w:color w:val="000000"/>
          <w:sz w:val="24"/>
          <w:u w:val="single"/>
        </w:rPr>
      </w:pPr>
      <w:r>
        <w:rPr>
          <w:rFonts w:hint="eastAsia" w:ascii="宋体" w:hAnsi="宋体" w:eastAsia="宋体" w:cs="宋体"/>
          <w:color w:val="000000"/>
          <w:sz w:val="24"/>
          <w:u w:val="single"/>
        </w:rPr>
        <w:br w:type="page"/>
      </w:r>
    </w:p>
    <w:p>
      <w:pPr>
        <w:pStyle w:val="4"/>
        <w:bidi w:val="0"/>
        <w:jc w:val="center"/>
        <w:rPr>
          <w:rFonts w:hint="eastAsia" w:ascii="宋体" w:hAnsi="宋体" w:eastAsia="宋体" w:cs="宋体"/>
        </w:rPr>
      </w:pPr>
      <w:bookmarkStart w:id="226" w:name="_Toc23810"/>
      <w:bookmarkStart w:id="227" w:name="_Toc7483"/>
      <w:bookmarkStart w:id="228" w:name="_Toc29757"/>
      <w:bookmarkStart w:id="229" w:name="_Toc475970893"/>
      <w:bookmarkStart w:id="230" w:name="_Toc13968"/>
      <w:bookmarkStart w:id="231" w:name="_Toc12147"/>
      <w:bookmarkStart w:id="232" w:name="_Toc463859539"/>
      <w:bookmarkStart w:id="233" w:name="_Toc377477463"/>
      <w:r>
        <w:rPr>
          <w:rFonts w:hint="eastAsia" w:ascii="宋体" w:hAnsi="宋体" w:eastAsia="宋体" w:cs="宋体"/>
          <w:lang w:val="en-US" w:eastAsia="zh-CN"/>
        </w:rPr>
        <w:t>6</w:t>
      </w:r>
      <w:r>
        <w:rPr>
          <w:rFonts w:hint="eastAsia" w:ascii="宋体" w:hAnsi="宋体" w:eastAsia="宋体" w:cs="宋体"/>
          <w:lang w:val="en-US" w:eastAsia="zh-CN"/>
        </w:rPr>
        <w:t>.</w:t>
      </w:r>
      <w:r>
        <w:rPr>
          <w:rFonts w:hint="eastAsia" w:ascii="宋体" w:hAnsi="宋体" w:eastAsia="宋体" w:cs="宋体"/>
        </w:rPr>
        <w:t>其他资料</w:t>
      </w:r>
      <w:bookmarkEnd w:id="226"/>
      <w:bookmarkEnd w:id="227"/>
      <w:bookmarkEnd w:id="228"/>
      <w:bookmarkEnd w:id="229"/>
      <w:bookmarkEnd w:id="230"/>
      <w:bookmarkEnd w:id="231"/>
      <w:bookmarkEnd w:id="232"/>
    </w:p>
    <w:bookmarkEnd w:id="233"/>
    <w:p>
      <w:pPr>
        <w:spacing w:line="440" w:lineRule="exact"/>
        <w:jc w:val="center"/>
        <w:rPr>
          <w:rFonts w:hint="eastAsia" w:ascii="宋体" w:hAnsi="宋体" w:eastAsia="宋体" w:cs="宋体"/>
          <w:b/>
          <w:sz w:val="24"/>
          <w:szCs w:val="24"/>
        </w:rPr>
      </w:pPr>
      <w:bookmarkStart w:id="234" w:name="_Toc475970894"/>
      <w:bookmarkStart w:id="235" w:name="_Toc463859540"/>
      <w:r>
        <w:rPr>
          <w:rFonts w:hint="eastAsia" w:ascii="宋体" w:hAnsi="宋体" w:eastAsia="宋体" w:cs="宋体"/>
          <w:b/>
          <w:sz w:val="24"/>
          <w:szCs w:val="24"/>
          <w:lang w:val="en-US" w:eastAsia="zh-CN"/>
        </w:rPr>
        <w:t>6</w:t>
      </w:r>
      <w:r>
        <w:rPr>
          <w:rFonts w:hint="eastAsia" w:ascii="宋体" w:hAnsi="宋体" w:eastAsia="宋体" w:cs="宋体"/>
          <w:b/>
          <w:sz w:val="24"/>
          <w:szCs w:val="24"/>
        </w:rPr>
        <w:t>-1. 供应商情况一览表</w:t>
      </w:r>
      <w:bookmarkEnd w:id="234"/>
      <w:bookmarkEnd w:id="235"/>
    </w:p>
    <w:p>
      <w:pPr>
        <w:spacing w:line="320" w:lineRule="exact"/>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注：自然人参与询价活动不需提供）</w:t>
      </w:r>
    </w:p>
    <w:tbl>
      <w:tblPr>
        <w:tblStyle w:val="16"/>
        <w:tblW w:w="499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958"/>
        <w:gridCol w:w="907"/>
        <w:gridCol w:w="1486"/>
        <w:gridCol w:w="608"/>
        <w:gridCol w:w="441"/>
        <w:gridCol w:w="1188"/>
        <w:gridCol w:w="767"/>
        <w:gridCol w:w="11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49" w:type="pct"/>
            <w:vAlign w:val="center"/>
          </w:tcPr>
          <w:p>
            <w:pPr>
              <w:jc w:val="center"/>
              <w:rPr>
                <w:rFonts w:hint="eastAsia" w:ascii="宋体" w:hAnsi="宋体" w:eastAsia="宋体" w:cs="宋体"/>
                <w:sz w:val="24"/>
              </w:rPr>
            </w:pPr>
            <w:r>
              <w:rPr>
                <w:rFonts w:hint="eastAsia" w:ascii="宋体" w:hAnsi="宋体" w:eastAsia="宋体" w:cs="宋体"/>
                <w:sz w:val="24"/>
              </w:rPr>
              <w:t>供应商名称</w:t>
            </w:r>
          </w:p>
        </w:tc>
        <w:tc>
          <w:tcPr>
            <w:tcW w:w="3850" w:type="pct"/>
            <w:gridSpan w:val="7"/>
            <w:vAlign w:val="center"/>
          </w:tcPr>
          <w:p>
            <w:pPr>
              <w:jc w:val="center"/>
              <w:rPr>
                <w:rFonts w:hint="eastAsia" w:ascii="宋体" w:hAnsi="宋体" w:eastAsia="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49" w:type="pct"/>
            <w:vAlign w:val="center"/>
          </w:tcPr>
          <w:p>
            <w:pPr>
              <w:jc w:val="center"/>
              <w:rPr>
                <w:rFonts w:hint="eastAsia" w:ascii="宋体" w:hAnsi="宋体" w:eastAsia="宋体" w:cs="宋体"/>
                <w:sz w:val="24"/>
              </w:rPr>
            </w:pPr>
            <w:r>
              <w:rPr>
                <w:rFonts w:hint="eastAsia" w:ascii="宋体" w:hAnsi="宋体" w:eastAsia="宋体" w:cs="宋体"/>
                <w:sz w:val="24"/>
              </w:rPr>
              <w:t>注册地址</w:t>
            </w:r>
          </w:p>
        </w:tc>
        <w:tc>
          <w:tcPr>
            <w:tcW w:w="2020" w:type="pct"/>
            <w:gridSpan w:val="4"/>
            <w:vAlign w:val="center"/>
          </w:tcPr>
          <w:p>
            <w:pPr>
              <w:jc w:val="center"/>
              <w:rPr>
                <w:rFonts w:hint="eastAsia" w:ascii="宋体" w:hAnsi="宋体" w:eastAsia="宋体" w:cs="宋体"/>
                <w:sz w:val="24"/>
              </w:rPr>
            </w:pPr>
          </w:p>
        </w:tc>
        <w:tc>
          <w:tcPr>
            <w:tcW w:w="697" w:type="pct"/>
            <w:vAlign w:val="center"/>
          </w:tcPr>
          <w:p>
            <w:pPr>
              <w:jc w:val="center"/>
              <w:rPr>
                <w:rFonts w:hint="eastAsia" w:ascii="宋体" w:hAnsi="宋体" w:eastAsia="宋体" w:cs="宋体"/>
                <w:sz w:val="24"/>
              </w:rPr>
            </w:pPr>
            <w:r>
              <w:rPr>
                <w:rFonts w:hint="eastAsia" w:ascii="宋体" w:hAnsi="宋体" w:eastAsia="宋体" w:cs="宋体"/>
                <w:sz w:val="24"/>
              </w:rPr>
              <w:t>邮政编码</w:t>
            </w:r>
          </w:p>
        </w:tc>
        <w:tc>
          <w:tcPr>
            <w:tcW w:w="1132" w:type="pct"/>
            <w:gridSpan w:val="2"/>
            <w:vAlign w:val="center"/>
          </w:tcPr>
          <w:p>
            <w:pPr>
              <w:jc w:val="center"/>
              <w:rPr>
                <w:rFonts w:hint="eastAsia" w:ascii="宋体" w:hAnsi="宋体" w:eastAsia="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49" w:type="pct"/>
            <w:vMerge w:val="restart"/>
            <w:vAlign w:val="center"/>
          </w:tcPr>
          <w:p>
            <w:pPr>
              <w:jc w:val="center"/>
              <w:rPr>
                <w:rFonts w:hint="eastAsia" w:ascii="宋体" w:hAnsi="宋体" w:eastAsia="宋体" w:cs="宋体"/>
                <w:sz w:val="24"/>
              </w:rPr>
            </w:pPr>
            <w:r>
              <w:rPr>
                <w:rFonts w:hint="eastAsia" w:ascii="宋体" w:hAnsi="宋体" w:eastAsia="宋体" w:cs="宋体"/>
                <w:sz w:val="24"/>
              </w:rPr>
              <w:t>联系方式</w:t>
            </w:r>
          </w:p>
        </w:tc>
        <w:tc>
          <w:tcPr>
            <w:tcW w:w="532" w:type="pct"/>
            <w:vAlign w:val="center"/>
          </w:tcPr>
          <w:p>
            <w:pPr>
              <w:jc w:val="center"/>
              <w:rPr>
                <w:rFonts w:hint="eastAsia" w:ascii="宋体" w:hAnsi="宋体" w:eastAsia="宋体" w:cs="宋体"/>
                <w:sz w:val="24"/>
              </w:rPr>
            </w:pPr>
            <w:r>
              <w:rPr>
                <w:rFonts w:hint="eastAsia" w:ascii="宋体" w:hAnsi="宋体" w:eastAsia="宋体" w:cs="宋体"/>
                <w:sz w:val="24"/>
              </w:rPr>
              <w:t>联系人</w:t>
            </w:r>
          </w:p>
        </w:tc>
        <w:tc>
          <w:tcPr>
            <w:tcW w:w="1488" w:type="pct"/>
            <w:gridSpan w:val="3"/>
            <w:vAlign w:val="center"/>
          </w:tcPr>
          <w:p>
            <w:pPr>
              <w:jc w:val="center"/>
              <w:rPr>
                <w:rFonts w:hint="eastAsia" w:ascii="宋体" w:hAnsi="宋体" w:eastAsia="宋体" w:cs="宋体"/>
                <w:sz w:val="24"/>
              </w:rPr>
            </w:pPr>
          </w:p>
        </w:tc>
        <w:tc>
          <w:tcPr>
            <w:tcW w:w="697" w:type="pct"/>
            <w:vAlign w:val="center"/>
          </w:tcPr>
          <w:p>
            <w:pPr>
              <w:jc w:val="center"/>
              <w:rPr>
                <w:rFonts w:hint="eastAsia" w:ascii="宋体" w:hAnsi="宋体" w:eastAsia="宋体" w:cs="宋体"/>
                <w:sz w:val="24"/>
              </w:rPr>
            </w:pPr>
            <w:r>
              <w:rPr>
                <w:rFonts w:hint="eastAsia" w:ascii="宋体" w:hAnsi="宋体" w:eastAsia="宋体" w:cs="宋体"/>
                <w:sz w:val="24"/>
              </w:rPr>
              <w:t>联系电话</w:t>
            </w:r>
          </w:p>
        </w:tc>
        <w:tc>
          <w:tcPr>
            <w:tcW w:w="1132" w:type="pct"/>
            <w:gridSpan w:val="2"/>
            <w:vAlign w:val="center"/>
          </w:tcPr>
          <w:p>
            <w:pPr>
              <w:jc w:val="center"/>
              <w:rPr>
                <w:rFonts w:hint="eastAsia" w:ascii="宋体" w:hAnsi="宋体" w:eastAsia="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49" w:type="pct"/>
            <w:vMerge w:val="continue"/>
            <w:vAlign w:val="center"/>
          </w:tcPr>
          <w:p>
            <w:pPr>
              <w:jc w:val="center"/>
              <w:rPr>
                <w:rFonts w:hint="eastAsia" w:ascii="宋体" w:hAnsi="宋体" w:eastAsia="宋体" w:cs="宋体"/>
                <w:sz w:val="24"/>
              </w:rPr>
            </w:pPr>
          </w:p>
        </w:tc>
        <w:tc>
          <w:tcPr>
            <w:tcW w:w="532" w:type="pct"/>
            <w:vAlign w:val="center"/>
          </w:tcPr>
          <w:p>
            <w:pPr>
              <w:jc w:val="center"/>
              <w:rPr>
                <w:rFonts w:hint="eastAsia" w:ascii="宋体" w:hAnsi="宋体" w:eastAsia="宋体" w:cs="宋体"/>
                <w:sz w:val="24"/>
              </w:rPr>
            </w:pPr>
            <w:r>
              <w:rPr>
                <w:rFonts w:hint="eastAsia" w:ascii="宋体" w:hAnsi="宋体" w:eastAsia="宋体" w:cs="宋体"/>
                <w:sz w:val="24"/>
              </w:rPr>
              <w:t>传  真</w:t>
            </w:r>
          </w:p>
        </w:tc>
        <w:tc>
          <w:tcPr>
            <w:tcW w:w="1488" w:type="pct"/>
            <w:gridSpan w:val="3"/>
            <w:vAlign w:val="center"/>
          </w:tcPr>
          <w:p>
            <w:pPr>
              <w:jc w:val="center"/>
              <w:rPr>
                <w:rFonts w:hint="eastAsia" w:ascii="宋体" w:hAnsi="宋体" w:eastAsia="宋体" w:cs="宋体"/>
                <w:sz w:val="24"/>
              </w:rPr>
            </w:pPr>
          </w:p>
        </w:tc>
        <w:tc>
          <w:tcPr>
            <w:tcW w:w="697" w:type="pct"/>
            <w:vAlign w:val="center"/>
          </w:tcPr>
          <w:p>
            <w:pPr>
              <w:jc w:val="center"/>
              <w:rPr>
                <w:rFonts w:hint="eastAsia" w:ascii="宋体" w:hAnsi="宋体" w:eastAsia="宋体" w:cs="宋体"/>
                <w:sz w:val="24"/>
              </w:rPr>
            </w:pPr>
            <w:r>
              <w:rPr>
                <w:rFonts w:hint="eastAsia" w:ascii="宋体" w:hAnsi="宋体" w:eastAsia="宋体" w:cs="宋体"/>
                <w:sz w:val="24"/>
              </w:rPr>
              <w:t>网址/邮箱</w:t>
            </w:r>
          </w:p>
        </w:tc>
        <w:tc>
          <w:tcPr>
            <w:tcW w:w="1132" w:type="pct"/>
            <w:gridSpan w:val="2"/>
            <w:vAlign w:val="center"/>
          </w:tcPr>
          <w:p>
            <w:pPr>
              <w:jc w:val="center"/>
              <w:rPr>
                <w:rFonts w:hint="eastAsia" w:ascii="宋体" w:hAnsi="宋体" w:eastAsia="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49" w:type="pct"/>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法定代表人（或经营者）</w:t>
            </w:r>
          </w:p>
        </w:tc>
        <w:tc>
          <w:tcPr>
            <w:tcW w:w="532" w:type="pct"/>
            <w:vAlign w:val="center"/>
          </w:tcPr>
          <w:p>
            <w:pPr>
              <w:jc w:val="center"/>
              <w:rPr>
                <w:rFonts w:hint="eastAsia" w:ascii="宋体" w:hAnsi="宋体" w:eastAsia="宋体" w:cs="宋体"/>
                <w:sz w:val="24"/>
              </w:rPr>
            </w:pPr>
            <w:r>
              <w:rPr>
                <w:rFonts w:hint="eastAsia" w:ascii="宋体" w:hAnsi="宋体" w:eastAsia="宋体" w:cs="宋体"/>
                <w:sz w:val="24"/>
              </w:rPr>
              <w:t>姓名</w:t>
            </w:r>
          </w:p>
        </w:tc>
        <w:tc>
          <w:tcPr>
            <w:tcW w:w="871" w:type="pct"/>
            <w:vAlign w:val="center"/>
          </w:tcPr>
          <w:p>
            <w:pPr>
              <w:jc w:val="center"/>
              <w:rPr>
                <w:rFonts w:hint="eastAsia" w:ascii="宋体" w:hAnsi="宋体" w:eastAsia="宋体" w:cs="宋体"/>
                <w:sz w:val="24"/>
              </w:rPr>
            </w:pPr>
          </w:p>
        </w:tc>
        <w:tc>
          <w:tcPr>
            <w:tcW w:w="616" w:type="pct"/>
            <w:gridSpan w:val="2"/>
            <w:vAlign w:val="center"/>
          </w:tcPr>
          <w:p>
            <w:pPr>
              <w:jc w:val="center"/>
              <w:rPr>
                <w:rFonts w:hint="eastAsia" w:ascii="宋体" w:hAnsi="宋体" w:eastAsia="宋体" w:cs="宋体"/>
                <w:sz w:val="24"/>
              </w:rPr>
            </w:pPr>
            <w:r>
              <w:rPr>
                <w:rFonts w:hint="eastAsia" w:ascii="宋体" w:hAnsi="宋体" w:eastAsia="宋体" w:cs="宋体"/>
                <w:sz w:val="24"/>
              </w:rPr>
              <w:t>技术职称</w:t>
            </w:r>
          </w:p>
        </w:tc>
        <w:tc>
          <w:tcPr>
            <w:tcW w:w="697" w:type="pct"/>
            <w:vAlign w:val="center"/>
          </w:tcPr>
          <w:p>
            <w:pPr>
              <w:jc w:val="center"/>
              <w:rPr>
                <w:rFonts w:hint="eastAsia" w:ascii="宋体" w:hAnsi="宋体" w:eastAsia="宋体" w:cs="宋体"/>
                <w:sz w:val="24"/>
              </w:rPr>
            </w:pPr>
          </w:p>
        </w:tc>
        <w:tc>
          <w:tcPr>
            <w:tcW w:w="450" w:type="pct"/>
            <w:vAlign w:val="center"/>
          </w:tcPr>
          <w:p>
            <w:pPr>
              <w:jc w:val="center"/>
              <w:rPr>
                <w:rFonts w:hint="eastAsia" w:ascii="宋体" w:hAnsi="宋体" w:eastAsia="宋体" w:cs="宋体"/>
                <w:sz w:val="24"/>
              </w:rPr>
            </w:pPr>
            <w:r>
              <w:rPr>
                <w:rFonts w:hint="eastAsia" w:ascii="宋体" w:hAnsi="宋体" w:eastAsia="宋体" w:cs="宋体"/>
                <w:sz w:val="24"/>
              </w:rPr>
              <w:t>电话</w:t>
            </w:r>
          </w:p>
        </w:tc>
        <w:tc>
          <w:tcPr>
            <w:tcW w:w="681" w:type="pct"/>
            <w:vAlign w:val="center"/>
          </w:tcPr>
          <w:p>
            <w:pPr>
              <w:jc w:val="center"/>
              <w:rPr>
                <w:rFonts w:hint="eastAsia" w:ascii="宋体" w:hAnsi="宋体" w:eastAsia="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49" w:type="pct"/>
            <w:vAlign w:val="center"/>
          </w:tcPr>
          <w:p>
            <w:pPr>
              <w:jc w:val="center"/>
              <w:rPr>
                <w:rFonts w:hint="eastAsia" w:ascii="宋体" w:hAnsi="宋体" w:eastAsia="宋体" w:cs="宋体"/>
                <w:sz w:val="24"/>
              </w:rPr>
            </w:pPr>
            <w:r>
              <w:rPr>
                <w:rFonts w:hint="eastAsia" w:ascii="宋体" w:hAnsi="宋体" w:eastAsia="宋体" w:cs="宋体"/>
                <w:sz w:val="24"/>
              </w:rPr>
              <w:t>技术负责人</w:t>
            </w:r>
          </w:p>
        </w:tc>
        <w:tc>
          <w:tcPr>
            <w:tcW w:w="532" w:type="pct"/>
            <w:vAlign w:val="center"/>
          </w:tcPr>
          <w:p>
            <w:pPr>
              <w:jc w:val="center"/>
              <w:rPr>
                <w:rFonts w:hint="eastAsia" w:ascii="宋体" w:hAnsi="宋体" w:eastAsia="宋体" w:cs="宋体"/>
                <w:sz w:val="24"/>
              </w:rPr>
            </w:pPr>
            <w:r>
              <w:rPr>
                <w:rFonts w:hint="eastAsia" w:ascii="宋体" w:hAnsi="宋体" w:eastAsia="宋体" w:cs="宋体"/>
                <w:sz w:val="24"/>
              </w:rPr>
              <w:t>姓名</w:t>
            </w:r>
          </w:p>
        </w:tc>
        <w:tc>
          <w:tcPr>
            <w:tcW w:w="871" w:type="pct"/>
            <w:vAlign w:val="center"/>
          </w:tcPr>
          <w:p>
            <w:pPr>
              <w:jc w:val="center"/>
              <w:rPr>
                <w:rFonts w:hint="eastAsia" w:ascii="宋体" w:hAnsi="宋体" w:eastAsia="宋体" w:cs="宋体"/>
                <w:sz w:val="24"/>
              </w:rPr>
            </w:pPr>
          </w:p>
        </w:tc>
        <w:tc>
          <w:tcPr>
            <w:tcW w:w="616" w:type="pct"/>
            <w:gridSpan w:val="2"/>
            <w:vAlign w:val="center"/>
          </w:tcPr>
          <w:p>
            <w:pPr>
              <w:jc w:val="center"/>
              <w:rPr>
                <w:rFonts w:hint="eastAsia" w:ascii="宋体" w:hAnsi="宋体" w:eastAsia="宋体" w:cs="宋体"/>
                <w:sz w:val="24"/>
              </w:rPr>
            </w:pPr>
            <w:r>
              <w:rPr>
                <w:rFonts w:hint="eastAsia" w:ascii="宋体" w:hAnsi="宋体" w:eastAsia="宋体" w:cs="宋体"/>
                <w:sz w:val="24"/>
              </w:rPr>
              <w:t>技术职称</w:t>
            </w:r>
          </w:p>
        </w:tc>
        <w:tc>
          <w:tcPr>
            <w:tcW w:w="697" w:type="pct"/>
            <w:vAlign w:val="center"/>
          </w:tcPr>
          <w:p>
            <w:pPr>
              <w:jc w:val="center"/>
              <w:rPr>
                <w:rFonts w:hint="eastAsia" w:ascii="宋体" w:hAnsi="宋体" w:eastAsia="宋体" w:cs="宋体"/>
                <w:sz w:val="24"/>
              </w:rPr>
            </w:pPr>
          </w:p>
        </w:tc>
        <w:tc>
          <w:tcPr>
            <w:tcW w:w="450" w:type="pct"/>
            <w:vAlign w:val="center"/>
          </w:tcPr>
          <w:p>
            <w:pPr>
              <w:jc w:val="center"/>
              <w:rPr>
                <w:rFonts w:hint="eastAsia" w:ascii="宋体" w:hAnsi="宋体" w:eastAsia="宋体" w:cs="宋体"/>
                <w:sz w:val="24"/>
              </w:rPr>
            </w:pPr>
            <w:r>
              <w:rPr>
                <w:rFonts w:hint="eastAsia" w:ascii="宋体" w:hAnsi="宋体" w:eastAsia="宋体" w:cs="宋体"/>
                <w:sz w:val="24"/>
              </w:rPr>
              <w:t>电话</w:t>
            </w:r>
          </w:p>
        </w:tc>
        <w:tc>
          <w:tcPr>
            <w:tcW w:w="681" w:type="pct"/>
            <w:vAlign w:val="center"/>
          </w:tcPr>
          <w:p>
            <w:pPr>
              <w:jc w:val="center"/>
              <w:rPr>
                <w:rFonts w:hint="eastAsia" w:ascii="宋体" w:hAnsi="宋体" w:eastAsia="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49" w:type="pct"/>
            <w:vAlign w:val="center"/>
          </w:tcPr>
          <w:p>
            <w:pPr>
              <w:jc w:val="center"/>
              <w:rPr>
                <w:rFonts w:hint="eastAsia" w:ascii="宋体" w:hAnsi="宋体" w:eastAsia="宋体" w:cs="宋体"/>
                <w:sz w:val="24"/>
              </w:rPr>
            </w:pPr>
            <w:r>
              <w:rPr>
                <w:rFonts w:hint="eastAsia" w:ascii="宋体" w:hAnsi="宋体" w:eastAsia="宋体" w:cs="宋体"/>
                <w:sz w:val="24"/>
              </w:rPr>
              <w:t>成立时间</w:t>
            </w:r>
          </w:p>
        </w:tc>
        <w:tc>
          <w:tcPr>
            <w:tcW w:w="1404" w:type="pct"/>
            <w:gridSpan w:val="2"/>
            <w:vAlign w:val="center"/>
          </w:tcPr>
          <w:p>
            <w:pPr>
              <w:jc w:val="center"/>
              <w:rPr>
                <w:rFonts w:hint="eastAsia" w:ascii="宋体" w:hAnsi="宋体" w:eastAsia="宋体" w:cs="宋体"/>
                <w:sz w:val="24"/>
              </w:rPr>
            </w:pPr>
          </w:p>
        </w:tc>
        <w:tc>
          <w:tcPr>
            <w:tcW w:w="2446" w:type="pct"/>
            <w:gridSpan w:val="5"/>
            <w:vAlign w:val="center"/>
          </w:tcPr>
          <w:p>
            <w:pPr>
              <w:rPr>
                <w:rFonts w:hint="eastAsia" w:ascii="宋体" w:hAnsi="宋体" w:eastAsia="宋体" w:cs="宋体"/>
                <w:sz w:val="24"/>
              </w:rPr>
            </w:pPr>
            <w:r>
              <w:rPr>
                <w:rFonts w:hint="eastAsia" w:ascii="宋体" w:hAnsi="宋体" w:eastAsia="宋体" w:cs="宋体"/>
                <w:sz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1149" w:type="pct"/>
            <w:vAlign w:val="center"/>
          </w:tcPr>
          <w:p>
            <w:pPr>
              <w:jc w:val="center"/>
              <w:rPr>
                <w:rFonts w:hint="eastAsia" w:ascii="宋体" w:hAnsi="宋体" w:eastAsia="宋体" w:cs="宋体"/>
                <w:sz w:val="24"/>
              </w:rPr>
            </w:pPr>
            <w:r>
              <w:rPr>
                <w:rFonts w:hint="eastAsia" w:ascii="宋体" w:hAnsi="宋体" w:eastAsia="宋体" w:cs="宋体"/>
                <w:sz w:val="24"/>
              </w:rPr>
              <w:t>营业执照号</w:t>
            </w:r>
          </w:p>
        </w:tc>
        <w:tc>
          <w:tcPr>
            <w:tcW w:w="1404" w:type="pct"/>
            <w:gridSpan w:val="2"/>
            <w:vAlign w:val="center"/>
          </w:tcPr>
          <w:p>
            <w:pPr>
              <w:jc w:val="center"/>
              <w:rPr>
                <w:rFonts w:hint="eastAsia" w:ascii="宋体" w:hAnsi="宋体" w:eastAsia="宋体" w:cs="宋体"/>
                <w:sz w:val="24"/>
              </w:rPr>
            </w:pPr>
          </w:p>
        </w:tc>
        <w:tc>
          <w:tcPr>
            <w:tcW w:w="357" w:type="pct"/>
            <w:vMerge w:val="restart"/>
            <w:vAlign w:val="center"/>
          </w:tcPr>
          <w:p>
            <w:pPr>
              <w:jc w:val="center"/>
              <w:rPr>
                <w:rFonts w:hint="eastAsia" w:ascii="宋体" w:hAnsi="宋体" w:eastAsia="宋体" w:cs="宋体"/>
                <w:sz w:val="24"/>
              </w:rPr>
            </w:pPr>
            <w:r>
              <w:rPr>
                <w:rFonts w:hint="eastAsia" w:ascii="宋体" w:hAnsi="宋体" w:eastAsia="宋体" w:cs="宋体"/>
                <w:sz w:val="24"/>
              </w:rPr>
              <w:t>其中</w:t>
            </w:r>
          </w:p>
        </w:tc>
        <w:tc>
          <w:tcPr>
            <w:tcW w:w="955" w:type="pct"/>
            <w:gridSpan w:val="2"/>
            <w:vAlign w:val="center"/>
          </w:tcPr>
          <w:p>
            <w:pPr>
              <w:jc w:val="center"/>
              <w:rPr>
                <w:rFonts w:hint="eastAsia" w:ascii="宋体" w:hAnsi="宋体" w:eastAsia="宋体" w:cs="宋体"/>
                <w:sz w:val="24"/>
              </w:rPr>
            </w:pPr>
            <w:r>
              <w:rPr>
                <w:rFonts w:hint="eastAsia" w:ascii="宋体" w:hAnsi="宋体" w:eastAsia="宋体" w:cs="宋体"/>
                <w:sz w:val="24"/>
              </w:rPr>
              <w:t>高级职称人员</w:t>
            </w:r>
          </w:p>
        </w:tc>
        <w:tc>
          <w:tcPr>
            <w:tcW w:w="1132" w:type="pct"/>
            <w:gridSpan w:val="2"/>
            <w:vAlign w:val="center"/>
          </w:tcPr>
          <w:p>
            <w:pPr>
              <w:jc w:val="center"/>
              <w:rPr>
                <w:rFonts w:hint="eastAsia" w:ascii="宋体" w:hAnsi="宋体" w:eastAsia="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1149" w:type="pct"/>
            <w:vAlign w:val="center"/>
          </w:tcPr>
          <w:p>
            <w:pPr>
              <w:jc w:val="center"/>
              <w:rPr>
                <w:rFonts w:hint="eastAsia" w:ascii="宋体" w:hAnsi="宋体" w:eastAsia="宋体" w:cs="宋体"/>
                <w:sz w:val="24"/>
              </w:rPr>
            </w:pPr>
            <w:r>
              <w:rPr>
                <w:rFonts w:hint="eastAsia" w:ascii="宋体" w:hAnsi="宋体" w:eastAsia="宋体" w:cs="宋体"/>
                <w:sz w:val="24"/>
              </w:rPr>
              <w:t>注册资金</w:t>
            </w:r>
          </w:p>
        </w:tc>
        <w:tc>
          <w:tcPr>
            <w:tcW w:w="1404" w:type="pct"/>
            <w:gridSpan w:val="2"/>
            <w:vAlign w:val="center"/>
          </w:tcPr>
          <w:p>
            <w:pPr>
              <w:jc w:val="center"/>
              <w:rPr>
                <w:rFonts w:hint="eastAsia" w:ascii="宋体" w:hAnsi="宋体" w:eastAsia="宋体" w:cs="宋体"/>
                <w:sz w:val="24"/>
              </w:rPr>
            </w:pPr>
          </w:p>
        </w:tc>
        <w:tc>
          <w:tcPr>
            <w:tcW w:w="357" w:type="pct"/>
            <w:vMerge w:val="continue"/>
            <w:vAlign w:val="center"/>
          </w:tcPr>
          <w:p>
            <w:pPr>
              <w:jc w:val="center"/>
              <w:rPr>
                <w:rFonts w:hint="eastAsia" w:ascii="宋体" w:hAnsi="宋体" w:eastAsia="宋体" w:cs="宋体"/>
                <w:sz w:val="24"/>
              </w:rPr>
            </w:pPr>
          </w:p>
        </w:tc>
        <w:tc>
          <w:tcPr>
            <w:tcW w:w="955" w:type="pct"/>
            <w:gridSpan w:val="2"/>
            <w:vAlign w:val="center"/>
          </w:tcPr>
          <w:p>
            <w:pPr>
              <w:jc w:val="center"/>
              <w:rPr>
                <w:rFonts w:hint="eastAsia" w:ascii="宋体" w:hAnsi="宋体" w:eastAsia="宋体" w:cs="宋体"/>
                <w:sz w:val="24"/>
              </w:rPr>
            </w:pPr>
            <w:r>
              <w:rPr>
                <w:rFonts w:hint="eastAsia" w:ascii="宋体" w:hAnsi="宋体" w:eastAsia="宋体" w:cs="宋体"/>
                <w:sz w:val="24"/>
              </w:rPr>
              <w:t>中级职称人员</w:t>
            </w:r>
          </w:p>
        </w:tc>
        <w:tc>
          <w:tcPr>
            <w:tcW w:w="1132" w:type="pct"/>
            <w:gridSpan w:val="2"/>
            <w:vAlign w:val="center"/>
          </w:tcPr>
          <w:p>
            <w:pPr>
              <w:jc w:val="center"/>
              <w:rPr>
                <w:rFonts w:hint="eastAsia" w:ascii="宋体" w:hAnsi="宋体" w:eastAsia="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1149" w:type="pct"/>
            <w:vAlign w:val="center"/>
          </w:tcPr>
          <w:p>
            <w:pPr>
              <w:jc w:val="center"/>
              <w:rPr>
                <w:rFonts w:hint="eastAsia" w:ascii="宋体" w:hAnsi="宋体" w:eastAsia="宋体" w:cs="宋体"/>
                <w:sz w:val="24"/>
              </w:rPr>
            </w:pPr>
            <w:r>
              <w:rPr>
                <w:rFonts w:hint="eastAsia" w:ascii="宋体" w:hAnsi="宋体" w:eastAsia="宋体" w:cs="宋体"/>
                <w:sz w:val="24"/>
              </w:rPr>
              <w:t>开户银行</w:t>
            </w:r>
          </w:p>
        </w:tc>
        <w:tc>
          <w:tcPr>
            <w:tcW w:w="1404" w:type="pct"/>
            <w:gridSpan w:val="2"/>
            <w:vAlign w:val="center"/>
          </w:tcPr>
          <w:p>
            <w:pPr>
              <w:jc w:val="center"/>
              <w:rPr>
                <w:rFonts w:hint="eastAsia" w:ascii="宋体" w:hAnsi="宋体" w:eastAsia="宋体" w:cs="宋体"/>
                <w:sz w:val="24"/>
              </w:rPr>
            </w:pPr>
          </w:p>
        </w:tc>
        <w:tc>
          <w:tcPr>
            <w:tcW w:w="357" w:type="pct"/>
            <w:vMerge w:val="continue"/>
            <w:vAlign w:val="center"/>
          </w:tcPr>
          <w:p>
            <w:pPr>
              <w:jc w:val="center"/>
              <w:rPr>
                <w:rFonts w:hint="eastAsia" w:ascii="宋体" w:hAnsi="宋体" w:eastAsia="宋体" w:cs="宋体"/>
                <w:sz w:val="24"/>
              </w:rPr>
            </w:pPr>
          </w:p>
        </w:tc>
        <w:tc>
          <w:tcPr>
            <w:tcW w:w="955" w:type="pct"/>
            <w:gridSpan w:val="2"/>
            <w:vAlign w:val="center"/>
          </w:tcPr>
          <w:p>
            <w:pPr>
              <w:jc w:val="center"/>
              <w:rPr>
                <w:rFonts w:hint="eastAsia" w:ascii="宋体" w:hAnsi="宋体" w:eastAsia="宋体" w:cs="宋体"/>
                <w:sz w:val="24"/>
              </w:rPr>
            </w:pPr>
            <w:r>
              <w:rPr>
                <w:rFonts w:hint="eastAsia" w:ascii="宋体" w:hAnsi="宋体" w:eastAsia="宋体" w:cs="宋体"/>
                <w:sz w:val="24"/>
              </w:rPr>
              <w:t>初级职称人员</w:t>
            </w:r>
          </w:p>
        </w:tc>
        <w:tc>
          <w:tcPr>
            <w:tcW w:w="1132" w:type="pct"/>
            <w:gridSpan w:val="2"/>
            <w:vAlign w:val="center"/>
          </w:tcPr>
          <w:p>
            <w:pPr>
              <w:jc w:val="center"/>
              <w:rPr>
                <w:rFonts w:hint="eastAsia" w:ascii="宋体" w:hAnsi="宋体" w:eastAsia="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1149" w:type="pct"/>
            <w:vAlign w:val="center"/>
          </w:tcPr>
          <w:p>
            <w:pPr>
              <w:jc w:val="center"/>
              <w:rPr>
                <w:rFonts w:hint="eastAsia" w:ascii="宋体" w:hAnsi="宋体" w:eastAsia="宋体" w:cs="宋体"/>
                <w:sz w:val="24"/>
              </w:rPr>
            </w:pPr>
            <w:r>
              <w:rPr>
                <w:rFonts w:hint="eastAsia" w:ascii="宋体" w:hAnsi="宋体" w:eastAsia="宋体" w:cs="宋体"/>
                <w:sz w:val="24"/>
              </w:rPr>
              <w:t>银行账号</w:t>
            </w:r>
          </w:p>
        </w:tc>
        <w:tc>
          <w:tcPr>
            <w:tcW w:w="1404" w:type="pct"/>
            <w:gridSpan w:val="2"/>
            <w:vAlign w:val="center"/>
          </w:tcPr>
          <w:p>
            <w:pPr>
              <w:jc w:val="center"/>
              <w:rPr>
                <w:rFonts w:hint="eastAsia" w:ascii="宋体" w:hAnsi="宋体" w:eastAsia="宋体" w:cs="宋体"/>
                <w:sz w:val="24"/>
              </w:rPr>
            </w:pPr>
          </w:p>
        </w:tc>
        <w:tc>
          <w:tcPr>
            <w:tcW w:w="357" w:type="pct"/>
            <w:vMerge w:val="continue"/>
            <w:vAlign w:val="center"/>
          </w:tcPr>
          <w:p>
            <w:pPr>
              <w:jc w:val="center"/>
              <w:rPr>
                <w:rFonts w:hint="eastAsia" w:ascii="宋体" w:hAnsi="宋体" w:eastAsia="宋体" w:cs="宋体"/>
                <w:sz w:val="24"/>
              </w:rPr>
            </w:pPr>
          </w:p>
        </w:tc>
        <w:tc>
          <w:tcPr>
            <w:tcW w:w="955" w:type="pct"/>
            <w:gridSpan w:val="2"/>
            <w:vAlign w:val="center"/>
          </w:tcPr>
          <w:p>
            <w:pPr>
              <w:jc w:val="center"/>
              <w:rPr>
                <w:rFonts w:hint="eastAsia" w:ascii="宋体" w:hAnsi="宋体" w:eastAsia="宋体" w:cs="宋体"/>
                <w:sz w:val="24"/>
              </w:rPr>
            </w:pPr>
            <w:r>
              <w:rPr>
                <w:rFonts w:hint="eastAsia" w:ascii="宋体" w:hAnsi="宋体" w:eastAsia="宋体" w:cs="宋体"/>
                <w:sz w:val="24"/>
              </w:rPr>
              <w:t>技工</w:t>
            </w:r>
          </w:p>
        </w:tc>
        <w:tc>
          <w:tcPr>
            <w:tcW w:w="1132" w:type="pct"/>
            <w:gridSpan w:val="2"/>
            <w:vAlign w:val="center"/>
          </w:tcPr>
          <w:p>
            <w:pPr>
              <w:jc w:val="center"/>
              <w:rPr>
                <w:rFonts w:hint="eastAsia" w:ascii="宋体" w:hAnsi="宋体" w:eastAsia="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57" w:hRule="atLeast"/>
        </w:trPr>
        <w:tc>
          <w:tcPr>
            <w:tcW w:w="1149" w:type="pct"/>
            <w:vAlign w:val="center"/>
          </w:tcPr>
          <w:p>
            <w:pPr>
              <w:jc w:val="center"/>
              <w:rPr>
                <w:rFonts w:hint="eastAsia" w:ascii="宋体" w:hAnsi="宋体" w:eastAsia="宋体" w:cs="宋体"/>
                <w:sz w:val="24"/>
              </w:rPr>
            </w:pPr>
            <w:r>
              <w:rPr>
                <w:rFonts w:hint="eastAsia" w:ascii="宋体" w:hAnsi="宋体" w:eastAsia="宋体" w:cs="宋体"/>
                <w:sz w:val="24"/>
              </w:rPr>
              <w:t>经营范围备注</w:t>
            </w:r>
          </w:p>
        </w:tc>
        <w:tc>
          <w:tcPr>
            <w:tcW w:w="3850" w:type="pct"/>
            <w:gridSpan w:val="7"/>
            <w:vAlign w:val="center"/>
          </w:tcPr>
          <w:p>
            <w:pPr>
              <w:jc w:val="center"/>
              <w:rPr>
                <w:rFonts w:hint="eastAsia" w:ascii="宋体" w:hAnsi="宋体" w:eastAsia="宋体" w:cs="宋体"/>
                <w:sz w:val="24"/>
              </w:rPr>
            </w:pPr>
          </w:p>
        </w:tc>
      </w:tr>
    </w:tbl>
    <w:p>
      <w:pPr>
        <w:spacing w:line="432" w:lineRule="auto"/>
        <w:rPr>
          <w:rFonts w:hint="eastAsia" w:ascii="宋体" w:hAnsi="宋体" w:eastAsia="宋体" w:cs="宋体"/>
          <w:sz w:val="24"/>
        </w:rPr>
      </w:pPr>
    </w:p>
    <w:p>
      <w:pPr>
        <w:spacing w:line="440" w:lineRule="exact"/>
        <w:rPr>
          <w:rFonts w:hint="eastAsia" w:ascii="宋体" w:hAnsi="宋体" w:eastAsia="宋体" w:cs="宋体"/>
          <w:sz w:val="24"/>
          <w:u w:val="single"/>
        </w:rPr>
      </w:pPr>
      <w:r>
        <w:rPr>
          <w:rFonts w:hint="eastAsia" w:ascii="宋体" w:hAnsi="宋体" w:eastAsia="宋体" w:cs="宋体"/>
          <w:sz w:val="24"/>
        </w:rPr>
        <w:t>供应商盖章</w:t>
      </w:r>
      <w:r>
        <w:rPr>
          <w:rFonts w:hint="eastAsia" w:ascii="宋体" w:hAnsi="宋体" w:eastAsia="宋体" w:cs="宋体"/>
          <w:sz w:val="24"/>
          <w:u w:val="single"/>
        </w:rPr>
        <w:t xml:space="preserve">                                 </w:t>
      </w:r>
    </w:p>
    <w:p>
      <w:pPr>
        <w:rPr>
          <w:rFonts w:hint="eastAsia" w:ascii="宋体" w:hAnsi="宋体" w:eastAsia="宋体" w:cs="宋体"/>
          <w:sz w:val="24"/>
          <w:u w:val="single"/>
        </w:rPr>
      </w:pPr>
      <w:r>
        <w:rPr>
          <w:rFonts w:hint="eastAsia" w:ascii="宋体" w:hAnsi="宋体" w:eastAsia="宋体" w:cs="宋体"/>
          <w:sz w:val="24"/>
          <w:u w:val="single"/>
        </w:rPr>
        <w:br w:type="page"/>
      </w:r>
    </w:p>
    <w:p>
      <w:pPr>
        <w:spacing w:line="440" w:lineRule="exact"/>
        <w:jc w:val="center"/>
        <w:rPr>
          <w:rFonts w:hint="eastAsia" w:ascii="宋体" w:hAnsi="宋体" w:eastAsia="宋体" w:cs="宋体"/>
          <w:b/>
          <w:sz w:val="24"/>
          <w:szCs w:val="24"/>
        </w:rPr>
      </w:pPr>
      <w:bookmarkStart w:id="236" w:name="_Toc461116134"/>
      <w:bookmarkStart w:id="237" w:name="_Toc475970895"/>
      <w:bookmarkStart w:id="238" w:name="_Toc463859541"/>
      <w:r>
        <w:rPr>
          <w:rFonts w:hint="eastAsia" w:ascii="宋体" w:hAnsi="宋体" w:eastAsia="宋体" w:cs="宋体"/>
          <w:b/>
          <w:sz w:val="24"/>
          <w:szCs w:val="24"/>
          <w:lang w:val="en-US" w:eastAsia="zh-CN"/>
        </w:rPr>
        <w:t>6</w:t>
      </w:r>
      <w:r>
        <w:rPr>
          <w:rFonts w:hint="eastAsia" w:ascii="宋体" w:hAnsi="宋体" w:eastAsia="宋体" w:cs="宋体"/>
          <w:b/>
          <w:sz w:val="24"/>
          <w:szCs w:val="24"/>
        </w:rPr>
        <w:t>-2. 近年完成的类似项目情况表</w:t>
      </w:r>
      <w:bookmarkEnd w:id="236"/>
      <w:bookmarkEnd w:id="237"/>
      <w:bookmarkEnd w:id="238"/>
    </w:p>
    <w:p>
      <w:pPr>
        <w:spacing w:line="320" w:lineRule="exact"/>
        <w:jc w:val="center"/>
        <w:rPr>
          <w:rFonts w:hint="eastAsia" w:ascii="宋体" w:hAnsi="宋体" w:eastAsia="宋体" w:cs="宋体"/>
          <w:color w:val="000000"/>
          <w:sz w:val="24"/>
        </w:rPr>
      </w:pPr>
    </w:p>
    <w:tbl>
      <w:tblPr>
        <w:tblStyle w:val="16"/>
        <w:tblW w:w="499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256"/>
        <w:gridCol w:w="626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24" w:type="pct"/>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项目名称</w:t>
            </w:r>
          </w:p>
        </w:tc>
        <w:tc>
          <w:tcPr>
            <w:tcW w:w="3675" w:type="pct"/>
            <w:vAlign w:val="center"/>
          </w:tcPr>
          <w:p>
            <w:pPr>
              <w:jc w:val="center"/>
              <w:rPr>
                <w:rFonts w:hint="eastAsia" w:ascii="宋体" w:hAnsi="宋体" w:eastAsia="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24" w:type="pct"/>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项目所在地</w:t>
            </w:r>
          </w:p>
        </w:tc>
        <w:tc>
          <w:tcPr>
            <w:tcW w:w="3675" w:type="pct"/>
            <w:vAlign w:val="center"/>
          </w:tcPr>
          <w:p>
            <w:pPr>
              <w:jc w:val="center"/>
              <w:rPr>
                <w:rFonts w:hint="eastAsia" w:ascii="宋体" w:hAnsi="宋体" w:eastAsia="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24" w:type="pct"/>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采购人名称</w:t>
            </w:r>
          </w:p>
        </w:tc>
        <w:tc>
          <w:tcPr>
            <w:tcW w:w="3675" w:type="pct"/>
            <w:vAlign w:val="center"/>
          </w:tcPr>
          <w:p>
            <w:pPr>
              <w:jc w:val="center"/>
              <w:rPr>
                <w:rFonts w:hint="eastAsia" w:ascii="宋体" w:hAnsi="宋体" w:eastAsia="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24" w:type="pct"/>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采购人地址</w:t>
            </w:r>
          </w:p>
        </w:tc>
        <w:tc>
          <w:tcPr>
            <w:tcW w:w="3675" w:type="pct"/>
            <w:vAlign w:val="center"/>
          </w:tcPr>
          <w:p>
            <w:pPr>
              <w:jc w:val="center"/>
              <w:rPr>
                <w:rFonts w:hint="eastAsia" w:ascii="宋体" w:hAnsi="宋体" w:eastAsia="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24" w:type="pct"/>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采购人电话</w:t>
            </w:r>
          </w:p>
        </w:tc>
        <w:tc>
          <w:tcPr>
            <w:tcW w:w="3675" w:type="pct"/>
            <w:vAlign w:val="center"/>
          </w:tcPr>
          <w:p>
            <w:pPr>
              <w:jc w:val="center"/>
              <w:rPr>
                <w:rFonts w:hint="eastAsia" w:ascii="宋体" w:hAnsi="宋体" w:eastAsia="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24" w:type="pct"/>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合同价格</w:t>
            </w:r>
          </w:p>
        </w:tc>
        <w:tc>
          <w:tcPr>
            <w:tcW w:w="3675" w:type="pct"/>
            <w:vAlign w:val="center"/>
          </w:tcPr>
          <w:p>
            <w:pPr>
              <w:jc w:val="center"/>
              <w:rPr>
                <w:rFonts w:hint="eastAsia" w:ascii="宋体" w:hAnsi="宋体" w:eastAsia="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24" w:type="pct"/>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交付日期</w:t>
            </w:r>
          </w:p>
        </w:tc>
        <w:tc>
          <w:tcPr>
            <w:tcW w:w="3675" w:type="pct"/>
            <w:vAlign w:val="center"/>
          </w:tcPr>
          <w:p>
            <w:pPr>
              <w:jc w:val="center"/>
              <w:rPr>
                <w:rFonts w:hint="eastAsia" w:ascii="宋体" w:hAnsi="宋体" w:eastAsia="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24" w:type="pct"/>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技术负责人</w:t>
            </w:r>
          </w:p>
        </w:tc>
        <w:tc>
          <w:tcPr>
            <w:tcW w:w="3675" w:type="pct"/>
            <w:vAlign w:val="center"/>
          </w:tcPr>
          <w:p>
            <w:pPr>
              <w:jc w:val="center"/>
              <w:rPr>
                <w:rFonts w:hint="eastAsia" w:ascii="宋体" w:hAnsi="宋体" w:eastAsia="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03" w:hRule="atLeast"/>
        </w:trPr>
        <w:tc>
          <w:tcPr>
            <w:tcW w:w="1324" w:type="pct"/>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项目描述</w:t>
            </w:r>
          </w:p>
        </w:tc>
        <w:tc>
          <w:tcPr>
            <w:tcW w:w="3675" w:type="pct"/>
            <w:vAlign w:val="center"/>
          </w:tcPr>
          <w:p>
            <w:pPr>
              <w:jc w:val="center"/>
              <w:rPr>
                <w:rFonts w:hint="eastAsia" w:ascii="宋体" w:hAnsi="宋体" w:eastAsia="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26" w:hRule="atLeast"/>
        </w:trPr>
        <w:tc>
          <w:tcPr>
            <w:tcW w:w="1324" w:type="pct"/>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备注</w:t>
            </w:r>
          </w:p>
        </w:tc>
        <w:tc>
          <w:tcPr>
            <w:tcW w:w="3675" w:type="pct"/>
            <w:vAlign w:val="center"/>
          </w:tcPr>
          <w:p>
            <w:pPr>
              <w:jc w:val="center"/>
              <w:rPr>
                <w:rFonts w:hint="eastAsia" w:ascii="宋体" w:hAnsi="宋体" w:eastAsia="宋体" w:cs="宋体"/>
                <w:color w:val="000000"/>
                <w:sz w:val="24"/>
              </w:rPr>
            </w:pPr>
          </w:p>
        </w:tc>
      </w:tr>
    </w:tbl>
    <w:p>
      <w:pPr>
        <w:spacing w:line="432" w:lineRule="auto"/>
        <w:rPr>
          <w:rFonts w:hint="eastAsia" w:ascii="宋体" w:hAnsi="宋体" w:eastAsia="宋体" w:cs="宋体"/>
          <w:color w:val="000000"/>
          <w:sz w:val="24"/>
        </w:rPr>
      </w:pPr>
    </w:p>
    <w:p>
      <w:pPr>
        <w:spacing w:line="432" w:lineRule="auto"/>
        <w:rPr>
          <w:rFonts w:hint="eastAsia" w:ascii="宋体" w:hAnsi="宋体" w:eastAsia="宋体" w:cs="宋体"/>
          <w:color w:val="000000"/>
          <w:sz w:val="24"/>
          <w:u w:val="single"/>
        </w:rPr>
      </w:pPr>
      <w:r>
        <w:rPr>
          <w:rFonts w:hint="eastAsia" w:ascii="宋体" w:hAnsi="宋体" w:eastAsia="宋体" w:cs="宋体"/>
          <w:color w:val="000000"/>
          <w:sz w:val="24"/>
        </w:rPr>
        <w:t>供应商</w:t>
      </w:r>
      <w:r>
        <w:rPr>
          <w:rFonts w:hint="eastAsia" w:ascii="宋体" w:hAnsi="宋体" w:eastAsia="宋体" w:cs="宋体"/>
          <w:color w:val="000000"/>
          <w:sz w:val="24"/>
          <w:lang w:val="en-US" w:eastAsia="zh-CN"/>
        </w:rPr>
        <w:t>公</w:t>
      </w:r>
      <w:r>
        <w:rPr>
          <w:rFonts w:hint="eastAsia" w:ascii="宋体" w:hAnsi="宋体" w:eastAsia="宋体" w:cs="宋体"/>
          <w:color w:val="000000"/>
          <w:sz w:val="24"/>
        </w:rPr>
        <w:t>章</w:t>
      </w:r>
      <w:r>
        <w:rPr>
          <w:rFonts w:hint="eastAsia" w:ascii="宋体" w:hAnsi="宋体" w:eastAsia="宋体" w:cs="宋体"/>
          <w:color w:val="000000"/>
          <w:sz w:val="24"/>
          <w:lang w:eastAsia="zh-CN"/>
        </w:rPr>
        <w:t>（或自然人手印）</w:t>
      </w:r>
      <w:r>
        <w:rPr>
          <w:rFonts w:hint="eastAsia" w:ascii="宋体" w:hAnsi="宋体" w:eastAsia="宋体" w:cs="宋体"/>
          <w:color w:val="000000"/>
          <w:sz w:val="24"/>
          <w:u w:val="single"/>
        </w:rPr>
        <w:t xml:space="preserve">                                 </w:t>
      </w:r>
    </w:p>
    <w:p>
      <w:pPr>
        <w:rPr>
          <w:rFonts w:hint="eastAsia" w:ascii="宋体" w:hAnsi="宋体" w:eastAsia="宋体" w:cs="宋体"/>
          <w:color w:val="000000"/>
          <w:sz w:val="24"/>
          <w:u w:val="single"/>
        </w:rPr>
      </w:pPr>
      <w:r>
        <w:rPr>
          <w:rFonts w:hint="eastAsia" w:ascii="宋体" w:hAnsi="宋体" w:eastAsia="宋体" w:cs="宋体"/>
          <w:color w:val="000000"/>
          <w:sz w:val="24"/>
          <w:u w:val="single"/>
        </w:rPr>
        <w:br w:type="page"/>
      </w:r>
    </w:p>
    <w:p>
      <w:pPr>
        <w:jc w:val="center"/>
        <w:rPr>
          <w:rFonts w:hint="eastAsia" w:ascii="宋体" w:hAnsi="宋体" w:eastAsia="宋体" w:cs="宋体"/>
          <w:b/>
          <w:color w:val="000000"/>
          <w:sz w:val="24"/>
          <w:szCs w:val="22"/>
          <w:lang w:val="en-US" w:eastAsia="zh-CN"/>
        </w:rPr>
      </w:pPr>
      <w:r>
        <w:rPr>
          <w:rFonts w:hint="eastAsia" w:ascii="宋体" w:hAnsi="宋体" w:eastAsia="宋体" w:cs="宋体"/>
          <w:b/>
          <w:color w:val="000000"/>
          <w:sz w:val="24"/>
          <w:szCs w:val="22"/>
          <w:lang w:val="en-US" w:eastAsia="zh-CN"/>
        </w:rPr>
        <w:t>6</w:t>
      </w:r>
      <w:r>
        <w:rPr>
          <w:rFonts w:hint="eastAsia" w:ascii="宋体" w:hAnsi="宋体" w:eastAsia="宋体" w:cs="宋体"/>
          <w:b/>
          <w:color w:val="000000"/>
          <w:sz w:val="24"/>
          <w:szCs w:val="22"/>
          <w:lang w:val="en-US" w:eastAsia="zh-CN"/>
        </w:rPr>
        <w:t>-3.关于及时交纳代理服务费及提供采购合同的承诺函</w:t>
      </w:r>
    </w:p>
    <w:p>
      <w:pPr>
        <w:jc w:val="center"/>
        <w:rPr>
          <w:rFonts w:hint="eastAsia" w:ascii="宋体" w:hAnsi="宋体" w:eastAsia="宋体" w:cs="宋体"/>
          <w:b/>
          <w:color w:val="000000"/>
          <w:sz w:val="24"/>
          <w:szCs w:val="22"/>
          <w:lang w:val="en-US" w:eastAsia="zh-CN"/>
        </w:rPr>
      </w:pPr>
    </w:p>
    <w:p>
      <w:pPr>
        <w:spacing w:line="440" w:lineRule="exact"/>
        <w:rPr>
          <w:rFonts w:hint="eastAsia" w:ascii="宋体" w:hAnsi="宋体" w:eastAsia="宋体" w:cs="宋体"/>
          <w:sz w:val="28"/>
          <w:szCs w:val="28"/>
          <w:lang w:eastAsia="zh-CN"/>
        </w:rPr>
      </w:pPr>
      <w:r>
        <w:rPr>
          <w:rFonts w:hint="eastAsia" w:ascii="宋体" w:hAnsi="宋体" w:eastAsia="宋体" w:cs="宋体"/>
          <w:sz w:val="28"/>
          <w:szCs w:val="28"/>
        </w:rPr>
        <w:t>致：</w:t>
      </w:r>
      <w:r>
        <w:rPr>
          <w:rFonts w:hint="eastAsia" w:ascii="宋体" w:hAnsi="宋体" w:eastAsia="宋体" w:cs="宋体"/>
          <w:sz w:val="28"/>
          <w:szCs w:val="28"/>
          <w:lang w:eastAsia="zh-CN"/>
        </w:rPr>
        <w:t>江西企恒企业管理有限公司</w:t>
      </w:r>
    </w:p>
    <w:p>
      <w:pPr>
        <w:jc w:val="both"/>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方</w:t>
      </w:r>
      <w:r>
        <w:rPr>
          <w:rFonts w:hint="eastAsia" w:ascii="宋体" w:hAnsi="宋体" w:eastAsia="宋体" w:cs="宋体"/>
          <w:sz w:val="24"/>
          <w:szCs w:val="24"/>
          <w:lang w:eastAsia="zh-CN"/>
        </w:rPr>
        <w:t>若有幸成为本项目的成交人，郑重作出以下承诺：</w:t>
      </w:r>
    </w:p>
    <w:p>
      <w:pPr>
        <w:rPr>
          <w:rFonts w:hint="eastAsia" w:ascii="宋体" w:hAnsi="宋体" w:eastAsia="宋体" w:cs="宋体"/>
          <w:lang w:val="en-US" w:eastAsia="zh-CN"/>
        </w:rPr>
      </w:pPr>
      <w:r>
        <w:rPr>
          <w:rFonts w:hint="eastAsia" w:ascii="宋体" w:hAnsi="宋体" w:eastAsia="宋体" w:cs="宋体"/>
          <w:lang w:val="en-US" w:eastAsia="zh-CN"/>
        </w:rPr>
        <w:t>1、将按照询价通知书要求及时交纳采购代理服务费；</w:t>
      </w:r>
    </w:p>
    <w:p>
      <w:pPr>
        <w:rPr>
          <w:rFonts w:hint="eastAsia" w:ascii="宋体" w:hAnsi="宋体" w:eastAsia="宋体" w:cs="宋体"/>
          <w:lang w:val="en-US" w:eastAsia="zh-CN"/>
        </w:rPr>
      </w:pPr>
      <w:r>
        <w:rPr>
          <w:rFonts w:hint="eastAsia" w:ascii="宋体" w:hAnsi="宋体" w:eastAsia="宋体" w:cs="宋体"/>
          <w:lang w:val="en-US" w:eastAsia="zh-CN"/>
        </w:rPr>
        <w:t>2、在与采购人签订采购合同后的2个工作日内，向贵公司提供一份采购合同原件。</w:t>
      </w:r>
    </w:p>
    <w:p>
      <w:pPr>
        <w:pStyle w:val="15"/>
        <w:rPr>
          <w:rFonts w:hint="eastAsia" w:ascii="宋体" w:hAnsi="宋体" w:eastAsia="宋体" w:cs="宋体"/>
          <w:lang w:val="en-US" w:eastAsia="zh-CN"/>
        </w:rPr>
      </w:pPr>
    </w:p>
    <w:p>
      <w:pPr>
        <w:pStyle w:val="15"/>
        <w:rPr>
          <w:rFonts w:hint="eastAsia" w:ascii="宋体" w:hAnsi="宋体" w:eastAsia="宋体" w:cs="宋体"/>
          <w:lang w:val="en-US" w:eastAsia="zh-CN"/>
        </w:rPr>
      </w:pPr>
    </w:p>
    <w:p>
      <w:pPr>
        <w:pStyle w:val="15"/>
        <w:ind w:left="0" w:leftChars="0" w:firstLine="0" w:firstLineChars="0"/>
        <w:rPr>
          <w:rFonts w:hint="eastAsia" w:ascii="宋体" w:hAnsi="宋体" w:eastAsia="宋体" w:cs="宋体"/>
          <w:lang w:val="en-US" w:eastAsia="zh-CN"/>
        </w:rPr>
      </w:pPr>
    </w:p>
    <w:p>
      <w:pPr>
        <w:spacing w:line="440" w:lineRule="exact"/>
        <w:ind w:firstLine="1680" w:firstLineChars="700"/>
        <w:jc w:val="both"/>
        <w:rPr>
          <w:rFonts w:hint="eastAsia" w:ascii="宋体" w:hAnsi="宋体" w:eastAsia="宋体" w:cs="宋体"/>
          <w:sz w:val="24"/>
        </w:rPr>
      </w:pPr>
      <w:r>
        <w:rPr>
          <w:rFonts w:hint="eastAsia" w:ascii="宋体" w:hAnsi="宋体" w:eastAsia="宋体" w:cs="宋体"/>
          <w:sz w:val="24"/>
          <w:lang w:eastAsia="zh-CN"/>
        </w:rPr>
        <w:t>法定代表人（或经营者</w:t>
      </w:r>
      <w:r>
        <w:rPr>
          <w:rFonts w:hint="eastAsia" w:ascii="宋体" w:hAnsi="宋体" w:eastAsia="宋体" w:cs="宋体"/>
          <w:sz w:val="24"/>
          <w:lang w:val="en-US" w:eastAsia="zh-CN"/>
        </w:rPr>
        <w:t>或自然人</w:t>
      </w:r>
      <w:r>
        <w:rPr>
          <w:rFonts w:hint="eastAsia" w:ascii="宋体" w:hAnsi="宋体" w:eastAsia="宋体" w:cs="宋体"/>
          <w:sz w:val="24"/>
          <w:lang w:eastAsia="zh-CN"/>
        </w:rPr>
        <w:t>）</w:t>
      </w:r>
      <w:r>
        <w:rPr>
          <w:rFonts w:hint="eastAsia" w:ascii="宋体" w:hAnsi="宋体" w:eastAsia="宋体" w:cs="宋体"/>
          <w:sz w:val="24"/>
          <w:lang w:val="en-US" w:eastAsia="zh-CN"/>
        </w:rPr>
        <w:t>或</w:t>
      </w:r>
      <w:r>
        <w:rPr>
          <w:rFonts w:hint="eastAsia" w:ascii="宋体" w:hAnsi="宋体" w:eastAsia="宋体" w:cs="宋体"/>
          <w:sz w:val="24"/>
        </w:rPr>
        <w:t>供应商代表</w:t>
      </w:r>
      <w:r>
        <w:rPr>
          <w:rFonts w:hint="eastAsia" w:ascii="宋体" w:hAnsi="宋体" w:eastAsia="宋体" w:cs="宋体"/>
          <w:sz w:val="24"/>
          <w:lang w:eastAsia="zh-CN"/>
        </w:rPr>
        <w:t>签字或章</w:t>
      </w:r>
      <w:r>
        <w:rPr>
          <w:rFonts w:hint="eastAsia" w:ascii="宋体" w:hAnsi="宋体" w:eastAsia="宋体" w:cs="宋体"/>
          <w:sz w:val="24"/>
        </w:rPr>
        <w:t>：</w:t>
      </w:r>
    </w:p>
    <w:p>
      <w:pPr>
        <w:pStyle w:val="15"/>
        <w:ind w:left="0" w:leftChars="0" w:firstLine="0" w:firstLineChars="0"/>
        <w:rPr>
          <w:rFonts w:hint="eastAsia" w:ascii="宋体" w:hAnsi="宋体" w:eastAsia="宋体" w:cs="宋体"/>
        </w:rPr>
      </w:pPr>
    </w:p>
    <w:p>
      <w:pPr>
        <w:pStyle w:val="15"/>
        <w:ind w:left="0" w:leftChars="0" w:firstLine="1680" w:firstLineChars="700"/>
        <w:rPr>
          <w:rFonts w:hint="eastAsia"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lang w:val="en-US" w:eastAsia="zh-CN"/>
        </w:rPr>
        <w:t>公</w:t>
      </w:r>
      <w:r>
        <w:rPr>
          <w:rFonts w:hint="eastAsia" w:ascii="宋体" w:hAnsi="宋体" w:eastAsia="宋体" w:cs="宋体"/>
          <w:sz w:val="24"/>
        </w:rPr>
        <w:t>章</w:t>
      </w:r>
      <w:r>
        <w:rPr>
          <w:rFonts w:hint="eastAsia" w:ascii="宋体" w:hAnsi="宋体" w:eastAsia="宋体" w:cs="宋体"/>
          <w:sz w:val="24"/>
          <w:lang w:eastAsia="zh-CN"/>
        </w:rPr>
        <w:t>（或自然人手印）</w:t>
      </w:r>
      <w:r>
        <w:rPr>
          <w:rFonts w:hint="eastAsia" w:ascii="宋体" w:hAnsi="宋体" w:eastAsia="宋体" w:cs="宋体"/>
          <w:sz w:val="24"/>
        </w:rPr>
        <w:t>：</w:t>
      </w:r>
    </w:p>
    <w:p>
      <w:pPr>
        <w:pStyle w:val="15"/>
        <w:ind w:left="0" w:leftChars="0" w:firstLine="0" w:firstLineChars="0"/>
        <w:rPr>
          <w:rFonts w:hint="eastAsia" w:ascii="宋体" w:hAnsi="宋体" w:eastAsia="宋体" w:cs="宋体"/>
          <w:sz w:val="24"/>
        </w:rPr>
      </w:pPr>
    </w:p>
    <w:p>
      <w:pPr>
        <w:pStyle w:val="15"/>
        <w:ind w:left="0" w:leftChars="0" w:firstLine="1680" w:firstLineChars="700"/>
        <w:rPr>
          <w:rFonts w:hint="eastAsia" w:ascii="宋体" w:hAnsi="宋体" w:eastAsia="宋体" w:cs="宋体"/>
          <w:sz w:val="24"/>
        </w:rPr>
      </w:pPr>
      <w:r>
        <w:rPr>
          <w:rFonts w:hint="eastAsia" w:ascii="宋体" w:hAnsi="宋体" w:eastAsia="宋体" w:cs="宋体"/>
          <w:sz w:val="24"/>
        </w:rPr>
        <w:t>日  期：</w:t>
      </w:r>
    </w:p>
    <w:p>
      <w:pPr>
        <w:rPr>
          <w:rFonts w:hint="eastAsia" w:ascii="宋体" w:hAnsi="宋体" w:eastAsia="宋体" w:cs="宋体"/>
          <w:sz w:val="24"/>
        </w:rPr>
      </w:pPr>
      <w:r>
        <w:rPr>
          <w:rFonts w:hint="eastAsia" w:ascii="宋体" w:hAnsi="宋体" w:eastAsia="宋体" w:cs="宋体"/>
          <w:sz w:val="24"/>
        </w:rPr>
        <w:br w:type="page"/>
      </w:r>
    </w:p>
    <w:p>
      <w:pPr>
        <w:pStyle w:val="4"/>
        <w:bidi w:val="0"/>
        <w:jc w:val="center"/>
        <w:rPr>
          <w:rFonts w:hint="eastAsia" w:ascii="宋体" w:hAnsi="宋体" w:eastAsia="宋体" w:cs="宋体"/>
        </w:rPr>
      </w:pPr>
      <w:bookmarkStart w:id="239" w:name="_Toc4420"/>
      <w:bookmarkStart w:id="240" w:name="_Toc14630"/>
      <w:bookmarkStart w:id="241" w:name="_Toc13633"/>
      <w:r>
        <w:rPr>
          <w:rFonts w:hint="eastAsia" w:ascii="宋体" w:hAnsi="宋体" w:eastAsia="宋体" w:cs="宋体"/>
          <w:lang w:val="en-US" w:eastAsia="zh-CN"/>
        </w:rPr>
        <w:t>7</w:t>
      </w:r>
      <w:r>
        <w:rPr>
          <w:rFonts w:hint="eastAsia" w:ascii="宋体" w:hAnsi="宋体" w:eastAsia="宋体" w:cs="宋体"/>
        </w:rPr>
        <w:t>. 中小企业声明</w:t>
      </w:r>
      <w:bookmarkEnd w:id="239"/>
      <w:bookmarkEnd w:id="240"/>
      <w:bookmarkEnd w:id="241"/>
    </w:p>
    <w:p>
      <w:pPr>
        <w:jc w:val="center"/>
        <w:rPr>
          <w:rFonts w:hint="eastAsia" w:ascii="宋体" w:hAnsi="宋体" w:eastAsia="宋体" w:cs="宋体"/>
          <w:b/>
          <w:color w:val="000000"/>
          <w:sz w:val="24"/>
          <w:szCs w:val="22"/>
          <w:lang w:val="en-US" w:eastAsia="zh-CN"/>
        </w:rPr>
      </w:pPr>
      <w:r>
        <w:rPr>
          <w:rFonts w:hint="eastAsia" w:ascii="宋体" w:hAnsi="宋体" w:eastAsia="宋体" w:cs="宋体"/>
          <w:b/>
          <w:color w:val="000000"/>
          <w:sz w:val="24"/>
          <w:szCs w:val="22"/>
          <w:lang w:val="en-US" w:eastAsia="zh-CN"/>
        </w:rPr>
        <w:t>7</w:t>
      </w:r>
      <w:r>
        <w:rPr>
          <w:rFonts w:hint="eastAsia" w:ascii="宋体" w:hAnsi="宋体" w:eastAsia="宋体" w:cs="宋体"/>
          <w:b/>
          <w:color w:val="000000"/>
          <w:sz w:val="24"/>
          <w:szCs w:val="22"/>
          <w:lang w:val="en-US" w:eastAsia="zh-CN"/>
        </w:rPr>
        <w:t>.1中小企业声明（货物）</w:t>
      </w:r>
    </w:p>
    <w:p>
      <w:pPr>
        <w:spacing w:line="432" w:lineRule="auto"/>
        <w:ind w:firstLine="480" w:firstLineChars="200"/>
        <w:rPr>
          <w:rFonts w:hint="eastAsia" w:ascii="宋体" w:hAnsi="宋体" w:eastAsia="宋体" w:cs="宋体"/>
          <w:sz w:val="24"/>
        </w:rPr>
      </w:pPr>
      <w:r>
        <w:rPr>
          <w:rFonts w:hint="eastAsia" w:ascii="宋体" w:hAnsi="宋体" w:eastAsia="宋体" w:cs="宋体"/>
          <w:sz w:val="24"/>
        </w:rPr>
        <w:t>本公司</w:t>
      </w:r>
      <w:r>
        <w:rPr>
          <w:rFonts w:hint="eastAsia" w:ascii="宋体" w:hAnsi="宋体" w:eastAsia="宋体" w:cs="宋体"/>
          <w:sz w:val="24"/>
          <w:lang w:eastAsia="zh-CN"/>
        </w:rPr>
        <w:t>（联合体）</w:t>
      </w:r>
      <w:r>
        <w:rPr>
          <w:rFonts w:hint="eastAsia" w:ascii="宋体" w:hAnsi="宋体" w:eastAsia="宋体" w:cs="宋体"/>
          <w:sz w:val="24"/>
        </w:rPr>
        <w:t>郑重声明，根据《政府采购促进中小企业发展</w:t>
      </w:r>
      <w:r>
        <w:rPr>
          <w:rFonts w:hint="eastAsia" w:ascii="宋体" w:hAnsi="宋体" w:eastAsia="宋体" w:cs="宋体"/>
          <w:sz w:val="24"/>
          <w:lang w:eastAsia="zh-CN"/>
        </w:rPr>
        <w:t>管理</w:t>
      </w:r>
      <w:r>
        <w:rPr>
          <w:rFonts w:hint="eastAsia" w:ascii="宋体" w:hAnsi="宋体" w:eastAsia="宋体" w:cs="宋体"/>
          <w:sz w:val="24"/>
        </w:rPr>
        <w:t>办法》（财库[20</w:t>
      </w:r>
      <w:r>
        <w:rPr>
          <w:rFonts w:hint="eastAsia" w:ascii="宋体" w:hAnsi="宋体" w:eastAsia="宋体" w:cs="宋体"/>
          <w:sz w:val="24"/>
          <w:lang w:val="en-US" w:eastAsia="zh-CN"/>
        </w:rPr>
        <w:t>20</w:t>
      </w:r>
      <w:r>
        <w:rPr>
          <w:rFonts w:hint="eastAsia" w:ascii="宋体" w:hAnsi="宋体" w:eastAsia="宋体" w:cs="宋体"/>
          <w:sz w:val="24"/>
        </w:rPr>
        <w:t>]</w:t>
      </w:r>
      <w:r>
        <w:rPr>
          <w:rFonts w:hint="eastAsia" w:ascii="宋体" w:hAnsi="宋体" w:eastAsia="宋体" w:cs="宋体"/>
          <w:sz w:val="24"/>
          <w:lang w:val="en-US" w:eastAsia="zh-CN"/>
        </w:rPr>
        <w:t>46</w:t>
      </w:r>
      <w:r>
        <w:rPr>
          <w:rFonts w:hint="eastAsia" w:ascii="宋体" w:hAnsi="宋体" w:eastAsia="宋体" w:cs="宋体"/>
          <w:sz w:val="24"/>
        </w:rPr>
        <w:t>号）的规定，本公司</w:t>
      </w:r>
      <w:r>
        <w:rPr>
          <w:rFonts w:hint="eastAsia" w:ascii="宋体" w:hAnsi="宋体" w:eastAsia="宋体" w:cs="宋体"/>
          <w:sz w:val="24"/>
          <w:lang w:eastAsia="zh-CN"/>
        </w:rPr>
        <w:t>（联合体）参加</w:t>
      </w:r>
      <w:r>
        <w:rPr>
          <w:rFonts w:hint="eastAsia" w:ascii="宋体" w:hAnsi="宋体" w:eastAsia="宋体" w:cs="宋体"/>
          <w:i/>
          <w:iCs/>
          <w:sz w:val="24"/>
          <w:u w:val="single"/>
          <w:lang w:eastAsia="zh-CN"/>
        </w:rPr>
        <w:t>（单位名称）</w:t>
      </w:r>
      <w:r>
        <w:rPr>
          <w:rFonts w:hint="eastAsia" w:ascii="宋体" w:hAnsi="宋体" w:eastAsia="宋体" w:cs="宋体"/>
          <w:i w:val="0"/>
          <w:iCs w:val="0"/>
          <w:sz w:val="24"/>
          <w:u w:val="none"/>
          <w:lang w:eastAsia="zh-CN"/>
        </w:rPr>
        <w:t>的</w:t>
      </w:r>
      <w:r>
        <w:rPr>
          <w:rFonts w:hint="eastAsia" w:ascii="宋体" w:hAnsi="宋体" w:eastAsia="宋体" w:cs="宋体"/>
          <w:i/>
          <w:iCs/>
          <w:sz w:val="24"/>
          <w:szCs w:val="22"/>
          <w:u w:val="single"/>
          <w:lang w:eastAsia="zh-CN"/>
        </w:rPr>
        <w:t>（项目名称）</w:t>
      </w:r>
      <w:r>
        <w:rPr>
          <w:rFonts w:hint="eastAsia" w:ascii="宋体" w:hAnsi="宋体" w:eastAsia="宋体" w:cs="宋体"/>
          <w:i w:val="0"/>
          <w:iCs w:val="0"/>
          <w:sz w:val="24"/>
          <w:szCs w:val="22"/>
          <w:u w:val="none"/>
          <w:lang w:eastAsia="zh-CN"/>
        </w:rPr>
        <w:t>采购活动，提供的货物全部由符合政策要求的中小企业制造。相关企业（含联合体中的中小企业、签订分包意向协议的中小企业）的具体情况如下：</w:t>
      </w:r>
    </w:p>
    <w:p>
      <w:pPr>
        <w:spacing w:line="432" w:lineRule="auto"/>
        <w:rPr>
          <w:rFonts w:hint="eastAsia" w:ascii="宋体" w:hAnsi="宋体" w:eastAsia="宋体" w:cs="宋体"/>
          <w:sz w:val="24"/>
          <w:lang w:eastAsia="zh-CN"/>
        </w:rPr>
      </w:pPr>
      <w:r>
        <w:rPr>
          <w:rFonts w:hint="eastAsia" w:ascii="宋体" w:hAnsi="宋体" w:eastAsia="宋体" w:cs="宋体"/>
          <w:sz w:val="24"/>
        </w:rPr>
        <w:t>　　1.</w:t>
      </w:r>
      <w:r>
        <w:rPr>
          <w:rFonts w:hint="eastAsia" w:ascii="宋体" w:hAnsi="宋体" w:eastAsia="宋体" w:cs="宋体"/>
          <w:i/>
          <w:iCs/>
          <w:sz w:val="24"/>
          <w:szCs w:val="22"/>
          <w:u w:val="single"/>
          <w:lang w:eastAsia="zh-CN"/>
        </w:rPr>
        <w:t>（标的名称）</w:t>
      </w:r>
      <w:r>
        <w:rPr>
          <w:rFonts w:hint="eastAsia" w:ascii="宋体" w:hAnsi="宋体" w:eastAsia="宋体" w:cs="宋体"/>
          <w:i w:val="0"/>
          <w:iCs w:val="0"/>
          <w:sz w:val="24"/>
          <w:szCs w:val="22"/>
          <w:u w:val="none"/>
          <w:lang w:eastAsia="zh-CN"/>
        </w:rPr>
        <w:t>，属于</w:t>
      </w:r>
      <w:r>
        <w:rPr>
          <w:rFonts w:hint="eastAsia" w:ascii="宋体" w:hAnsi="宋体" w:eastAsia="宋体" w:cs="宋体"/>
          <w:i/>
          <w:iCs/>
          <w:sz w:val="24"/>
          <w:szCs w:val="22"/>
          <w:u w:val="single"/>
          <w:lang w:eastAsia="zh-CN"/>
        </w:rPr>
        <w:t>（采购文件中明确的所属行业）行业</w:t>
      </w:r>
      <w:r>
        <w:rPr>
          <w:rFonts w:hint="eastAsia" w:ascii="宋体" w:hAnsi="宋体" w:eastAsia="宋体" w:cs="宋体"/>
          <w:i w:val="0"/>
          <w:iCs w:val="0"/>
          <w:sz w:val="24"/>
          <w:szCs w:val="22"/>
          <w:u w:val="none"/>
          <w:lang w:eastAsia="zh-CN"/>
        </w:rPr>
        <w:t>，制造商为</w:t>
      </w:r>
      <w:r>
        <w:rPr>
          <w:rFonts w:hint="eastAsia" w:ascii="宋体" w:hAnsi="宋体" w:eastAsia="宋体" w:cs="宋体"/>
          <w:i/>
          <w:iCs/>
          <w:sz w:val="24"/>
          <w:szCs w:val="22"/>
          <w:u w:val="single"/>
          <w:lang w:eastAsia="zh-CN"/>
        </w:rPr>
        <w:t>（企业名称）</w:t>
      </w:r>
      <w:r>
        <w:rPr>
          <w:rFonts w:hint="eastAsia" w:ascii="宋体" w:hAnsi="宋体" w:eastAsia="宋体" w:cs="宋体"/>
          <w:i w:val="0"/>
          <w:iCs w:val="0"/>
          <w:sz w:val="24"/>
          <w:szCs w:val="22"/>
          <w:u w:val="none"/>
          <w:lang w:eastAsia="zh-CN"/>
        </w:rPr>
        <w:t>，从业人员</w:t>
      </w:r>
      <w:r>
        <w:rPr>
          <w:rFonts w:hint="eastAsia" w:ascii="宋体" w:hAnsi="宋体" w:eastAsia="宋体" w:cs="宋体"/>
          <w:i w:val="0"/>
          <w:iCs w:val="0"/>
          <w:sz w:val="24"/>
          <w:szCs w:val="22"/>
          <w:u w:val="single"/>
          <w:lang w:val="en-US" w:eastAsia="zh-CN"/>
        </w:rPr>
        <w:t xml:space="preserve">   </w:t>
      </w:r>
      <w:r>
        <w:rPr>
          <w:rFonts w:hint="eastAsia" w:ascii="宋体" w:hAnsi="宋体" w:eastAsia="宋体" w:cs="宋体"/>
          <w:i w:val="0"/>
          <w:iCs w:val="0"/>
          <w:sz w:val="24"/>
          <w:szCs w:val="22"/>
          <w:u w:val="none"/>
          <w:lang w:val="en-US" w:eastAsia="zh-CN"/>
        </w:rPr>
        <w:t>人，营业收入为</w:t>
      </w:r>
      <w:r>
        <w:rPr>
          <w:rFonts w:hint="eastAsia" w:ascii="宋体" w:hAnsi="宋体" w:eastAsia="宋体" w:cs="宋体"/>
          <w:i w:val="0"/>
          <w:iCs w:val="0"/>
          <w:sz w:val="24"/>
          <w:szCs w:val="22"/>
          <w:u w:val="single"/>
          <w:lang w:val="en-US" w:eastAsia="zh-CN"/>
        </w:rPr>
        <w:t xml:space="preserve">   </w:t>
      </w:r>
      <w:r>
        <w:rPr>
          <w:rFonts w:hint="eastAsia" w:ascii="宋体" w:hAnsi="宋体" w:eastAsia="宋体" w:cs="宋体"/>
          <w:i w:val="0"/>
          <w:iCs w:val="0"/>
          <w:sz w:val="24"/>
          <w:szCs w:val="22"/>
          <w:u w:val="none"/>
          <w:lang w:val="en-US" w:eastAsia="zh-CN"/>
        </w:rPr>
        <w:t>万元，资产总额为</w:t>
      </w:r>
      <w:r>
        <w:rPr>
          <w:rFonts w:hint="eastAsia" w:ascii="宋体" w:hAnsi="宋体" w:eastAsia="宋体" w:cs="宋体"/>
          <w:i w:val="0"/>
          <w:iCs w:val="0"/>
          <w:sz w:val="24"/>
          <w:szCs w:val="22"/>
          <w:u w:val="single"/>
          <w:lang w:val="en-US" w:eastAsia="zh-CN"/>
        </w:rPr>
        <w:t xml:space="preserve">   </w:t>
      </w:r>
      <w:r>
        <w:rPr>
          <w:rFonts w:hint="eastAsia" w:ascii="宋体" w:hAnsi="宋体" w:eastAsia="宋体" w:cs="宋体"/>
          <w:i w:val="0"/>
          <w:iCs w:val="0"/>
          <w:sz w:val="24"/>
          <w:szCs w:val="22"/>
          <w:u w:val="none"/>
          <w:lang w:val="en-US" w:eastAsia="zh-CN"/>
        </w:rPr>
        <w:t>万元，属于</w:t>
      </w:r>
      <w:r>
        <w:rPr>
          <w:rFonts w:hint="eastAsia" w:ascii="宋体" w:hAnsi="宋体" w:eastAsia="宋体" w:cs="宋体"/>
          <w:i w:val="0"/>
          <w:iCs w:val="0"/>
          <w:sz w:val="24"/>
          <w:szCs w:val="22"/>
          <w:u w:val="single"/>
          <w:lang w:val="en-US" w:eastAsia="zh-CN"/>
        </w:rPr>
        <w:t>（中型企业、小型企业、微型企业）</w:t>
      </w:r>
      <w:r>
        <w:rPr>
          <w:rFonts w:hint="eastAsia" w:ascii="宋体" w:hAnsi="宋体" w:eastAsia="宋体" w:cs="宋体"/>
          <w:sz w:val="24"/>
          <w:lang w:eastAsia="zh-CN"/>
        </w:rPr>
        <w:t>；</w:t>
      </w:r>
    </w:p>
    <w:p>
      <w:pPr>
        <w:spacing w:line="432" w:lineRule="auto"/>
        <w:rPr>
          <w:rFonts w:hint="eastAsia" w:ascii="宋体" w:hAnsi="宋体" w:eastAsia="宋体" w:cs="宋体"/>
          <w:sz w:val="24"/>
          <w:lang w:eastAsia="zh-CN"/>
        </w:rPr>
      </w:pPr>
      <w:r>
        <w:rPr>
          <w:rFonts w:hint="eastAsia" w:ascii="宋体" w:hAnsi="宋体" w:eastAsia="宋体" w:cs="宋体"/>
          <w:sz w:val="24"/>
        </w:rPr>
        <w:t>　　2.</w:t>
      </w:r>
      <w:r>
        <w:rPr>
          <w:rFonts w:hint="eastAsia" w:ascii="宋体" w:hAnsi="宋体" w:eastAsia="宋体" w:cs="宋体"/>
          <w:i/>
          <w:iCs/>
          <w:sz w:val="24"/>
          <w:szCs w:val="22"/>
          <w:u w:val="single"/>
          <w:lang w:eastAsia="zh-CN"/>
        </w:rPr>
        <w:t>（标的名称）</w:t>
      </w:r>
      <w:r>
        <w:rPr>
          <w:rFonts w:hint="eastAsia" w:ascii="宋体" w:hAnsi="宋体" w:eastAsia="宋体" w:cs="宋体"/>
          <w:i w:val="0"/>
          <w:iCs w:val="0"/>
          <w:sz w:val="24"/>
          <w:szCs w:val="22"/>
          <w:u w:val="none"/>
          <w:lang w:eastAsia="zh-CN"/>
        </w:rPr>
        <w:t>，属于</w:t>
      </w:r>
      <w:r>
        <w:rPr>
          <w:rFonts w:hint="eastAsia" w:ascii="宋体" w:hAnsi="宋体" w:eastAsia="宋体" w:cs="宋体"/>
          <w:i/>
          <w:iCs/>
          <w:sz w:val="24"/>
          <w:szCs w:val="22"/>
          <w:u w:val="single"/>
          <w:lang w:eastAsia="zh-CN"/>
        </w:rPr>
        <w:t>（采购文件中明确的所属行业）行业</w:t>
      </w:r>
      <w:r>
        <w:rPr>
          <w:rFonts w:hint="eastAsia" w:ascii="宋体" w:hAnsi="宋体" w:eastAsia="宋体" w:cs="宋体"/>
          <w:i w:val="0"/>
          <w:iCs w:val="0"/>
          <w:sz w:val="24"/>
          <w:szCs w:val="22"/>
          <w:u w:val="none"/>
          <w:lang w:eastAsia="zh-CN"/>
        </w:rPr>
        <w:t>，制造商为</w:t>
      </w:r>
      <w:r>
        <w:rPr>
          <w:rFonts w:hint="eastAsia" w:ascii="宋体" w:hAnsi="宋体" w:eastAsia="宋体" w:cs="宋体"/>
          <w:i/>
          <w:iCs/>
          <w:sz w:val="24"/>
          <w:szCs w:val="22"/>
          <w:u w:val="single"/>
          <w:lang w:eastAsia="zh-CN"/>
        </w:rPr>
        <w:t>（企业名称）</w:t>
      </w:r>
      <w:r>
        <w:rPr>
          <w:rFonts w:hint="eastAsia" w:ascii="宋体" w:hAnsi="宋体" w:eastAsia="宋体" w:cs="宋体"/>
          <w:i w:val="0"/>
          <w:iCs w:val="0"/>
          <w:sz w:val="24"/>
          <w:szCs w:val="22"/>
          <w:u w:val="none"/>
          <w:lang w:eastAsia="zh-CN"/>
        </w:rPr>
        <w:t>，从业人员</w:t>
      </w:r>
      <w:r>
        <w:rPr>
          <w:rFonts w:hint="eastAsia" w:ascii="宋体" w:hAnsi="宋体" w:eastAsia="宋体" w:cs="宋体"/>
          <w:i w:val="0"/>
          <w:iCs w:val="0"/>
          <w:sz w:val="24"/>
          <w:szCs w:val="22"/>
          <w:u w:val="single"/>
          <w:lang w:val="en-US" w:eastAsia="zh-CN"/>
        </w:rPr>
        <w:t xml:space="preserve">   </w:t>
      </w:r>
      <w:r>
        <w:rPr>
          <w:rFonts w:hint="eastAsia" w:ascii="宋体" w:hAnsi="宋体" w:eastAsia="宋体" w:cs="宋体"/>
          <w:i w:val="0"/>
          <w:iCs w:val="0"/>
          <w:sz w:val="24"/>
          <w:szCs w:val="22"/>
          <w:u w:val="none"/>
          <w:lang w:val="en-US" w:eastAsia="zh-CN"/>
        </w:rPr>
        <w:t>人，营业收入为</w:t>
      </w:r>
      <w:r>
        <w:rPr>
          <w:rFonts w:hint="eastAsia" w:ascii="宋体" w:hAnsi="宋体" w:eastAsia="宋体" w:cs="宋体"/>
          <w:i w:val="0"/>
          <w:iCs w:val="0"/>
          <w:sz w:val="24"/>
          <w:szCs w:val="22"/>
          <w:u w:val="single"/>
          <w:lang w:val="en-US" w:eastAsia="zh-CN"/>
        </w:rPr>
        <w:t xml:space="preserve">   </w:t>
      </w:r>
      <w:r>
        <w:rPr>
          <w:rFonts w:hint="eastAsia" w:ascii="宋体" w:hAnsi="宋体" w:eastAsia="宋体" w:cs="宋体"/>
          <w:i w:val="0"/>
          <w:iCs w:val="0"/>
          <w:sz w:val="24"/>
          <w:szCs w:val="22"/>
          <w:u w:val="none"/>
          <w:lang w:val="en-US" w:eastAsia="zh-CN"/>
        </w:rPr>
        <w:t>万元，资产总额为</w:t>
      </w:r>
      <w:r>
        <w:rPr>
          <w:rFonts w:hint="eastAsia" w:ascii="宋体" w:hAnsi="宋体" w:eastAsia="宋体" w:cs="宋体"/>
          <w:i w:val="0"/>
          <w:iCs w:val="0"/>
          <w:sz w:val="24"/>
          <w:szCs w:val="22"/>
          <w:u w:val="single"/>
          <w:lang w:val="en-US" w:eastAsia="zh-CN"/>
        </w:rPr>
        <w:t xml:space="preserve">   </w:t>
      </w:r>
      <w:r>
        <w:rPr>
          <w:rFonts w:hint="eastAsia" w:ascii="宋体" w:hAnsi="宋体" w:eastAsia="宋体" w:cs="宋体"/>
          <w:i w:val="0"/>
          <w:iCs w:val="0"/>
          <w:sz w:val="24"/>
          <w:szCs w:val="22"/>
          <w:u w:val="none"/>
          <w:lang w:val="en-US" w:eastAsia="zh-CN"/>
        </w:rPr>
        <w:t>万元，属于</w:t>
      </w:r>
      <w:r>
        <w:rPr>
          <w:rFonts w:hint="eastAsia" w:ascii="宋体" w:hAnsi="宋体" w:eastAsia="宋体" w:cs="宋体"/>
          <w:i w:val="0"/>
          <w:iCs w:val="0"/>
          <w:sz w:val="24"/>
          <w:szCs w:val="22"/>
          <w:u w:val="single"/>
          <w:lang w:val="en-US" w:eastAsia="zh-CN"/>
        </w:rPr>
        <w:t>（中型企业、小型企业、微型企业）</w:t>
      </w:r>
      <w:r>
        <w:rPr>
          <w:rFonts w:hint="eastAsia" w:ascii="宋体" w:hAnsi="宋体" w:eastAsia="宋体" w:cs="宋体"/>
          <w:sz w:val="24"/>
          <w:lang w:eastAsia="zh-CN"/>
        </w:rPr>
        <w:t>；</w:t>
      </w:r>
    </w:p>
    <w:p>
      <w:pPr>
        <w:pStyle w:val="15"/>
        <w:rPr>
          <w:rFonts w:hint="eastAsia" w:ascii="宋体" w:hAnsi="宋体" w:eastAsia="宋体" w:cs="宋体"/>
          <w:lang w:val="en-US" w:eastAsia="zh-CN"/>
        </w:rPr>
      </w:pPr>
      <w:r>
        <w:rPr>
          <w:rFonts w:hint="eastAsia" w:ascii="宋体" w:hAnsi="宋体" w:eastAsia="宋体" w:cs="宋体"/>
          <w:lang w:val="en-US" w:eastAsia="zh-CN"/>
        </w:rPr>
        <w:t>......</w:t>
      </w:r>
    </w:p>
    <w:p>
      <w:pPr>
        <w:pStyle w:val="15"/>
        <w:rPr>
          <w:rFonts w:hint="eastAsia" w:ascii="宋体" w:hAnsi="宋体" w:eastAsia="宋体" w:cs="宋体"/>
          <w:lang w:val="en-US" w:eastAsia="zh-CN"/>
        </w:rPr>
      </w:pPr>
      <w:r>
        <w:rPr>
          <w:rFonts w:hint="eastAsia" w:ascii="宋体" w:hAnsi="宋体" w:eastAsia="宋体" w:cs="宋体"/>
          <w:lang w:val="en-US" w:eastAsia="zh-CN"/>
        </w:rPr>
        <w:t>以上企业，不属于大型企业的分支机构，不存在控股股东为大企业的情形，也不存在与大企业的负责人为同一人的情形。</w:t>
      </w:r>
    </w:p>
    <w:p>
      <w:pPr>
        <w:rPr>
          <w:rFonts w:hint="eastAsia" w:ascii="宋体" w:hAnsi="宋体" w:eastAsia="宋体" w:cs="宋体"/>
          <w:sz w:val="24"/>
        </w:rPr>
      </w:pPr>
      <w:r>
        <w:rPr>
          <w:rFonts w:hint="eastAsia" w:ascii="宋体" w:hAnsi="宋体" w:eastAsia="宋体" w:cs="宋体"/>
          <w:sz w:val="24"/>
        </w:rPr>
        <w:t>　　本公司对上述声明</w:t>
      </w:r>
      <w:r>
        <w:rPr>
          <w:rFonts w:hint="eastAsia" w:ascii="宋体" w:hAnsi="宋体" w:eastAsia="宋体" w:cs="宋体"/>
          <w:sz w:val="24"/>
          <w:lang w:eastAsia="zh-CN"/>
        </w:rPr>
        <w:t>内容</w:t>
      </w:r>
      <w:r>
        <w:rPr>
          <w:rFonts w:hint="eastAsia" w:ascii="宋体" w:hAnsi="宋体" w:eastAsia="宋体" w:cs="宋体"/>
          <w:sz w:val="24"/>
        </w:rPr>
        <w:t>的真实性负责。如有虚假，将依法承担相应责任。</w:t>
      </w:r>
    </w:p>
    <w:p>
      <w:pPr>
        <w:pStyle w:val="15"/>
        <w:rPr>
          <w:rFonts w:hint="eastAsia" w:ascii="宋体" w:hAnsi="宋体" w:eastAsia="宋体" w:cs="宋体"/>
        </w:rPr>
      </w:pPr>
    </w:p>
    <w:p>
      <w:pPr>
        <w:pStyle w:val="15"/>
        <w:rPr>
          <w:rFonts w:hint="eastAsia" w:ascii="宋体" w:hAnsi="宋体" w:eastAsia="宋体" w:cs="宋体"/>
        </w:rPr>
      </w:pPr>
    </w:p>
    <w:p>
      <w:pPr>
        <w:spacing w:line="432" w:lineRule="auto"/>
        <w:ind w:firstLine="4800" w:firstLineChars="2000"/>
        <w:rPr>
          <w:rFonts w:hint="eastAsia" w:ascii="宋体" w:hAnsi="宋体" w:eastAsia="宋体" w:cs="宋体"/>
          <w:sz w:val="24"/>
        </w:rPr>
      </w:pPr>
      <w:r>
        <w:rPr>
          <w:rFonts w:hint="eastAsia" w:ascii="宋体" w:hAnsi="宋体" w:eastAsia="宋体" w:cs="宋体"/>
          <w:sz w:val="24"/>
        </w:rPr>
        <w:t>企业</w:t>
      </w:r>
      <w:r>
        <w:rPr>
          <w:rFonts w:hint="eastAsia" w:ascii="宋体" w:hAnsi="宋体" w:eastAsia="宋体" w:cs="宋体"/>
          <w:sz w:val="24"/>
          <w:lang w:val="en-US" w:eastAsia="zh-CN"/>
        </w:rPr>
        <w:t>名称（盖章）</w:t>
      </w:r>
      <w:r>
        <w:rPr>
          <w:rFonts w:hint="eastAsia" w:ascii="宋体" w:hAnsi="宋体" w:eastAsia="宋体" w:cs="宋体"/>
          <w:sz w:val="24"/>
        </w:rPr>
        <w:t>：</w:t>
      </w:r>
    </w:p>
    <w:p>
      <w:pPr>
        <w:pStyle w:val="15"/>
        <w:rPr>
          <w:rFonts w:hint="eastAsia" w:ascii="宋体" w:hAnsi="宋体" w:eastAsia="宋体" w:cs="宋体"/>
        </w:rPr>
      </w:pPr>
    </w:p>
    <w:p>
      <w:pPr>
        <w:pStyle w:val="15"/>
        <w:rPr>
          <w:rFonts w:hint="eastAsia" w:ascii="宋体" w:hAnsi="宋体" w:eastAsia="宋体" w:cs="宋体"/>
        </w:rPr>
      </w:pPr>
    </w:p>
    <w:p>
      <w:pPr>
        <w:spacing w:line="432" w:lineRule="auto"/>
        <w:ind w:firstLine="4800" w:firstLineChars="2000"/>
        <w:rPr>
          <w:rFonts w:hint="eastAsia" w:ascii="宋体" w:hAnsi="宋体" w:eastAsia="宋体" w:cs="宋体"/>
        </w:rPr>
      </w:pPr>
      <w:r>
        <w:rPr>
          <w:rFonts w:hint="eastAsia" w:ascii="宋体" w:hAnsi="宋体" w:eastAsia="宋体" w:cs="宋体"/>
          <w:sz w:val="24"/>
        </w:rPr>
        <w:t>日期：</w:t>
      </w:r>
    </w:p>
    <w:p>
      <w:pPr>
        <w:pStyle w:val="15"/>
        <w:rPr>
          <w:rFonts w:hint="eastAsia" w:ascii="宋体" w:hAnsi="宋体" w:eastAsia="宋体" w:cs="宋体"/>
        </w:rPr>
      </w:pPr>
    </w:p>
    <w:p>
      <w:pPr>
        <w:jc w:val="center"/>
        <w:rPr>
          <w:rFonts w:hint="eastAsia" w:ascii="宋体" w:hAnsi="宋体" w:eastAsia="宋体" w:cs="宋体"/>
          <w:b/>
          <w:sz w:val="24"/>
        </w:rPr>
      </w:pPr>
      <w:r>
        <w:rPr>
          <w:rFonts w:hint="eastAsia" w:ascii="宋体" w:hAnsi="宋体" w:eastAsia="宋体" w:cs="宋体"/>
          <w:b/>
          <w:sz w:val="24"/>
        </w:rPr>
        <w:t>（注：不符合</w:t>
      </w:r>
      <w:r>
        <w:rPr>
          <w:rFonts w:hint="eastAsia" w:ascii="宋体" w:hAnsi="宋体" w:eastAsia="宋体" w:cs="宋体"/>
          <w:b/>
          <w:sz w:val="24"/>
          <w:lang w:eastAsia="zh-CN"/>
        </w:rPr>
        <w:t>中小</w:t>
      </w:r>
      <w:r>
        <w:rPr>
          <w:rFonts w:hint="eastAsia" w:ascii="宋体" w:hAnsi="宋体" w:eastAsia="宋体" w:cs="宋体"/>
          <w:b/>
          <w:sz w:val="24"/>
        </w:rPr>
        <w:t>企业条件的不需提供）</w:t>
      </w:r>
    </w:p>
    <w:p>
      <w:pPr>
        <w:rPr>
          <w:rFonts w:hint="eastAsia" w:ascii="宋体" w:hAnsi="宋体" w:eastAsia="宋体" w:cs="宋体"/>
          <w:b/>
          <w:sz w:val="24"/>
        </w:rPr>
      </w:pPr>
      <w:r>
        <w:rPr>
          <w:rFonts w:hint="eastAsia" w:ascii="宋体" w:hAnsi="宋体" w:eastAsia="宋体" w:cs="宋体"/>
          <w:b/>
          <w:sz w:val="24"/>
        </w:rPr>
        <w:br w:type="page"/>
      </w:r>
    </w:p>
    <w:p>
      <w:pPr>
        <w:pStyle w:val="4"/>
        <w:bidi w:val="0"/>
        <w:jc w:val="center"/>
        <w:rPr>
          <w:rFonts w:hint="eastAsia" w:ascii="宋体" w:hAnsi="宋体" w:eastAsia="宋体" w:cs="宋体"/>
        </w:rPr>
      </w:pPr>
      <w:bookmarkStart w:id="242" w:name="_Toc29072"/>
      <w:bookmarkStart w:id="243" w:name="_Toc24378"/>
      <w:r>
        <w:rPr>
          <w:rFonts w:hint="eastAsia" w:ascii="宋体" w:hAnsi="宋体" w:eastAsia="宋体" w:cs="宋体"/>
          <w:lang w:val="en-US" w:eastAsia="zh-CN"/>
        </w:rPr>
        <w:t>8</w:t>
      </w:r>
      <w:r>
        <w:rPr>
          <w:rFonts w:hint="eastAsia" w:ascii="宋体" w:hAnsi="宋体" w:eastAsia="宋体" w:cs="宋体"/>
        </w:rPr>
        <w:t>.省级以上监狱管理局、戒毒管理局（含新疆生产建设兵团）出具的属于监狱企业证明文件</w:t>
      </w:r>
      <w:bookmarkEnd w:id="0"/>
      <w:bookmarkEnd w:id="1"/>
      <w:bookmarkEnd w:id="2"/>
      <w:bookmarkEnd w:id="3"/>
      <w:bookmarkEnd w:id="4"/>
      <w:bookmarkEnd w:id="5"/>
      <w:bookmarkEnd w:id="242"/>
      <w:bookmarkEnd w:id="243"/>
    </w:p>
    <w:p>
      <w:pPr>
        <w:pStyle w:val="15"/>
        <w:ind w:left="0" w:leftChars="0" w:firstLine="0" w:firstLineChars="0"/>
        <w:jc w:val="center"/>
        <w:rPr>
          <w:rFonts w:hint="eastAsia" w:ascii="宋体" w:hAnsi="宋体" w:eastAsia="宋体" w:cs="宋体"/>
          <w:lang w:val="en-US" w:eastAsia="zh-CN"/>
        </w:rPr>
      </w:pPr>
    </w:p>
    <w:p>
      <w:pPr>
        <w:pStyle w:val="15"/>
        <w:ind w:left="0" w:leftChars="0" w:firstLine="0" w:firstLineChars="0"/>
        <w:jc w:val="center"/>
        <w:rPr>
          <w:rFonts w:hint="eastAsia" w:ascii="宋体" w:hAnsi="宋体" w:eastAsia="宋体" w:cs="宋体"/>
          <w:lang w:val="en-US" w:eastAsia="zh-CN"/>
        </w:rPr>
      </w:pPr>
    </w:p>
    <w:p>
      <w:pPr>
        <w:pStyle w:val="15"/>
        <w:ind w:left="0" w:leftChars="0" w:firstLine="0" w:firstLineChars="0"/>
        <w:jc w:val="center"/>
        <w:rPr>
          <w:rFonts w:hint="eastAsia" w:ascii="宋体" w:hAnsi="宋体" w:eastAsia="宋体" w:cs="宋体"/>
          <w:lang w:val="en-US" w:eastAsia="zh-CN"/>
        </w:rPr>
      </w:pPr>
    </w:p>
    <w:p>
      <w:pPr>
        <w:pStyle w:val="15"/>
        <w:ind w:left="0" w:leftChars="0" w:firstLine="0" w:firstLineChars="0"/>
        <w:jc w:val="center"/>
        <w:rPr>
          <w:rFonts w:hint="eastAsia" w:ascii="宋体" w:hAnsi="宋体" w:eastAsia="宋体" w:cs="宋体"/>
          <w:lang w:val="en-US" w:eastAsia="zh-CN"/>
        </w:rPr>
      </w:pPr>
    </w:p>
    <w:p>
      <w:pPr>
        <w:pStyle w:val="15"/>
        <w:ind w:left="0" w:leftChars="0" w:firstLine="0" w:firstLineChars="0"/>
        <w:jc w:val="center"/>
        <w:rPr>
          <w:rFonts w:hint="eastAsia" w:ascii="宋体" w:hAnsi="宋体" w:eastAsia="宋体" w:cs="宋体"/>
          <w:lang w:val="en-US" w:eastAsia="zh-CN"/>
        </w:rPr>
      </w:pPr>
    </w:p>
    <w:p>
      <w:pPr>
        <w:pStyle w:val="15"/>
        <w:ind w:left="0" w:leftChars="0" w:firstLine="0" w:firstLineChars="0"/>
        <w:jc w:val="center"/>
        <w:rPr>
          <w:rFonts w:hint="eastAsia" w:ascii="宋体" w:hAnsi="宋体" w:eastAsia="宋体" w:cs="宋体"/>
          <w:lang w:val="en-US" w:eastAsia="zh-CN"/>
        </w:rPr>
      </w:pPr>
    </w:p>
    <w:p>
      <w:pPr>
        <w:pStyle w:val="15"/>
        <w:ind w:left="0" w:leftChars="0" w:firstLine="0" w:firstLineChars="0"/>
        <w:jc w:val="center"/>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843" w:hanging="843" w:hangingChars="350"/>
        <w:jc w:val="both"/>
        <w:textAlignment w:val="auto"/>
        <w:rPr>
          <w:rFonts w:hint="eastAsia" w:ascii="宋体" w:hAnsi="宋体" w:eastAsia="宋体" w:cs="宋体"/>
          <w:b w:val="0"/>
          <w:bCs/>
          <w:sz w:val="24"/>
        </w:rPr>
      </w:pPr>
      <w:r>
        <w:rPr>
          <w:rFonts w:hint="eastAsia" w:ascii="宋体" w:hAnsi="宋体" w:eastAsia="宋体" w:cs="宋体"/>
          <w:b/>
          <w:sz w:val="24"/>
        </w:rPr>
        <w:t>注：</w:t>
      </w:r>
      <w:r>
        <w:rPr>
          <w:rFonts w:hint="eastAsia" w:ascii="宋体" w:hAnsi="宋体" w:eastAsia="宋体" w:cs="宋体"/>
          <w:b w:val="0"/>
          <w:bCs/>
          <w:sz w:val="24"/>
        </w:rPr>
        <w:t>1、省级以上监狱管理局、戒毒管理局（含新疆生产建设兵团）出具的属于监狱企业证明文件格式由出具单位提供；</w:t>
      </w:r>
    </w:p>
    <w:p>
      <w:pPr>
        <w:pStyle w:val="15"/>
        <w:ind w:left="0" w:leftChars="0" w:firstLine="480" w:firstLineChars="200"/>
        <w:jc w:val="both"/>
        <w:rPr>
          <w:rFonts w:hint="eastAsia" w:ascii="宋体" w:hAnsi="宋体" w:eastAsia="宋体" w:cs="宋体"/>
          <w:b w:val="0"/>
          <w:bCs/>
          <w:sz w:val="24"/>
        </w:rPr>
      </w:pPr>
      <w:r>
        <w:rPr>
          <w:rFonts w:hint="eastAsia" w:ascii="宋体" w:hAnsi="宋体" w:eastAsia="宋体" w:cs="宋体"/>
          <w:b w:val="0"/>
          <w:bCs/>
          <w:sz w:val="24"/>
        </w:rPr>
        <w:t>2、</w:t>
      </w:r>
      <w:r>
        <w:rPr>
          <w:rFonts w:hint="eastAsia" w:ascii="宋体" w:hAnsi="宋体" w:eastAsia="宋体" w:cs="宋体"/>
          <w:b w:val="0"/>
          <w:bCs/>
          <w:sz w:val="24"/>
          <w:szCs w:val="24"/>
        </w:rPr>
        <w:t>不属于监狱企业的不需提供</w:t>
      </w:r>
      <w:r>
        <w:rPr>
          <w:rFonts w:hint="eastAsia" w:ascii="宋体" w:hAnsi="宋体" w:eastAsia="宋体" w:cs="宋体"/>
          <w:b w:val="0"/>
          <w:bCs/>
          <w:sz w:val="24"/>
        </w:rPr>
        <w:t>。</w:t>
      </w:r>
    </w:p>
    <w:p>
      <w:pPr>
        <w:jc w:val="both"/>
        <w:rPr>
          <w:rFonts w:hint="eastAsia" w:ascii="宋体" w:hAnsi="宋体" w:eastAsia="宋体" w:cs="宋体"/>
          <w:b w:val="0"/>
          <w:bCs/>
          <w:sz w:val="24"/>
        </w:rPr>
      </w:pPr>
      <w:r>
        <w:rPr>
          <w:rFonts w:hint="eastAsia" w:ascii="宋体" w:hAnsi="宋体" w:eastAsia="宋体" w:cs="宋体"/>
          <w:b w:val="0"/>
          <w:bCs/>
          <w:sz w:val="24"/>
        </w:rPr>
        <w:br w:type="page"/>
      </w:r>
    </w:p>
    <w:p>
      <w:pPr>
        <w:pStyle w:val="4"/>
        <w:bidi w:val="0"/>
        <w:jc w:val="center"/>
        <w:rPr>
          <w:rFonts w:hint="eastAsia" w:ascii="宋体" w:hAnsi="宋体" w:eastAsia="宋体" w:cs="宋体"/>
        </w:rPr>
      </w:pPr>
      <w:bookmarkStart w:id="244" w:name="_Toc19455"/>
      <w:bookmarkStart w:id="245" w:name="_Toc14506"/>
      <w:r>
        <w:rPr>
          <w:rFonts w:hint="eastAsia" w:ascii="宋体" w:hAnsi="宋体" w:eastAsia="宋体" w:cs="宋体"/>
          <w:lang w:val="en-US" w:eastAsia="zh-CN"/>
        </w:rPr>
        <w:t>9</w:t>
      </w:r>
      <w:r>
        <w:rPr>
          <w:rFonts w:hint="eastAsia" w:ascii="宋体" w:hAnsi="宋体" w:eastAsia="宋体" w:cs="宋体"/>
          <w:lang w:val="en-US" w:eastAsia="zh-CN"/>
        </w:rPr>
        <w:t>.</w:t>
      </w:r>
      <w:r>
        <w:rPr>
          <w:rFonts w:hint="eastAsia" w:ascii="宋体" w:hAnsi="宋体" w:eastAsia="宋体" w:cs="宋体"/>
        </w:rPr>
        <w:t>残疾人福利性单位声明函</w:t>
      </w:r>
      <w:bookmarkEnd w:id="244"/>
      <w:bookmarkEnd w:id="245"/>
    </w:p>
    <w:p>
      <w:pPr>
        <w:pStyle w:val="15"/>
        <w:ind w:left="0" w:leftChars="0" w:firstLine="0" w:firstLineChars="0"/>
        <w:jc w:val="center"/>
        <w:rPr>
          <w:rFonts w:hint="eastAsia" w:ascii="宋体" w:hAnsi="宋体" w:eastAsia="宋体" w:cs="宋体"/>
          <w:b/>
          <w:spacing w:val="6"/>
          <w:sz w:val="32"/>
          <w:szCs w:val="32"/>
        </w:rPr>
      </w:pPr>
    </w:p>
    <w:p>
      <w:pPr>
        <w:spacing w:line="588" w:lineRule="exact"/>
        <w:ind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 民政部 中国残疾人联合会关于促进残疾人就业政府采购政策的通知》（财库</w:t>
      </w:r>
      <w:r>
        <w:rPr>
          <w:rFonts w:hint="eastAsia" w:ascii="宋体" w:hAnsi="宋体" w:eastAsia="宋体" w:cs="宋体"/>
          <w:sz w:val="24"/>
          <w:szCs w:val="24"/>
        </w:rPr>
        <w:t>〔2017〕 141</w:t>
      </w:r>
      <w:r>
        <w:rPr>
          <w:rFonts w:hint="eastAsia" w:ascii="宋体" w:hAnsi="宋体" w:eastAsia="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pStyle w:val="15"/>
        <w:jc w:val="center"/>
        <w:rPr>
          <w:rFonts w:hint="eastAsia" w:ascii="宋体" w:hAnsi="宋体" w:eastAsia="宋体" w:cs="宋体"/>
          <w:spacing w:val="6"/>
          <w:sz w:val="24"/>
          <w:szCs w:val="24"/>
        </w:rPr>
      </w:pPr>
    </w:p>
    <w:p>
      <w:pPr>
        <w:pStyle w:val="15"/>
        <w:jc w:val="center"/>
        <w:rPr>
          <w:rFonts w:hint="eastAsia" w:ascii="宋体" w:hAnsi="宋体" w:eastAsia="宋体" w:cs="宋体"/>
          <w:spacing w:val="6"/>
          <w:sz w:val="24"/>
          <w:szCs w:val="24"/>
        </w:rPr>
      </w:pPr>
    </w:p>
    <w:p>
      <w:pPr>
        <w:pStyle w:val="15"/>
        <w:jc w:val="center"/>
        <w:rPr>
          <w:rFonts w:hint="eastAsia" w:ascii="宋体" w:hAnsi="宋体" w:eastAsia="宋体" w:cs="宋体"/>
          <w:spacing w:val="6"/>
          <w:sz w:val="24"/>
          <w:szCs w:val="24"/>
        </w:rPr>
      </w:pPr>
    </w:p>
    <w:p>
      <w:pPr>
        <w:pStyle w:val="15"/>
        <w:jc w:val="center"/>
        <w:rPr>
          <w:rFonts w:hint="eastAsia" w:ascii="宋体" w:hAnsi="宋体" w:eastAsia="宋体" w:cs="宋体"/>
          <w:spacing w:val="6"/>
          <w:sz w:val="24"/>
          <w:szCs w:val="24"/>
          <w:lang w:val="en-US" w:eastAsia="zh-CN"/>
        </w:rPr>
      </w:pPr>
    </w:p>
    <w:p>
      <w:pPr>
        <w:tabs>
          <w:tab w:val="left" w:pos="4860"/>
        </w:tabs>
        <w:spacing w:line="588" w:lineRule="exact"/>
        <w:ind w:right="1560"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单位名称（盖章）：</w:t>
      </w:r>
    </w:p>
    <w:p>
      <w:pPr>
        <w:tabs>
          <w:tab w:val="left" w:pos="4860"/>
        </w:tabs>
        <w:spacing w:line="588" w:lineRule="exact"/>
        <w:ind w:right="1560"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日  期：</w:t>
      </w:r>
    </w:p>
    <w:p>
      <w:pPr>
        <w:rPr>
          <w:rFonts w:hint="eastAsia" w:ascii="宋体" w:hAnsi="宋体" w:eastAsia="宋体" w:cs="宋体"/>
        </w:rPr>
      </w:pPr>
      <w:r>
        <w:rPr>
          <w:rFonts w:hint="eastAsia" w:ascii="宋体" w:hAnsi="宋体" w:eastAsia="宋体" w:cs="宋体"/>
          <w:spacing w:val="6"/>
          <w:sz w:val="24"/>
          <w:szCs w:val="24"/>
        </w:rPr>
        <w:br w:type="page"/>
      </w:r>
    </w:p>
    <w:p>
      <w:pPr>
        <w:pStyle w:val="4"/>
        <w:bidi w:val="0"/>
        <w:jc w:val="center"/>
        <w:rPr>
          <w:rFonts w:hint="eastAsia" w:ascii="宋体" w:hAnsi="宋体" w:eastAsia="宋体" w:cs="宋体"/>
          <w:lang w:val="en-US" w:eastAsia="zh-CN"/>
        </w:rPr>
      </w:pPr>
      <w:bookmarkStart w:id="246" w:name="_Toc3946"/>
      <w:bookmarkStart w:id="247" w:name="_Toc2834"/>
      <w:bookmarkStart w:id="248" w:name="_Toc31008"/>
      <w:bookmarkStart w:id="249" w:name="_Toc20515"/>
      <w:r>
        <w:rPr>
          <w:rFonts w:hint="eastAsia" w:ascii="宋体" w:hAnsi="宋体" w:eastAsia="宋体" w:cs="宋体"/>
          <w:lang w:val="en-US" w:eastAsia="zh-CN"/>
        </w:rPr>
        <w:t>1</w:t>
      </w:r>
      <w:r>
        <w:rPr>
          <w:rFonts w:hint="eastAsia" w:ascii="宋体" w:hAnsi="宋体" w:eastAsia="宋体" w:cs="宋体"/>
          <w:lang w:val="en-US" w:eastAsia="zh-CN"/>
        </w:rPr>
        <w:t>0</w:t>
      </w:r>
      <w:r>
        <w:rPr>
          <w:rFonts w:hint="eastAsia" w:ascii="宋体" w:hAnsi="宋体" w:eastAsia="宋体" w:cs="宋体"/>
          <w:lang w:val="en-US" w:eastAsia="zh-CN"/>
        </w:rPr>
        <w:t>.</w:t>
      </w:r>
      <w:r>
        <w:rPr>
          <w:rFonts w:hint="eastAsia" w:ascii="宋体" w:hAnsi="宋体" w:eastAsia="宋体" w:cs="宋体"/>
        </w:rPr>
        <w:t>属于《节能产品政府采购品目清单》、《环境标志产品政府采购品目清单》</w:t>
      </w:r>
      <w:r>
        <w:rPr>
          <w:rFonts w:hint="eastAsia" w:ascii="宋体" w:hAnsi="宋体" w:eastAsia="宋体" w:cs="宋体"/>
          <w:lang w:eastAsia="zh-CN"/>
        </w:rPr>
        <w:t>中</w:t>
      </w:r>
      <w:r>
        <w:rPr>
          <w:rFonts w:hint="eastAsia" w:ascii="宋体" w:hAnsi="宋体" w:eastAsia="宋体" w:cs="宋体"/>
        </w:rPr>
        <w:t>的产品，提供</w:t>
      </w:r>
      <w:r>
        <w:rPr>
          <w:rFonts w:hint="eastAsia" w:ascii="宋体" w:hAnsi="宋体" w:eastAsia="宋体" w:cs="宋体"/>
          <w:lang w:eastAsia="zh-CN"/>
        </w:rPr>
        <w:t>认证</w:t>
      </w:r>
      <w:r>
        <w:rPr>
          <w:rFonts w:hint="eastAsia" w:ascii="宋体" w:hAnsi="宋体" w:eastAsia="宋体" w:cs="宋体"/>
        </w:rPr>
        <w:t>证书</w:t>
      </w:r>
      <w:r>
        <w:rPr>
          <w:rFonts w:hint="eastAsia" w:ascii="宋体" w:hAnsi="宋体" w:eastAsia="宋体" w:cs="宋体"/>
          <w:lang w:eastAsia="zh-CN"/>
        </w:rPr>
        <w:t>复印</w:t>
      </w:r>
      <w:r>
        <w:rPr>
          <w:rFonts w:hint="eastAsia" w:ascii="宋体" w:hAnsi="宋体" w:eastAsia="宋体" w:cs="宋体"/>
        </w:rPr>
        <w:t>件</w:t>
      </w:r>
      <w:r>
        <w:rPr>
          <w:rFonts w:hint="eastAsia" w:ascii="宋体" w:hAnsi="宋体" w:eastAsia="宋体" w:cs="宋体"/>
          <w:lang w:eastAsia="zh-CN"/>
        </w:rPr>
        <w:t>或</w:t>
      </w:r>
      <w:r>
        <w:rPr>
          <w:rFonts w:hint="eastAsia" w:ascii="宋体" w:hAnsi="宋体" w:eastAsia="宋体" w:cs="宋体"/>
        </w:rPr>
        <w:t>证书</w:t>
      </w:r>
      <w:r>
        <w:rPr>
          <w:rFonts w:hint="eastAsia" w:ascii="宋体" w:hAnsi="宋体" w:eastAsia="宋体" w:cs="宋体"/>
          <w:lang w:eastAsia="zh-CN"/>
        </w:rPr>
        <w:t>网页截图</w:t>
      </w:r>
      <w:bookmarkEnd w:id="246"/>
      <w:bookmarkEnd w:id="247"/>
      <w:bookmarkEnd w:id="248"/>
      <w:bookmarkEnd w:id="249"/>
    </w:p>
    <w:p>
      <w:pPr>
        <w:pStyle w:val="15"/>
        <w:ind w:left="0" w:leftChars="0" w:firstLine="0" w:firstLineChars="0"/>
        <w:rPr>
          <w:rFonts w:hint="eastAsia" w:ascii="宋体" w:hAnsi="宋体" w:eastAsia="宋体" w:cs="宋体"/>
          <w:b/>
          <w:bCs/>
          <w:sz w:val="28"/>
          <w:szCs w:val="28"/>
          <w:lang w:eastAsia="zh-CN"/>
        </w:rPr>
      </w:pPr>
    </w:p>
    <w:p>
      <w:pPr>
        <w:pStyle w:val="15"/>
        <w:ind w:left="0" w:leftChars="0" w:firstLine="0" w:firstLineChars="0"/>
        <w:rPr>
          <w:rFonts w:hint="eastAsia" w:ascii="宋体" w:hAnsi="宋体" w:eastAsia="宋体" w:cs="宋体"/>
          <w:b/>
          <w:bCs/>
          <w:sz w:val="28"/>
          <w:szCs w:val="28"/>
          <w:lang w:eastAsia="zh-CN"/>
        </w:rPr>
      </w:pPr>
    </w:p>
    <w:p>
      <w:pPr>
        <w:pStyle w:val="15"/>
        <w:ind w:left="0" w:leftChars="0" w:firstLine="0" w:firstLineChars="0"/>
        <w:rPr>
          <w:rFonts w:hint="eastAsia" w:ascii="宋体" w:hAnsi="宋体" w:eastAsia="宋体" w:cs="宋体"/>
          <w:b/>
          <w:bCs/>
          <w:sz w:val="28"/>
          <w:szCs w:val="28"/>
          <w:lang w:eastAsia="zh-CN"/>
        </w:rPr>
      </w:pPr>
    </w:p>
    <w:p>
      <w:pPr>
        <w:pStyle w:val="15"/>
        <w:ind w:left="0" w:leftChars="0" w:firstLine="0" w:firstLineChars="0"/>
        <w:rPr>
          <w:rFonts w:hint="eastAsia" w:ascii="宋体" w:hAnsi="宋体" w:eastAsia="宋体" w:cs="宋体"/>
          <w:b/>
          <w:bCs/>
          <w:sz w:val="28"/>
          <w:szCs w:val="28"/>
          <w:lang w:eastAsia="zh-CN"/>
        </w:rPr>
      </w:pPr>
    </w:p>
    <w:p>
      <w:pPr>
        <w:pStyle w:val="15"/>
        <w:bidi w:val="0"/>
        <w:rPr>
          <w:rFonts w:hint="eastAsia" w:ascii="宋体" w:hAnsi="宋体" w:eastAsia="宋体" w:cs="宋体"/>
          <w:b/>
          <w:bCs/>
          <w:lang w:val="en-US" w:eastAsia="zh-CN"/>
        </w:rPr>
      </w:pPr>
      <w:r>
        <w:rPr>
          <w:rFonts w:hint="eastAsia" w:ascii="宋体" w:hAnsi="宋体" w:eastAsia="宋体" w:cs="宋体"/>
          <w:b/>
          <w:bCs/>
          <w:lang w:val="en-US" w:eastAsia="zh-CN"/>
        </w:rPr>
        <w:t>1.属于政府强制采购的节能产品：计算机设备、打印设备（激光打印机、针式打印机）、液晶显示器、制冷空调设备（制冷压缩机、空调机组、专用制冷、空调设备）、镇流器、生活用电器（空调机、电热水器）、普通照明用双端荧光灯、电视设备、视频设备、便器、水嘴。</w:t>
      </w:r>
    </w:p>
    <w:p>
      <w:pPr>
        <w:pStyle w:val="15"/>
        <w:bidi w:val="0"/>
        <w:rPr>
          <w:rFonts w:hint="eastAsia" w:ascii="宋体" w:hAnsi="宋体" w:eastAsia="宋体" w:cs="宋体"/>
          <w:b/>
          <w:bCs/>
          <w:lang w:val="en-US" w:eastAsia="zh-CN"/>
        </w:rPr>
      </w:pPr>
      <w:r>
        <w:rPr>
          <w:rFonts w:hint="eastAsia" w:ascii="宋体" w:hAnsi="宋体" w:eastAsia="宋体" w:cs="宋体"/>
          <w:b/>
          <w:bCs/>
          <w:lang w:val="en-US" w:eastAsia="zh-CN"/>
        </w:rPr>
        <w:t>2.上述产品必须提供认证证书复印件或证书网页截图，否则视为无效响应。</w:t>
      </w:r>
    </w:p>
    <w:p>
      <w:pPr>
        <w:rPr>
          <w:rFonts w:hint="eastAsia" w:ascii="宋体" w:hAnsi="宋体" w:eastAsia="宋体" w:cs="宋体"/>
          <w:b/>
          <w:bCs/>
          <w:lang w:val="en-US" w:eastAsia="zh-CN"/>
        </w:rPr>
      </w:pPr>
      <w:r>
        <w:rPr>
          <w:rFonts w:hint="eastAsia" w:ascii="宋体" w:hAnsi="宋体" w:eastAsia="宋体" w:cs="宋体"/>
          <w:b/>
          <w:bCs/>
          <w:lang w:val="en-US" w:eastAsia="zh-CN"/>
        </w:rPr>
        <w:br w:type="page"/>
      </w:r>
    </w:p>
    <w:p>
      <w:pPr>
        <w:pStyle w:val="4"/>
        <w:bidi w:val="0"/>
        <w:jc w:val="center"/>
        <w:rPr>
          <w:rFonts w:hint="eastAsia" w:ascii="宋体" w:hAnsi="宋体" w:eastAsia="宋体" w:cs="宋体"/>
          <w:lang w:val="en-US" w:eastAsia="zh-CN"/>
        </w:rPr>
      </w:pPr>
      <w:bookmarkStart w:id="250" w:name="_Toc9760"/>
      <w:bookmarkStart w:id="251" w:name="_Toc15778"/>
      <w:bookmarkStart w:id="252" w:name="_Toc30400"/>
      <w:r>
        <w:rPr>
          <w:rFonts w:hint="eastAsia" w:ascii="宋体" w:hAnsi="宋体" w:eastAsia="宋体" w:cs="宋体"/>
          <w:lang w:val="en-US" w:eastAsia="zh-CN"/>
        </w:rPr>
        <w:t>1</w:t>
      </w:r>
      <w:r>
        <w:rPr>
          <w:rFonts w:hint="eastAsia" w:ascii="宋体" w:hAnsi="宋体" w:eastAsia="宋体" w:cs="宋体"/>
          <w:lang w:val="en-US" w:eastAsia="zh-CN"/>
        </w:rPr>
        <w:t>1</w:t>
      </w:r>
      <w:r>
        <w:rPr>
          <w:rFonts w:hint="eastAsia" w:ascii="宋体" w:hAnsi="宋体" w:eastAsia="宋体" w:cs="宋体"/>
          <w:lang w:val="en-US" w:eastAsia="zh-CN"/>
        </w:rPr>
        <w:t>.技术文件</w:t>
      </w:r>
      <w:bookmarkEnd w:id="250"/>
      <w:bookmarkEnd w:id="251"/>
      <w:bookmarkEnd w:id="252"/>
    </w:p>
    <w:p>
      <w:pPr>
        <w:spacing w:line="432" w:lineRule="auto"/>
        <w:rPr>
          <w:rFonts w:hint="eastAsia" w:ascii="宋体" w:hAnsi="宋体" w:eastAsia="宋体" w:cs="宋体"/>
          <w:sz w:val="24"/>
        </w:rPr>
      </w:pPr>
      <w:r>
        <w:rPr>
          <w:rFonts w:hint="eastAsia" w:ascii="宋体" w:hAnsi="宋体" w:eastAsia="宋体" w:cs="宋体"/>
          <w:sz w:val="24"/>
        </w:rPr>
        <w:t>内容包括</w:t>
      </w:r>
      <w:r>
        <w:rPr>
          <w:rFonts w:hint="eastAsia" w:ascii="宋体" w:hAnsi="宋体" w:eastAsia="宋体" w:cs="宋体"/>
          <w:color w:val="000000"/>
          <w:sz w:val="24"/>
        </w:rPr>
        <w:t>（供应商视需要自行编写）</w:t>
      </w:r>
      <w:r>
        <w:rPr>
          <w:rFonts w:hint="eastAsia" w:ascii="宋体" w:hAnsi="宋体" w:eastAsia="宋体" w:cs="宋体"/>
          <w:sz w:val="24"/>
        </w:rPr>
        <w:t>：</w:t>
      </w:r>
    </w:p>
    <w:p>
      <w:pPr>
        <w:spacing w:line="432" w:lineRule="auto"/>
        <w:rPr>
          <w:rFonts w:hint="eastAsia" w:ascii="宋体" w:hAnsi="宋体" w:eastAsia="宋体" w:cs="宋体"/>
          <w:color w:val="000000"/>
          <w:sz w:val="24"/>
        </w:rPr>
      </w:pPr>
      <w:r>
        <w:rPr>
          <w:rFonts w:hint="eastAsia" w:ascii="宋体" w:hAnsi="宋体" w:eastAsia="宋体" w:cs="宋体"/>
          <w:color w:val="000000"/>
          <w:sz w:val="24"/>
        </w:rPr>
        <w:t>1、货物的技术规格与功能的详细说明和产品样本</w:t>
      </w:r>
    </w:p>
    <w:p>
      <w:pPr>
        <w:spacing w:line="432" w:lineRule="auto"/>
        <w:rPr>
          <w:rFonts w:hint="eastAsia" w:ascii="宋体" w:hAnsi="宋体" w:eastAsia="宋体" w:cs="宋体"/>
          <w:color w:val="000000"/>
          <w:sz w:val="24"/>
        </w:rPr>
      </w:pPr>
      <w:r>
        <w:rPr>
          <w:rFonts w:hint="eastAsia" w:ascii="宋体" w:hAnsi="宋体" w:eastAsia="宋体" w:cs="宋体"/>
          <w:color w:val="000000"/>
          <w:sz w:val="24"/>
        </w:rPr>
        <w:t>2、主要外购件、配套件的型号规格和制造商分项报价表</w:t>
      </w:r>
    </w:p>
    <w:p>
      <w:pPr>
        <w:spacing w:line="432" w:lineRule="auto"/>
        <w:rPr>
          <w:rFonts w:hint="eastAsia" w:ascii="宋体" w:hAnsi="宋体" w:eastAsia="宋体" w:cs="宋体"/>
          <w:color w:val="000000"/>
          <w:sz w:val="24"/>
        </w:rPr>
      </w:pPr>
      <w:r>
        <w:rPr>
          <w:rFonts w:hint="eastAsia" w:ascii="宋体" w:hAnsi="宋体" w:eastAsia="宋体" w:cs="宋体"/>
          <w:color w:val="000000"/>
          <w:sz w:val="24"/>
        </w:rPr>
        <w:t>3、标准附件、备品备件和专用工具等</w:t>
      </w:r>
    </w:p>
    <w:p>
      <w:pPr>
        <w:spacing w:line="400" w:lineRule="exact"/>
        <w:rPr>
          <w:rFonts w:hint="eastAsia" w:ascii="宋体" w:hAnsi="宋体" w:eastAsia="宋体" w:cs="宋体"/>
          <w:color w:val="000000"/>
          <w:sz w:val="24"/>
        </w:rPr>
      </w:pPr>
      <w:r>
        <w:rPr>
          <w:rFonts w:hint="eastAsia" w:ascii="宋体" w:hAnsi="宋体" w:eastAsia="宋体" w:cs="宋体"/>
          <w:color w:val="000000"/>
          <w:sz w:val="24"/>
        </w:rPr>
        <w:t>4、供应商认为需要说明的其他内容</w:t>
      </w:r>
    </w:p>
    <w:p>
      <w:pPr>
        <w:rPr>
          <w:rFonts w:hint="eastAsia" w:ascii="宋体" w:hAnsi="宋体" w:eastAsia="宋体" w:cs="宋体"/>
          <w:color w:val="000000"/>
          <w:sz w:val="24"/>
        </w:rPr>
      </w:pPr>
      <w:r>
        <w:rPr>
          <w:rFonts w:hint="eastAsia" w:ascii="宋体" w:hAnsi="宋体" w:eastAsia="宋体" w:cs="宋体"/>
          <w:color w:val="000000"/>
          <w:sz w:val="24"/>
        </w:rPr>
        <w:br w:type="page"/>
      </w:r>
    </w:p>
    <w:p>
      <w:pPr>
        <w:pStyle w:val="4"/>
        <w:bidi w:val="0"/>
        <w:jc w:val="center"/>
        <w:rPr>
          <w:rFonts w:hint="eastAsia" w:ascii="宋体" w:hAnsi="宋体" w:eastAsia="宋体" w:cs="宋体"/>
        </w:rPr>
      </w:pPr>
      <w:bookmarkStart w:id="253" w:name="_Toc5077"/>
      <w:bookmarkStart w:id="254" w:name="_Toc11468"/>
      <w:bookmarkStart w:id="255" w:name="_Toc475970899"/>
      <w:bookmarkStart w:id="256" w:name="_Toc339545659"/>
      <w:bookmarkStart w:id="257" w:name="_Toc1253"/>
      <w:bookmarkStart w:id="258" w:name="_Toc332035392"/>
      <w:bookmarkStart w:id="259" w:name="_Toc286760785"/>
      <w:bookmarkStart w:id="260" w:name="_Toc27170"/>
      <w:bookmarkStart w:id="261" w:name="_Toc5840"/>
      <w:r>
        <w:rPr>
          <w:rFonts w:hint="eastAsia" w:ascii="宋体" w:hAnsi="宋体" w:eastAsia="宋体" w:cs="宋体"/>
          <w:lang w:val="en-US" w:eastAsia="zh-CN"/>
        </w:rPr>
        <w:t>1</w:t>
      </w:r>
      <w:r>
        <w:rPr>
          <w:rFonts w:hint="eastAsia" w:ascii="宋体" w:hAnsi="宋体" w:eastAsia="宋体" w:cs="宋体"/>
          <w:lang w:val="en-US" w:eastAsia="zh-CN"/>
        </w:rPr>
        <w:t>2</w:t>
      </w:r>
      <w:r>
        <w:rPr>
          <w:rFonts w:hint="eastAsia" w:ascii="宋体" w:hAnsi="宋体" w:eastAsia="宋体" w:cs="宋体"/>
        </w:rPr>
        <w:t>．资格证明文件</w:t>
      </w:r>
      <w:bookmarkEnd w:id="253"/>
      <w:bookmarkEnd w:id="254"/>
      <w:bookmarkEnd w:id="255"/>
      <w:bookmarkEnd w:id="256"/>
      <w:bookmarkEnd w:id="257"/>
      <w:bookmarkEnd w:id="258"/>
      <w:bookmarkEnd w:id="259"/>
      <w:bookmarkEnd w:id="260"/>
      <w:bookmarkEnd w:id="261"/>
    </w:p>
    <w:p>
      <w:pPr>
        <w:rPr>
          <w:rFonts w:hint="eastAsia" w:ascii="宋体" w:hAnsi="宋体" w:eastAsia="宋体" w:cs="宋体"/>
          <w:lang w:val="en-US" w:eastAsia="zh-CN"/>
        </w:rPr>
      </w:pPr>
    </w:p>
    <w:p>
      <w:pPr>
        <w:spacing w:line="400" w:lineRule="exact"/>
        <w:rPr>
          <w:rFonts w:hint="eastAsia" w:ascii="宋体" w:hAnsi="宋体" w:eastAsia="宋体" w:cs="宋体"/>
          <w:sz w:val="24"/>
        </w:rPr>
      </w:pPr>
      <w:r>
        <w:rPr>
          <w:rFonts w:hint="eastAsia" w:ascii="宋体" w:hAnsi="宋体" w:eastAsia="宋体" w:cs="宋体"/>
          <w:sz w:val="24"/>
        </w:rPr>
        <w:t>填写须知</w:t>
      </w:r>
    </w:p>
    <w:p>
      <w:pPr>
        <w:pStyle w:val="15"/>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1）供应商应填写和提交下述规定的资格证明文件。复印件均须加盖公章；</w:t>
      </w:r>
    </w:p>
    <w:p>
      <w:pPr>
        <w:pStyle w:val="15"/>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2）所附格式中要求填写的全部内容都必须如实填写；</w:t>
      </w:r>
    </w:p>
    <w:p>
      <w:pPr>
        <w:pStyle w:val="15"/>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3）本资格声明的签字人应保证全部声明和填写的内容是真实的和正确的；</w:t>
      </w:r>
    </w:p>
    <w:p>
      <w:pPr>
        <w:pStyle w:val="15"/>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4）询价小组将应用供应商提交的资料，根据自己的判断和考虑决定供应商履行合同的合格性及能力。</w:t>
      </w:r>
    </w:p>
    <w:p>
      <w:pPr>
        <w:spacing w:line="400" w:lineRule="exact"/>
        <w:rPr>
          <w:rFonts w:hint="eastAsia" w:ascii="宋体" w:hAnsi="宋体" w:eastAsia="宋体" w:cs="宋体"/>
          <w:b/>
          <w:color w:val="0D0D0D"/>
          <w:sz w:val="24"/>
        </w:rPr>
      </w:pPr>
      <w:r>
        <w:rPr>
          <w:rFonts w:hint="eastAsia" w:ascii="宋体" w:hAnsi="宋体" w:eastAsia="宋体" w:cs="宋体"/>
          <w:b/>
          <w:color w:val="0D0D0D"/>
          <w:sz w:val="24"/>
        </w:rPr>
        <w:t>1、</w:t>
      </w:r>
      <w:r>
        <w:rPr>
          <w:rFonts w:hint="eastAsia" w:ascii="宋体" w:hAnsi="宋体" w:eastAsia="宋体" w:cs="宋体"/>
          <w:b/>
          <w:bCs/>
          <w:color w:val="0D0D0D"/>
          <w:sz w:val="24"/>
        </w:rPr>
        <w:t>具有独立承担民事责任的能力的资格证明文件</w:t>
      </w:r>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t>2</w:t>
      </w:r>
      <w:r>
        <w:rPr>
          <w:rFonts w:hint="eastAsia" w:ascii="宋体" w:hAnsi="宋体" w:eastAsia="宋体" w:cs="宋体"/>
          <w:sz w:val="24"/>
          <w:szCs w:val="24"/>
        </w:rPr>
        <w:t>-1. 如供应商是企业的（包括合伙企业）应提供有效的“企业法人营业执照”或“营业执照”</w:t>
      </w:r>
      <w:r>
        <w:rPr>
          <w:rFonts w:hint="eastAsia" w:ascii="宋体" w:hAnsi="宋体" w:eastAsia="宋体" w:cs="宋体"/>
          <w:sz w:val="24"/>
          <w:szCs w:val="24"/>
          <w:lang w:eastAsia="zh-CN"/>
        </w:rPr>
        <w:t>，</w:t>
      </w:r>
      <w:r>
        <w:rPr>
          <w:rFonts w:hint="eastAsia" w:ascii="宋体" w:hAnsi="宋体" w:eastAsia="宋体" w:cs="宋体"/>
          <w:sz w:val="24"/>
          <w:szCs w:val="24"/>
        </w:rPr>
        <w:t>或</w:t>
      </w:r>
      <w:r>
        <w:rPr>
          <w:rFonts w:hint="eastAsia" w:ascii="宋体" w:hAnsi="宋体" w:eastAsia="宋体" w:cs="宋体"/>
          <w:sz w:val="24"/>
          <w:szCs w:val="24"/>
          <w:lang w:val="en-US" w:eastAsia="zh-CN"/>
        </w:rPr>
        <w:t>采购代理机构</w:t>
      </w:r>
      <w:r>
        <w:rPr>
          <w:rFonts w:hint="eastAsia" w:ascii="宋体" w:hAnsi="宋体" w:eastAsia="宋体" w:cs="宋体"/>
          <w:sz w:val="24"/>
          <w:szCs w:val="24"/>
        </w:rPr>
        <w:t>通过国家企业信用信息公示系统查询</w:t>
      </w:r>
      <w:r>
        <w:rPr>
          <w:rFonts w:hint="eastAsia" w:ascii="宋体" w:hAnsi="宋体" w:eastAsia="宋体" w:cs="宋体"/>
          <w:sz w:val="24"/>
          <w:szCs w:val="24"/>
          <w:lang w:val="en-US" w:eastAsia="zh-CN"/>
        </w:rPr>
        <w:t>打印并递交至询价小组，</w:t>
      </w:r>
      <w:r>
        <w:rPr>
          <w:rFonts w:hint="eastAsia" w:ascii="宋体" w:hAnsi="宋体" w:eastAsia="宋体" w:cs="宋体"/>
          <w:sz w:val="24"/>
          <w:szCs w:val="24"/>
        </w:rPr>
        <w:t>经</w:t>
      </w:r>
      <w:r>
        <w:rPr>
          <w:rFonts w:hint="eastAsia" w:ascii="宋体" w:hAnsi="宋体" w:eastAsia="宋体" w:cs="宋体"/>
          <w:sz w:val="24"/>
          <w:szCs w:val="24"/>
          <w:lang w:val="en-US" w:eastAsia="zh-CN"/>
        </w:rPr>
        <w:t>询价小组</w:t>
      </w:r>
      <w:r>
        <w:rPr>
          <w:rFonts w:hint="eastAsia" w:ascii="宋体" w:hAnsi="宋体" w:eastAsia="宋体" w:cs="宋体"/>
          <w:sz w:val="24"/>
          <w:szCs w:val="24"/>
        </w:rPr>
        <w:t>评审确定</w:t>
      </w:r>
      <w:r>
        <w:rPr>
          <w:rFonts w:hint="eastAsia" w:ascii="宋体" w:hAnsi="宋体" w:eastAsia="宋体" w:cs="宋体"/>
          <w:sz w:val="24"/>
          <w:szCs w:val="24"/>
          <w:lang w:val="en-US" w:eastAsia="zh-CN"/>
        </w:rPr>
        <w:t>供应商的电子营业执照是否有效</w:t>
      </w:r>
      <w:r>
        <w:rPr>
          <w:rFonts w:hint="eastAsia" w:ascii="宋体" w:hAnsi="宋体" w:eastAsia="宋体" w:cs="宋体"/>
          <w:sz w:val="24"/>
          <w:szCs w:val="24"/>
        </w:rPr>
        <w:t xml:space="preserve">；如供应商是事业单位的应提供“事业单位法人证书”；如供应商是非企业专业服务机构的应提供执业许可证等证明文件； 供应商是个体工商户的应提供有效的“个体工商户营业执照”、组织机构代码证证明文件（实行“统一社会信用代码”的不需单独提供组织机构代码证）；如供应商是自然人的，应提供有效的自然人的身份证(中国公民)。 </w:t>
      </w:r>
    </w:p>
    <w:p>
      <w:pPr>
        <w:spacing w:line="400" w:lineRule="exact"/>
        <w:rPr>
          <w:rFonts w:hint="eastAsia" w:ascii="宋体" w:hAnsi="宋体" w:eastAsia="宋体" w:cs="宋体"/>
          <w:b/>
          <w:sz w:val="24"/>
          <w:szCs w:val="24"/>
        </w:rPr>
      </w:pPr>
      <w:r>
        <w:rPr>
          <w:rFonts w:hint="eastAsia" w:ascii="宋体" w:hAnsi="宋体" w:eastAsia="宋体" w:cs="宋体"/>
          <w:b/>
          <w:sz w:val="24"/>
          <w:szCs w:val="24"/>
        </w:rPr>
        <w:t xml:space="preserve">2、 具有良好的商业信誉和健全的财务会计制度的证明文件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t>2</w:t>
      </w:r>
      <w:r>
        <w:rPr>
          <w:rFonts w:hint="eastAsia" w:ascii="宋体" w:hAnsi="宋体" w:eastAsia="宋体" w:cs="宋体"/>
          <w:sz w:val="24"/>
          <w:szCs w:val="24"/>
        </w:rPr>
        <w:t>-2供应商是法人的，提供询价前</w:t>
      </w:r>
      <w:r>
        <w:rPr>
          <w:rFonts w:hint="eastAsia" w:ascii="宋体" w:hAnsi="宋体" w:eastAsia="宋体" w:cs="宋体"/>
          <w:color w:val="0D0D0D"/>
          <w:sz w:val="24"/>
        </w:rPr>
        <w:t>二</w:t>
      </w:r>
      <w:r>
        <w:rPr>
          <w:rFonts w:hint="eastAsia" w:ascii="宋体" w:hAnsi="宋体" w:eastAsia="宋体" w:cs="宋体"/>
          <w:sz w:val="24"/>
          <w:szCs w:val="24"/>
        </w:rPr>
        <w:t>个年度内任一年度经审计的财务状况报告</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至少含：中介机构的营业执照、执业证书、两个签字注册会计师个人执业资格证书；资产负债表、损益表或利润表、现金流量表及简要报表附注）</w:t>
      </w:r>
      <w:r>
        <w:rPr>
          <w:rFonts w:hint="eastAsia" w:ascii="宋体" w:hAnsi="宋体" w:eastAsia="宋体" w:cs="宋体"/>
          <w:sz w:val="24"/>
          <w:szCs w:val="24"/>
          <w:lang w:eastAsia="zh-CN"/>
        </w:rPr>
        <w:t>或询价前六个月任一个月的财务报表</w:t>
      </w:r>
      <w:r>
        <w:rPr>
          <w:rFonts w:hint="eastAsia" w:ascii="宋体" w:hAnsi="宋体" w:eastAsia="宋体" w:cs="宋体"/>
          <w:b/>
          <w:bCs/>
          <w:sz w:val="24"/>
          <w:szCs w:val="24"/>
          <w:lang w:eastAsia="zh-CN"/>
        </w:rPr>
        <w:t>（至少含：资产负债表、利润表或损益表、</w:t>
      </w:r>
      <w:r>
        <w:rPr>
          <w:rFonts w:hint="eastAsia" w:ascii="宋体" w:hAnsi="宋体" w:eastAsia="宋体" w:cs="宋体"/>
          <w:b/>
          <w:bCs/>
          <w:sz w:val="24"/>
          <w:szCs w:val="24"/>
          <w:lang w:val="en-US" w:eastAsia="zh-CN"/>
        </w:rPr>
        <w:t>现金流量表</w:t>
      </w:r>
      <w:r>
        <w:rPr>
          <w:rFonts w:hint="eastAsia" w:ascii="宋体" w:hAnsi="宋体" w:eastAsia="宋体" w:cs="宋体"/>
          <w:b/>
          <w:bCs/>
          <w:sz w:val="24"/>
          <w:szCs w:val="24"/>
          <w:lang w:eastAsia="zh-CN"/>
        </w:rPr>
        <w:t>）</w:t>
      </w:r>
      <w:r>
        <w:rPr>
          <w:rFonts w:hint="eastAsia" w:ascii="宋体" w:hAnsi="宋体" w:eastAsia="宋体" w:cs="宋体"/>
          <w:sz w:val="24"/>
          <w:szCs w:val="24"/>
        </w:rPr>
        <w:t>，或在询价前</w:t>
      </w:r>
      <w:r>
        <w:rPr>
          <w:rFonts w:hint="eastAsia" w:ascii="宋体" w:hAnsi="宋体" w:eastAsia="宋体" w:cs="宋体"/>
          <w:color w:val="0D0D0D"/>
          <w:sz w:val="24"/>
        </w:rPr>
        <w:t>三</w:t>
      </w:r>
      <w:r>
        <w:rPr>
          <w:rFonts w:hint="eastAsia" w:ascii="宋体" w:hAnsi="宋体" w:eastAsia="宋体" w:cs="宋体"/>
          <w:sz w:val="24"/>
          <w:szCs w:val="24"/>
        </w:rPr>
        <w:t>个月内其基本开户银行出具的资信证明；其他组织和自然人，没有经审计的财务报告，可以提供在询价前</w:t>
      </w:r>
      <w:r>
        <w:rPr>
          <w:rFonts w:hint="eastAsia" w:ascii="宋体" w:hAnsi="宋体" w:eastAsia="宋体" w:cs="宋体"/>
          <w:color w:val="0D0D0D"/>
          <w:sz w:val="24"/>
        </w:rPr>
        <w:t>三</w:t>
      </w:r>
      <w:r>
        <w:rPr>
          <w:rFonts w:hint="eastAsia" w:ascii="宋体" w:hAnsi="宋体" w:eastAsia="宋体" w:cs="宋体"/>
          <w:sz w:val="24"/>
          <w:szCs w:val="24"/>
        </w:rPr>
        <w:t xml:space="preserve">个月内银行出具的资信证明。 </w:t>
      </w:r>
    </w:p>
    <w:p>
      <w:pPr>
        <w:spacing w:line="400" w:lineRule="exact"/>
        <w:rPr>
          <w:rFonts w:hint="eastAsia" w:ascii="宋体" w:hAnsi="宋体" w:eastAsia="宋体" w:cs="宋体"/>
          <w:b/>
          <w:sz w:val="24"/>
          <w:szCs w:val="24"/>
        </w:rPr>
      </w:pPr>
      <w:r>
        <w:rPr>
          <w:rFonts w:hint="eastAsia" w:ascii="宋体" w:hAnsi="宋体" w:eastAsia="宋体" w:cs="宋体"/>
          <w:b/>
          <w:sz w:val="24"/>
          <w:szCs w:val="24"/>
        </w:rPr>
        <w:t xml:space="preserve">3、 具有履行合同所必须的设备和专业技术能力的证明文件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t>2</w:t>
      </w:r>
      <w:r>
        <w:rPr>
          <w:rFonts w:hint="eastAsia" w:ascii="宋体" w:hAnsi="宋体" w:eastAsia="宋体" w:cs="宋体"/>
          <w:sz w:val="24"/>
          <w:szCs w:val="24"/>
        </w:rPr>
        <w:t>-3供应商提供具有履行合同所必须的设备和专业技术能力的承诺函；（</w:t>
      </w:r>
      <w:r>
        <w:rPr>
          <w:rFonts w:hint="eastAsia" w:ascii="宋体" w:hAnsi="宋体" w:eastAsia="宋体" w:cs="宋体"/>
          <w:sz w:val="24"/>
          <w:szCs w:val="24"/>
          <w:lang w:eastAsia="zh-CN"/>
        </w:rPr>
        <w:t>见</w:t>
      </w:r>
      <w:r>
        <w:rPr>
          <w:rFonts w:hint="eastAsia" w:ascii="宋体" w:hAnsi="宋体" w:eastAsia="宋体" w:cs="宋体"/>
          <w:sz w:val="24"/>
          <w:szCs w:val="24"/>
        </w:rPr>
        <w:t>格式）</w:t>
      </w:r>
    </w:p>
    <w:p>
      <w:pPr>
        <w:spacing w:line="400" w:lineRule="exact"/>
        <w:rPr>
          <w:rFonts w:hint="eastAsia" w:ascii="宋体" w:hAnsi="宋体" w:eastAsia="宋体" w:cs="宋体"/>
          <w:sz w:val="24"/>
          <w:szCs w:val="24"/>
        </w:rPr>
      </w:pPr>
      <w:r>
        <w:rPr>
          <w:rFonts w:hint="eastAsia" w:ascii="宋体" w:hAnsi="宋体" w:eastAsia="宋体" w:cs="宋体"/>
          <w:b/>
          <w:sz w:val="24"/>
          <w:szCs w:val="24"/>
        </w:rPr>
        <w:t>4、 有依法缴纳税收和社会保障资金的良好记录的证明文件</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t>2</w:t>
      </w:r>
      <w:r>
        <w:rPr>
          <w:rFonts w:hint="eastAsia" w:ascii="宋体" w:hAnsi="宋体" w:eastAsia="宋体" w:cs="宋体"/>
          <w:sz w:val="24"/>
          <w:szCs w:val="24"/>
        </w:rPr>
        <w:t>-4税务登记证（实行“统一社会信用代码”的不需单独提供）和询价前</w:t>
      </w:r>
      <w:r>
        <w:rPr>
          <w:rFonts w:hint="eastAsia" w:ascii="宋体" w:hAnsi="宋体" w:eastAsia="宋体" w:cs="宋体"/>
          <w:color w:val="0D0D0D"/>
          <w:sz w:val="24"/>
        </w:rPr>
        <w:t>六</w:t>
      </w:r>
      <w:r>
        <w:rPr>
          <w:rFonts w:hint="eastAsia" w:ascii="宋体" w:hAnsi="宋体" w:eastAsia="宋体" w:cs="宋体"/>
          <w:sz w:val="24"/>
          <w:szCs w:val="24"/>
        </w:rPr>
        <w:t>个月内任意一个月的企业</w:t>
      </w:r>
      <w:r>
        <w:rPr>
          <w:rFonts w:hint="eastAsia" w:ascii="宋体" w:hAnsi="宋体" w:eastAsia="宋体" w:cs="宋体"/>
          <w:sz w:val="24"/>
          <w:szCs w:val="24"/>
          <w:lang w:eastAsia="zh-CN"/>
        </w:rPr>
        <w:t>缴</w:t>
      </w:r>
      <w:r>
        <w:rPr>
          <w:rFonts w:hint="eastAsia" w:ascii="宋体" w:hAnsi="宋体" w:eastAsia="宋体" w:cs="宋体"/>
          <w:sz w:val="24"/>
          <w:szCs w:val="24"/>
        </w:rPr>
        <w:t>税</w:t>
      </w:r>
      <w:r>
        <w:rPr>
          <w:rFonts w:hint="eastAsia" w:ascii="宋体" w:hAnsi="宋体" w:eastAsia="宋体" w:cs="宋体"/>
          <w:sz w:val="24"/>
          <w:szCs w:val="24"/>
          <w:lang w:val="en-US" w:eastAsia="zh-CN"/>
        </w:rPr>
        <w:t>的</w:t>
      </w:r>
      <w:r>
        <w:rPr>
          <w:rFonts w:hint="eastAsia" w:ascii="宋体" w:hAnsi="宋体" w:eastAsia="宋体" w:cs="宋体"/>
          <w:sz w:val="24"/>
          <w:szCs w:val="24"/>
        </w:rPr>
        <w:t>凭证或证明；【提供完税证明、涉税保密信息自查证明</w:t>
      </w:r>
      <w:bookmarkStart w:id="262" w:name="_Hlk530304053"/>
      <w:r>
        <w:rPr>
          <w:rFonts w:hint="eastAsia" w:ascii="宋体" w:hAnsi="宋体" w:eastAsia="宋体" w:cs="宋体"/>
          <w:sz w:val="24"/>
          <w:szCs w:val="24"/>
        </w:rPr>
        <w:t>或其他有效证明</w:t>
      </w:r>
      <w:bookmarkEnd w:id="262"/>
      <w:r>
        <w:rPr>
          <w:rFonts w:hint="eastAsia" w:ascii="宋体" w:hAnsi="宋体" w:eastAsia="宋体" w:cs="宋体"/>
          <w:sz w:val="24"/>
          <w:szCs w:val="24"/>
          <w:lang w:eastAsia="zh-CN"/>
        </w:rPr>
        <w:t>，以上任意一种</w:t>
      </w:r>
      <w:r>
        <w:rPr>
          <w:rFonts w:hint="eastAsia" w:ascii="宋体" w:hAnsi="宋体" w:eastAsia="宋体" w:cs="宋体"/>
          <w:sz w:val="24"/>
          <w:szCs w:val="24"/>
        </w:rPr>
        <w:t>均可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若为自然人提供与本项目相关名称的税务发票）</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t>2</w:t>
      </w:r>
      <w:r>
        <w:rPr>
          <w:rFonts w:hint="eastAsia" w:ascii="宋体" w:hAnsi="宋体" w:eastAsia="宋体" w:cs="宋体"/>
          <w:sz w:val="24"/>
          <w:szCs w:val="24"/>
        </w:rPr>
        <w:t>-5询价前</w:t>
      </w:r>
      <w:r>
        <w:rPr>
          <w:rFonts w:hint="eastAsia" w:ascii="宋体" w:hAnsi="宋体" w:eastAsia="宋体" w:cs="宋体"/>
          <w:color w:val="0D0D0D"/>
          <w:sz w:val="24"/>
        </w:rPr>
        <w:t>六</w:t>
      </w:r>
      <w:r>
        <w:rPr>
          <w:rFonts w:hint="eastAsia" w:ascii="宋体" w:hAnsi="宋体" w:eastAsia="宋体" w:cs="宋体"/>
          <w:sz w:val="24"/>
          <w:szCs w:val="24"/>
        </w:rPr>
        <w:t>个月内任意一个月的缴纳社会保障资金的凭证或当地社会保障局出具的缴纳明细。依法免税或不需要缴纳社会保障资金的供应商，应当提供相关文件证明其依法免税或不需要缴纳社会保障资金。【提供单位职工缴费信息、个人对账单、社保局开具的收据或其他有效证明</w:t>
      </w:r>
      <w:r>
        <w:rPr>
          <w:rFonts w:hint="eastAsia" w:ascii="宋体" w:hAnsi="宋体" w:eastAsia="宋体" w:cs="宋体"/>
          <w:sz w:val="24"/>
          <w:szCs w:val="24"/>
          <w:lang w:eastAsia="zh-CN"/>
        </w:rPr>
        <w:t>，以上任意一种</w:t>
      </w:r>
      <w:r>
        <w:rPr>
          <w:rFonts w:hint="eastAsia" w:ascii="宋体" w:hAnsi="宋体" w:eastAsia="宋体" w:cs="宋体"/>
          <w:sz w:val="24"/>
          <w:szCs w:val="24"/>
        </w:rPr>
        <w:t>均可】</w:t>
      </w:r>
    </w:p>
    <w:p>
      <w:pPr>
        <w:spacing w:line="400" w:lineRule="exact"/>
        <w:rPr>
          <w:rFonts w:hint="eastAsia" w:ascii="宋体" w:hAnsi="宋体" w:eastAsia="宋体" w:cs="宋体"/>
          <w:sz w:val="24"/>
          <w:szCs w:val="24"/>
        </w:rPr>
      </w:pPr>
      <w:r>
        <w:rPr>
          <w:rFonts w:hint="eastAsia" w:ascii="宋体" w:hAnsi="宋体" w:eastAsia="宋体" w:cs="宋体"/>
          <w:b/>
          <w:sz w:val="24"/>
          <w:szCs w:val="24"/>
        </w:rPr>
        <w:t xml:space="preserve">5、参加政府采购前三年内,在经营活动中没有重大违法记录的证明文件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t>2</w:t>
      </w:r>
      <w:r>
        <w:rPr>
          <w:rFonts w:hint="eastAsia" w:ascii="宋体" w:hAnsi="宋体" w:eastAsia="宋体" w:cs="宋体"/>
          <w:sz w:val="24"/>
          <w:szCs w:val="24"/>
        </w:rPr>
        <w:t>-6参加政府采购前三年内,在经营活动中没有重大违法记录承诺函（</w:t>
      </w:r>
      <w:r>
        <w:rPr>
          <w:rFonts w:hint="eastAsia" w:ascii="宋体" w:hAnsi="宋体" w:eastAsia="宋体" w:cs="宋体"/>
          <w:sz w:val="24"/>
          <w:szCs w:val="24"/>
          <w:lang w:eastAsia="zh-CN"/>
        </w:rPr>
        <w:t>见</w:t>
      </w:r>
      <w:r>
        <w:rPr>
          <w:rFonts w:hint="eastAsia" w:ascii="宋体" w:hAnsi="宋体" w:eastAsia="宋体" w:cs="宋体"/>
          <w:sz w:val="24"/>
          <w:szCs w:val="24"/>
        </w:rPr>
        <w:t>格式）；重大违法记录，是指供应商因违法经营受到刑事处罚或者责令停产停业、吊销许可证或者执照、较大罚款等行政处罚。</w:t>
      </w:r>
    </w:p>
    <w:p>
      <w:pPr>
        <w:spacing w:line="400" w:lineRule="exact"/>
        <w:rPr>
          <w:rFonts w:hint="eastAsia" w:ascii="宋体" w:hAnsi="宋体" w:eastAsia="宋体" w:cs="宋体"/>
          <w:sz w:val="24"/>
          <w:szCs w:val="24"/>
        </w:rPr>
      </w:pPr>
      <w:r>
        <w:rPr>
          <w:rFonts w:hint="eastAsia" w:ascii="宋体" w:hAnsi="宋体" w:eastAsia="宋体" w:cs="宋体"/>
          <w:b/>
          <w:sz w:val="24"/>
          <w:szCs w:val="24"/>
        </w:rPr>
        <w:t>6、其他资格证明材料</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t>2</w:t>
      </w:r>
      <w:r>
        <w:rPr>
          <w:rFonts w:hint="eastAsia" w:ascii="宋体" w:hAnsi="宋体" w:eastAsia="宋体" w:cs="宋体"/>
          <w:sz w:val="24"/>
          <w:szCs w:val="24"/>
        </w:rPr>
        <w:t>-7.</w:t>
      </w:r>
      <w:r>
        <w:rPr>
          <w:rFonts w:hint="eastAsia" w:ascii="宋体" w:hAnsi="宋体" w:eastAsia="宋体" w:cs="宋体"/>
          <w:sz w:val="24"/>
          <w:szCs w:val="24"/>
          <w:lang w:eastAsia="zh-CN"/>
        </w:rPr>
        <w:t>法定代表人（或经营者）</w:t>
      </w:r>
      <w:r>
        <w:rPr>
          <w:rFonts w:hint="eastAsia" w:ascii="宋体" w:hAnsi="宋体" w:eastAsia="宋体" w:cs="宋体"/>
          <w:sz w:val="24"/>
          <w:szCs w:val="24"/>
        </w:rPr>
        <w:t>授权书（见格式）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t>2</w:t>
      </w:r>
      <w:r>
        <w:rPr>
          <w:rFonts w:hint="eastAsia" w:ascii="宋体" w:hAnsi="宋体" w:eastAsia="宋体" w:cs="宋体"/>
          <w:sz w:val="24"/>
          <w:szCs w:val="24"/>
        </w:rPr>
        <w:t>-8.供应商的资格声明（见格式）</w:t>
      </w:r>
    </w:p>
    <w:p>
      <w:pPr>
        <w:rPr>
          <w:rFonts w:hint="eastAsia" w:ascii="宋体" w:hAnsi="宋体" w:eastAsia="宋体" w:cs="宋体"/>
          <w:sz w:val="24"/>
          <w:szCs w:val="24"/>
        </w:rPr>
      </w:pPr>
      <w:r>
        <w:rPr>
          <w:rFonts w:hint="eastAsia" w:ascii="宋体" w:hAnsi="宋体" w:eastAsia="宋体" w:cs="宋体"/>
          <w:sz w:val="24"/>
          <w:szCs w:val="24"/>
        </w:rPr>
        <w:br w:type="page"/>
      </w:r>
    </w:p>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1</w:t>
      </w: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具有履行合同所必须的设备和专业技术能力承诺函</w:t>
      </w:r>
    </w:p>
    <w:p>
      <w:pPr>
        <w:pStyle w:val="15"/>
        <w:ind w:left="0" w:leftChars="0" w:firstLine="0" w:firstLineChars="0"/>
        <w:rPr>
          <w:rFonts w:hint="eastAsia" w:ascii="宋体" w:hAnsi="宋体" w:eastAsia="宋体" w:cs="宋体"/>
          <w:b/>
          <w:bCs/>
          <w:color w:val="000000"/>
          <w:sz w:val="24"/>
          <w:szCs w:val="24"/>
        </w:rPr>
      </w:pPr>
    </w:p>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lang w:eastAsia="zh-CN"/>
        </w:rPr>
        <w:t>江西企恒企业管理有限公司</w:t>
      </w:r>
    </w:p>
    <w:p>
      <w:pPr>
        <w:pStyle w:val="15"/>
        <w:ind w:left="0" w:leftChars="0" w:firstLine="0" w:firstLineChars="0"/>
        <w:rPr>
          <w:rFonts w:hint="eastAsia" w:ascii="宋体" w:hAnsi="宋体" w:eastAsia="宋体" w:cs="宋体"/>
          <w:sz w:val="24"/>
          <w:szCs w:val="24"/>
          <w:lang w:val="en-US" w:eastAsia="zh-CN"/>
        </w:rPr>
      </w:pPr>
    </w:p>
    <w:p>
      <w:pPr>
        <w:pStyle w:val="15"/>
        <w:ind w:left="0" w:leftChars="0"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lang w:val="en-US" w:eastAsia="zh-CN"/>
        </w:rPr>
        <w:t>方</w:t>
      </w:r>
      <w:r>
        <w:rPr>
          <w:rFonts w:hint="eastAsia" w:ascii="宋体" w:hAnsi="宋体" w:eastAsia="宋体" w:cs="宋体"/>
          <w:sz w:val="24"/>
        </w:rPr>
        <w:t>参加贵公司组织的</w:t>
      </w:r>
      <w:r>
        <w:rPr>
          <w:rFonts w:hint="eastAsia" w:ascii="宋体" w:hAnsi="宋体" w:eastAsia="宋体" w:cs="宋体"/>
          <w:i/>
          <w:iCs/>
          <w:sz w:val="24"/>
          <w:u w:val="single"/>
        </w:rPr>
        <w:t xml:space="preserve"> （项目名称</w:t>
      </w:r>
      <w:r>
        <w:rPr>
          <w:rFonts w:hint="eastAsia" w:ascii="宋体" w:hAnsi="宋体" w:eastAsia="宋体" w:cs="宋体"/>
          <w:i/>
          <w:iCs/>
          <w:sz w:val="24"/>
          <w:u w:val="single"/>
          <w:lang w:eastAsia="zh-CN"/>
        </w:rPr>
        <w:t>），</w:t>
      </w:r>
      <w:r>
        <w:rPr>
          <w:rFonts w:hint="eastAsia" w:ascii="宋体" w:hAnsi="宋体" w:eastAsia="宋体" w:cs="宋体"/>
          <w:i/>
          <w:iCs/>
          <w:sz w:val="24"/>
          <w:u w:val="single"/>
        </w:rPr>
        <w:t>（</w:t>
      </w:r>
      <w:r>
        <w:rPr>
          <w:rFonts w:hint="eastAsia" w:ascii="宋体" w:hAnsi="宋体" w:eastAsia="宋体" w:cs="宋体"/>
          <w:i/>
          <w:iCs/>
          <w:sz w:val="24"/>
          <w:u w:val="single"/>
          <w:lang w:eastAsia="zh-CN"/>
        </w:rPr>
        <w:t>项目</w:t>
      </w:r>
      <w:r>
        <w:rPr>
          <w:rFonts w:hint="eastAsia" w:ascii="宋体" w:hAnsi="宋体" w:eastAsia="宋体" w:cs="宋体"/>
          <w:i/>
          <w:iCs/>
          <w:sz w:val="24"/>
          <w:u w:val="single"/>
        </w:rPr>
        <w:t>编号）</w:t>
      </w:r>
      <w:r>
        <w:rPr>
          <w:rFonts w:hint="eastAsia" w:ascii="宋体" w:hAnsi="宋体" w:eastAsia="宋体" w:cs="宋体"/>
          <w:sz w:val="24"/>
          <w:lang w:eastAsia="zh-CN"/>
        </w:rPr>
        <w:t>采购活动</w:t>
      </w:r>
      <w:r>
        <w:rPr>
          <w:rFonts w:hint="eastAsia" w:ascii="宋体" w:hAnsi="宋体" w:eastAsia="宋体" w:cs="宋体"/>
          <w:sz w:val="24"/>
        </w:rPr>
        <w:t>，我</w:t>
      </w:r>
      <w:r>
        <w:rPr>
          <w:rFonts w:hint="eastAsia" w:ascii="宋体" w:hAnsi="宋体" w:eastAsia="宋体" w:cs="宋体"/>
          <w:sz w:val="24"/>
          <w:lang w:val="en-US" w:eastAsia="zh-CN"/>
        </w:rPr>
        <w:t>方</w:t>
      </w:r>
      <w:r>
        <w:rPr>
          <w:rFonts w:hint="eastAsia" w:ascii="宋体" w:hAnsi="宋体" w:eastAsia="宋体" w:cs="宋体"/>
          <w:sz w:val="24"/>
        </w:rPr>
        <w:t>郑重承诺：我</w:t>
      </w:r>
      <w:r>
        <w:rPr>
          <w:rFonts w:hint="eastAsia" w:ascii="宋体" w:hAnsi="宋体" w:eastAsia="宋体" w:cs="宋体"/>
          <w:sz w:val="24"/>
          <w:lang w:val="en-US" w:eastAsia="zh-CN"/>
        </w:rPr>
        <w:t>方</w:t>
      </w:r>
      <w:r>
        <w:rPr>
          <w:rFonts w:hint="eastAsia" w:ascii="宋体" w:hAnsi="宋体" w:eastAsia="宋体" w:cs="宋体"/>
          <w:sz w:val="24"/>
        </w:rPr>
        <w:t>具有履行合同所必须的设备和专业技术能力，我</w:t>
      </w:r>
      <w:r>
        <w:rPr>
          <w:rFonts w:hint="eastAsia" w:ascii="宋体" w:hAnsi="宋体" w:eastAsia="宋体" w:cs="宋体"/>
          <w:sz w:val="24"/>
          <w:lang w:val="en-US" w:eastAsia="zh-CN"/>
        </w:rPr>
        <w:t>方</w:t>
      </w:r>
      <w:r>
        <w:rPr>
          <w:rFonts w:hint="eastAsia" w:ascii="宋体" w:hAnsi="宋体" w:eastAsia="宋体" w:cs="宋体"/>
          <w:sz w:val="24"/>
        </w:rPr>
        <w:t>对上述承诺的真实性负责。如有虚假，将依法承担相应责任。</w:t>
      </w:r>
    </w:p>
    <w:p>
      <w:pPr>
        <w:pStyle w:val="15"/>
        <w:ind w:left="0" w:leftChars="0" w:firstLine="480" w:firstLineChars="200"/>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特此承诺!</w:t>
      </w:r>
    </w:p>
    <w:p>
      <w:pPr>
        <w:pStyle w:val="15"/>
        <w:ind w:left="0" w:leftChars="0" w:firstLine="480" w:firstLineChars="200"/>
        <w:rPr>
          <w:rFonts w:hint="eastAsia" w:ascii="宋体" w:hAnsi="宋体" w:eastAsia="宋体" w:cs="宋体"/>
          <w:sz w:val="24"/>
        </w:rPr>
      </w:pPr>
    </w:p>
    <w:p>
      <w:pPr>
        <w:pStyle w:val="15"/>
        <w:ind w:left="0" w:leftChars="0" w:firstLine="480" w:firstLineChars="200"/>
        <w:rPr>
          <w:rFonts w:hint="eastAsia" w:ascii="宋体" w:hAnsi="宋体" w:eastAsia="宋体" w:cs="宋体"/>
          <w:sz w:val="24"/>
        </w:rPr>
      </w:pPr>
    </w:p>
    <w:p>
      <w:pPr>
        <w:pStyle w:val="15"/>
        <w:ind w:left="0" w:leftChars="0" w:firstLine="480" w:firstLineChars="200"/>
        <w:rPr>
          <w:rFonts w:hint="eastAsia" w:ascii="宋体" w:hAnsi="宋体" w:eastAsia="宋体" w:cs="宋体"/>
          <w:sz w:val="24"/>
        </w:rPr>
      </w:pPr>
    </w:p>
    <w:p>
      <w:pPr>
        <w:pStyle w:val="15"/>
        <w:ind w:left="0" w:leftChars="0" w:firstLine="480" w:firstLineChars="200"/>
        <w:rPr>
          <w:rFonts w:hint="eastAsia" w:ascii="宋体" w:hAnsi="宋体" w:eastAsia="宋体" w:cs="宋体"/>
          <w:sz w:val="24"/>
        </w:rPr>
      </w:pPr>
    </w:p>
    <w:p>
      <w:pPr>
        <w:spacing w:line="440" w:lineRule="exact"/>
        <w:ind w:firstLine="2160" w:firstLineChars="900"/>
        <w:rPr>
          <w:rFonts w:hint="eastAsia" w:ascii="宋体" w:hAnsi="宋体" w:eastAsia="宋体" w:cs="宋体"/>
          <w:sz w:val="24"/>
        </w:rPr>
      </w:pPr>
      <w:r>
        <w:rPr>
          <w:rFonts w:hint="eastAsia" w:ascii="宋体" w:hAnsi="宋体" w:eastAsia="宋体" w:cs="宋体"/>
          <w:sz w:val="24"/>
          <w:lang w:eastAsia="zh-CN"/>
        </w:rPr>
        <w:t>法定代表人（或经营者</w:t>
      </w:r>
      <w:r>
        <w:rPr>
          <w:rFonts w:hint="eastAsia" w:ascii="宋体" w:hAnsi="宋体" w:eastAsia="宋体" w:cs="宋体"/>
          <w:sz w:val="24"/>
          <w:lang w:val="en-US" w:eastAsia="zh-CN"/>
        </w:rPr>
        <w:t>或自然人</w:t>
      </w:r>
      <w:r>
        <w:rPr>
          <w:rFonts w:hint="eastAsia" w:ascii="宋体" w:hAnsi="宋体" w:eastAsia="宋体" w:cs="宋体"/>
          <w:sz w:val="24"/>
          <w:lang w:eastAsia="zh-CN"/>
        </w:rPr>
        <w:t>）</w:t>
      </w:r>
      <w:r>
        <w:rPr>
          <w:rFonts w:hint="eastAsia" w:ascii="宋体" w:hAnsi="宋体" w:eastAsia="宋体" w:cs="宋体"/>
          <w:sz w:val="24"/>
          <w:lang w:val="en-US" w:eastAsia="zh-CN"/>
        </w:rPr>
        <w:t>或</w:t>
      </w:r>
      <w:r>
        <w:rPr>
          <w:rFonts w:hint="eastAsia" w:ascii="宋体" w:hAnsi="宋体" w:eastAsia="宋体" w:cs="宋体"/>
          <w:sz w:val="24"/>
        </w:rPr>
        <w:t>供应商代表</w:t>
      </w:r>
      <w:r>
        <w:rPr>
          <w:rFonts w:hint="eastAsia" w:ascii="宋体" w:hAnsi="宋体" w:eastAsia="宋体" w:cs="宋体"/>
          <w:sz w:val="24"/>
          <w:lang w:eastAsia="zh-CN"/>
        </w:rPr>
        <w:t>签字或章</w:t>
      </w:r>
      <w:r>
        <w:rPr>
          <w:rFonts w:hint="eastAsia" w:ascii="宋体" w:hAnsi="宋体" w:eastAsia="宋体" w:cs="宋体"/>
          <w:sz w:val="24"/>
        </w:rPr>
        <w:t>：</w:t>
      </w:r>
    </w:p>
    <w:p>
      <w:pPr>
        <w:pStyle w:val="15"/>
        <w:ind w:left="0" w:leftChars="0" w:firstLine="480" w:firstLineChars="200"/>
        <w:rPr>
          <w:rFonts w:hint="eastAsia" w:ascii="宋体" w:hAnsi="宋体" w:eastAsia="宋体" w:cs="宋体"/>
          <w:sz w:val="24"/>
          <w:lang w:val="en-US" w:eastAsia="zh-CN"/>
        </w:rPr>
      </w:pPr>
    </w:p>
    <w:p>
      <w:pPr>
        <w:pStyle w:val="15"/>
        <w:ind w:left="0" w:leftChars="0" w:firstLine="480" w:firstLineChars="20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供应商</w:t>
      </w:r>
      <w:r>
        <w:rPr>
          <w:rFonts w:hint="eastAsia" w:ascii="宋体" w:hAnsi="宋体" w:eastAsia="宋体" w:cs="宋体"/>
          <w:sz w:val="24"/>
          <w:lang w:val="en-US" w:eastAsia="zh-CN"/>
        </w:rPr>
        <w:t>公</w:t>
      </w:r>
      <w:r>
        <w:rPr>
          <w:rFonts w:hint="eastAsia" w:ascii="宋体" w:hAnsi="宋体" w:eastAsia="宋体" w:cs="宋体"/>
          <w:sz w:val="24"/>
        </w:rPr>
        <w:t>章</w:t>
      </w:r>
      <w:r>
        <w:rPr>
          <w:rFonts w:hint="eastAsia" w:ascii="宋体" w:hAnsi="宋体" w:eastAsia="宋体" w:cs="宋体"/>
          <w:sz w:val="24"/>
          <w:lang w:eastAsia="zh-CN"/>
        </w:rPr>
        <w:t>（或自然人手印）</w:t>
      </w:r>
      <w:r>
        <w:rPr>
          <w:rFonts w:hint="eastAsia" w:ascii="宋体" w:hAnsi="宋体" w:eastAsia="宋体" w:cs="宋体"/>
          <w:sz w:val="24"/>
        </w:rPr>
        <w:t>：</w:t>
      </w:r>
    </w:p>
    <w:p>
      <w:pPr>
        <w:pStyle w:val="15"/>
        <w:ind w:left="0" w:leftChars="0" w:firstLine="480" w:firstLineChars="200"/>
        <w:rPr>
          <w:rFonts w:hint="eastAsia" w:ascii="宋体" w:hAnsi="宋体" w:eastAsia="宋体" w:cs="宋体"/>
          <w:sz w:val="24"/>
        </w:rPr>
      </w:pPr>
    </w:p>
    <w:p>
      <w:pPr>
        <w:pStyle w:val="15"/>
        <w:ind w:firstLine="2160" w:firstLineChars="900"/>
        <w:rPr>
          <w:rFonts w:hint="eastAsia" w:ascii="宋体" w:hAnsi="宋体" w:eastAsia="宋体" w:cs="宋体"/>
          <w:sz w:val="24"/>
        </w:rPr>
      </w:pPr>
      <w:r>
        <w:rPr>
          <w:rFonts w:hint="eastAsia" w:ascii="宋体" w:hAnsi="宋体" w:eastAsia="宋体" w:cs="宋体"/>
          <w:sz w:val="24"/>
        </w:rPr>
        <w:t>日  期：</w:t>
      </w:r>
    </w:p>
    <w:p>
      <w:pPr>
        <w:rPr>
          <w:rFonts w:hint="eastAsia" w:ascii="宋体" w:hAnsi="宋体" w:eastAsia="宋体" w:cs="宋体"/>
          <w:sz w:val="24"/>
        </w:rPr>
      </w:pPr>
      <w:r>
        <w:rPr>
          <w:rFonts w:hint="eastAsia" w:ascii="宋体" w:hAnsi="宋体" w:eastAsia="宋体" w:cs="宋体"/>
          <w:sz w:val="24"/>
        </w:rPr>
        <w:br w:type="page"/>
      </w:r>
    </w:p>
    <w:p>
      <w:pPr>
        <w:jc w:val="center"/>
        <w:rPr>
          <w:rFonts w:hint="eastAsia" w:ascii="宋体" w:hAnsi="宋体" w:eastAsia="宋体" w:cs="宋体"/>
          <w:b/>
          <w:bCs/>
          <w:kern w:val="2"/>
          <w:sz w:val="24"/>
          <w:szCs w:val="24"/>
        </w:rPr>
      </w:pPr>
      <w:r>
        <w:rPr>
          <w:rFonts w:hint="eastAsia" w:ascii="宋体" w:hAnsi="宋体" w:eastAsia="宋体" w:cs="宋体"/>
          <w:b/>
          <w:bCs/>
          <w:color w:val="000000"/>
          <w:sz w:val="24"/>
          <w:szCs w:val="24"/>
          <w:lang w:val="en-US" w:eastAsia="zh-CN"/>
        </w:rPr>
        <w:t>1</w:t>
      </w: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lang w:val="en-US" w:eastAsia="zh-CN"/>
        </w:rPr>
        <w:t>-6.</w:t>
      </w:r>
      <w:r>
        <w:rPr>
          <w:rFonts w:hint="eastAsia" w:ascii="宋体" w:hAnsi="宋体" w:eastAsia="宋体" w:cs="宋体"/>
          <w:b/>
          <w:bCs/>
          <w:kern w:val="2"/>
          <w:sz w:val="24"/>
          <w:szCs w:val="24"/>
        </w:rPr>
        <w:t>关于无重大违法记录</w:t>
      </w:r>
      <w:r>
        <w:rPr>
          <w:rFonts w:hint="eastAsia" w:ascii="宋体" w:hAnsi="宋体" w:eastAsia="宋体" w:cs="宋体"/>
          <w:b/>
          <w:bCs/>
          <w:kern w:val="2"/>
          <w:sz w:val="24"/>
          <w:szCs w:val="24"/>
          <w:lang w:eastAsia="zh-CN"/>
        </w:rPr>
        <w:t>承诺</w:t>
      </w:r>
      <w:r>
        <w:rPr>
          <w:rFonts w:hint="eastAsia" w:ascii="宋体" w:hAnsi="宋体" w:eastAsia="宋体" w:cs="宋体"/>
          <w:b/>
          <w:bCs/>
          <w:kern w:val="2"/>
          <w:sz w:val="24"/>
          <w:szCs w:val="24"/>
        </w:rPr>
        <w:t>函</w:t>
      </w:r>
    </w:p>
    <w:p>
      <w:pPr>
        <w:pStyle w:val="15"/>
        <w:ind w:left="0" w:leftChars="0" w:firstLine="0" w:firstLineChars="0"/>
        <w:rPr>
          <w:rFonts w:hint="eastAsia" w:ascii="宋体" w:hAnsi="宋体" w:eastAsia="宋体" w:cs="宋体"/>
          <w:b/>
          <w:bCs/>
          <w:kern w:val="2"/>
          <w:sz w:val="24"/>
          <w:szCs w:val="24"/>
        </w:rPr>
      </w:pPr>
    </w:p>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lang w:eastAsia="zh-CN"/>
        </w:rPr>
        <w:t>江西企恒企业管理有限公司</w:t>
      </w:r>
    </w:p>
    <w:p>
      <w:pPr>
        <w:spacing w:line="432" w:lineRule="auto"/>
        <w:ind w:firstLine="48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lang w:val="en-US" w:eastAsia="zh-CN"/>
        </w:rPr>
        <w:t>方</w:t>
      </w:r>
      <w:r>
        <w:rPr>
          <w:rFonts w:hint="eastAsia" w:ascii="宋体" w:hAnsi="宋体" w:eastAsia="宋体" w:cs="宋体"/>
          <w:sz w:val="24"/>
        </w:rPr>
        <w:t>在参加本次政府采购活动前三年内（成立不足三年的，从我方成立至今），在经营活动中没有因违法经营受到刑事处罚或者责令停产停业、吊销许可证或者执照、较大数额罚款等重大违法记录。</w:t>
      </w:r>
    </w:p>
    <w:p>
      <w:pPr>
        <w:pStyle w:val="15"/>
        <w:ind w:left="0" w:leftChars="0" w:firstLine="480" w:firstLineChars="200"/>
        <w:rPr>
          <w:rFonts w:hint="eastAsia" w:ascii="宋体" w:hAnsi="宋体" w:eastAsia="宋体" w:cs="宋体"/>
          <w:sz w:val="24"/>
        </w:rPr>
      </w:pPr>
      <w:r>
        <w:rPr>
          <w:rFonts w:hint="eastAsia" w:ascii="宋体" w:hAnsi="宋体" w:eastAsia="宋体" w:cs="宋体"/>
          <w:sz w:val="24"/>
        </w:rPr>
        <w:t>特此</w:t>
      </w:r>
      <w:r>
        <w:rPr>
          <w:rFonts w:hint="eastAsia" w:ascii="宋体" w:hAnsi="宋体" w:eastAsia="宋体" w:cs="宋体"/>
          <w:sz w:val="24"/>
          <w:lang w:eastAsia="zh-CN"/>
        </w:rPr>
        <w:t>承诺</w:t>
      </w:r>
      <w:r>
        <w:rPr>
          <w:rFonts w:hint="eastAsia" w:ascii="宋体" w:hAnsi="宋体" w:eastAsia="宋体" w:cs="宋体"/>
          <w:sz w:val="24"/>
        </w:rPr>
        <w:t>。</w:t>
      </w:r>
    </w:p>
    <w:p>
      <w:pPr>
        <w:pStyle w:val="15"/>
        <w:ind w:left="0" w:leftChars="0" w:firstLine="480" w:firstLineChars="200"/>
        <w:rPr>
          <w:rFonts w:hint="eastAsia" w:ascii="宋体" w:hAnsi="宋体" w:eastAsia="宋体" w:cs="宋体"/>
          <w:sz w:val="24"/>
        </w:rPr>
      </w:pPr>
    </w:p>
    <w:p>
      <w:pPr>
        <w:pStyle w:val="15"/>
        <w:ind w:left="0" w:leftChars="0" w:firstLine="480" w:firstLineChars="200"/>
        <w:rPr>
          <w:rFonts w:hint="eastAsia" w:ascii="宋体" w:hAnsi="宋体" w:eastAsia="宋体" w:cs="宋体"/>
          <w:sz w:val="24"/>
        </w:rPr>
      </w:pPr>
    </w:p>
    <w:p>
      <w:pPr>
        <w:pStyle w:val="15"/>
        <w:ind w:left="0" w:leftChars="0" w:firstLine="480" w:firstLineChars="200"/>
        <w:rPr>
          <w:rFonts w:hint="eastAsia" w:ascii="宋体" w:hAnsi="宋体" w:eastAsia="宋体" w:cs="宋体"/>
          <w:sz w:val="24"/>
        </w:rPr>
      </w:pPr>
    </w:p>
    <w:p>
      <w:pPr>
        <w:pStyle w:val="15"/>
        <w:ind w:left="0" w:leftChars="0" w:firstLine="480" w:firstLineChars="200"/>
        <w:rPr>
          <w:rFonts w:hint="eastAsia" w:ascii="宋体" w:hAnsi="宋体" w:eastAsia="宋体" w:cs="宋体"/>
          <w:sz w:val="24"/>
        </w:rPr>
      </w:pPr>
    </w:p>
    <w:p>
      <w:pPr>
        <w:pStyle w:val="15"/>
        <w:ind w:left="0" w:leftChars="0" w:firstLine="480" w:firstLineChars="200"/>
        <w:rPr>
          <w:rFonts w:hint="eastAsia" w:ascii="宋体" w:hAnsi="宋体" w:eastAsia="宋体" w:cs="宋体"/>
          <w:sz w:val="24"/>
        </w:rPr>
      </w:pPr>
    </w:p>
    <w:p>
      <w:pPr>
        <w:spacing w:line="440" w:lineRule="exact"/>
        <w:ind w:firstLine="2400" w:firstLineChars="1000"/>
        <w:rPr>
          <w:rFonts w:hint="eastAsia" w:ascii="宋体" w:hAnsi="宋体" w:eastAsia="宋体" w:cs="宋体"/>
          <w:sz w:val="24"/>
        </w:rPr>
      </w:pPr>
      <w:r>
        <w:rPr>
          <w:rFonts w:hint="eastAsia" w:ascii="宋体" w:hAnsi="宋体" w:eastAsia="宋体" w:cs="宋体"/>
          <w:sz w:val="24"/>
          <w:lang w:eastAsia="zh-CN"/>
        </w:rPr>
        <w:t>法定代表人（或经营者</w:t>
      </w:r>
      <w:r>
        <w:rPr>
          <w:rFonts w:hint="eastAsia" w:ascii="宋体" w:hAnsi="宋体" w:eastAsia="宋体" w:cs="宋体"/>
          <w:sz w:val="24"/>
          <w:lang w:val="en-US" w:eastAsia="zh-CN"/>
        </w:rPr>
        <w:t>或自然人</w:t>
      </w:r>
      <w:r>
        <w:rPr>
          <w:rFonts w:hint="eastAsia" w:ascii="宋体" w:hAnsi="宋体" w:eastAsia="宋体" w:cs="宋体"/>
          <w:sz w:val="24"/>
          <w:lang w:eastAsia="zh-CN"/>
        </w:rPr>
        <w:t>）</w:t>
      </w:r>
      <w:r>
        <w:rPr>
          <w:rFonts w:hint="eastAsia" w:ascii="宋体" w:hAnsi="宋体" w:eastAsia="宋体" w:cs="宋体"/>
          <w:sz w:val="24"/>
          <w:lang w:val="en-US" w:eastAsia="zh-CN"/>
        </w:rPr>
        <w:t>或</w:t>
      </w:r>
      <w:r>
        <w:rPr>
          <w:rFonts w:hint="eastAsia" w:ascii="宋体" w:hAnsi="宋体" w:eastAsia="宋体" w:cs="宋体"/>
          <w:sz w:val="24"/>
        </w:rPr>
        <w:t>供应商代表</w:t>
      </w:r>
      <w:r>
        <w:rPr>
          <w:rFonts w:hint="eastAsia" w:ascii="宋体" w:hAnsi="宋体" w:eastAsia="宋体" w:cs="宋体"/>
          <w:sz w:val="24"/>
          <w:lang w:eastAsia="zh-CN"/>
        </w:rPr>
        <w:t>签字或章</w:t>
      </w:r>
      <w:r>
        <w:rPr>
          <w:rFonts w:hint="eastAsia" w:ascii="宋体" w:hAnsi="宋体" w:eastAsia="宋体" w:cs="宋体"/>
          <w:sz w:val="24"/>
        </w:rPr>
        <w:t>：</w:t>
      </w:r>
    </w:p>
    <w:p>
      <w:pPr>
        <w:pStyle w:val="15"/>
        <w:rPr>
          <w:rFonts w:hint="eastAsia" w:ascii="宋体" w:hAnsi="宋体" w:eastAsia="宋体" w:cs="宋体"/>
          <w:sz w:val="24"/>
        </w:rPr>
      </w:pPr>
    </w:p>
    <w:p>
      <w:pPr>
        <w:pStyle w:val="15"/>
        <w:rPr>
          <w:rFonts w:hint="eastAsia" w:ascii="宋体" w:hAnsi="宋体" w:eastAsia="宋体" w:cs="宋体"/>
          <w:sz w:val="24"/>
        </w:rPr>
      </w:pPr>
    </w:p>
    <w:p>
      <w:pPr>
        <w:pStyle w:val="15"/>
        <w:ind w:firstLine="2400" w:firstLineChars="1000"/>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lang w:val="en-US" w:eastAsia="zh-CN"/>
        </w:rPr>
        <w:t>公</w:t>
      </w:r>
      <w:r>
        <w:rPr>
          <w:rFonts w:hint="eastAsia" w:ascii="宋体" w:hAnsi="宋体" w:eastAsia="宋体" w:cs="宋体"/>
          <w:sz w:val="24"/>
        </w:rPr>
        <w:t>章</w:t>
      </w:r>
      <w:r>
        <w:rPr>
          <w:rFonts w:hint="eastAsia" w:ascii="宋体" w:hAnsi="宋体" w:eastAsia="宋体" w:cs="宋体"/>
          <w:sz w:val="24"/>
          <w:lang w:eastAsia="zh-CN"/>
        </w:rPr>
        <w:t>（或自然人手印）</w:t>
      </w:r>
      <w:r>
        <w:rPr>
          <w:rFonts w:hint="eastAsia" w:ascii="宋体" w:hAnsi="宋体" w:eastAsia="宋体" w:cs="宋体"/>
          <w:sz w:val="24"/>
        </w:rPr>
        <w:t>：</w:t>
      </w:r>
    </w:p>
    <w:p>
      <w:pPr>
        <w:pStyle w:val="15"/>
        <w:rPr>
          <w:rFonts w:hint="eastAsia" w:ascii="宋体" w:hAnsi="宋体" w:eastAsia="宋体" w:cs="宋体"/>
          <w:sz w:val="24"/>
        </w:rPr>
      </w:pPr>
    </w:p>
    <w:p>
      <w:pPr>
        <w:pStyle w:val="15"/>
        <w:ind w:firstLine="2400" w:firstLineChars="1000"/>
        <w:rPr>
          <w:rFonts w:hint="eastAsia" w:ascii="宋体" w:hAnsi="宋体" w:eastAsia="宋体" w:cs="宋体"/>
          <w:sz w:val="24"/>
        </w:rPr>
      </w:pPr>
      <w:r>
        <w:rPr>
          <w:rFonts w:hint="eastAsia" w:ascii="宋体" w:hAnsi="宋体" w:eastAsia="宋体" w:cs="宋体"/>
          <w:sz w:val="24"/>
        </w:rPr>
        <w:t>日  期：</w:t>
      </w:r>
    </w:p>
    <w:p>
      <w:pPr>
        <w:rPr>
          <w:rFonts w:hint="eastAsia" w:ascii="宋体" w:hAnsi="宋体" w:eastAsia="宋体" w:cs="宋体"/>
          <w:sz w:val="24"/>
        </w:rPr>
      </w:pPr>
      <w:r>
        <w:rPr>
          <w:rFonts w:hint="eastAsia" w:ascii="宋体" w:hAnsi="宋体" w:eastAsia="宋体" w:cs="宋体"/>
          <w:sz w:val="24"/>
        </w:rPr>
        <w:br w:type="page"/>
      </w:r>
    </w:p>
    <w:p>
      <w:pPr>
        <w:jc w:val="center"/>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 xml:space="preserve">-7. </w:t>
      </w:r>
      <w:r>
        <w:rPr>
          <w:rFonts w:hint="eastAsia" w:ascii="宋体" w:hAnsi="宋体" w:eastAsia="宋体" w:cs="宋体"/>
          <w:b/>
          <w:bCs/>
          <w:sz w:val="24"/>
          <w:szCs w:val="24"/>
          <w:lang w:eastAsia="zh-CN"/>
        </w:rPr>
        <w:t>法定代表人（或经营者）</w:t>
      </w:r>
      <w:r>
        <w:rPr>
          <w:rFonts w:hint="eastAsia" w:ascii="宋体" w:hAnsi="宋体" w:eastAsia="宋体" w:cs="宋体"/>
          <w:b/>
          <w:bCs/>
          <w:sz w:val="24"/>
          <w:szCs w:val="24"/>
        </w:rPr>
        <w:t>授权书</w:t>
      </w:r>
    </w:p>
    <w:p>
      <w:pPr>
        <w:spacing w:line="432" w:lineRule="auto"/>
        <w:rPr>
          <w:rFonts w:hint="eastAsia" w:ascii="宋体" w:hAnsi="宋体" w:eastAsia="宋体" w:cs="宋体"/>
          <w:b/>
          <w:bCs/>
          <w:color w:val="auto"/>
          <w:sz w:val="24"/>
          <w:lang w:val="en-US" w:eastAsia="zh-CN"/>
        </w:rPr>
      </w:pPr>
    </w:p>
    <w:p>
      <w:pPr>
        <w:spacing w:line="432" w:lineRule="auto"/>
        <w:rPr>
          <w:rFonts w:hint="eastAsia" w:ascii="宋体" w:hAnsi="宋体" w:eastAsia="宋体" w:cs="宋体"/>
          <w:color w:val="000000"/>
          <w:sz w:val="21"/>
          <w:szCs w:val="21"/>
        </w:rPr>
      </w:pPr>
      <w:r>
        <w:rPr>
          <w:rFonts w:hint="eastAsia" w:ascii="宋体" w:hAnsi="宋体" w:eastAsia="宋体" w:cs="宋体"/>
          <w:b/>
          <w:bCs/>
          <w:color w:val="auto"/>
          <w:sz w:val="21"/>
          <w:szCs w:val="21"/>
          <w:lang w:val="en-US" w:eastAsia="zh-CN"/>
        </w:rPr>
        <w:t>（注：自然人必须本人参与询价活动，本项目关于授权参与询价活动的均不适用）</w:t>
      </w:r>
    </w:p>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lang w:eastAsia="zh-CN"/>
        </w:rPr>
        <w:t>江西企恒企业管理有限公司</w:t>
      </w:r>
    </w:p>
    <w:p>
      <w:pPr>
        <w:pStyle w:val="15"/>
        <w:ind w:left="0" w:leftChars="0" w:firstLine="0" w:firstLineChars="0"/>
        <w:rPr>
          <w:rFonts w:hint="eastAsia" w:ascii="宋体" w:hAnsi="宋体" w:eastAsia="宋体" w:cs="宋体"/>
          <w:sz w:val="24"/>
          <w:lang w:val="en-US" w:eastAsia="zh-CN"/>
        </w:rPr>
      </w:pPr>
    </w:p>
    <w:p>
      <w:pPr>
        <w:pStyle w:val="15"/>
        <w:ind w:left="0" w:leftChars="0" w:firstLine="0" w:firstLineChars="0"/>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（供应商全称）</w:t>
      </w:r>
      <w:r>
        <w:rPr>
          <w:rFonts w:hint="eastAsia" w:ascii="宋体" w:hAnsi="宋体" w:eastAsia="宋体" w:cs="宋体"/>
          <w:color w:val="000000"/>
          <w:sz w:val="24"/>
          <w:lang w:eastAsia="zh-CN"/>
        </w:rPr>
        <w:t>法定代表人（或经营者）</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授权（全权代表姓名）为全权代表,参加贵方组织的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（项目编号）项目询价采购活动，全权代表我方处理询价采购活动中的一切事宜。</w:t>
      </w:r>
    </w:p>
    <w:p>
      <w:pPr>
        <w:pStyle w:val="15"/>
        <w:ind w:left="0" w:leftChars="0" w:firstLine="0" w:firstLineChars="0"/>
        <w:rPr>
          <w:rFonts w:hint="eastAsia" w:ascii="宋体" w:hAnsi="宋体" w:eastAsia="宋体" w:cs="宋体"/>
          <w:color w:val="000000"/>
          <w:sz w:val="24"/>
        </w:rPr>
      </w:pPr>
    </w:p>
    <w:p>
      <w:pPr>
        <w:pStyle w:val="15"/>
        <w:ind w:left="0" w:leftChars="0" w:firstLine="4080" w:firstLineChars="1700"/>
        <w:rPr>
          <w:rFonts w:hint="eastAsia" w:ascii="宋体" w:hAnsi="宋体" w:eastAsia="宋体" w:cs="宋体"/>
          <w:color w:val="000000"/>
          <w:sz w:val="24"/>
        </w:rPr>
      </w:pPr>
      <w:r>
        <w:rPr>
          <w:rFonts w:hint="eastAsia" w:ascii="宋体" w:hAnsi="宋体" w:eastAsia="宋体" w:cs="宋体"/>
          <w:color w:val="000000"/>
          <w:sz w:val="24"/>
          <w:lang w:eastAsia="zh-CN"/>
        </w:rPr>
        <w:t>法定代表人（或经营者）</w:t>
      </w:r>
      <w:r>
        <w:rPr>
          <w:rFonts w:hint="eastAsia" w:ascii="宋体" w:hAnsi="宋体" w:eastAsia="宋体" w:cs="宋体"/>
          <w:color w:val="000000"/>
          <w:sz w:val="24"/>
        </w:rPr>
        <w:t>签字或盖章：</w:t>
      </w:r>
    </w:p>
    <w:p>
      <w:pPr>
        <w:pStyle w:val="15"/>
        <w:ind w:left="0" w:leftChars="0" w:firstLine="4080" w:firstLineChars="1700"/>
        <w:rPr>
          <w:rFonts w:hint="eastAsia" w:ascii="宋体" w:hAnsi="宋体" w:eastAsia="宋体" w:cs="宋体"/>
          <w:color w:val="000000"/>
          <w:sz w:val="24"/>
        </w:rPr>
      </w:pPr>
    </w:p>
    <w:p>
      <w:pPr>
        <w:pStyle w:val="15"/>
        <w:ind w:left="0" w:leftChars="0" w:firstLine="4080" w:firstLineChars="1700"/>
        <w:rPr>
          <w:rFonts w:hint="eastAsia" w:ascii="宋体" w:hAnsi="宋体" w:eastAsia="宋体" w:cs="宋体"/>
          <w:color w:val="000000"/>
          <w:sz w:val="24"/>
        </w:rPr>
      </w:pPr>
      <w:r>
        <w:rPr>
          <w:rFonts w:hint="eastAsia" w:ascii="宋体" w:hAnsi="宋体" w:eastAsia="宋体" w:cs="宋体"/>
          <w:color w:val="000000"/>
          <w:sz w:val="24"/>
        </w:rPr>
        <w:t>供应商全称（公章）：</w:t>
      </w:r>
    </w:p>
    <w:p>
      <w:pPr>
        <w:pStyle w:val="15"/>
        <w:ind w:left="0" w:leftChars="0" w:firstLine="4080" w:firstLineChars="1700"/>
        <w:rPr>
          <w:rFonts w:hint="eastAsia" w:ascii="宋体" w:hAnsi="宋体" w:eastAsia="宋体" w:cs="宋体"/>
          <w:color w:val="000000"/>
          <w:sz w:val="24"/>
        </w:rPr>
      </w:pPr>
    </w:p>
    <w:p>
      <w:pPr>
        <w:pStyle w:val="15"/>
        <w:ind w:left="0" w:leftChars="0" w:firstLine="4080" w:firstLineChars="1700"/>
        <w:rPr>
          <w:rFonts w:hint="eastAsia" w:ascii="宋体" w:hAnsi="宋体" w:eastAsia="宋体" w:cs="宋体"/>
          <w:color w:val="000000"/>
          <w:sz w:val="24"/>
        </w:rPr>
      </w:pPr>
      <w:r>
        <w:rPr>
          <w:rFonts w:hint="eastAsia" w:ascii="宋体" w:hAnsi="宋体" w:eastAsia="宋体" w:cs="宋体"/>
          <w:color w:val="000000"/>
          <w:sz w:val="24"/>
        </w:rPr>
        <w:t>日  期：</w:t>
      </w:r>
    </w:p>
    <w:p>
      <w:pPr>
        <w:spacing w:line="440" w:lineRule="exact"/>
        <w:rPr>
          <w:rFonts w:hint="eastAsia" w:ascii="宋体" w:hAnsi="宋体" w:eastAsia="宋体" w:cs="宋体"/>
          <w:color w:val="000000"/>
          <w:sz w:val="24"/>
        </w:rPr>
      </w:pPr>
      <w:r>
        <w:rPr>
          <w:rFonts w:hint="eastAsia" w:ascii="宋体" w:hAnsi="宋体" w:eastAsia="宋体" w:cs="宋体"/>
          <w:color w:val="000000"/>
          <w:sz w:val="24"/>
        </w:rPr>
        <w:t>附：</w:t>
      </w:r>
    </w:p>
    <w:p>
      <w:pPr>
        <w:spacing w:line="440" w:lineRule="exact"/>
        <w:rPr>
          <w:rFonts w:hint="eastAsia" w:ascii="宋体" w:hAnsi="宋体" w:eastAsia="宋体" w:cs="宋体"/>
          <w:color w:val="000000"/>
          <w:sz w:val="24"/>
          <w:u w:val="single"/>
        </w:rPr>
      </w:pPr>
      <w:r>
        <w:rPr>
          <w:rFonts w:hint="eastAsia" w:ascii="宋体" w:hAnsi="宋体" w:eastAsia="宋体" w:cs="宋体"/>
          <w:color w:val="000000"/>
          <w:sz w:val="24"/>
        </w:rPr>
        <w:t>全权代表姓名：</w:t>
      </w:r>
      <w:r>
        <w:rPr>
          <w:rFonts w:hint="eastAsia" w:ascii="宋体" w:hAnsi="宋体" w:eastAsia="宋体" w:cs="宋体"/>
          <w:color w:val="000000"/>
          <w:sz w:val="24"/>
          <w:u w:val="single"/>
        </w:rPr>
        <w:t xml:space="preserve">                   </w:t>
      </w:r>
    </w:p>
    <w:p>
      <w:pPr>
        <w:spacing w:line="440" w:lineRule="exact"/>
        <w:rPr>
          <w:rFonts w:hint="eastAsia" w:ascii="宋体" w:hAnsi="宋体" w:eastAsia="宋体" w:cs="宋体"/>
          <w:color w:val="000000"/>
          <w:sz w:val="24"/>
        </w:rPr>
      </w:pPr>
      <w:r>
        <w:rPr>
          <w:rFonts w:hint="eastAsia" w:ascii="宋体" w:hAnsi="宋体" w:eastAsia="宋体" w:cs="宋体"/>
          <w:color w:val="000000"/>
          <w:sz w:val="24"/>
        </w:rPr>
        <w:t>职        务：</w:t>
      </w:r>
      <w:r>
        <w:rPr>
          <w:rFonts w:hint="eastAsia" w:ascii="宋体" w:hAnsi="宋体" w:eastAsia="宋体" w:cs="宋体"/>
          <w:color w:val="000000"/>
          <w:sz w:val="24"/>
          <w:u w:val="single"/>
        </w:rPr>
        <w:t xml:space="preserve">                   </w:t>
      </w:r>
    </w:p>
    <w:p>
      <w:pPr>
        <w:spacing w:line="440" w:lineRule="exact"/>
        <w:rPr>
          <w:rFonts w:hint="eastAsia" w:ascii="宋体" w:hAnsi="宋体" w:eastAsia="宋体" w:cs="宋体"/>
          <w:color w:val="000000"/>
          <w:sz w:val="24"/>
        </w:rPr>
      </w:pPr>
      <w:r>
        <w:rPr>
          <w:rFonts w:hint="eastAsia" w:ascii="宋体" w:hAnsi="宋体" w:eastAsia="宋体" w:cs="宋体"/>
          <w:color w:val="000000"/>
          <w:sz w:val="24"/>
        </w:rPr>
        <w:t>电        话：</w:t>
      </w:r>
      <w:r>
        <w:rPr>
          <w:rFonts w:hint="eastAsia" w:ascii="宋体" w:hAnsi="宋体" w:eastAsia="宋体" w:cs="宋体"/>
          <w:color w:val="000000"/>
          <w:sz w:val="24"/>
          <w:u w:val="single"/>
        </w:rPr>
        <w:t xml:space="preserve">                   </w:t>
      </w:r>
    </w:p>
    <w:p>
      <w:pPr>
        <w:spacing w:line="440" w:lineRule="exact"/>
        <w:rPr>
          <w:rFonts w:hint="eastAsia" w:ascii="宋体" w:hAnsi="宋体" w:eastAsia="宋体" w:cs="宋体"/>
          <w:color w:val="000000"/>
          <w:sz w:val="24"/>
        </w:rPr>
      </w:pPr>
      <w:r>
        <w:rPr>
          <w:rFonts w:hint="eastAsia" w:ascii="宋体" w:hAnsi="宋体" w:eastAsia="宋体" w:cs="宋体"/>
          <w:color w:val="000000"/>
          <w:sz w:val="24"/>
        </w:rPr>
        <w:t>详细通讯地址：</w:t>
      </w:r>
      <w:r>
        <w:rPr>
          <w:rFonts w:hint="eastAsia" w:ascii="宋体" w:hAnsi="宋体" w:eastAsia="宋体" w:cs="宋体"/>
          <w:color w:val="000000"/>
          <w:sz w:val="24"/>
          <w:u w:val="single"/>
        </w:rPr>
        <w:t xml:space="preserve">                   </w:t>
      </w:r>
    </w:p>
    <w:p>
      <w:pPr>
        <w:spacing w:line="440" w:lineRule="exact"/>
        <w:rPr>
          <w:rFonts w:hint="eastAsia" w:ascii="宋体" w:hAnsi="宋体" w:eastAsia="宋体" w:cs="宋体"/>
        </w:rPr>
      </w:pPr>
      <w:r>
        <w:rPr>
          <w:rFonts w:hint="eastAsia" w:ascii="宋体" w:hAnsi="宋体" w:eastAsia="宋体" w:cs="宋体"/>
          <w:color w:val="000000"/>
          <w:sz w:val="24"/>
        </w:rPr>
        <w:t>邮 政 编 码 ：</w:t>
      </w:r>
      <w:r>
        <w:rPr>
          <w:rFonts w:hint="eastAsia" w:ascii="宋体" w:hAnsi="宋体" w:eastAsia="宋体" w:cs="宋体"/>
          <w:color w:val="000000"/>
          <w:sz w:val="24"/>
          <w:u w:val="single"/>
        </w:rPr>
        <w:t xml:space="preserve">                   </w:t>
      </w:r>
    </w:p>
    <w:p>
      <w:pPr>
        <w:rPr>
          <w:rFonts w:hint="eastAsia" w:ascii="宋体" w:hAnsi="宋体" w:eastAsia="宋体" w:cs="宋体"/>
        </w:rPr>
      </w:pPr>
    </w:p>
    <w:p>
      <w:pPr>
        <w:tabs>
          <w:tab w:val="left" w:pos="1470"/>
        </w:tabs>
        <w:spacing w:line="432" w:lineRule="auto"/>
        <w:rPr>
          <w:rFonts w:hint="eastAsia" w:ascii="宋体" w:hAnsi="宋体" w:eastAsia="宋体" w:cs="宋体"/>
          <w:b/>
          <w:color w:val="0D0D0D"/>
          <w:sz w:val="24"/>
          <w:lang w:eastAsia="zh-CN"/>
        </w:rPr>
      </w:pPr>
      <w:r>
        <w:rPr>
          <w:rFonts w:hint="eastAsia" w:ascii="宋体" w:hAnsi="宋体" w:eastAsia="宋体" w:cs="宋体"/>
          <w:b/>
          <w:color w:val="0D0D0D"/>
          <w:sz w:val="24"/>
        </w:rPr>
        <w:t>附：全权代表身份证复印件</w:t>
      </w:r>
      <w:r>
        <w:rPr>
          <w:rFonts w:hint="eastAsia" w:ascii="宋体" w:hAnsi="宋体" w:eastAsia="宋体" w:cs="宋体"/>
          <w:b/>
          <w:bCs/>
          <w:sz w:val="24"/>
        </w:rPr>
        <w:t>正反面</w:t>
      </w:r>
      <w:r>
        <w:rPr>
          <w:rFonts w:hint="eastAsia" w:ascii="宋体" w:hAnsi="宋体" w:eastAsia="宋体" w:cs="宋体"/>
          <w:b/>
          <w:bCs/>
          <w:sz w:val="24"/>
          <w:lang w:eastAsia="zh-CN"/>
        </w:rPr>
        <w:t>【</w:t>
      </w:r>
      <w:r>
        <w:rPr>
          <w:rFonts w:hint="eastAsia" w:ascii="宋体" w:hAnsi="宋体" w:eastAsia="宋体" w:cs="宋体"/>
          <w:b w:val="0"/>
          <w:bCs/>
          <w:sz w:val="24"/>
          <w:szCs w:val="24"/>
          <w:lang w:eastAsia="zh-CN"/>
        </w:rPr>
        <w:t>法定代表人（或经营者）</w:t>
      </w:r>
      <w:r>
        <w:rPr>
          <w:rFonts w:hint="eastAsia" w:ascii="宋体" w:hAnsi="宋体" w:eastAsia="宋体" w:cs="宋体"/>
          <w:b w:val="0"/>
          <w:bCs/>
          <w:sz w:val="24"/>
          <w:szCs w:val="24"/>
        </w:rPr>
        <w:t>参加采购，不用提供授权书</w:t>
      </w:r>
      <w:r>
        <w:rPr>
          <w:rFonts w:hint="eastAsia" w:ascii="宋体" w:hAnsi="宋体" w:eastAsia="宋体" w:cs="宋体"/>
          <w:b w:val="0"/>
          <w:bCs/>
          <w:sz w:val="24"/>
          <w:szCs w:val="24"/>
          <w:lang w:eastAsia="zh-CN"/>
        </w:rPr>
        <w:t>】</w:t>
      </w:r>
    </w:p>
    <w:tbl>
      <w:tblPr>
        <w:tblStyle w:val="17"/>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9040" w:type="dxa"/>
            <w:noWrap w:val="0"/>
            <w:vAlign w:val="top"/>
          </w:tcPr>
          <w:p>
            <w:pPr>
              <w:tabs>
                <w:tab w:val="left" w:pos="1470"/>
              </w:tabs>
              <w:spacing w:line="432" w:lineRule="auto"/>
              <w:rPr>
                <w:rFonts w:hint="eastAsia" w:ascii="宋体" w:hAnsi="宋体" w:eastAsia="宋体" w:cs="宋体"/>
                <w:b/>
                <w:color w:val="000000"/>
                <w:sz w:val="24"/>
                <w:vertAlign w:val="baseline"/>
              </w:rPr>
            </w:pPr>
          </w:p>
        </w:tc>
      </w:tr>
    </w:tbl>
    <w:p>
      <w:pP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br w:type="page"/>
      </w:r>
    </w:p>
    <w:p>
      <w:pPr>
        <w:bidi w:val="0"/>
        <w:jc w:val="center"/>
        <w:rPr>
          <w:rFonts w:hint="eastAsia" w:ascii="宋体" w:hAnsi="宋体" w:eastAsia="宋体" w:cs="宋体"/>
          <w:b/>
          <w:bCs/>
        </w:rPr>
      </w:pPr>
      <w:bookmarkStart w:id="263" w:name="_Toc262628298"/>
      <w:r>
        <w:rPr>
          <w:rFonts w:hint="eastAsia" w:ascii="宋体" w:hAnsi="宋体" w:eastAsia="宋体" w:cs="宋体"/>
          <w:b/>
          <w:bCs/>
        </w:rPr>
        <w:t>1</w:t>
      </w:r>
      <w:r>
        <w:rPr>
          <w:rFonts w:hint="eastAsia" w:ascii="宋体" w:hAnsi="宋体" w:eastAsia="宋体" w:cs="宋体"/>
          <w:b/>
          <w:bCs/>
          <w:lang w:val="en-US" w:eastAsia="zh-CN"/>
        </w:rPr>
        <w:t>2</w:t>
      </w:r>
      <w:r>
        <w:rPr>
          <w:rFonts w:hint="eastAsia" w:ascii="宋体" w:hAnsi="宋体" w:eastAsia="宋体" w:cs="宋体"/>
          <w:b/>
          <w:bCs/>
        </w:rPr>
        <w:t>-8．供应商的资格声明</w:t>
      </w:r>
      <w:bookmarkEnd w:id="263"/>
    </w:p>
    <w:p>
      <w:pPr>
        <w:spacing w:afterLines="100" w:line="432" w:lineRule="auto"/>
        <w:jc w:val="center"/>
        <w:rPr>
          <w:rFonts w:hint="eastAsia" w:ascii="宋体" w:hAnsi="宋体" w:eastAsia="宋体" w:cs="宋体"/>
          <w:sz w:val="24"/>
        </w:rPr>
      </w:pPr>
      <w:r>
        <w:rPr>
          <w:rFonts w:hint="eastAsia" w:ascii="宋体" w:hAnsi="宋体" w:eastAsia="宋体" w:cs="宋体"/>
          <w:sz w:val="24"/>
        </w:rPr>
        <w:t>（供参考格式）</w:t>
      </w:r>
    </w:p>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lang w:eastAsia="zh-CN"/>
        </w:rPr>
        <w:t>江西企恒企业管理有限公司</w:t>
      </w:r>
    </w:p>
    <w:p>
      <w:pPr>
        <w:pStyle w:val="15"/>
        <w:ind w:left="0" w:leftChars="0" w:firstLine="0" w:firstLineChars="0"/>
        <w:rPr>
          <w:rFonts w:hint="eastAsia" w:ascii="宋体" w:hAnsi="宋体" w:eastAsia="宋体" w:cs="宋体"/>
          <w:sz w:val="24"/>
          <w:szCs w:val="24"/>
          <w:lang w:eastAsia="zh-CN"/>
        </w:rPr>
      </w:pPr>
    </w:p>
    <w:p>
      <w:pPr>
        <w:spacing w:line="560" w:lineRule="exact"/>
        <w:ind w:left="2" w:firstLine="476" w:firstLineChars="202"/>
        <w:rPr>
          <w:rFonts w:hint="eastAsia" w:ascii="宋体" w:hAnsi="宋体" w:eastAsia="宋体" w:cs="宋体"/>
          <w:sz w:val="24"/>
        </w:rPr>
      </w:pPr>
      <w:r>
        <w:rPr>
          <w:rFonts w:hint="eastAsia" w:ascii="宋体" w:hAnsi="宋体" w:eastAsia="宋体" w:cs="宋体"/>
          <w:spacing w:val="-2"/>
          <w:sz w:val="24"/>
        </w:rPr>
        <w:t>为响应贵方</w:t>
      </w:r>
      <w:r>
        <w:rPr>
          <w:rFonts w:hint="eastAsia" w:ascii="宋体" w:hAnsi="宋体" w:eastAsia="宋体" w:cs="宋体"/>
          <w:i/>
          <w:spacing w:val="-2"/>
          <w:sz w:val="24"/>
          <w:u w:val="single"/>
        </w:rPr>
        <w:t>（项目名称、项目编号）</w:t>
      </w:r>
      <w:r>
        <w:rPr>
          <w:rFonts w:hint="eastAsia" w:ascii="宋体" w:hAnsi="宋体" w:eastAsia="宋体" w:cs="宋体"/>
          <w:spacing w:val="-2"/>
          <w:sz w:val="24"/>
        </w:rPr>
        <w:t>询价邀请，下述签字人愿参与询价采购，提供采购需求一览表和技术规格</w:t>
      </w:r>
      <w:r>
        <w:rPr>
          <w:rFonts w:hint="eastAsia" w:ascii="宋体" w:hAnsi="宋体" w:eastAsia="宋体" w:cs="宋体"/>
          <w:sz w:val="24"/>
          <w:szCs w:val="24"/>
        </w:rPr>
        <w:t>规定的货物和</w:t>
      </w:r>
      <w:r>
        <w:rPr>
          <w:rFonts w:hint="eastAsia" w:ascii="宋体" w:hAnsi="宋体" w:eastAsia="宋体" w:cs="宋体"/>
          <w:color w:val="000000"/>
          <w:sz w:val="24"/>
          <w:szCs w:val="24"/>
        </w:rPr>
        <w:t>相关</w:t>
      </w:r>
      <w:r>
        <w:rPr>
          <w:rFonts w:hint="eastAsia" w:ascii="宋体" w:hAnsi="宋体" w:eastAsia="宋体" w:cs="宋体"/>
          <w:sz w:val="24"/>
          <w:szCs w:val="24"/>
        </w:rPr>
        <w:t>服务</w:t>
      </w:r>
      <w:r>
        <w:rPr>
          <w:rFonts w:hint="eastAsia" w:ascii="宋体" w:hAnsi="宋体" w:eastAsia="宋体" w:cs="宋体"/>
          <w:spacing w:val="-2"/>
          <w:sz w:val="24"/>
        </w:rPr>
        <w:t>，提交下述文件并声明全</w:t>
      </w:r>
      <w:r>
        <w:rPr>
          <w:rFonts w:hint="eastAsia" w:ascii="宋体" w:hAnsi="宋体" w:eastAsia="宋体" w:cs="宋体"/>
          <w:sz w:val="24"/>
        </w:rPr>
        <w:t>部说明是真实的和正确的。</w:t>
      </w:r>
    </w:p>
    <w:p>
      <w:pPr>
        <w:numPr>
          <w:ilvl w:val="0"/>
          <w:numId w:val="0"/>
        </w:numPr>
        <w:spacing w:line="560" w:lineRule="exact"/>
        <w:ind w:leftChars="202"/>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我方的资格声明正本一份，</w:t>
      </w:r>
    </w:p>
    <w:p>
      <w:pPr>
        <w:numPr>
          <w:ilvl w:val="0"/>
          <w:numId w:val="0"/>
        </w:numPr>
        <w:spacing w:line="560" w:lineRule="exact"/>
        <w:ind w:leftChars="202"/>
        <w:rPr>
          <w:rFonts w:hint="eastAsia" w:ascii="宋体" w:hAnsi="宋体" w:eastAsia="宋体" w:cs="宋体"/>
          <w:sz w:val="24"/>
        </w:rPr>
      </w:pPr>
      <w:r>
        <w:rPr>
          <w:rFonts w:hint="eastAsia" w:ascii="宋体" w:hAnsi="宋体" w:eastAsia="宋体" w:cs="宋体"/>
          <w:sz w:val="24"/>
        </w:rPr>
        <w:t>2、下述签字人在证书中证明本资格文件中的内容是真实的和正确的。</w:t>
      </w:r>
    </w:p>
    <w:p>
      <w:pPr>
        <w:spacing w:line="432" w:lineRule="auto"/>
        <w:rPr>
          <w:rFonts w:hint="eastAsia" w:ascii="宋体" w:hAnsi="宋体" w:eastAsia="宋体" w:cs="宋体"/>
          <w:sz w:val="24"/>
        </w:rPr>
      </w:pPr>
    </w:p>
    <w:p>
      <w:pPr>
        <w:pStyle w:val="15"/>
        <w:ind w:left="0" w:leftChars="0" w:firstLine="0" w:firstLineChars="0"/>
        <w:rPr>
          <w:rFonts w:hint="eastAsia" w:ascii="宋体" w:hAnsi="宋体" w:eastAsia="宋体" w:cs="宋体"/>
        </w:rPr>
      </w:pPr>
    </w:p>
    <w:p>
      <w:pPr>
        <w:spacing w:line="432" w:lineRule="auto"/>
        <w:rPr>
          <w:rFonts w:hint="eastAsia" w:ascii="宋体" w:hAnsi="宋体" w:eastAsia="宋体" w:cs="宋体"/>
          <w:sz w:val="24"/>
        </w:rPr>
      </w:pPr>
    </w:p>
    <w:p>
      <w:pPr>
        <w:spacing w:line="432" w:lineRule="auto"/>
        <w:rPr>
          <w:rFonts w:hint="eastAsia" w:ascii="宋体" w:hAnsi="宋体" w:eastAsia="宋体" w:cs="宋体"/>
          <w:sz w:val="24"/>
        </w:rPr>
      </w:pPr>
      <w:r>
        <w:rPr>
          <w:rFonts w:hint="eastAsia" w:ascii="宋体" w:hAnsi="宋体" w:eastAsia="宋体" w:cs="宋体"/>
          <w:sz w:val="24"/>
          <w:lang w:eastAsia="zh-CN"/>
        </w:rPr>
        <w:t>法定代表人（或经营者</w:t>
      </w:r>
      <w:r>
        <w:rPr>
          <w:rFonts w:hint="eastAsia" w:ascii="宋体" w:hAnsi="宋体" w:eastAsia="宋体" w:cs="宋体"/>
          <w:sz w:val="24"/>
          <w:lang w:val="en-US" w:eastAsia="zh-CN"/>
        </w:rPr>
        <w:t>或自然人</w:t>
      </w:r>
      <w:r>
        <w:rPr>
          <w:rFonts w:hint="eastAsia" w:ascii="宋体" w:hAnsi="宋体" w:eastAsia="宋体" w:cs="宋体"/>
          <w:sz w:val="24"/>
          <w:lang w:eastAsia="zh-CN"/>
        </w:rPr>
        <w:t>）</w:t>
      </w:r>
      <w:r>
        <w:rPr>
          <w:rFonts w:hint="eastAsia" w:ascii="宋体" w:hAnsi="宋体" w:eastAsia="宋体" w:cs="宋体"/>
          <w:sz w:val="24"/>
          <w:lang w:val="en-US" w:eastAsia="zh-CN"/>
        </w:rPr>
        <w:t>或</w:t>
      </w:r>
      <w:r>
        <w:rPr>
          <w:rFonts w:hint="eastAsia" w:ascii="宋体" w:hAnsi="宋体" w:eastAsia="宋体" w:cs="宋体"/>
          <w:sz w:val="24"/>
        </w:rPr>
        <w:t>供应商代表</w:t>
      </w:r>
      <w:r>
        <w:rPr>
          <w:rFonts w:hint="eastAsia" w:ascii="宋体" w:hAnsi="宋体" w:eastAsia="宋体" w:cs="宋体"/>
          <w:sz w:val="24"/>
          <w:lang w:eastAsia="zh-CN"/>
        </w:rPr>
        <w:t>签字或章</w:t>
      </w:r>
      <w:r>
        <w:rPr>
          <w:rFonts w:hint="eastAsia" w:ascii="宋体" w:hAnsi="宋体" w:eastAsia="宋体" w:cs="宋体"/>
          <w:sz w:val="24"/>
          <w:u w:val="single"/>
        </w:rPr>
        <w:t xml:space="preserve">                             </w:t>
      </w:r>
    </w:p>
    <w:p>
      <w:pPr>
        <w:spacing w:line="432" w:lineRule="auto"/>
        <w:rPr>
          <w:rFonts w:hint="eastAsia" w:ascii="宋体" w:hAnsi="宋体" w:eastAsia="宋体" w:cs="宋体"/>
          <w:sz w:val="24"/>
          <w:u w:val="single"/>
        </w:rPr>
      </w:pPr>
      <w:r>
        <w:rPr>
          <w:rFonts w:hint="eastAsia" w:ascii="宋体" w:hAnsi="宋体" w:eastAsia="宋体" w:cs="宋体"/>
          <w:sz w:val="24"/>
        </w:rPr>
        <w:t>供应商盖章</w:t>
      </w:r>
      <w:r>
        <w:rPr>
          <w:rFonts w:hint="eastAsia" w:ascii="宋体" w:hAnsi="宋体" w:eastAsia="宋体" w:cs="宋体"/>
          <w:sz w:val="24"/>
          <w:lang w:eastAsia="zh-CN"/>
        </w:rPr>
        <w:t>（或自然人手印）</w:t>
      </w:r>
      <w:r>
        <w:rPr>
          <w:rFonts w:hint="eastAsia" w:ascii="宋体" w:hAnsi="宋体" w:eastAsia="宋体" w:cs="宋体"/>
          <w:sz w:val="24"/>
          <w:u w:val="single"/>
        </w:rPr>
        <w:t xml:space="preserve">                                 </w:t>
      </w:r>
    </w:p>
    <w:p>
      <w:pPr>
        <w:spacing w:line="432" w:lineRule="auto"/>
        <w:rPr>
          <w:rFonts w:hint="eastAsia" w:ascii="宋体" w:hAnsi="宋体" w:eastAsia="宋体" w:cs="宋体"/>
          <w:sz w:val="24"/>
          <w:u w:val="single"/>
        </w:rPr>
      </w:pPr>
      <w:r>
        <w:rPr>
          <w:rFonts w:hint="eastAsia" w:ascii="宋体" w:hAnsi="宋体" w:eastAsia="宋体" w:cs="宋体"/>
          <w:sz w:val="24"/>
        </w:rPr>
        <w:t>日期</w:t>
      </w:r>
      <w:r>
        <w:rPr>
          <w:rFonts w:hint="eastAsia" w:ascii="宋体" w:hAnsi="宋体" w:eastAsia="宋体" w:cs="宋体"/>
          <w:sz w:val="24"/>
          <w:u w:val="single"/>
        </w:rPr>
        <w:t xml:space="preserve">                                       </w:t>
      </w:r>
    </w:p>
    <w:p>
      <w:pPr>
        <w:rPr>
          <w:rFonts w:hint="eastAsia" w:ascii="宋体" w:hAnsi="宋体" w:eastAsia="宋体" w:cs="宋体"/>
          <w:sz w:val="24"/>
          <w:u w:val="single"/>
        </w:rPr>
      </w:pPr>
      <w:r>
        <w:rPr>
          <w:rFonts w:hint="eastAsia" w:ascii="宋体" w:hAnsi="宋体" w:eastAsia="宋体" w:cs="宋体"/>
          <w:sz w:val="24"/>
          <w:u w:val="single"/>
        </w:rPr>
        <w:br w:type="page"/>
      </w:r>
    </w:p>
    <w:p>
      <w:pPr>
        <w:pStyle w:val="3"/>
        <w:bidi w:val="0"/>
        <w:rPr>
          <w:rFonts w:hint="eastAsia" w:ascii="宋体" w:hAnsi="宋体" w:eastAsia="宋体" w:cs="宋体"/>
        </w:rPr>
      </w:pPr>
      <w:bookmarkStart w:id="264" w:name="_Toc22824"/>
      <w:bookmarkStart w:id="265" w:name="_Toc11801"/>
      <w:bookmarkStart w:id="266" w:name="_Toc28282"/>
      <w:r>
        <w:rPr>
          <w:rFonts w:hint="eastAsia" w:ascii="宋体" w:hAnsi="宋体" w:eastAsia="宋体" w:cs="宋体"/>
          <w:lang w:eastAsia="zh-CN"/>
        </w:rPr>
        <w:t>第五章</w:t>
      </w:r>
      <w:r>
        <w:rPr>
          <w:rFonts w:hint="eastAsia" w:ascii="宋体" w:hAnsi="宋体" w:eastAsia="宋体" w:cs="宋体"/>
        </w:rPr>
        <w:t>　采购需求一览表及采购要求</w:t>
      </w:r>
      <w:bookmarkEnd w:id="264"/>
      <w:bookmarkEnd w:id="265"/>
      <w:bookmarkEnd w:id="266"/>
    </w:p>
    <w:p>
      <w:pPr>
        <w:pStyle w:val="4"/>
        <w:bidi w:val="0"/>
        <w:jc w:val="center"/>
        <w:rPr>
          <w:rFonts w:hint="eastAsia" w:ascii="宋体" w:hAnsi="宋体" w:eastAsia="宋体" w:cs="宋体"/>
          <w:lang w:val="en-US" w:eastAsia="zh-CN"/>
        </w:rPr>
      </w:pPr>
      <w:bookmarkStart w:id="267" w:name="_Toc24434"/>
      <w:bookmarkStart w:id="268" w:name="_Toc14976"/>
      <w:r>
        <w:rPr>
          <w:rFonts w:hint="eastAsia" w:ascii="宋体" w:hAnsi="宋体" w:eastAsia="宋体" w:cs="宋体"/>
          <w:lang w:val="en-US" w:eastAsia="zh-CN"/>
        </w:rPr>
        <w:t>一、采购需求一览表</w:t>
      </w:r>
      <w:bookmarkEnd w:id="267"/>
      <w:bookmarkEnd w:id="268"/>
    </w:p>
    <w:tbl>
      <w:tblPr>
        <w:tblStyle w:val="16"/>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5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atLeast"/>
        </w:trPr>
        <w:tc>
          <w:tcPr>
            <w:tcW w:w="2841" w:type="dxa"/>
            <w:tcBorders>
              <w:top w:val="single" w:color="auto" w:sz="12" w:space="0"/>
              <w:left w:val="single" w:color="auto" w:sz="12" w:space="0"/>
            </w:tcBorders>
          </w:tcPr>
          <w:p>
            <w:pPr>
              <w:spacing w:line="400" w:lineRule="exact"/>
              <w:rPr>
                <w:rFonts w:hint="eastAsia" w:ascii="宋体" w:hAnsi="宋体" w:eastAsia="宋体" w:cs="宋体"/>
                <w:color w:val="000000"/>
                <w:sz w:val="24"/>
              </w:rPr>
            </w:pPr>
            <w:r>
              <w:rPr>
                <w:rFonts w:hint="eastAsia" w:ascii="宋体" w:hAnsi="宋体" w:eastAsia="宋体" w:cs="宋体"/>
                <w:color w:val="000000"/>
                <w:sz w:val="24"/>
              </w:rPr>
              <mc:AlternateContent>
                <mc:Choice Requires="wpg">
                  <w:drawing>
                    <wp:anchor distT="0" distB="0" distL="114300" distR="114300" simplePos="0" relativeHeight="251661312" behindDoc="0" locked="0" layoutInCell="1" allowOverlap="1">
                      <wp:simplePos x="0" y="0"/>
                      <wp:positionH relativeFrom="column">
                        <wp:posOffset>-43180</wp:posOffset>
                      </wp:positionH>
                      <wp:positionV relativeFrom="paragraph">
                        <wp:posOffset>8255</wp:posOffset>
                      </wp:positionV>
                      <wp:extent cx="1738630" cy="1400810"/>
                      <wp:effectExtent l="3175" t="3810" r="10795" b="5080"/>
                      <wp:wrapNone/>
                      <wp:docPr id="8" name="__TH_G12小四95"/>
                      <wp:cNvGraphicFramePr/>
                      <a:graphic xmlns:a="http://schemas.openxmlformats.org/drawingml/2006/main">
                        <a:graphicData uri="http://schemas.microsoft.com/office/word/2010/wordprocessingGroup">
                          <wpg:wgp>
                            <wpg:cNvGrpSpPr/>
                            <wpg:grpSpPr>
                              <a:xfrm>
                                <a:off x="0" y="0"/>
                                <a:ext cx="1738630" cy="1400810"/>
                                <a:chOff x="1716" y="3057"/>
                                <a:chExt cx="2805" cy="2330"/>
                              </a:xfrm>
                            </wpg:grpSpPr>
                            <wps:wsp>
                              <wps:cNvPr id="1" name="__TH_L88"/>
                              <wps:cNvCnPr/>
                              <wps:spPr>
                                <a:xfrm>
                                  <a:off x="1716" y="3057"/>
                                  <a:ext cx="2805" cy="2330"/>
                                </a:xfrm>
                                <a:prstGeom prst="line">
                                  <a:avLst/>
                                </a:prstGeom>
                                <a:ln w="6350" cap="flat" cmpd="sng">
                                  <a:solidFill>
                                    <a:srgbClr val="000000"/>
                                  </a:solidFill>
                                  <a:prstDash val="solid"/>
                                  <a:headEnd type="none" w="med" len="med"/>
                                  <a:tailEnd type="none" w="med" len="med"/>
                                </a:ln>
                              </wps:spPr>
                              <wps:bodyPr upright="1"/>
                            </wps:wsp>
                            <wps:wsp>
                              <wps:cNvPr id="3" name="__TH_B1189"/>
                              <wps:cNvSpPr txBox="1"/>
                              <wps:spPr>
                                <a:xfrm>
                                  <a:off x="2769" y="3199"/>
                                  <a:ext cx="300" cy="300"/>
                                </a:xfrm>
                                <a:prstGeom prst="rect">
                                  <a:avLst/>
                                </a:prstGeom>
                                <a:noFill/>
                                <a:ln w="9525">
                                  <a:noFill/>
                                </a:ln>
                              </wps:spPr>
                              <wps:txbx>
                                <w:txbxContent>
                                  <w:p>
                                    <w:pPr>
                                      <w:snapToGrid w:val="0"/>
                                      <w:rPr>
                                        <w:rFonts w:hint="eastAsia" w:eastAsia="宋体"/>
                                        <w:sz w:val="24"/>
                                        <w:lang w:val="en-US" w:eastAsia="zh-CN"/>
                                      </w:rPr>
                                    </w:pPr>
                                    <w:r>
                                      <w:rPr>
                                        <w:rFonts w:hint="eastAsia"/>
                                        <w:sz w:val="24"/>
                                        <w:lang w:val="en-US" w:eastAsia="zh-CN"/>
                                      </w:rPr>
                                      <w:t>项</w:t>
                                    </w:r>
                                  </w:p>
                                </w:txbxContent>
                              </wps:txbx>
                              <wps:bodyPr wrap="square" lIns="0" tIns="0" rIns="0" bIns="0" upright="1"/>
                            </wps:wsp>
                            <wps:wsp>
                              <wps:cNvPr id="4" name="__TH_B1290"/>
                              <wps:cNvSpPr txBox="1"/>
                              <wps:spPr>
                                <a:xfrm>
                                  <a:off x="3184" y="3544"/>
                                  <a:ext cx="300" cy="300"/>
                                </a:xfrm>
                                <a:prstGeom prst="rect">
                                  <a:avLst/>
                                </a:prstGeom>
                                <a:noFill/>
                                <a:ln w="9525">
                                  <a:noFill/>
                                </a:ln>
                              </wps:spPr>
                              <wps:txbx>
                                <w:txbxContent>
                                  <w:p>
                                    <w:pPr>
                                      <w:snapToGrid w:val="0"/>
                                      <w:rPr>
                                        <w:rFonts w:hint="eastAsia" w:eastAsia="宋体"/>
                                        <w:sz w:val="24"/>
                                        <w:lang w:val="en-US" w:eastAsia="zh-CN"/>
                                      </w:rPr>
                                    </w:pPr>
                                    <w:r>
                                      <w:rPr>
                                        <w:rFonts w:hint="eastAsia"/>
                                        <w:sz w:val="24"/>
                                        <w:lang w:val="en-US" w:eastAsia="zh-CN"/>
                                      </w:rPr>
                                      <w:t>目</w:t>
                                    </w:r>
                                  </w:p>
                                </w:txbxContent>
                              </wps:txbx>
                              <wps:bodyPr wrap="square" lIns="0" tIns="0" rIns="0" bIns="0" upright="1"/>
                            </wps:wsp>
                            <wps:wsp>
                              <wps:cNvPr id="5" name="__TH_B1391"/>
                              <wps:cNvSpPr txBox="1"/>
                              <wps:spPr>
                                <a:xfrm>
                                  <a:off x="3599" y="3888"/>
                                  <a:ext cx="300" cy="300"/>
                                </a:xfrm>
                                <a:prstGeom prst="rect">
                                  <a:avLst/>
                                </a:prstGeom>
                                <a:noFill/>
                                <a:ln w="9525">
                                  <a:noFill/>
                                </a:ln>
                              </wps:spPr>
                              <wps:txbx>
                                <w:txbxContent>
                                  <w:p>
                                    <w:pPr>
                                      <w:snapToGrid w:val="0"/>
                                      <w:rPr>
                                        <w:sz w:val="24"/>
                                      </w:rPr>
                                    </w:pPr>
                                    <w:r>
                                      <w:rPr>
                                        <w:rFonts w:hint="eastAsia"/>
                                        <w:sz w:val="24"/>
                                      </w:rPr>
                                      <w:t>名</w:t>
                                    </w:r>
                                  </w:p>
                                </w:txbxContent>
                              </wps:txbx>
                              <wps:bodyPr wrap="square" lIns="0" tIns="0" rIns="0" bIns="0" upright="1"/>
                            </wps:wsp>
                            <wps:wsp>
                              <wps:cNvPr id="6" name="__TH_B1492"/>
                              <wps:cNvSpPr txBox="1"/>
                              <wps:spPr>
                                <a:xfrm>
                                  <a:off x="4014" y="4233"/>
                                  <a:ext cx="300" cy="300"/>
                                </a:xfrm>
                                <a:prstGeom prst="rect">
                                  <a:avLst/>
                                </a:prstGeom>
                                <a:noFill/>
                                <a:ln w="9525">
                                  <a:noFill/>
                                </a:ln>
                              </wps:spPr>
                              <wps:txbx>
                                <w:txbxContent>
                                  <w:p>
                                    <w:pPr>
                                      <w:snapToGrid w:val="0"/>
                                      <w:rPr>
                                        <w:sz w:val="24"/>
                                      </w:rPr>
                                    </w:pPr>
                                    <w:r>
                                      <w:rPr>
                                        <w:rFonts w:hint="eastAsia"/>
                                        <w:sz w:val="24"/>
                                      </w:rPr>
                                      <w:t>称</w:t>
                                    </w:r>
                                  </w:p>
                                </w:txbxContent>
                              </wps:txbx>
                              <wps:bodyPr wrap="square" lIns="0" tIns="0" rIns="0" bIns="0" upright="1"/>
                            </wps:wsp>
                            <wps:wsp>
                              <wps:cNvPr id="7" name="__TH_B2193"/>
                              <wps:cNvSpPr txBox="1"/>
                              <wps:spPr>
                                <a:xfrm>
                                  <a:off x="2140" y="4061"/>
                                  <a:ext cx="300" cy="300"/>
                                </a:xfrm>
                                <a:prstGeom prst="rect">
                                  <a:avLst/>
                                </a:prstGeom>
                                <a:noFill/>
                                <a:ln w="9525">
                                  <a:noFill/>
                                </a:ln>
                              </wps:spPr>
                              <wps:txbx>
                                <w:txbxContent>
                                  <w:p>
                                    <w:pPr>
                                      <w:snapToGrid w:val="0"/>
                                      <w:rPr>
                                        <w:sz w:val="24"/>
                                      </w:rPr>
                                    </w:pPr>
                                    <w:r>
                                      <w:rPr>
                                        <w:rFonts w:hint="eastAsia"/>
                                        <w:sz w:val="24"/>
                                      </w:rPr>
                                      <w:t>内</w:t>
                                    </w:r>
                                  </w:p>
                                </w:txbxContent>
                              </wps:txbx>
                              <wps:bodyPr wrap="square" lIns="0" tIns="0" rIns="0" bIns="0" upright="1"/>
                            </wps:wsp>
                            <wps:wsp>
                              <wps:cNvPr id="9" name="__TH_B2294"/>
                              <wps:cNvSpPr txBox="1"/>
                              <wps:spPr>
                                <a:xfrm>
                                  <a:off x="2987" y="4765"/>
                                  <a:ext cx="300" cy="300"/>
                                </a:xfrm>
                                <a:prstGeom prst="rect">
                                  <a:avLst/>
                                </a:prstGeom>
                                <a:noFill/>
                                <a:ln w="9525">
                                  <a:noFill/>
                                </a:ln>
                              </wps:spPr>
                              <wps:txbx>
                                <w:txbxContent>
                                  <w:p>
                                    <w:pPr>
                                      <w:snapToGrid w:val="0"/>
                                      <w:rPr>
                                        <w:sz w:val="24"/>
                                      </w:rPr>
                                    </w:pPr>
                                    <w:r>
                                      <w:rPr>
                                        <w:rFonts w:hint="eastAsia"/>
                                        <w:sz w:val="24"/>
                                      </w:rPr>
                                      <w:t>容</w:t>
                                    </w:r>
                                  </w:p>
                                </w:txbxContent>
                              </wps:txbx>
                              <wps:bodyPr wrap="square" lIns="0" tIns="0" rIns="0" bIns="0" upright="1"/>
                            </wps:wsp>
                          </wpg:wgp>
                        </a:graphicData>
                      </a:graphic>
                    </wp:anchor>
                  </w:drawing>
                </mc:Choice>
                <mc:Fallback>
                  <w:pict>
                    <v:group id="__TH_G12小四95" o:spid="_x0000_s1026" o:spt="203" style="position:absolute;left:0pt;margin-left:-3.4pt;margin-top:0.65pt;height:110.3pt;width:136.9pt;z-index:251661312;mso-width-relative:page;mso-height-relative:page;" coordorigin="1716,3057" coordsize="2805,2330" o:gfxdata="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Kk8DBDYAAAACAEAAA8AAAAAAAAAAQAgAAAAIgAAAGRy&#10;cy9kb3ducmV2LnhtbFBLAQIUABQAAAAIAIdO4kCGTN6kWwMAABAPAAAOAAAAAAAAAAEAIAAAACcB&#10;AABkcnMvZTJvRG9jLnhtbFBLBQYAAAAABgAGAFkBAAD0BgAAAAA=&#10;">
                      <o:lock v:ext="edit" aspectratio="f"/>
                      <v:line id="__TH_L88" o:spid="_x0000_s1026" o:spt="20" style="position:absolute;left:1716;top:3057;height:2330;width:2805;"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89" o:spid="_x0000_s1026" o:spt="202" type="#_x0000_t202" style="position:absolute;left:2769;top:3199;height:300;width:30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hint="eastAsia" w:eastAsia="宋体"/>
                                  <w:sz w:val="24"/>
                                  <w:lang w:val="en-US" w:eastAsia="zh-CN"/>
                                </w:rPr>
                              </w:pPr>
                              <w:r>
                                <w:rPr>
                                  <w:rFonts w:hint="eastAsia"/>
                                  <w:sz w:val="24"/>
                                  <w:lang w:val="en-US" w:eastAsia="zh-CN"/>
                                </w:rPr>
                                <w:t>项</w:t>
                              </w:r>
                            </w:p>
                          </w:txbxContent>
                        </v:textbox>
                      </v:shape>
                      <v:shape id="__TH_B1290" o:spid="_x0000_s1026" o:spt="202" type="#_x0000_t202" style="position:absolute;left:3184;top:3544;height:300;width:30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hint="eastAsia" w:eastAsia="宋体"/>
                                  <w:sz w:val="24"/>
                                  <w:lang w:val="en-US" w:eastAsia="zh-CN"/>
                                </w:rPr>
                              </w:pPr>
                              <w:r>
                                <w:rPr>
                                  <w:rFonts w:hint="eastAsia"/>
                                  <w:sz w:val="24"/>
                                  <w:lang w:val="en-US" w:eastAsia="zh-CN"/>
                                </w:rPr>
                                <w:t>目</w:t>
                              </w:r>
                            </w:p>
                          </w:txbxContent>
                        </v:textbox>
                      </v:shape>
                      <v:shape id="__TH_B1391" o:spid="_x0000_s1026" o:spt="202" type="#_x0000_t202" style="position:absolute;left:3599;top:3888;height:300;width:30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名</w:t>
                              </w:r>
                            </w:p>
                          </w:txbxContent>
                        </v:textbox>
                      </v:shape>
                      <v:shape id="__TH_B1492" o:spid="_x0000_s1026" o:spt="202" type="#_x0000_t202" style="position:absolute;left:4014;top:4233;height:300;width:30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称</w:t>
                              </w:r>
                            </w:p>
                          </w:txbxContent>
                        </v:textbox>
                      </v:shape>
                      <v:shape id="__TH_B2193" o:spid="_x0000_s1026" o:spt="202" type="#_x0000_t202" style="position:absolute;left:2140;top:4061;height:300;width:30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24"/>
                                </w:rPr>
                              </w:pPr>
                              <w:r>
                                <w:rPr>
                                  <w:rFonts w:hint="eastAsia"/>
                                  <w:sz w:val="24"/>
                                </w:rPr>
                                <w:t>内</w:t>
                              </w:r>
                            </w:p>
                          </w:txbxContent>
                        </v:textbox>
                      </v:shape>
                      <v:shape id="__TH_B2294" o:spid="_x0000_s1026" o:spt="202" type="#_x0000_t202" style="position:absolute;left:2987;top:4765;height:300;width:300;"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rPr>
                                <w:t>容</w:t>
                              </w:r>
                            </w:p>
                          </w:txbxContent>
                        </v:textbox>
                      </v:shape>
                    </v:group>
                  </w:pict>
                </mc:Fallback>
              </mc:AlternateContent>
            </w:r>
          </w:p>
        </w:tc>
        <w:tc>
          <w:tcPr>
            <w:tcW w:w="5818" w:type="dxa"/>
            <w:tcBorders>
              <w:top w:val="single" w:color="auto" w:sz="12" w:space="0"/>
              <w:right w:val="single" w:color="auto" w:sz="12" w:space="0"/>
            </w:tcBorders>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吉州区城北新区公共服务综合体柴油发电机组采购项目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2841" w:type="dxa"/>
            <w:tcBorders>
              <w:left w:val="single" w:color="auto" w:sz="12" w:space="0"/>
            </w:tcBorders>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数 量</w:t>
            </w:r>
          </w:p>
        </w:tc>
        <w:tc>
          <w:tcPr>
            <w:tcW w:w="5818" w:type="dxa"/>
            <w:tcBorders>
              <w:right w:val="single" w:color="auto" w:sz="12" w:space="0"/>
            </w:tcBorders>
            <w:vAlign w:val="center"/>
          </w:tcPr>
          <w:p>
            <w:pPr>
              <w:spacing w:line="40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2841" w:type="dxa"/>
            <w:tcBorders>
              <w:left w:val="single" w:color="auto" w:sz="12" w:space="0"/>
            </w:tcBorders>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交货期</w:t>
            </w:r>
          </w:p>
        </w:tc>
        <w:tc>
          <w:tcPr>
            <w:tcW w:w="5818" w:type="dxa"/>
            <w:tcBorders>
              <w:right w:val="single" w:color="auto" w:sz="12" w:space="0"/>
            </w:tcBorders>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合同签订之日起30日内完成安装调试。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2841" w:type="dxa"/>
            <w:tcBorders>
              <w:left w:val="single" w:color="auto" w:sz="12" w:space="0"/>
            </w:tcBorders>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交货地点</w:t>
            </w:r>
          </w:p>
        </w:tc>
        <w:tc>
          <w:tcPr>
            <w:tcW w:w="5818" w:type="dxa"/>
            <w:tcBorders>
              <w:right w:val="single" w:color="auto" w:sz="12" w:space="0"/>
            </w:tcBorders>
            <w:vAlign w:val="center"/>
          </w:tcPr>
          <w:p>
            <w:pPr>
              <w:spacing w:line="40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2841" w:type="dxa"/>
            <w:tcBorders>
              <w:left w:val="single" w:color="auto" w:sz="12" w:space="0"/>
            </w:tcBorders>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安装地点</w:t>
            </w:r>
          </w:p>
        </w:tc>
        <w:tc>
          <w:tcPr>
            <w:tcW w:w="5818" w:type="dxa"/>
            <w:tcBorders>
              <w:right w:val="single" w:color="auto" w:sz="12" w:space="0"/>
            </w:tcBorders>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2841" w:type="dxa"/>
            <w:tcBorders>
              <w:left w:val="single" w:color="auto" w:sz="12" w:space="0"/>
            </w:tcBorders>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备注</w:t>
            </w:r>
          </w:p>
        </w:tc>
        <w:tc>
          <w:tcPr>
            <w:tcW w:w="5818" w:type="dxa"/>
            <w:tcBorders>
              <w:right w:val="single" w:color="auto" w:sz="12" w:space="0"/>
            </w:tcBorders>
            <w:vAlign w:val="center"/>
          </w:tcPr>
          <w:p>
            <w:pPr>
              <w:spacing w:line="40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报价均以人民币报价，报价内容包含询价文件规定的货物；标准附件；备品备件；专用工具；安装、调试、检验；培训；技术服务；运至最终目的地的运费和保险费及项目相关所有规费税费等相关费用。</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4"/>
        <w:bidi w:val="0"/>
        <w:jc w:val="center"/>
        <w:rPr>
          <w:rFonts w:hint="eastAsia" w:ascii="宋体" w:hAnsi="宋体" w:eastAsia="宋体" w:cs="宋体"/>
        </w:rPr>
      </w:pPr>
      <w:bookmarkStart w:id="269" w:name="_Toc11472"/>
      <w:bookmarkStart w:id="270" w:name="_Toc475970902"/>
      <w:bookmarkStart w:id="271" w:name="_Toc1725"/>
      <w:bookmarkStart w:id="272" w:name="_Toc24914"/>
      <w:bookmarkStart w:id="273" w:name="_Toc21524"/>
      <w:bookmarkStart w:id="274" w:name="_Toc22786"/>
      <w:r>
        <w:rPr>
          <w:rFonts w:hint="eastAsia" w:ascii="宋体" w:hAnsi="宋体" w:eastAsia="宋体" w:cs="宋体"/>
        </w:rPr>
        <w:t>二、采购要求</w:t>
      </w:r>
      <w:bookmarkEnd w:id="269"/>
      <w:bookmarkEnd w:id="270"/>
      <w:bookmarkEnd w:id="271"/>
      <w:bookmarkEnd w:id="272"/>
      <w:bookmarkEnd w:id="273"/>
      <w:bookmarkEnd w:id="274"/>
    </w:p>
    <w:p>
      <w:pPr>
        <w:spacing w:line="360" w:lineRule="auto"/>
        <w:rPr>
          <w:rFonts w:hint="eastAsia" w:ascii="宋体" w:hAnsi="宋体" w:eastAsia="宋体" w:cs="宋体"/>
          <w:sz w:val="28"/>
          <w:szCs w:val="28"/>
        </w:rPr>
      </w:pPr>
      <w:r>
        <w:rPr>
          <w:rFonts w:hint="eastAsia" w:ascii="宋体" w:hAnsi="宋体" w:eastAsia="宋体" w:cs="宋体"/>
          <w:b/>
          <w:bCs/>
          <w:sz w:val="28"/>
          <w:szCs w:val="28"/>
        </w:rPr>
        <w:t>（一）技术规格</w:t>
      </w:r>
    </w:p>
    <w:p>
      <w:pPr>
        <w:pStyle w:val="2"/>
        <w:spacing w:line="360" w:lineRule="auto"/>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一、采购清单</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2"/>
        <w:gridCol w:w="1607"/>
        <w:gridCol w:w="4218"/>
        <w:gridCol w:w="738"/>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53" w:type="pct"/>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943" w:type="pct"/>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货物名称</w:t>
            </w:r>
          </w:p>
        </w:tc>
        <w:tc>
          <w:tcPr>
            <w:tcW w:w="2475" w:type="pct"/>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主要参数及规格</w:t>
            </w:r>
          </w:p>
        </w:tc>
        <w:tc>
          <w:tcPr>
            <w:tcW w:w="433"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694" w:type="pct"/>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53" w:type="pct"/>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bCs/>
                <w:i w:val="0"/>
                <w:iCs w:val="0"/>
                <w:color w:val="000000"/>
                <w:sz w:val="24"/>
                <w:szCs w:val="24"/>
                <w:u w:val="none"/>
              </w:rPr>
            </w:pPr>
          </w:p>
        </w:tc>
        <w:tc>
          <w:tcPr>
            <w:tcW w:w="943" w:type="pct"/>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bCs/>
                <w:i w:val="0"/>
                <w:iCs w:val="0"/>
                <w:color w:val="000000"/>
                <w:sz w:val="24"/>
                <w:szCs w:val="24"/>
                <w:u w:val="none"/>
              </w:rPr>
            </w:pPr>
          </w:p>
        </w:tc>
        <w:tc>
          <w:tcPr>
            <w:tcW w:w="2475" w:type="pct"/>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bCs/>
                <w:i w:val="0"/>
                <w:iCs w:val="0"/>
                <w:color w:val="000000"/>
                <w:sz w:val="24"/>
                <w:szCs w:val="24"/>
                <w:u w:val="none"/>
              </w:rPr>
            </w:pPr>
          </w:p>
        </w:tc>
        <w:tc>
          <w:tcPr>
            <w:tcW w:w="433"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bCs/>
                <w:i w:val="0"/>
                <w:iCs w:val="0"/>
                <w:color w:val="000000"/>
                <w:sz w:val="24"/>
                <w:szCs w:val="24"/>
                <w:u w:val="none"/>
              </w:rPr>
            </w:pPr>
          </w:p>
        </w:tc>
        <w:tc>
          <w:tcPr>
            <w:tcW w:w="694" w:type="pct"/>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8" w:hRule="atLeast"/>
        </w:trPr>
        <w:tc>
          <w:tcPr>
            <w:tcW w:w="453"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柴油发电机组</w:t>
            </w:r>
          </w:p>
        </w:tc>
        <w:tc>
          <w:tcPr>
            <w:tcW w:w="2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1、功率：常载400KW，备用440KW；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2、电压：380/230V；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3、带应急自启动装置，当市电故障时15秒后自动提供应急电源，确保一级负荷供电和部分二级负荷用电；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4、包含带所有配套元器件的控制柜；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5、包含所有安装辅材及配套设备；</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r>
    </w:tbl>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val="en-US" w:eastAsia="zh-CN"/>
        </w:rPr>
        <w:t>、配置明细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序号</w:t>
            </w:r>
          </w:p>
        </w:tc>
        <w:tc>
          <w:tcPr>
            <w:tcW w:w="1704"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设备名称</w:t>
            </w:r>
          </w:p>
        </w:tc>
        <w:tc>
          <w:tcPr>
            <w:tcW w:w="1704"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705"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1705"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704"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柴油</w:t>
            </w:r>
            <w:r>
              <w:rPr>
                <w:rFonts w:hint="eastAsia" w:ascii="宋体" w:hAnsi="宋体" w:eastAsia="宋体" w:cs="宋体"/>
                <w:sz w:val="24"/>
                <w:szCs w:val="24"/>
                <w:vertAlign w:val="baseline"/>
                <w:lang w:val="en-US" w:eastAsia="zh-CN"/>
              </w:rPr>
              <w:t>发动</w:t>
            </w:r>
            <w:r>
              <w:rPr>
                <w:rFonts w:hint="eastAsia" w:ascii="宋体" w:hAnsi="宋体" w:eastAsia="宋体" w:cs="宋体"/>
                <w:sz w:val="24"/>
                <w:szCs w:val="24"/>
                <w:vertAlign w:val="baseline"/>
                <w:lang w:val="en-US" w:eastAsia="zh-CN"/>
              </w:rPr>
              <w:t>机</w:t>
            </w:r>
          </w:p>
        </w:tc>
        <w:tc>
          <w:tcPr>
            <w:tcW w:w="1704"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705"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1705"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704"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发电机</w:t>
            </w:r>
          </w:p>
        </w:tc>
        <w:tc>
          <w:tcPr>
            <w:tcW w:w="1704"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705"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1705"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704"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控制系统</w:t>
            </w:r>
          </w:p>
        </w:tc>
        <w:tc>
          <w:tcPr>
            <w:tcW w:w="1704"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705"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1705"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704"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蓄电池</w:t>
            </w:r>
          </w:p>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（含连接线）</w:t>
            </w:r>
          </w:p>
        </w:tc>
        <w:tc>
          <w:tcPr>
            <w:tcW w:w="1704"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705"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只</w:t>
            </w:r>
          </w:p>
        </w:tc>
        <w:tc>
          <w:tcPr>
            <w:tcW w:w="1705"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机组配套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704"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储油箱（含输油管路）</w:t>
            </w:r>
          </w:p>
        </w:tc>
        <w:tc>
          <w:tcPr>
            <w:tcW w:w="1704"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705"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1705"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8小时日用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704"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水 箱</w:t>
            </w:r>
          </w:p>
        </w:tc>
        <w:tc>
          <w:tcPr>
            <w:tcW w:w="1704"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705"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1705"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704"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底  座</w:t>
            </w:r>
          </w:p>
        </w:tc>
        <w:tc>
          <w:tcPr>
            <w:tcW w:w="1704"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705"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1705"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机组配套</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Fonts w:hint="eastAsia" w:ascii="宋体" w:hAnsi="宋体" w:eastAsia="宋体" w:cs="宋体"/>
          <w:sz w:val="24"/>
          <w:szCs w:val="24"/>
          <w:lang w:val="en-US" w:eastAsia="zh-CN"/>
        </w:rPr>
      </w:pP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Fonts w:hint="eastAsia" w:ascii="宋体" w:hAnsi="宋体" w:eastAsia="宋体" w:cs="宋体"/>
          <w:sz w:val="24"/>
          <w:szCs w:val="24"/>
          <w:lang w:val="zh-CN" w:eastAsia="zh-CN"/>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val="zh-CN" w:eastAsia="zh-CN"/>
        </w:rPr>
        <w:t>、基本配套系统</w:t>
      </w:r>
    </w:p>
    <w:tbl>
      <w:tblPr>
        <w:tblStyle w:val="16"/>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65"/>
        <w:gridCol w:w="7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120" w:firstLineChars="50"/>
              <w:jc w:val="center"/>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1</w:t>
            </w:r>
          </w:p>
        </w:tc>
        <w:tc>
          <w:tcPr>
            <w:tcW w:w="453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120" w:firstLineChars="50"/>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zh-CN" w:eastAsia="zh-CN" w:bidi="ar-SA"/>
              </w:rPr>
              <w:t>柴油发电机采用空气滤清器、燃油滤清器、机油滤清器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120" w:firstLineChars="50"/>
              <w:jc w:val="center"/>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2</w:t>
            </w:r>
          </w:p>
        </w:tc>
        <w:tc>
          <w:tcPr>
            <w:tcW w:w="453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120" w:firstLineChars="50"/>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zh-CN" w:eastAsia="zh-CN" w:bidi="ar-SA"/>
              </w:rPr>
              <w:t>冷却用散热器水箱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120" w:firstLineChars="50"/>
              <w:jc w:val="center"/>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3</w:t>
            </w:r>
          </w:p>
        </w:tc>
        <w:tc>
          <w:tcPr>
            <w:tcW w:w="453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120" w:firstLineChars="50"/>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zh-CN" w:eastAsia="zh-CN" w:bidi="ar-SA"/>
              </w:rPr>
              <w:t>使用供方推荐的柴油和机油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120" w:firstLineChars="50"/>
              <w:jc w:val="center"/>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4</w:t>
            </w:r>
          </w:p>
        </w:tc>
        <w:tc>
          <w:tcPr>
            <w:tcW w:w="453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120" w:firstLineChars="50"/>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zh-CN" w:eastAsia="zh-CN" w:bidi="ar-SA"/>
              </w:rPr>
              <w:t>交流发电机为</w:t>
            </w:r>
            <w:r>
              <w:rPr>
                <w:rStyle w:val="25"/>
                <w:rFonts w:hint="eastAsia" w:ascii="宋体" w:hAnsi="宋体" w:eastAsia="宋体" w:cs="宋体"/>
                <w:b w:val="0"/>
                <w:i w:val="0"/>
                <w:caps w:val="0"/>
                <w:spacing w:val="0"/>
                <w:w w:val="100"/>
                <w:kern w:val="2"/>
                <w:sz w:val="24"/>
                <w:szCs w:val="24"/>
                <w:lang w:val="en-US" w:eastAsia="zh-CN" w:bidi="ar-SA"/>
              </w:rPr>
              <w:t>H</w:t>
            </w:r>
            <w:r>
              <w:rPr>
                <w:rStyle w:val="25"/>
                <w:rFonts w:hint="eastAsia" w:ascii="宋体" w:hAnsi="宋体" w:eastAsia="宋体" w:cs="宋体"/>
                <w:b w:val="0"/>
                <w:i w:val="0"/>
                <w:caps w:val="0"/>
                <w:spacing w:val="0"/>
                <w:w w:val="100"/>
                <w:kern w:val="2"/>
                <w:sz w:val="24"/>
                <w:szCs w:val="24"/>
                <w:lang w:val="zh-CN" w:eastAsia="zh-CN" w:bidi="ar-SA"/>
              </w:rPr>
              <w:t>级绝缘，带有自动电压调节器（</w:t>
            </w:r>
            <w:r>
              <w:rPr>
                <w:rStyle w:val="25"/>
                <w:rFonts w:hint="eastAsia" w:ascii="宋体" w:hAnsi="宋体" w:eastAsia="宋体" w:cs="宋体"/>
                <w:b w:val="0"/>
                <w:i w:val="0"/>
                <w:caps w:val="0"/>
                <w:spacing w:val="0"/>
                <w:w w:val="100"/>
                <w:kern w:val="2"/>
                <w:sz w:val="24"/>
                <w:szCs w:val="24"/>
                <w:lang w:val="en-US" w:eastAsia="zh-CN" w:bidi="ar-SA"/>
              </w:rPr>
              <w:t>AVR</w:t>
            </w:r>
            <w:r>
              <w:rPr>
                <w:rStyle w:val="25"/>
                <w:rFonts w:hint="eastAsia" w:ascii="宋体" w:hAnsi="宋体" w:eastAsia="宋体" w:cs="宋体"/>
                <w:b w:val="0"/>
                <w:i w:val="0"/>
                <w:caps w:val="0"/>
                <w:spacing w:val="0"/>
                <w:w w:val="100"/>
                <w:kern w:val="2"/>
                <w:sz w:val="24"/>
                <w:szCs w:val="24"/>
                <w:lang w:val="zh-CN"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120" w:firstLineChars="50"/>
              <w:jc w:val="center"/>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5</w:t>
            </w:r>
          </w:p>
        </w:tc>
        <w:tc>
          <w:tcPr>
            <w:tcW w:w="453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120" w:firstLineChars="50"/>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24V</w:t>
            </w:r>
            <w:r>
              <w:rPr>
                <w:rStyle w:val="25"/>
                <w:rFonts w:hint="eastAsia" w:ascii="宋体" w:hAnsi="宋体" w:eastAsia="宋体" w:cs="宋体"/>
                <w:b w:val="0"/>
                <w:i w:val="0"/>
                <w:caps w:val="0"/>
                <w:spacing w:val="0"/>
                <w:w w:val="100"/>
                <w:kern w:val="2"/>
                <w:sz w:val="24"/>
                <w:szCs w:val="24"/>
                <w:lang w:val="zh-CN" w:eastAsia="zh-CN" w:bidi="ar-SA"/>
              </w:rPr>
              <w:t>直流启动马达，机组带有蓄电池充电发电机，并配有一套高能蓄电池组、专用电缆接头与机组连线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6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120" w:firstLineChars="50"/>
              <w:jc w:val="center"/>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6</w:t>
            </w:r>
          </w:p>
        </w:tc>
        <w:tc>
          <w:tcPr>
            <w:tcW w:w="4539"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Style w:val="25"/>
                <w:rFonts w:hint="eastAsia" w:ascii="宋体" w:hAnsi="宋体" w:eastAsia="宋体" w:cs="宋体"/>
                <w:b w:val="0"/>
                <w:i w:val="0"/>
                <w:caps w:val="0"/>
                <w:spacing w:val="0"/>
                <w:w w:val="100"/>
                <w:kern w:val="2"/>
                <w:sz w:val="24"/>
                <w:szCs w:val="24"/>
                <w:lang w:val="zh-CN" w:eastAsia="zh-CN" w:bidi="ar-SA"/>
              </w:rPr>
            </w:pPr>
            <w:r>
              <w:rPr>
                <w:rStyle w:val="25"/>
                <w:rFonts w:hint="eastAsia" w:ascii="宋体" w:hAnsi="宋体" w:eastAsia="宋体" w:cs="宋体"/>
                <w:b w:val="0"/>
                <w:i w:val="0"/>
                <w:caps w:val="0"/>
                <w:spacing w:val="0"/>
                <w:w w:val="100"/>
                <w:kern w:val="2"/>
                <w:sz w:val="24"/>
                <w:szCs w:val="24"/>
                <w:lang w:val="zh-CN" w:eastAsia="zh-CN" w:bidi="ar-SA"/>
              </w:rPr>
              <w:t>机组安装于钢质型材底架上，用螺栓固定。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zh-CN" w:eastAsia="zh-CN" w:bidi="ar-SA"/>
              </w:rPr>
              <w:t>减震橡胶垫</w:t>
            </w:r>
            <w:r>
              <w:rPr>
                <w:rStyle w:val="25"/>
                <w:rFonts w:hint="eastAsia" w:ascii="宋体" w:hAnsi="宋体" w:eastAsia="宋体" w:cs="宋体"/>
                <w:b w:val="0"/>
                <w:i w:val="0"/>
                <w:caps w:val="0"/>
                <w:spacing w:val="0"/>
                <w:w w:val="100"/>
                <w:kern w:val="2"/>
                <w:sz w:val="24"/>
                <w:szCs w:val="24"/>
                <w:lang w:val="en-US" w:eastAsia="zh-CN" w:bidi="ar-SA"/>
              </w:rPr>
              <w:t>由成交人提供及安装。</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Fonts w:hint="eastAsia" w:ascii="宋体" w:hAnsi="宋体" w:eastAsia="宋体" w:cs="宋体"/>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Fonts w:hint="eastAsia" w:ascii="宋体" w:hAnsi="宋体" w:eastAsia="宋体" w:cs="宋体"/>
          <w:sz w:val="24"/>
          <w:szCs w:val="24"/>
          <w:lang w:val="zh-CN" w:eastAsia="zh-CN"/>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val="zh-CN" w:eastAsia="zh-CN"/>
        </w:rPr>
        <w:t>、技术参数</w:t>
      </w:r>
    </w:p>
    <w:tbl>
      <w:tblPr>
        <w:tblStyle w:val="16"/>
        <w:tblW w:w="501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0"/>
        <w:gridCol w:w="1992"/>
        <w:gridCol w:w="362"/>
        <w:gridCol w:w="5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1</w:t>
            </w:r>
          </w:p>
        </w:tc>
        <w:tc>
          <w:tcPr>
            <w:tcW w:w="4526" w:type="pct"/>
            <w:gridSpan w:val="3"/>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bCs/>
                <w:i w:val="0"/>
                <w:caps w:val="0"/>
                <w:color w:val="000000"/>
                <w:spacing w:val="0"/>
                <w:w w:val="100"/>
                <w:kern w:val="2"/>
                <w:sz w:val="24"/>
                <w:szCs w:val="24"/>
                <w:lang w:val="zh-CN" w:eastAsia="zh-CN" w:bidi="ar-SA"/>
              </w:rPr>
              <w:t>使用平整环境条件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1-1</w:t>
            </w:r>
          </w:p>
        </w:tc>
        <w:tc>
          <w:tcPr>
            <w:tcW w:w="119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环境温度</w:t>
            </w:r>
          </w:p>
        </w:tc>
        <w:tc>
          <w:tcPr>
            <w:tcW w:w="3333"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-10</w:t>
            </w:r>
            <w:r>
              <w:rPr>
                <w:rStyle w:val="25"/>
                <w:rFonts w:hint="eastAsia" w:ascii="宋体" w:hAnsi="宋体" w:eastAsia="宋体" w:cs="宋体"/>
                <w:b w:val="0"/>
                <w:i w:val="0"/>
                <w:caps w:val="0"/>
                <w:color w:val="000000"/>
                <w:spacing w:val="0"/>
                <w:w w:val="100"/>
                <w:kern w:val="2"/>
                <w:sz w:val="24"/>
                <w:szCs w:val="24"/>
                <w:lang w:val="zh-CN" w:eastAsia="zh-CN" w:bidi="ar-SA"/>
              </w:rPr>
              <w:t>℃</w:t>
            </w:r>
            <w:r>
              <w:rPr>
                <w:rStyle w:val="25"/>
                <w:rFonts w:hint="eastAsia" w:ascii="宋体" w:hAnsi="宋体" w:eastAsia="宋体" w:cs="宋体"/>
                <w:b w:val="0"/>
                <w:i w:val="0"/>
                <w:caps w:val="0"/>
                <w:color w:val="000000"/>
                <w:spacing w:val="0"/>
                <w:w w:val="100"/>
                <w:kern w:val="2"/>
                <w:sz w:val="24"/>
                <w:szCs w:val="24"/>
                <w:lang w:val="en-US" w:eastAsia="zh-CN" w:bidi="ar-SA"/>
              </w:rPr>
              <w:t>~+45</w:t>
            </w:r>
            <w:r>
              <w:rPr>
                <w:rStyle w:val="25"/>
                <w:rFonts w:hint="eastAsia" w:ascii="宋体" w:hAnsi="宋体" w:eastAsia="宋体" w:cs="宋体"/>
                <w:b w:val="0"/>
                <w:i w:val="0"/>
                <w:caps w:val="0"/>
                <w:color w:val="000000"/>
                <w:spacing w:val="0"/>
                <w:w w:val="100"/>
                <w:kern w:val="2"/>
                <w:sz w:val="24"/>
                <w:szCs w:val="24"/>
                <w:lang w:val="zh-CN"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1-2</w:t>
            </w:r>
          </w:p>
        </w:tc>
        <w:tc>
          <w:tcPr>
            <w:tcW w:w="119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相对温度</w:t>
            </w:r>
          </w:p>
        </w:tc>
        <w:tc>
          <w:tcPr>
            <w:tcW w:w="3333"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w:t>
            </w:r>
            <w:r>
              <w:rPr>
                <w:rStyle w:val="25"/>
                <w:rFonts w:hint="eastAsia" w:ascii="宋体" w:hAnsi="宋体" w:eastAsia="宋体" w:cs="宋体"/>
                <w:b w:val="0"/>
                <w:i w:val="0"/>
                <w:caps w:val="0"/>
                <w:color w:val="000000"/>
                <w:spacing w:val="0"/>
                <w:w w:val="100"/>
                <w:kern w:val="2"/>
                <w:sz w:val="24"/>
                <w:szCs w:val="24"/>
                <w:lang w:val="en-US" w:eastAsia="zh-CN" w:bidi="ar-SA"/>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1-3</w:t>
            </w:r>
          </w:p>
        </w:tc>
        <w:tc>
          <w:tcPr>
            <w:tcW w:w="119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海拔高度</w:t>
            </w:r>
          </w:p>
        </w:tc>
        <w:tc>
          <w:tcPr>
            <w:tcW w:w="3333"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w:t>
            </w:r>
            <w:r>
              <w:rPr>
                <w:rStyle w:val="25"/>
                <w:rFonts w:hint="eastAsia" w:ascii="宋体" w:hAnsi="宋体" w:eastAsia="宋体" w:cs="宋体"/>
                <w:b w:val="0"/>
                <w:i w:val="0"/>
                <w:caps w:val="0"/>
                <w:color w:val="000000"/>
                <w:spacing w:val="0"/>
                <w:w w:val="100"/>
                <w:kern w:val="2"/>
                <w:sz w:val="24"/>
                <w:szCs w:val="24"/>
                <w:lang w:val="en-US" w:eastAsia="zh-CN" w:bidi="ar-SA"/>
              </w:rPr>
              <w:t xml:space="preserve">1000m </w:t>
            </w:r>
            <w:r>
              <w:rPr>
                <w:rStyle w:val="25"/>
                <w:rFonts w:hint="eastAsia" w:ascii="宋体" w:hAnsi="宋体" w:eastAsia="宋体" w:cs="宋体"/>
                <w:b w:val="0"/>
                <w:i w:val="0"/>
                <w:caps w:val="0"/>
                <w:color w:val="000000"/>
                <w:spacing w:val="0"/>
                <w:w w:val="100"/>
                <w:kern w:val="2"/>
                <w:sz w:val="24"/>
                <w:szCs w:val="24"/>
                <w:lang w:val="en-US" w:eastAsia="zh-CN" w:bidi="ar-SA"/>
              </w:rPr>
              <w:t>，</w:t>
            </w:r>
            <w:r>
              <w:rPr>
                <w:rStyle w:val="25"/>
                <w:rFonts w:hint="eastAsia" w:ascii="宋体" w:hAnsi="宋体" w:eastAsia="宋体" w:cs="宋体"/>
                <w:b w:val="0"/>
                <w:i w:val="0"/>
                <w:caps w:val="0"/>
                <w:color w:val="000000"/>
                <w:spacing w:val="0"/>
                <w:w w:val="100"/>
                <w:kern w:val="2"/>
                <w:sz w:val="24"/>
                <w:szCs w:val="24"/>
                <w:lang w:val="zh-CN" w:eastAsia="zh-CN" w:bidi="ar-SA"/>
              </w:rPr>
              <w:t>＞</w:t>
            </w:r>
            <w:r>
              <w:rPr>
                <w:rStyle w:val="25"/>
                <w:rFonts w:hint="eastAsia" w:ascii="宋体" w:hAnsi="宋体" w:eastAsia="宋体" w:cs="宋体"/>
                <w:b w:val="0"/>
                <w:i w:val="0"/>
                <w:caps w:val="0"/>
                <w:color w:val="000000"/>
                <w:spacing w:val="0"/>
                <w:w w:val="100"/>
                <w:kern w:val="2"/>
                <w:sz w:val="24"/>
                <w:szCs w:val="24"/>
                <w:lang w:val="en-US" w:eastAsia="zh-CN" w:bidi="ar-SA"/>
              </w:rPr>
              <w:t>1000m</w:t>
            </w:r>
            <w:r>
              <w:rPr>
                <w:rStyle w:val="25"/>
                <w:rFonts w:hint="eastAsia" w:ascii="宋体" w:hAnsi="宋体" w:eastAsia="宋体" w:cs="宋体"/>
                <w:b w:val="0"/>
                <w:i w:val="0"/>
                <w:caps w:val="0"/>
                <w:color w:val="000000"/>
                <w:spacing w:val="0"/>
                <w:w w:val="100"/>
                <w:kern w:val="2"/>
                <w:sz w:val="24"/>
                <w:szCs w:val="24"/>
                <w:lang w:val="zh-CN" w:eastAsia="zh-CN" w:bidi="ar-SA"/>
              </w:rPr>
              <w:t>时，需作功率修正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2</w:t>
            </w:r>
          </w:p>
        </w:tc>
        <w:tc>
          <w:tcPr>
            <w:tcW w:w="4526" w:type="pct"/>
            <w:gridSpan w:val="3"/>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rPr>
                <w:rStyle w:val="25"/>
                <w:rFonts w:hint="eastAsia" w:ascii="宋体" w:hAnsi="宋体" w:eastAsia="宋体" w:cs="宋体"/>
                <w:b w:val="0"/>
                <w:i w:val="0"/>
                <w:caps w:val="0"/>
                <w:color w:val="000000"/>
                <w:spacing w:val="0"/>
                <w:w w:val="100"/>
                <w:kern w:val="2"/>
                <w:sz w:val="24"/>
                <w:szCs w:val="24"/>
                <w:highlight w:val="none"/>
                <w:lang w:val="en-US" w:eastAsia="zh-CN" w:bidi="ar-SA"/>
              </w:rPr>
            </w:pPr>
            <w:r>
              <w:rPr>
                <w:rStyle w:val="25"/>
                <w:rFonts w:hint="eastAsia" w:ascii="宋体" w:hAnsi="宋体" w:eastAsia="宋体" w:cs="宋体"/>
                <w:b/>
                <w:bCs/>
                <w:i w:val="0"/>
                <w:caps w:val="0"/>
                <w:color w:val="000000"/>
                <w:spacing w:val="0"/>
                <w:w w:val="100"/>
                <w:kern w:val="2"/>
                <w:sz w:val="24"/>
                <w:szCs w:val="24"/>
                <w:highlight w:val="none"/>
                <w:lang w:val="zh-CN" w:eastAsia="zh-CN" w:bidi="ar-SA"/>
              </w:rPr>
              <w:t>使用平整环境条件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2-1</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120" w:firstLineChars="5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功</w:t>
            </w:r>
            <w:r>
              <w:rPr>
                <w:rStyle w:val="25"/>
                <w:rFonts w:hint="eastAsia" w:ascii="宋体" w:hAnsi="宋体" w:eastAsia="宋体" w:cs="宋体"/>
                <w:b w:val="0"/>
                <w:i w:val="0"/>
                <w:caps w:val="0"/>
                <w:color w:val="000000"/>
                <w:spacing w:val="0"/>
                <w:w w:val="100"/>
                <w:kern w:val="2"/>
                <w:sz w:val="24"/>
                <w:szCs w:val="24"/>
                <w:lang w:val="en-US" w:eastAsia="zh-CN" w:bidi="ar-SA"/>
              </w:rPr>
              <w:t xml:space="preserve">    </w:t>
            </w:r>
            <w:r>
              <w:rPr>
                <w:rStyle w:val="25"/>
                <w:rFonts w:hint="eastAsia" w:ascii="宋体" w:hAnsi="宋体" w:eastAsia="宋体" w:cs="宋体"/>
                <w:b w:val="0"/>
                <w:i w:val="0"/>
                <w:caps w:val="0"/>
                <w:color w:val="000000"/>
                <w:spacing w:val="0"/>
                <w:w w:val="100"/>
                <w:kern w:val="2"/>
                <w:sz w:val="24"/>
                <w:szCs w:val="24"/>
                <w:lang w:val="zh-CN" w:eastAsia="zh-CN" w:bidi="ar-SA"/>
              </w:rPr>
              <w:t>率</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120" w:firstLineChars="5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400KW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2-2</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120" w:firstLineChars="5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输出电流</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120" w:firstLineChars="5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720A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2-3</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120" w:firstLineChars="5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输出电压</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120" w:firstLineChars="5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400/230V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2-4</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120" w:firstLineChars="5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额定转速</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120" w:firstLineChars="5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1500rpm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2-5</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120" w:firstLineChars="5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额定频率</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120" w:firstLineChars="5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2-6</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120" w:firstLineChars="5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额定功率因数</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120" w:firstLineChars="50"/>
              <w:jc w:val="both"/>
              <w:textAlignment w:val="baseline"/>
              <w:rPr>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0.8</w:t>
            </w:r>
            <w:r>
              <w:rPr>
                <w:rStyle w:val="25"/>
                <w:rFonts w:hint="eastAsia" w:ascii="宋体" w:hAnsi="宋体" w:eastAsia="宋体" w:cs="宋体"/>
                <w:b w:val="0"/>
                <w:i w:val="0"/>
                <w:caps w:val="0"/>
                <w:color w:val="000000"/>
                <w:spacing w:val="0"/>
                <w:w w:val="100"/>
                <w:kern w:val="2"/>
                <w:sz w:val="24"/>
                <w:szCs w:val="24"/>
                <w:lang w:val="zh-CN" w:eastAsia="zh-CN" w:bidi="ar-SA"/>
              </w:rPr>
              <w:t>（滞后）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2-7</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120" w:firstLineChars="5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Style w:val="25"/>
                <w:rFonts w:hint="eastAsia" w:ascii="宋体" w:hAnsi="宋体" w:eastAsia="宋体" w:cs="宋体"/>
                <w:b w:val="0"/>
                <w:i w:val="0"/>
                <w:caps w:val="0"/>
                <w:color w:val="000000"/>
                <w:spacing w:val="0"/>
                <w:w w:val="100"/>
                <w:kern w:val="2"/>
                <w:sz w:val="24"/>
                <w:szCs w:val="24"/>
                <w:highlight w:val="none"/>
                <w:lang w:val="zh-CN" w:eastAsia="zh-CN" w:bidi="ar-SA"/>
              </w:rPr>
              <w:t>噪    音</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120" w:firstLineChars="50"/>
              <w:jc w:val="both"/>
              <w:textAlignment w:val="baseline"/>
              <w:rPr>
                <w:rFonts w:hint="eastAsia" w:ascii="宋体" w:hAnsi="宋体" w:eastAsia="宋体" w:cs="宋体"/>
                <w:b w:val="0"/>
                <w:i w:val="0"/>
                <w:caps w:val="0"/>
                <w:color w:val="000000"/>
                <w:spacing w:val="0"/>
                <w:w w:val="100"/>
                <w:kern w:val="2"/>
                <w:sz w:val="24"/>
                <w:szCs w:val="24"/>
                <w:highlight w:val="none"/>
                <w:lang w:val="en-US" w:eastAsia="zh-CN" w:bidi="ar-SA"/>
              </w:rPr>
            </w:pPr>
            <w:r>
              <w:rPr>
                <w:rStyle w:val="25"/>
                <w:rFonts w:hint="eastAsia" w:ascii="宋体" w:hAnsi="宋体" w:eastAsia="宋体" w:cs="宋体"/>
                <w:b w:val="0"/>
                <w:i w:val="0"/>
                <w:caps w:val="0"/>
                <w:color w:val="000000"/>
                <w:spacing w:val="0"/>
                <w:w w:val="100"/>
                <w:kern w:val="2"/>
                <w:sz w:val="24"/>
                <w:szCs w:val="24"/>
                <w:highlight w:val="none"/>
                <w:lang w:val="zh-CN" w:eastAsia="zh-CN" w:bidi="ar-SA"/>
              </w:rPr>
              <w:t>≤</w:t>
            </w:r>
            <w:r>
              <w:rPr>
                <w:rStyle w:val="25"/>
                <w:rFonts w:hint="eastAsia" w:ascii="宋体" w:hAnsi="宋体" w:eastAsia="宋体" w:cs="宋体"/>
                <w:b w:val="0"/>
                <w:i w:val="0"/>
                <w:caps w:val="0"/>
                <w:color w:val="000000"/>
                <w:spacing w:val="0"/>
                <w:w w:val="100"/>
                <w:kern w:val="2"/>
                <w:sz w:val="24"/>
                <w:szCs w:val="24"/>
                <w:highlight w:val="none"/>
                <w:lang w:val="en-US" w:eastAsia="zh-CN" w:bidi="ar-SA"/>
              </w:rPr>
              <w:t>105</w:t>
            </w:r>
            <w:r>
              <w:rPr>
                <w:rStyle w:val="25"/>
                <w:rFonts w:hint="eastAsia" w:ascii="宋体" w:hAnsi="宋体" w:eastAsia="宋体" w:cs="宋体"/>
                <w:b w:val="0"/>
                <w:i w:val="0"/>
                <w:caps w:val="0"/>
                <w:color w:val="000000"/>
                <w:spacing w:val="0"/>
                <w:w w:val="100"/>
                <w:kern w:val="2"/>
                <w:sz w:val="24"/>
                <w:szCs w:val="24"/>
                <w:highlight w:val="none"/>
                <w:lang w:val="zh-CN" w:eastAsia="zh-CN" w:bidi="ar-SA"/>
              </w:rPr>
              <w:t>dB(A)LP7m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3</w:t>
            </w:r>
          </w:p>
        </w:tc>
        <w:tc>
          <w:tcPr>
            <w:tcW w:w="4526" w:type="pct"/>
            <w:gridSpan w:val="3"/>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bCs/>
                <w:i w:val="0"/>
                <w:caps w:val="0"/>
                <w:color w:val="000000"/>
                <w:spacing w:val="0"/>
                <w:w w:val="100"/>
                <w:kern w:val="2"/>
                <w:sz w:val="24"/>
                <w:szCs w:val="24"/>
                <w:lang w:val="zh-CN" w:eastAsia="zh-CN" w:bidi="ar-SA"/>
              </w:rPr>
              <w:t>机组电气性能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3-1</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额定电压调整率</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w:t>
            </w:r>
            <w:r>
              <w:rPr>
                <w:rStyle w:val="25"/>
                <w:rFonts w:hint="eastAsia" w:ascii="宋体" w:hAnsi="宋体" w:eastAsia="宋体" w:cs="宋体"/>
                <w:b w:val="0"/>
                <w:i w:val="0"/>
                <w:caps w:val="0"/>
                <w:color w:val="000000"/>
                <w:spacing w:val="0"/>
                <w:w w:val="100"/>
                <w:kern w:val="2"/>
                <w:sz w:val="24"/>
                <w:szCs w:val="24"/>
                <w:lang w:val="en-US" w:eastAsia="zh-CN" w:bidi="ar-SA"/>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3-2</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瞬态电压调整率</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w:t>
            </w:r>
            <w:r>
              <w:rPr>
                <w:rStyle w:val="25"/>
                <w:rFonts w:hint="eastAsia" w:ascii="宋体" w:hAnsi="宋体" w:eastAsia="宋体" w:cs="宋体"/>
                <w:b w:val="0"/>
                <w:i w:val="0"/>
                <w:caps w:val="0"/>
                <w:color w:val="000000"/>
                <w:spacing w:val="0"/>
                <w:w w:val="100"/>
                <w:kern w:val="2"/>
                <w:sz w:val="24"/>
                <w:szCs w:val="24"/>
                <w:lang w:val="en-US" w:eastAsia="zh-CN" w:bidi="ar-SA"/>
              </w:rPr>
              <w:t>+20~-15%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3-3</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电压稳定时间</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w:t>
            </w:r>
            <w:r>
              <w:rPr>
                <w:rStyle w:val="25"/>
                <w:rFonts w:hint="eastAsia" w:ascii="宋体" w:hAnsi="宋体" w:eastAsia="宋体" w:cs="宋体"/>
                <w:b w:val="0"/>
                <w:i w:val="0"/>
                <w:caps w:val="0"/>
                <w:color w:val="000000"/>
                <w:spacing w:val="0"/>
                <w:w w:val="100"/>
                <w:kern w:val="2"/>
                <w:sz w:val="24"/>
                <w:szCs w:val="24"/>
                <w:lang w:val="en-US" w:eastAsia="zh-CN" w:bidi="ar-SA"/>
              </w:rPr>
              <w:t>1s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3-4</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电压波动率</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w:t>
            </w:r>
            <w:r>
              <w:rPr>
                <w:rStyle w:val="25"/>
                <w:rFonts w:hint="eastAsia" w:ascii="宋体" w:hAnsi="宋体" w:eastAsia="宋体" w:cs="宋体"/>
                <w:b w:val="0"/>
                <w:i w:val="0"/>
                <w:caps w:val="0"/>
                <w:color w:val="000000"/>
                <w:spacing w:val="0"/>
                <w:w w:val="100"/>
                <w:kern w:val="2"/>
                <w:sz w:val="24"/>
                <w:szCs w:val="24"/>
                <w:lang w:val="en-US" w:eastAsia="zh-CN" w:bidi="ar-SA"/>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3-5</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稳态频率调整率</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w:t>
            </w:r>
            <w:r>
              <w:rPr>
                <w:rStyle w:val="25"/>
                <w:rFonts w:hint="eastAsia" w:ascii="宋体" w:hAnsi="宋体" w:eastAsia="宋体" w:cs="宋体"/>
                <w:b w:val="0"/>
                <w:i w:val="0"/>
                <w:caps w:val="0"/>
                <w:color w:val="000000"/>
                <w:spacing w:val="0"/>
                <w:w w:val="100"/>
                <w:kern w:val="2"/>
                <w:sz w:val="24"/>
                <w:szCs w:val="24"/>
                <w:lang w:val="en-US" w:eastAsia="zh-CN" w:bidi="ar-SA"/>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3-6</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瞬态频率调整率</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w:t>
            </w:r>
            <w:r>
              <w:rPr>
                <w:rStyle w:val="25"/>
                <w:rFonts w:hint="eastAsia" w:ascii="宋体" w:hAnsi="宋体" w:eastAsia="宋体" w:cs="宋体"/>
                <w:b w:val="0"/>
                <w:i w:val="0"/>
                <w:caps w:val="0"/>
                <w:color w:val="000000"/>
                <w:spacing w:val="0"/>
                <w:w w:val="100"/>
                <w:kern w:val="2"/>
                <w:sz w:val="24"/>
                <w:szCs w:val="24"/>
                <w:lang w:val="en-US" w:eastAsia="zh-CN" w:bidi="ar-SA"/>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3-7</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频率恢复时间</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w:t>
            </w:r>
            <w:r>
              <w:rPr>
                <w:rStyle w:val="25"/>
                <w:rFonts w:hint="eastAsia" w:ascii="宋体" w:hAnsi="宋体" w:eastAsia="宋体" w:cs="宋体"/>
                <w:b w:val="0"/>
                <w:i w:val="0"/>
                <w:caps w:val="0"/>
                <w:color w:val="000000"/>
                <w:spacing w:val="0"/>
                <w:w w:val="100"/>
                <w:kern w:val="2"/>
                <w:sz w:val="24"/>
                <w:szCs w:val="24"/>
                <w:lang w:val="en-US" w:eastAsia="zh-CN" w:bidi="ar-SA"/>
              </w:rPr>
              <w:t>1~3s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3-8</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频率波动率</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w:t>
            </w:r>
            <w:r>
              <w:rPr>
                <w:rStyle w:val="25"/>
                <w:rFonts w:hint="eastAsia" w:ascii="宋体" w:hAnsi="宋体" w:eastAsia="宋体" w:cs="宋体"/>
                <w:b w:val="0"/>
                <w:i w:val="0"/>
                <w:caps w:val="0"/>
                <w:color w:val="000000"/>
                <w:spacing w:val="0"/>
                <w:w w:val="100"/>
                <w:kern w:val="2"/>
                <w:sz w:val="24"/>
                <w:szCs w:val="24"/>
                <w:lang w:val="en-US" w:eastAsia="zh-CN" w:bidi="ar-SA"/>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4"/>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4</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机组结构</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机组采用一体式结构，底座选用高强度钢材料制作，冷却风扇设有保护罩，以防硬物卷入损坏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4"/>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5</w:t>
            </w:r>
          </w:p>
        </w:tc>
        <w:tc>
          <w:tcPr>
            <w:tcW w:w="4526" w:type="pct"/>
            <w:gridSpan w:val="3"/>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bCs/>
                <w:i w:val="0"/>
                <w:caps w:val="0"/>
                <w:color w:val="000000"/>
                <w:spacing w:val="0"/>
                <w:w w:val="100"/>
                <w:kern w:val="2"/>
                <w:sz w:val="24"/>
                <w:szCs w:val="24"/>
                <w:lang w:val="zh-CN" w:eastAsia="zh-CN" w:bidi="ar-SA"/>
              </w:rPr>
              <w:t>柴油发动机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5-1</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功    率</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500kw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5-2</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highlight w:val="none"/>
                <w:lang w:val="en-US" w:eastAsia="zh-CN" w:bidi="ar-SA"/>
              </w:rPr>
            </w:pPr>
            <w:r>
              <w:rPr>
                <w:rStyle w:val="25"/>
                <w:rFonts w:hint="eastAsia" w:ascii="宋体" w:hAnsi="宋体" w:eastAsia="宋体" w:cs="宋体"/>
                <w:b w:val="0"/>
                <w:i w:val="0"/>
                <w:caps w:val="0"/>
                <w:color w:val="000000"/>
                <w:spacing w:val="0"/>
                <w:w w:val="100"/>
                <w:kern w:val="2"/>
                <w:sz w:val="24"/>
                <w:szCs w:val="24"/>
                <w:highlight w:val="none"/>
                <w:lang w:val="zh-CN" w:eastAsia="zh-CN" w:bidi="ar-SA"/>
              </w:rPr>
              <w:t>工作循环/冲程</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highlight w:val="none"/>
                <w:lang w:val="en-US" w:eastAsia="zh-CN" w:bidi="ar-SA"/>
              </w:rPr>
            </w:pPr>
            <w:r>
              <w:rPr>
                <w:rStyle w:val="25"/>
                <w:rFonts w:hint="eastAsia" w:ascii="宋体" w:hAnsi="宋体" w:eastAsia="宋体" w:cs="宋体"/>
                <w:b w:val="0"/>
                <w:i w:val="0"/>
                <w:caps w:val="0"/>
                <w:color w:val="000000"/>
                <w:spacing w:val="0"/>
                <w:w w:val="100"/>
                <w:kern w:val="2"/>
                <w:sz w:val="24"/>
                <w:szCs w:val="24"/>
                <w:highlight w:val="none"/>
                <w:lang w:val="zh-CN" w:eastAsia="zh-CN" w:bidi="ar-SA"/>
              </w:rPr>
              <w:t>四冲程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5-3</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气缸排列</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L型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4"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5-4</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进气方式</w:t>
            </w:r>
          </w:p>
        </w:tc>
        <w:tc>
          <w:tcPr>
            <w:tcW w:w="3115" w:type="pct"/>
            <w:tcBorders>
              <w:top w:val="single" w:color="000000" w:sz="6" w:space="0"/>
              <w:left w:val="single" w:color="000000" w:sz="6" w:space="0"/>
              <w:bottom w:val="single" w:color="000000" w:sz="4"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zh-CN"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增压中冷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7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5-5</w:t>
            </w:r>
          </w:p>
        </w:tc>
        <w:tc>
          <w:tcPr>
            <w:tcW w:w="1410" w:type="pct"/>
            <w:gridSpan w:val="2"/>
            <w:tcBorders>
              <w:top w:val="single" w:color="000000" w:sz="6" w:space="0"/>
              <w:left w:val="single" w:color="000000" w:sz="4" w:space="0"/>
              <w:bottom w:val="single" w:color="000000" w:sz="6"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气缸数量</w:t>
            </w:r>
          </w:p>
        </w:tc>
        <w:tc>
          <w:tcPr>
            <w:tcW w:w="311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zh-CN"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6</w:t>
            </w:r>
            <w:r>
              <w:rPr>
                <w:rStyle w:val="25"/>
                <w:rFonts w:hint="eastAsia" w:ascii="宋体" w:hAnsi="宋体" w:eastAsia="宋体" w:cs="宋体"/>
                <w:b w:val="0"/>
                <w:i w:val="0"/>
                <w:caps w:val="0"/>
                <w:color w:val="000000"/>
                <w:spacing w:val="0"/>
                <w:w w:val="100"/>
                <w:kern w:val="2"/>
                <w:sz w:val="24"/>
                <w:szCs w:val="24"/>
                <w:lang w:val="zh-CN" w:eastAsia="zh-CN" w:bidi="ar-SA"/>
              </w:rPr>
              <w:t>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7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5-6</w:t>
            </w:r>
          </w:p>
        </w:tc>
        <w:tc>
          <w:tcPr>
            <w:tcW w:w="1410" w:type="pct"/>
            <w:gridSpan w:val="2"/>
            <w:tcBorders>
              <w:top w:val="single" w:color="000000" w:sz="6" w:space="0"/>
              <w:left w:val="single" w:color="000000" w:sz="4" w:space="0"/>
              <w:bottom w:val="single" w:color="000000" w:sz="6"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zh-CN"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缸径</w:t>
            </w:r>
          </w:p>
        </w:tc>
        <w:tc>
          <w:tcPr>
            <w:tcW w:w="311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zh-CN"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140/165</w:t>
            </w:r>
            <w:r>
              <w:rPr>
                <w:rStyle w:val="25"/>
                <w:rFonts w:hint="eastAsia" w:ascii="宋体" w:hAnsi="宋体" w:eastAsia="宋体" w:cs="宋体"/>
                <w:b w:val="0"/>
                <w:i w:val="0"/>
                <w:caps w:val="0"/>
                <w:color w:val="000000"/>
                <w:spacing w:val="0"/>
                <w:w w:val="100"/>
                <w:kern w:val="2"/>
                <w:sz w:val="24"/>
                <w:szCs w:val="24"/>
                <w:lang w:val="zh-CN" w:eastAsia="zh-CN" w:bidi="ar-SA"/>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4"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5-7</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燃油消耗率</w:t>
            </w:r>
            <w:r>
              <w:rPr>
                <w:rStyle w:val="25"/>
                <w:rFonts w:hint="eastAsia" w:ascii="宋体" w:hAnsi="宋体" w:eastAsia="宋体" w:cs="宋体"/>
                <w:b w:val="0"/>
                <w:i w:val="0"/>
                <w:caps w:val="0"/>
                <w:color w:val="000000"/>
                <w:spacing w:val="0"/>
                <w:w w:val="100"/>
                <w:kern w:val="2"/>
                <w:sz w:val="24"/>
                <w:szCs w:val="24"/>
                <w:lang w:val="en-US" w:eastAsia="zh-CN" w:bidi="ar-SA"/>
              </w:rPr>
              <w:t>(</w:t>
            </w:r>
            <w:r>
              <w:rPr>
                <w:rStyle w:val="25"/>
                <w:rFonts w:hint="eastAsia" w:ascii="宋体" w:hAnsi="宋体" w:eastAsia="宋体" w:cs="宋体"/>
                <w:b w:val="0"/>
                <w:i w:val="0"/>
                <w:caps w:val="0"/>
                <w:color w:val="000000"/>
                <w:spacing w:val="0"/>
                <w:w w:val="100"/>
                <w:kern w:val="2"/>
                <w:sz w:val="24"/>
                <w:szCs w:val="24"/>
                <w:lang w:val="zh-CN" w:eastAsia="zh-CN" w:bidi="ar-SA"/>
              </w:rPr>
              <w:t>全负载</w:t>
            </w:r>
            <w:r>
              <w:rPr>
                <w:rStyle w:val="25"/>
                <w:rFonts w:hint="eastAsia" w:ascii="宋体" w:hAnsi="宋体" w:eastAsia="宋体" w:cs="宋体"/>
                <w:b w:val="0"/>
                <w:i w:val="0"/>
                <w:caps w:val="0"/>
                <w:color w:val="000000"/>
                <w:spacing w:val="0"/>
                <w:w w:val="100"/>
                <w:kern w:val="2"/>
                <w:sz w:val="24"/>
                <w:szCs w:val="24"/>
                <w:lang w:val="en-US" w:eastAsia="zh-CN" w:bidi="ar-SA"/>
              </w:rPr>
              <w:t>)</w:t>
            </w:r>
          </w:p>
        </w:tc>
        <w:tc>
          <w:tcPr>
            <w:tcW w:w="3115" w:type="pct"/>
            <w:tcBorders>
              <w:top w:val="single" w:color="000000" w:sz="4"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zh-CN"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205</w:t>
            </w:r>
            <w:r>
              <w:rPr>
                <w:rStyle w:val="25"/>
                <w:rFonts w:hint="eastAsia" w:ascii="宋体" w:hAnsi="宋体" w:eastAsia="宋体" w:cs="宋体"/>
                <w:b w:val="0"/>
                <w:i w:val="0"/>
                <w:caps w:val="0"/>
                <w:color w:val="000000"/>
                <w:spacing w:val="0"/>
                <w:w w:val="100"/>
                <w:kern w:val="2"/>
                <w:sz w:val="24"/>
                <w:szCs w:val="24"/>
                <w:lang w:val="zh-CN" w:eastAsia="zh-CN" w:bidi="ar-SA"/>
              </w:rPr>
              <w:t>g/kwh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5-8</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启动方式</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zh-CN"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电启动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5-9</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燃油系统</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电子调速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5-10</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冷却方式</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闭式水循环冷却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5-11</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转    向</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逆时针（面向输出端）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5-12</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润油方式</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压力和飞溅润滑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5-13</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燃油型号</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国产</w:t>
            </w:r>
            <w:r>
              <w:rPr>
                <w:rStyle w:val="25"/>
                <w:rFonts w:hint="eastAsia" w:ascii="宋体" w:hAnsi="宋体" w:eastAsia="宋体" w:cs="宋体"/>
                <w:b w:val="0"/>
                <w:i w:val="0"/>
                <w:caps w:val="0"/>
                <w:color w:val="000000"/>
                <w:spacing w:val="0"/>
                <w:w w:val="100"/>
                <w:kern w:val="2"/>
                <w:sz w:val="24"/>
                <w:szCs w:val="24"/>
                <w:lang w:val="en-US" w:eastAsia="zh-CN" w:bidi="ar-SA"/>
              </w:rPr>
              <w:t>0</w:t>
            </w:r>
            <w:r>
              <w:rPr>
                <w:rStyle w:val="25"/>
                <w:rFonts w:hint="eastAsia" w:ascii="宋体" w:hAnsi="宋体" w:eastAsia="宋体" w:cs="宋体"/>
                <w:b w:val="0"/>
                <w:i w:val="0"/>
                <w:caps w:val="0"/>
                <w:color w:val="000000"/>
                <w:spacing w:val="0"/>
                <w:w w:val="100"/>
                <w:kern w:val="2"/>
                <w:sz w:val="24"/>
                <w:szCs w:val="24"/>
                <w:lang w:val="zh-CN" w:eastAsia="zh-CN" w:bidi="ar-SA"/>
              </w:rPr>
              <w:t>号（常温下）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6</w:t>
            </w:r>
          </w:p>
        </w:tc>
        <w:tc>
          <w:tcPr>
            <w:tcW w:w="4526" w:type="pct"/>
            <w:gridSpan w:val="3"/>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bCs/>
                <w:i w:val="0"/>
                <w:caps w:val="0"/>
                <w:color w:val="000000"/>
                <w:spacing w:val="0"/>
                <w:w w:val="100"/>
                <w:kern w:val="2"/>
                <w:sz w:val="24"/>
                <w:szCs w:val="24"/>
                <w:lang w:val="zh-CN" w:eastAsia="zh-CN" w:bidi="ar-SA"/>
              </w:rPr>
              <w:t>交流发电机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6-1</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zh-CN"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功    率</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zh-CN"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400</w:t>
            </w:r>
            <w:r>
              <w:rPr>
                <w:rStyle w:val="25"/>
                <w:rFonts w:hint="eastAsia" w:ascii="宋体" w:hAnsi="宋体" w:eastAsia="宋体" w:cs="宋体"/>
                <w:b w:val="0"/>
                <w:i w:val="0"/>
                <w:caps w:val="0"/>
                <w:color w:val="000000"/>
                <w:spacing w:val="0"/>
                <w:w w:val="100"/>
                <w:kern w:val="2"/>
                <w:sz w:val="24"/>
                <w:szCs w:val="24"/>
                <w:lang w:val="zh-CN" w:eastAsia="zh-CN" w:bidi="ar-SA"/>
              </w:rPr>
              <w:t>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6-2</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调压方式</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zh-CN"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自动调压系统（AVR）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6-3</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旋转方向</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zh-CN"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面向飞轮、左向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6-4</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冷却方式</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zh-CN"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风扇自冷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6-5</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工作方式</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zh-CN"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连续工作制（SI）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6-6</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励磁方式</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zh-CN"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无刷自励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6-7</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zh-CN"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绝缘等级</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zh-CN"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73"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center"/>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en-US" w:eastAsia="zh-CN" w:bidi="ar-SA"/>
              </w:rPr>
              <w:t>6-8</w:t>
            </w:r>
          </w:p>
        </w:tc>
        <w:tc>
          <w:tcPr>
            <w:tcW w:w="1410" w:type="pct"/>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en-US"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电压</w:t>
            </w:r>
          </w:p>
        </w:tc>
        <w:tc>
          <w:tcPr>
            <w:tcW w:w="3115" w:type="pct"/>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120" w:firstLineChars="50"/>
              <w:jc w:val="both"/>
              <w:textAlignment w:val="baseline"/>
              <w:rPr>
                <w:rStyle w:val="25"/>
                <w:rFonts w:hint="eastAsia" w:ascii="宋体" w:hAnsi="宋体" w:eastAsia="宋体" w:cs="宋体"/>
                <w:b w:val="0"/>
                <w:i w:val="0"/>
                <w:caps w:val="0"/>
                <w:color w:val="000000"/>
                <w:spacing w:val="0"/>
                <w:w w:val="100"/>
                <w:kern w:val="2"/>
                <w:sz w:val="24"/>
                <w:szCs w:val="24"/>
                <w:lang w:val="zh-CN" w:eastAsia="zh-CN" w:bidi="ar-SA"/>
              </w:rPr>
            </w:pPr>
            <w:r>
              <w:rPr>
                <w:rStyle w:val="25"/>
                <w:rFonts w:hint="eastAsia" w:ascii="宋体" w:hAnsi="宋体" w:eastAsia="宋体" w:cs="宋体"/>
                <w:b w:val="0"/>
                <w:i w:val="0"/>
                <w:caps w:val="0"/>
                <w:color w:val="000000"/>
                <w:spacing w:val="0"/>
                <w:w w:val="100"/>
                <w:kern w:val="2"/>
                <w:sz w:val="24"/>
                <w:szCs w:val="24"/>
                <w:lang w:val="zh-CN" w:eastAsia="zh-CN" w:bidi="ar-SA"/>
              </w:rPr>
              <w:t>230/400V</w:t>
            </w:r>
          </w:p>
        </w:tc>
      </w:tr>
    </w:tbl>
    <w:p>
      <w:pPr>
        <w:snapToGrid/>
        <w:spacing w:before="0" w:beforeAutospacing="0" w:after="0" w:afterAutospacing="0" w:line="360" w:lineRule="auto"/>
        <w:jc w:val="both"/>
        <w:textAlignment w:val="baseline"/>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bidi w:val="0"/>
        <w:snapToGrid/>
        <w:spacing w:before="0" w:beforeAutospacing="0" w:after="0" w:afterAutospacing="0" w:line="360" w:lineRule="auto"/>
        <w:jc w:val="both"/>
        <w:textAlignment w:val="baseline"/>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val="en-US" w:eastAsia="zh-CN"/>
        </w:rPr>
        <w:t>、控制系统：</w:t>
      </w:r>
    </w:p>
    <w:p>
      <w:pPr>
        <w:keepNext w:val="0"/>
        <w:keepLines w:val="0"/>
        <w:pageBreakBefore w:val="0"/>
        <w:widowControl w:val="0"/>
        <w:kinsoku/>
        <w:wordWrap/>
        <w:overflowPunct/>
        <w:topLinePunct w:val="0"/>
        <w:bidi w:val="0"/>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1、三相电压显示、三相电流显示、频率显示；</w:t>
      </w:r>
    </w:p>
    <w:p>
      <w:pPr>
        <w:keepNext w:val="0"/>
        <w:keepLines w:val="0"/>
        <w:pageBreakBefore w:val="0"/>
        <w:widowControl w:val="0"/>
        <w:kinsoku/>
        <w:wordWrap/>
        <w:overflowPunct/>
        <w:topLinePunct w:val="0"/>
        <w:bidi w:val="0"/>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2、运行时间累计；</w:t>
      </w:r>
    </w:p>
    <w:p>
      <w:pPr>
        <w:keepNext w:val="0"/>
        <w:keepLines w:val="0"/>
        <w:pageBreakBefore w:val="0"/>
        <w:widowControl w:val="0"/>
        <w:kinsoku/>
        <w:wordWrap/>
        <w:overflowPunct/>
        <w:topLinePunct w:val="0"/>
        <w:bidi w:val="0"/>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3、油油压显示、润滑油温度显示、启动电池电压检测；</w:t>
      </w:r>
    </w:p>
    <w:p>
      <w:pPr>
        <w:keepNext w:val="0"/>
        <w:keepLines w:val="0"/>
        <w:pageBreakBefore w:val="0"/>
        <w:widowControl w:val="0"/>
        <w:kinsoku/>
        <w:wordWrap/>
        <w:overflowPunct/>
        <w:topLinePunct w:val="0"/>
        <w:bidi w:val="0"/>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4、滑油油压报警/停机保护、高润滑油温度报警/停机保护、超速保护功能、紧急停机；</w:t>
      </w:r>
    </w:p>
    <w:p>
      <w:pPr>
        <w:keepNext w:val="0"/>
        <w:keepLines w:val="0"/>
        <w:pageBreakBefore w:val="0"/>
        <w:widowControl w:val="0"/>
        <w:kinsoku/>
        <w:wordWrap/>
        <w:overflowPunct/>
        <w:topLinePunct w:val="0"/>
        <w:bidi w:val="0"/>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5、充电模块；</w:t>
      </w:r>
    </w:p>
    <w:p>
      <w:pPr>
        <w:keepNext w:val="0"/>
        <w:keepLines w:val="0"/>
        <w:pageBreakBefore w:val="0"/>
        <w:widowControl w:val="0"/>
        <w:kinsoku/>
        <w:wordWrap/>
        <w:overflowPunct/>
        <w:topLinePunct w:val="0"/>
        <w:bidi w:val="0"/>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6、可实现手动启动控制和自动启动（5秒内自启动）控制等功能；</w:t>
      </w:r>
    </w:p>
    <w:p>
      <w:pPr>
        <w:keepNext w:val="0"/>
        <w:keepLines w:val="0"/>
        <w:pageBreakBefore w:val="0"/>
        <w:widowControl w:val="0"/>
        <w:kinsoku/>
        <w:wordWrap/>
        <w:overflowPunct/>
        <w:topLinePunct w:val="0"/>
        <w:bidi w:val="0"/>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7、三次启动失败保护；</w:t>
      </w:r>
    </w:p>
    <w:p>
      <w:pPr>
        <w:keepNext w:val="0"/>
        <w:keepLines w:val="0"/>
        <w:pageBreakBefore w:val="0"/>
        <w:widowControl w:val="0"/>
        <w:kinsoku/>
        <w:wordWrap/>
        <w:overflowPunct/>
        <w:topLinePunct w:val="0"/>
        <w:bidi w:val="0"/>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8、可实现市电转换功能；</w:t>
      </w:r>
    </w:p>
    <w:p>
      <w:pPr>
        <w:keepNext w:val="0"/>
        <w:keepLines w:val="0"/>
        <w:pageBreakBefore w:val="0"/>
        <w:widowControl w:val="0"/>
        <w:kinsoku/>
        <w:wordWrap/>
        <w:overflowPunct/>
        <w:topLinePunct w:val="0"/>
        <w:bidi w:val="0"/>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9、自带RS232通讯接口，可实现远程监控通讯；</w:t>
      </w:r>
    </w:p>
    <w:p>
      <w:pPr>
        <w:keepNext w:val="0"/>
        <w:keepLines w:val="0"/>
        <w:pageBreakBefore w:val="0"/>
        <w:widowControl w:val="0"/>
        <w:kinsoku/>
        <w:wordWrap/>
        <w:overflowPunct/>
        <w:topLinePunct w:val="0"/>
        <w:bidi w:val="0"/>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10、具有完善的三遥功能和直观简便的图形化操作界面，通过普通电话线路和调制解调器，可用PC机对其进行远程控制及监测，其软件适用于WINDOWS环境下工作。</w:t>
      </w:r>
    </w:p>
    <w:p>
      <w:pPr>
        <w:keepNext w:val="0"/>
        <w:keepLines w:val="0"/>
        <w:pageBreakBefore w:val="0"/>
        <w:widowControl w:val="0"/>
        <w:kinsoku/>
        <w:wordWrap/>
        <w:overflowPunct/>
        <w:topLinePunct w:val="0"/>
        <w:bidi w:val="0"/>
        <w:snapToGrid/>
        <w:spacing w:before="0" w:beforeAutospacing="0" w:after="0" w:afterAutospacing="0" w:line="360" w:lineRule="auto"/>
        <w:ind w:firstLine="482" w:firstLineChars="200"/>
        <w:jc w:val="both"/>
        <w:textAlignment w:val="baseline"/>
        <w:rPr>
          <w:rStyle w:val="25"/>
          <w:rFonts w:hint="eastAsia" w:ascii="宋体" w:hAnsi="宋体" w:eastAsia="宋体" w:cs="宋体"/>
          <w:b/>
          <w:bCs/>
          <w:i w:val="0"/>
          <w:caps w:val="0"/>
          <w:spacing w:val="0"/>
          <w:w w:val="100"/>
          <w:kern w:val="2"/>
          <w:sz w:val="24"/>
          <w:szCs w:val="24"/>
          <w:lang w:val="en-US" w:eastAsia="zh-CN" w:bidi="ar-SA"/>
        </w:rPr>
      </w:pPr>
      <w:r>
        <w:rPr>
          <w:rStyle w:val="25"/>
          <w:rFonts w:hint="eastAsia" w:ascii="宋体" w:hAnsi="宋体" w:eastAsia="宋体" w:cs="宋体"/>
          <w:b/>
          <w:bCs/>
          <w:i w:val="0"/>
          <w:caps w:val="0"/>
          <w:spacing w:val="0"/>
          <w:w w:val="100"/>
          <w:kern w:val="2"/>
          <w:sz w:val="24"/>
          <w:szCs w:val="24"/>
          <w:lang w:val="en-US" w:eastAsia="zh-CN" w:bidi="ar-SA"/>
        </w:rPr>
        <w:t>三遥功能指：</w:t>
      </w:r>
    </w:p>
    <w:p>
      <w:pPr>
        <w:keepNext w:val="0"/>
        <w:keepLines w:val="0"/>
        <w:pageBreakBefore w:val="0"/>
        <w:widowControl w:val="0"/>
        <w:kinsoku/>
        <w:wordWrap/>
        <w:overflowPunct/>
        <w:topLinePunct w:val="0"/>
        <w:bidi w:val="0"/>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（1）遥控功能包括：故障、复位、开机、停机、带载、紧急停机、解除急停等。</w:t>
      </w:r>
    </w:p>
    <w:p>
      <w:pPr>
        <w:keepNext w:val="0"/>
        <w:keepLines w:val="0"/>
        <w:pageBreakBefore w:val="0"/>
        <w:widowControl w:val="0"/>
        <w:kinsoku/>
        <w:wordWrap/>
        <w:overflowPunct/>
        <w:topLinePunct w:val="0"/>
        <w:bidi w:val="0"/>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（2）遥测功能包括：三相输出电压、三相输出电流、输出频率/转速、润滑油油压、润滑油温度、启动电池电压、输出有功功率、无功功率、功率因数、运行时间、市电监测等。</w:t>
      </w:r>
    </w:p>
    <w:p>
      <w:pPr>
        <w:keepNext w:val="0"/>
        <w:keepLines w:val="0"/>
        <w:pageBreakBefore w:val="0"/>
        <w:widowControl w:val="0"/>
        <w:kinsoku/>
        <w:wordWrap/>
        <w:overflowPunct/>
        <w:topLinePunct w:val="0"/>
        <w:bidi w:val="0"/>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（3）遥信功能包括：运行、自动、手动、发电机组带载/过载、机组电压异常、油压低报警/停机、水温高报警/停机、频率（转速）高/低、启动失败、电池电压高/低、燃油位低、水位低、充电失败、紧急停机等。</w:t>
      </w:r>
    </w:p>
    <w:p>
      <w:pPr>
        <w:keepNext w:val="0"/>
        <w:keepLines w:val="0"/>
        <w:pageBreakBefore w:val="0"/>
        <w:widowControl w:val="0"/>
        <w:kinsoku/>
        <w:wordWrap/>
        <w:overflowPunct/>
        <w:topLinePunct w:val="0"/>
        <w:bidi w:val="0"/>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11、可编程输入/输出口；</w:t>
      </w:r>
    </w:p>
    <w:p>
      <w:pPr>
        <w:keepNext w:val="0"/>
        <w:keepLines w:val="0"/>
        <w:pageBreakBefore w:val="0"/>
        <w:widowControl w:val="0"/>
        <w:kinsoku/>
        <w:wordWrap/>
        <w:overflowPunct/>
        <w:topLinePunct w:val="0"/>
        <w:bidi w:val="0"/>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12、故障自动拨打值班电话；</w:t>
      </w:r>
    </w:p>
    <w:p>
      <w:pPr>
        <w:keepNext w:val="0"/>
        <w:keepLines w:val="0"/>
        <w:pageBreakBefore w:val="0"/>
        <w:widowControl w:val="0"/>
        <w:kinsoku/>
        <w:wordWrap/>
        <w:overflowPunct/>
        <w:topLinePunct w:val="0"/>
        <w:bidi w:val="0"/>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13、故障存储与查询，最多可有100个故障记录，并可清除及自动更新；</w:t>
      </w:r>
    </w:p>
    <w:p>
      <w:pPr>
        <w:keepNext w:val="0"/>
        <w:keepLines w:val="0"/>
        <w:pageBreakBefore w:val="0"/>
        <w:widowControl w:val="0"/>
        <w:kinsoku/>
        <w:wordWrap/>
        <w:overflowPunct/>
        <w:topLinePunct w:val="0"/>
        <w:bidi w:val="0"/>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14、提供监控软件和开放式通讯协议；</w:t>
      </w:r>
    </w:p>
    <w:p>
      <w:pPr>
        <w:keepNext w:val="0"/>
        <w:keepLines w:val="0"/>
        <w:pageBreakBefore w:val="0"/>
        <w:widowControl w:val="0"/>
        <w:kinsoku/>
        <w:wordWrap/>
        <w:overflowPunct/>
        <w:topLinePunct w:val="0"/>
        <w:bidi w:val="0"/>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15、标准232和MADEMBUS通信标准双通道协议；</w:t>
      </w:r>
    </w:p>
    <w:p>
      <w:pPr>
        <w:keepNext w:val="0"/>
        <w:keepLines w:val="0"/>
        <w:pageBreakBefore w:val="0"/>
        <w:widowControl w:val="0"/>
        <w:kinsoku/>
        <w:wordWrap/>
        <w:overflowPunct/>
        <w:topLinePunct w:val="0"/>
        <w:bidi w:val="0"/>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16、这种远程控制具有：100%全面远程监测，动态参数显示及运行状态。100%远程控制，可在远程进行调校及设定全面的数据储存，数据检索及显示数字数据可以作图和分析；</w:t>
      </w:r>
    </w:p>
    <w:p>
      <w:pPr>
        <w:keepNext w:val="0"/>
        <w:keepLines w:val="0"/>
        <w:pageBreakBefore w:val="0"/>
        <w:widowControl w:val="0"/>
        <w:kinsoku/>
        <w:wordWrap/>
        <w:overflowPunct/>
        <w:topLinePunct w:val="0"/>
        <w:bidi w:val="0"/>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spacing w:val="0"/>
          <w:w w:val="100"/>
          <w:kern w:val="2"/>
          <w:sz w:val="24"/>
          <w:szCs w:val="24"/>
          <w:lang w:val="en-US" w:eastAsia="zh-CN" w:bidi="ar-SA"/>
        </w:rPr>
      </w:pPr>
      <w:r>
        <w:rPr>
          <w:rStyle w:val="25"/>
          <w:rFonts w:hint="eastAsia" w:ascii="宋体" w:hAnsi="宋体" w:eastAsia="宋体" w:cs="宋体"/>
          <w:b w:val="0"/>
          <w:i w:val="0"/>
          <w:caps w:val="0"/>
          <w:spacing w:val="0"/>
          <w:w w:val="100"/>
          <w:kern w:val="2"/>
          <w:sz w:val="24"/>
          <w:szCs w:val="24"/>
          <w:lang w:val="en-US" w:eastAsia="zh-CN" w:bidi="ar-SA"/>
        </w:rPr>
        <w:t>17、此通讯端口可与楼宇BA自动化管理系统接口，使楼宇管理系统能监测到机组运行情况。</w:t>
      </w:r>
    </w:p>
    <w:p>
      <w:pPr>
        <w:pStyle w:val="15"/>
        <w:keepNext w:val="0"/>
        <w:keepLines w:val="0"/>
        <w:pageBreakBefore w:val="0"/>
        <w:widowControl w:val="0"/>
        <w:kinsoku/>
        <w:wordWrap/>
        <w:overflowPunct/>
        <w:topLinePunct w:val="0"/>
        <w:bidi w:val="0"/>
        <w:snapToGrid/>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注：以上技术条款需逐条响应，供货时以此参数进行验收。</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15"/>
        <w:spacing w:line="36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（二）商务条款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1.供应商所投产品为原厂原装、全新的、符合国家有关质量标准的产品；须承诺提供整体设备质量保证期为12个月（</w:t>
      </w:r>
      <w:r>
        <w:rPr>
          <w:rFonts w:hint="eastAsia" w:ascii="宋体" w:hAnsi="宋体" w:eastAsia="宋体" w:cs="宋体"/>
          <w:sz w:val="24"/>
          <w:szCs w:val="24"/>
          <w:lang w:eastAsia="zh-CN"/>
        </w:rPr>
        <w:t>国家或企业另有约定高于12个月的从其约定</w:t>
      </w:r>
      <w:r>
        <w:rPr>
          <w:rFonts w:hint="eastAsia" w:ascii="宋体" w:hAnsi="宋体" w:eastAsia="宋体" w:cs="宋体"/>
          <w:sz w:val="24"/>
          <w:szCs w:val="24"/>
        </w:rPr>
        <w:t xml:space="preserve">），质量保证期内免费上门保修，质量保证期内免费维修、 更换配件；质量保证期自采购人（或其授权代表）在验收报告上签署“验收合格”之日起计算；须提供详细的售后服务承诺。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2.响应货物的安装、检测、验收等，应执行现行的国家标准、部颁标准、行业标准或通用国际标准。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响应人应自行安排时间进行实地考察，以获得由响应人自己负责的有关编制响应文件和签署合同的所有信息，一旦成交这种考察即被认为其结果已在响应文件中的充分反映，考察现场的费用及安全问题由响应人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4.拟派一名技术负责人同时具有：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①行政主管部门颁发的“高级或以上电工资格证书”，提供技能人才评价证书全国联网查询网站查询截图及证书原件；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②行政主管部门颁发的“低压电工作业特种作业操作证”及“熔化焊接与热切割作业特种作业操作证”，提供特种作业操作证及安全生产知识和管理能力考核合格信息查询平台网站查询截图及证书原件；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③行政主管部门颁发的“工程类职称资格证书”，提供相关红头文件复印件及证书原件或者江西省人事人才一体化平台职称申报评审系统（或其他省份相关网站）网站查询截图及证书原件。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初验：交货时，成交人应提供装箱产品且必须附有详细的装箱清单、出厂检验报告、合格证书和中文技术资料壹套（技术说明书、使用说明书、操作手册、维修保养手册等），由采购人和成交方共同查验货物外观、型号、数量等。未提供相应资料或货物外观损坏、型号数量与</w:t>
      </w:r>
      <w:r>
        <w:rPr>
          <w:rFonts w:hint="eastAsia" w:ascii="宋体" w:hAnsi="宋体" w:eastAsia="宋体" w:cs="宋体"/>
          <w:sz w:val="24"/>
          <w:szCs w:val="24"/>
          <w:lang w:val="en-US" w:eastAsia="zh-CN"/>
        </w:rPr>
        <w:t>询价</w:t>
      </w:r>
      <w:r>
        <w:rPr>
          <w:rFonts w:hint="eastAsia" w:ascii="宋体" w:hAnsi="宋体" w:eastAsia="宋体" w:cs="宋体"/>
          <w:sz w:val="24"/>
          <w:szCs w:val="24"/>
        </w:rPr>
        <w:t>、响应文件不一致，采购人有权拒绝收货，产生的损失由响应人承担。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.2终验：成交人应确保所供产品能正常使用。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成交人需综合考虑电缆、排烟通道等一切项目相关的货物安装</w:t>
      </w:r>
      <w:r>
        <w:rPr>
          <w:rFonts w:hint="eastAsia" w:ascii="宋体" w:hAnsi="宋体" w:eastAsia="宋体" w:cs="宋体"/>
          <w:sz w:val="24"/>
          <w:szCs w:val="24"/>
        </w:rPr>
        <w:t>成</w:t>
      </w:r>
      <w:r>
        <w:rPr>
          <w:rFonts w:hint="eastAsia" w:ascii="宋体" w:hAnsi="宋体" w:eastAsia="宋体" w:cs="宋体"/>
          <w:sz w:val="24"/>
          <w:szCs w:val="24"/>
          <w:lang w:eastAsia="zh-CN"/>
        </w:rPr>
        <w:t>，</w:t>
      </w:r>
      <w:r>
        <w:rPr>
          <w:rFonts w:hint="eastAsia" w:ascii="宋体" w:hAnsi="宋体" w:eastAsia="宋体" w:cs="宋体"/>
          <w:sz w:val="24"/>
          <w:szCs w:val="24"/>
        </w:rPr>
        <w:t>应派出技术全面、经验丰富的技术人员及必须的设备在采购人安装现场进行安装，安装、调试人员必须是经过专门培训的专业人员。安装过程中，成交人应加强相应安全文明管理，若出现重大人员、产品质量事故由成交人负责，采购人不承担任何法律及经济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.技术培训对象及培训目标、要求：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.1培训对象由采购人指定。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.2培训目标：</w:t>
      </w:r>
      <w:r>
        <w:rPr>
          <w:rFonts w:hint="eastAsia" w:ascii="宋体" w:hAnsi="宋体" w:eastAsia="宋体" w:cs="宋体"/>
          <w:color w:val="0D0D0D"/>
          <w:sz w:val="24"/>
          <w:szCs w:val="24"/>
        </w:rPr>
        <w:t>根据设备特点及技术要求，成交人应对采购人的操作人员、维护技术人员、管理人员进行培训直至熟练掌握为止。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.3现场培训应在完工测试和试运转之前完成，正式培训要在验收之前完成，涉及教材均为中文资料。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.4培训教师应精通所有设备操作技术，且有丰富的经验。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.如遇厂方兼并或代理商不再代理该产品，须与采购人做好移交手续。本合同、协议继续有效。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.售后服务：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自本项目最终验收之日起，提供一年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国家另有约定的质保期从其约定</w:t>
      </w:r>
      <w:r>
        <w:rPr>
          <w:rFonts w:hint="eastAsia" w:ascii="宋体" w:hAnsi="宋体" w:eastAsia="宋体" w:cs="宋体"/>
          <w:sz w:val="24"/>
          <w:szCs w:val="24"/>
          <w:lang w:eastAsia="zh-CN"/>
        </w:rPr>
        <w:t>）</w:t>
      </w:r>
      <w:r>
        <w:rPr>
          <w:rFonts w:hint="eastAsia" w:ascii="宋体" w:hAnsi="宋体" w:eastAsia="宋体" w:cs="宋体"/>
          <w:sz w:val="24"/>
          <w:szCs w:val="24"/>
        </w:rPr>
        <w:t>7*24小时免费质保服务（包括故障排除、预留接口确保软硬件间能无缝对接、</w:t>
      </w:r>
      <w:r>
        <w:rPr>
          <w:rFonts w:hint="eastAsia" w:ascii="宋体" w:hAnsi="宋体" w:eastAsia="宋体" w:cs="宋体"/>
          <w:sz w:val="24"/>
          <w:szCs w:val="24"/>
          <w:lang w:val="en-US" w:eastAsia="zh-CN"/>
        </w:rPr>
        <w:t>免费升级、</w:t>
      </w:r>
      <w:r>
        <w:rPr>
          <w:rFonts w:hint="eastAsia" w:ascii="宋体" w:hAnsi="宋体" w:eastAsia="宋体" w:cs="宋体"/>
          <w:sz w:val="24"/>
          <w:szCs w:val="24"/>
        </w:rPr>
        <w:t>提供2次/年巡检等），在货物使用过程中出现问题，应在4小时内（含）响应,12小时内（含）工程师到达现场，24小时内（含）排除故障，若无法及时排除故障，应向采购人提供同档次同功能的备用货物。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.采购合同的签订：采购合同由成交单位与采购人签订。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.交货地点、时间：</w:t>
      </w:r>
      <w:bookmarkStart w:id="275" w:name="_GoBack"/>
      <w:bookmarkEnd w:id="27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.1交货地点：采购人指定地点。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.2交货时间：合同签订之日起30日内完成安装调试。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.付款方式：所有合同项交付完毕并经验收合格后两个月之内支付完合同款的100%（所有款项无息）。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.响应人应保证，采购人在中华人民共和国使用响应人所提供的货物或货物的任何一部分时，免受第三方提出的侵犯其专利权、商标权或工业设计权的起诉。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.未尽事宜，请与采购人联系。</w:t>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420" w:lineRule="exact"/>
        <w:ind w:firstLine="602" w:firstLineChars="200"/>
        <w:jc w:val="both"/>
        <w:textAlignment w:val="auto"/>
        <w:rPr>
          <w:rFonts w:hint="eastAsia" w:ascii="宋体" w:hAnsi="宋体" w:eastAsia="宋体" w:cs="宋体"/>
          <w:b/>
          <w:sz w:val="36"/>
          <w:szCs w:val="36"/>
          <w:lang w:val="en-US" w:eastAsia="zh-CN"/>
        </w:rPr>
      </w:pPr>
      <w:r>
        <w:rPr>
          <w:rFonts w:hint="eastAsia" w:ascii="宋体" w:hAnsi="宋体" w:eastAsia="宋体" w:cs="宋体"/>
          <w:b/>
          <w:sz w:val="30"/>
          <w:szCs w:val="30"/>
          <w:lang w:val="en-US" w:eastAsia="zh-CN"/>
        </w:rPr>
        <w:t>赣企恒政采字【</w:t>
      </w:r>
      <w:r>
        <w:rPr>
          <w:rFonts w:hint="eastAsia" w:ascii="宋体" w:hAnsi="宋体" w:eastAsia="宋体" w:cs="宋体"/>
          <w:b/>
          <w:sz w:val="30"/>
          <w:szCs w:val="30"/>
          <w:lang w:val="en-US" w:eastAsia="zh-CN"/>
        </w:rPr>
        <w:t>2022</w:t>
      </w:r>
      <w:r>
        <w:rPr>
          <w:rFonts w:hint="eastAsia" w:ascii="宋体" w:hAnsi="宋体" w:eastAsia="宋体" w:cs="宋体"/>
          <w:b/>
          <w:sz w:val="30"/>
          <w:szCs w:val="30"/>
          <w:lang w:val="en-US" w:eastAsia="zh-CN"/>
        </w:rPr>
        <w:t>】-07号号询价公告及通知书审批意见</w:t>
      </w:r>
    </w:p>
    <w:tbl>
      <w:tblPr>
        <w:tblStyle w:val="16"/>
        <w:tblW w:w="48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643" w:type="pct"/>
            <w:noWrap w:val="0"/>
            <w:vAlign w:val="top"/>
          </w:tcPr>
          <w:p>
            <w:pPr>
              <w:jc w:val="center"/>
              <w:rPr>
                <w:rFonts w:hint="eastAsia" w:ascii="宋体" w:hAnsi="宋体" w:eastAsia="宋体" w:cs="宋体"/>
                <w:sz w:val="24"/>
                <w:szCs w:val="22"/>
                <w:lang w:val="en-US" w:eastAsia="zh-CN"/>
              </w:rPr>
            </w:pPr>
          </w:p>
          <w:p>
            <w:pPr>
              <w:jc w:val="both"/>
              <w:rPr>
                <w:rFonts w:hint="eastAsia" w:ascii="宋体" w:hAnsi="宋体" w:eastAsia="宋体" w:cs="宋体"/>
                <w:sz w:val="24"/>
                <w:szCs w:val="22"/>
                <w:lang w:val="en-US" w:eastAsia="zh-CN"/>
              </w:rPr>
            </w:pPr>
          </w:p>
          <w:p>
            <w:pPr>
              <w:jc w:val="center"/>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采</w:t>
            </w:r>
          </w:p>
          <w:p>
            <w:pPr>
              <w:jc w:val="center"/>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购</w:t>
            </w:r>
          </w:p>
          <w:p>
            <w:pPr>
              <w:jc w:val="center"/>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代</w:t>
            </w:r>
          </w:p>
          <w:p>
            <w:pPr>
              <w:jc w:val="center"/>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理</w:t>
            </w:r>
          </w:p>
          <w:p>
            <w:pPr>
              <w:jc w:val="center"/>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机</w:t>
            </w:r>
          </w:p>
          <w:p>
            <w:pPr>
              <w:jc w:val="center"/>
              <w:rPr>
                <w:rFonts w:hint="eastAsia" w:ascii="宋体" w:hAnsi="宋体" w:eastAsia="宋体" w:cs="宋体"/>
                <w:b/>
                <w:sz w:val="24"/>
                <w:lang w:val="en-US" w:eastAsia="zh-CN"/>
              </w:rPr>
            </w:pPr>
            <w:r>
              <w:rPr>
                <w:rFonts w:hint="eastAsia" w:ascii="宋体" w:hAnsi="宋体" w:eastAsia="宋体" w:cs="宋体"/>
                <w:sz w:val="24"/>
                <w:szCs w:val="22"/>
                <w:lang w:val="en-US" w:eastAsia="zh-CN"/>
              </w:rPr>
              <w:t>构</w:t>
            </w:r>
          </w:p>
        </w:tc>
        <w:tc>
          <w:tcPr>
            <w:tcW w:w="4356" w:type="pct"/>
            <w:noWrap w:val="0"/>
            <w:vAlign w:val="top"/>
          </w:tcPr>
          <w:p>
            <w:pPr>
              <w:rPr>
                <w:rFonts w:hint="eastAsia" w:ascii="宋体" w:hAnsi="宋体" w:eastAsia="宋体" w:cs="宋体"/>
              </w:rPr>
            </w:pPr>
          </w:p>
          <w:p>
            <w:pPr>
              <w:pStyle w:val="15"/>
              <w:rPr>
                <w:rFonts w:hint="eastAsia" w:ascii="宋体" w:hAnsi="宋体" w:eastAsia="宋体" w:cs="宋体"/>
                <w:b/>
                <w:sz w:val="24"/>
              </w:rPr>
            </w:pPr>
          </w:p>
          <w:p>
            <w:pPr>
              <w:pStyle w:val="15"/>
              <w:rPr>
                <w:rFonts w:hint="eastAsia" w:ascii="宋体" w:hAnsi="宋体" w:eastAsia="宋体" w:cs="宋体"/>
                <w:b/>
                <w:sz w:val="24"/>
              </w:rPr>
            </w:pPr>
          </w:p>
          <w:p>
            <w:pPr>
              <w:pStyle w:val="15"/>
              <w:ind w:left="0" w:leftChars="0" w:firstLine="0" w:firstLineChars="0"/>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询价通知书已编制完毕，报请采购单位审核。</w:t>
            </w:r>
          </w:p>
          <w:p>
            <w:pPr>
              <w:pStyle w:val="15"/>
              <w:ind w:left="0" w:leftChars="0" w:firstLine="0" w:firstLineChars="0"/>
              <w:rPr>
                <w:rFonts w:hint="eastAsia" w:ascii="宋体" w:hAnsi="宋体" w:eastAsia="宋体" w:cs="宋体"/>
                <w:kern w:val="2"/>
                <w:sz w:val="24"/>
                <w:szCs w:val="22"/>
                <w:lang w:val="en-US" w:eastAsia="zh-CN" w:bidi="ar-SA"/>
              </w:rPr>
            </w:pPr>
          </w:p>
          <w:p>
            <w:pPr>
              <w:pStyle w:val="15"/>
              <w:ind w:firstLine="5280" w:firstLineChars="2200"/>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年   月   日</w:t>
            </w:r>
          </w:p>
          <w:p>
            <w:pPr>
              <w:pStyle w:val="15"/>
              <w:ind w:left="0" w:leftChars="0" w:firstLine="0" w:firstLineChars="0"/>
              <w:rPr>
                <w:rFonts w:hint="eastAsia" w:ascii="宋体" w:hAnsi="宋体" w:eastAsia="宋体" w:cs="宋体"/>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7" w:hRule="atLeast"/>
        </w:trPr>
        <w:tc>
          <w:tcPr>
            <w:tcW w:w="643" w:type="pct"/>
            <w:noWrap w:val="0"/>
            <w:vAlign w:val="top"/>
          </w:tcPr>
          <w:p>
            <w:pPr>
              <w:rPr>
                <w:rFonts w:hint="eastAsia" w:ascii="宋体" w:hAnsi="宋体" w:eastAsia="宋体" w:cs="宋体"/>
                <w:b/>
                <w:sz w:val="24"/>
              </w:rPr>
            </w:pPr>
          </w:p>
          <w:p>
            <w:pPr>
              <w:jc w:val="center"/>
              <w:rPr>
                <w:rFonts w:hint="eastAsia" w:ascii="宋体" w:hAnsi="宋体" w:eastAsia="宋体" w:cs="宋体"/>
                <w:sz w:val="24"/>
              </w:rPr>
            </w:pPr>
          </w:p>
          <w:p>
            <w:pPr>
              <w:jc w:val="center"/>
              <w:rPr>
                <w:rFonts w:hint="eastAsia" w:ascii="宋体" w:hAnsi="宋体" w:eastAsia="宋体" w:cs="宋体"/>
                <w:sz w:val="24"/>
              </w:rPr>
            </w:pPr>
          </w:p>
          <w:p>
            <w:pPr>
              <w:pStyle w:val="15"/>
              <w:rPr>
                <w:rFonts w:hint="eastAsia" w:ascii="宋体" w:hAnsi="宋体" w:eastAsia="宋体" w:cs="宋体"/>
              </w:rPr>
            </w:pPr>
          </w:p>
          <w:p>
            <w:pPr>
              <w:jc w:val="center"/>
              <w:rPr>
                <w:rFonts w:hint="eastAsia" w:ascii="宋体" w:hAnsi="宋体" w:eastAsia="宋体" w:cs="宋体"/>
                <w:sz w:val="24"/>
              </w:rPr>
            </w:pPr>
          </w:p>
          <w:p>
            <w:pPr>
              <w:jc w:val="center"/>
              <w:rPr>
                <w:rFonts w:hint="eastAsia" w:ascii="宋体" w:hAnsi="宋体" w:eastAsia="宋体" w:cs="宋体"/>
                <w:sz w:val="24"/>
                <w:lang w:eastAsia="zh-CN"/>
              </w:rPr>
            </w:pPr>
            <w:r>
              <w:rPr>
                <w:rFonts w:hint="eastAsia" w:ascii="宋体" w:hAnsi="宋体" w:eastAsia="宋体" w:cs="宋体"/>
                <w:sz w:val="24"/>
                <w:lang w:eastAsia="zh-CN"/>
              </w:rPr>
              <w:t>采</w:t>
            </w:r>
          </w:p>
          <w:p>
            <w:pPr>
              <w:jc w:val="center"/>
              <w:rPr>
                <w:rFonts w:hint="eastAsia" w:ascii="宋体" w:hAnsi="宋体" w:eastAsia="宋体" w:cs="宋体"/>
                <w:sz w:val="24"/>
                <w:lang w:eastAsia="zh-CN"/>
              </w:rPr>
            </w:pPr>
            <w:r>
              <w:rPr>
                <w:rFonts w:hint="eastAsia" w:ascii="宋体" w:hAnsi="宋体" w:eastAsia="宋体" w:cs="宋体"/>
                <w:sz w:val="24"/>
                <w:lang w:eastAsia="zh-CN"/>
              </w:rPr>
              <w:t>购</w:t>
            </w:r>
          </w:p>
          <w:p>
            <w:pPr>
              <w:jc w:val="center"/>
              <w:rPr>
                <w:rFonts w:hint="eastAsia" w:ascii="宋体" w:hAnsi="宋体" w:eastAsia="宋体" w:cs="宋体"/>
                <w:sz w:val="24"/>
              </w:rPr>
            </w:pPr>
            <w:r>
              <w:rPr>
                <w:rFonts w:hint="eastAsia" w:ascii="宋体" w:hAnsi="宋体" w:eastAsia="宋体" w:cs="宋体"/>
                <w:sz w:val="24"/>
              </w:rPr>
              <w:t>单</w:t>
            </w:r>
          </w:p>
          <w:p>
            <w:pPr>
              <w:jc w:val="center"/>
              <w:rPr>
                <w:rFonts w:hint="eastAsia" w:ascii="宋体" w:hAnsi="宋体" w:eastAsia="宋体" w:cs="宋体"/>
                <w:sz w:val="24"/>
              </w:rPr>
            </w:pPr>
            <w:r>
              <w:rPr>
                <w:rFonts w:hint="eastAsia" w:ascii="宋体" w:hAnsi="宋体" w:eastAsia="宋体" w:cs="宋体"/>
                <w:sz w:val="24"/>
              </w:rPr>
              <w:t>位</w:t>
            </w:r>
          </w:p>
          <w:p>
            <w:pPr>
              <w:rPr>
                <w:rFonts w:hint="eastAsia" w:ascii="宋体" w:hAnsi="宋体" w:eastAsia="宋体" w:cs="宋体"/>
                <w:b/>
                <w:sz w:val="24"/>
              </w:rPr>
            </w:pPr>
          </w:p>
        </w:tc>
        <w:tc>
          <w:tcPr>
            <w:tcW w:w="4356" w:type="pct"/>
            <w:noWrap w:val="0"/>
            <w:vAlign w:val="top"/>
          </w:tcPr>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lang w:eastAsia="zh-CN"/>
              </w:rPr>
              <w:t>采购</w:t>
            </w:r>
            <w:r>
              <w:rPr>
                <w:rFonts w:hint="eastAsia" w:ascii="宋体" w:hAnsi="宋体" w:eastAsia="宋体" w:cs="宋体"/>
                <w:sz w:val="24"/>
              </w:rPr>
              <w:t>单位意见（</w:t>
            </w:r>
            <w:r>
              <w:rPr>
                <w:rFonts w:hint="eastAsia" w:ascii="宋体" w:hAnsi="宋体" w:eastAsia="宋体" w:cs="宋体"/>
                <w:sz w:val="24"/>
                <w:lang w:val="en-US" w:eastAsia="zh-CN"/>
              </w:rPr>
              <w:t>盖</w:t>
            </w:r>
            <w:r>
              <w:rPr>
                <w:rFonts w:hint="eastAsia" w:ascii="宋体" w:hAnsi="宋体" w:eastAsia="宋体" w:cs="宋体"/>
                <w:sz w:val="24"/>
              </w:rPr>
              <w:t>章）：</w:t>
            </w:r>
            <w:r>
              <w:rPr>
                <w:rFonts w:hint="eastAsia" w:ascii="宋体" w:hAnsi="宋体" w:eastAsia="宋体" w:cs="宋体"/>
                <w:sz w:val="24"/>
                <w:lang w:val="en-US" w:eastAsia="zh-CN"/>
              </w:rPr>
              <w:t>审核通过，同意挂网。</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lang w:eastAsia="zh-CN"/>
              </w:rPr>
            </w:pPr>
            <w:r>
              <w:rPr>
                <w:rFonts w:hint="eastAsia" w:ascii="宋体" w:hAnsi="宋体" w:eastAsia="宋体" w:cs="宋体"/>
                <w:sz w:val="24"/>
                <w:lang w:eastAsia="zh-CN"/>
              </w:rPr>
              <w:t>法定代表人或</w:t>
            </w:r>
          </w:p>
          <w:p>
            <w:pPr>
              <w:rPr>
                <w:rFonts w:hint="eastAsia" w:ascii="宋体" w:hAnsi="宋体" w:eastAsia="宋体" w:cs="宋体"/>
                <w:sz w:val="24"/>
              </w:rPr>
            </w:pPr>
            <w:r>
              <w:rPr>
                <w:rFonts w:hint="eastAsia" w:ascii="宋体" w:hAnsi="宋体" w:eastAsia="宋体" w:cs="宋体"/>
                <w:sz w:val="24"/>
                <w:lang w:val="en-US" w:eastAsia="zh-CN"/>
              </w:rPr>
              <w:t>主要负责人</w:t>
            </w:r>
            <w:r>
              <w:rPr>
                <w:rFonts w:hint="eastAsia" w:ascii="宋体" w:hAnsi="宋体" w:eastAsia="宋体" w:cs="宋体"/>
                <w:sz w:val="24"/>
                <w:lang w:eastAsia="zh-CN"/>
              </w:rPr>
              <w:t>（</w:t>
            </w:r>
            <w:r>
              <w:rPr>
                <w:rFonts w:hint="eastAsia" w:ascii="宋体" w:hAnsi="宋体" w:eastAsia="宋体" w:cs="宋体"/>
                <w:sz w:val="24"/>
                <w:lang w:val="en-US" w:eastAsia="zh-CN"/>
              </w:rPr>
              <w:t>盖章或签字</w:t>
            </w:r>
            <w:r>
              <w:rPr>
                <w:rFonts w:hint="eastAsia" w:ascii="宋体" w:hAnsi="宋体" w:eastAsia="宋体" w:cs="宋体"/>
                <w:sz w:val="24"/>
                <w:lang w:eastAsia="zh-CN"/>
              </w:rPr>
              <w:t>）</w:t>
            </w:r>
            <w:r>
              <w:rPr>
                <w:rFonts w:hint="eastAsia" w:ascii="宋体" w:hAnsi="宋体" w:eastAsia="宋体" w:cs="宋体"/>
                <w:sz w:val="24"/>
              </w:rPr>
              <w:t>：</w:t>
            </w:r>
          </w:p>
          <w:p>
            <w:pPr>
              <w:rPr>
                <w:rFonts w:hint="eastAsia" w:ascii="宋体" w:hAnsi="宋体" w:eastAsia="宋体" w:cs="宋体"/>
                <w:sz w:val="24"/>
              </w:rPr>
            </w:pPr>
          </w:p>
          <w:p>
            <w:pPr>
              <w:tabs>
                <w:tab w:val="left" w:pos="4860"/>
              </w:tabs>
              <w:ind w:left="1680" w:firstLine="4080" w:firstLineChars="1700"/>
              <w:rPr>
                <w:rFonts w:hint="eastAsia" w:ascii="宋体" w:hAnsi="宋体" w:eastAsia="宋体" w:cs="宋体"/>
                <w:sz w:val="24"/>
                <w:lang w:eastAsia="zh-CN"/>
              </w:rPr>
            </w:pPr>
            <w:r>
              <w:rPr>
                <w:rFonts w:hint="eastAsia" w:ascii="宋体" w:hAnsi="宋体" w:eastAsia="宋体" w:cs="宋体"/>
                <w:sz w:val="24"/>
                <w:lang w:eastAsia="zh-CN"/>
              </w:rPr>
              <w:tab/>
            </w:r>
          </w:p>
          <w:p>
            <w:pPr>
              <w:ind w:left="1680" w:firstLine="3360" w:firstLineChars="1400"/>
              <w:rPr>
                <w:rFonts w:hint="eastAsia" w:ascii="宋体" w:hAnsi="宋体" w:eastAsia="宋体" w:cs="宋体"/>
                <w:sz w:val="24"/>
              </w:rPr>
            </w:pPr>
          </w:p>
          <w:p>
            <w:pPr>
              <w:ind w:firstLine="3840" w:firstLineChars="1600"/>
              <w:rPr>
                <w:rFonts w:hint="eastAsia" w:ascii="宋体" w:hAnsi="宋体" w:eastAsia="宋体" w:cs="宋体"/>
                <w:b/>
                <w:sz w:val="24"/>
              </w:rPr>
            </w:pPr>
            <w:r>
              <w:rPr>
                <w:rFonts w:hint="eastAsia" w:ascii="宋体" w:hAnsi="宋体" w:eastAsia="宋体" w:cs="宋体"/>
                <w:sz w:val="24"/>
              </w:rPr>
              <w:t>年   月   日</w:t>
            </w:r>
          </w:p>
        </w:tc>
      </w:tr>
    </w:tbl>
    <w:p>
      <w:pPr>
        <w:jc w:val="both"/>
        <w:rPr>
          <w:rFonts w:hint="eastAsia" w:ascii="宋体" w:hAnsi="宋体" w:eastAsia="宋体" w:cs="宋体"/>
          <w:sz w:val="28"/>
          <w:szCs w:val="28"/>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28</w:t>
                    </w:r>
                    <w:r>
                      <w:fldChar w:fldCharType="end"/>
                    </w:r>
                  </w:p>
                </w:txbxContent>
              </v:textbox>
            </v:shape>
          </w:pict>
        </mc:Fallback>
      </mc:AlternateContent>
    </w:r>
    <w:r>
      <w:rPr>
        <w:rFonts w:hint="eastAsia"/>
      </w:rPr>
      <w:t xml:space="preserve">                                                        </w:t>
    </w:r>
    <w:r>
      <w:t xml:space="preserve">                                                   </w: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6047DC"/>
    <w:multiLevelType w:val="singleLevel"/>
    <w:tmpl w:val="E96047D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MmQwODI0Mjk1OWJhOTNmOTgxNDYzZGZmNjkyMWYifQ=="/>
  </w:docVars>
  <w:rsids>
    <w:rsidRoot w:val="1D080D33"/>
    <w:rsid w:val="01546A41"/>
    <w:rsid w:val="03655FEC"/>
    <w:rsid w:val="044C213D"/>
    <w:rsid w:val="05292C4E"/>
    <w:rsid w:val="06C54FFA"/>
    <w:rsid w:val="09246CF0"/>
    <w:rsid w:val="09B6112E"/>
    <w:rsid w:val="0EC821F9"/>
    <w:rsid w:val="0F0F3EF9"/>
    <w:rsid w:val="10AB0C84"/>
    <w:rsid w:val="10FD7E68"/>
    <w:rsid w:val="13793ECE"/>
    <w:rsid w:val="13BD4ACE"/>
    <w:rsid w:val="14756E9D"/>
    <w:rsid w:val="14A673AC"/>
    <w:rsid w:val="14C57CB6"/>
    <w:rsid w:val="158B0DFA"/>
    <w:rsid w:val="171246B3"/>
    <w:rsid w:val="17580315"/>
    <w:rsid w:val="17EF2261"/>
    <w:rsid w:val="17F246FF"/>
    <w:rsid w:val="184D458C"/>
    <w:rsid w:val="1A723C56"/>
    <w:rsid w:val="1BF52144"/>
    <w:rsid w:val="1C894E01"/>
    <w:rsid w:val="1CD27C09"/>
    <w:rsid w:val="1D080D33"/>
    <w:rsid w:val="20A979A2"/>
    <w:rsid w:val="227E1F6A"/>
    <w:rsid w:val="24CF2510"/>
    <w:rsid w:val="25032564"/>
    <w:rsid w:val="258455C9"/>
    <w:rsid w:val="26FC64C8"/>
    <w:rsid w:val="273015D0"/>
    <w:rsid w:val="2800337C"/>
    <w:rsid w:val="28142832"/>
    <w:rsid w:val="296B22B4"/>
    <w:rsid w:val="2A291463"/>
    <w:rsid w:val="2AAD7502"/>
    <w:rsid w:val="2CB74578"/>
    <w:rsid w:val="2CFB4F9F"/>
    <w:rsid w:val="2D57300E"/>
    <w:rsid w:val="2D924704"/>
    <w:rsid w:val="2DA611E9"/>
    <w:rsid w:val="2DA81301"/>
    <w:rsid w:val="2DB36AE3"/>
    <w:rsid w:val="2DFD3824"/>
    <w:rsid w:val="2FDE047A"/>
    <w:rsid w:val="3058050D"/>
    <w:rsid w:val="308D50CD"/>
    <w:rsid w:val="31BF0120"/>
    <w:rsid w:val="32B66F23"/>
    <w:rsid w:val="34096046"/>
    <w:rsid w:val="348C5C86"/>
    <w:rsid w:val="351D3365"/>
    <w:rsid w:val="36693490"/>
    <w:rsid w:val="366E233E"/>
    <w:rsid w:val="36AB2032"/>
    <w:rsid w:val="3714537A"/>
    <w:rsid w:val="3B3767D2"/>
    <w:rsid w:val="3CC24C80"/>
    <w:rsid w:val="3DD0137D"/>
    <w:rsid w:val="3DF17C34"/>
    <w:rsid w:val="3E8A1375"/>
    <w:rsid w:val="3E983286"/>
    <w:rsid w:val="3FB81288"/>
    <w:rsid w:val="4127327C"/>
    <w:rsid w:val="41340695"/>
    <w:rsid w:val="41BB0328"/>
    <w:rsid w:val="42B92E30"/>
    <w:rsid w:val="43292BB8"/>
    <w:rsid w:val="43D31FD6"/>
    <w:rsid w:val="466906F9"/>
    <w:rsid w:val="47785D30"/>
    <w:rsid w:val="484E19F9"/>
    <w:rsid w:val="4AF81069"/>
    <w:rsid w:val="4C2D1DA9"/>
    <w:rsid w:val="4CA74F93"/>
    <w:rsid w:val="4CEC2D9B"/>
    <w:rsid w:val="4F3B4C14"/>
    <w:rsid w:val="4F503BA3"/>
    <w:rsid w:val="4F9C4AE5"/>
    <w:rsid w:val="50380290"/>
    <w:rsid w:val="52C167F3"/>
    <w:rsid w:val="535778CB"/>
    <w:rsid w:val="53AB575F"/>
    <w:rsid w:val="54834704"/>
    <w:rsid w:val="54F127A6"/>
    <w:rsid w:val="559553A4"/>
    <w:rsid w:val="599768C4"/>
    <w:rsid w:val="5A8D497E"/>
    <w:rsid w:val="5A8F3D4B"/>
    <w:rsid w:val="5BA92050"/>
    <w:rsid w:val="5BAC2568"/>
    <w:rsid w:val="5F2C4C16"/>
    <w:rsid w:val="61BC6D13"/>
    <w:rsid w:val="634F0626"/>
    <w:rsid w:val="64891F55"/>
    <w:rsid w:val="64B73AF7"/>
    <w:rsid w:val="64F12691"/>
    <w:rsid w:val="65601640"/>
    <w:rsid w:val="65BD273D"/>
    <w:rsid w:val="684849EE"/>
    <w:rsid w:val="699375D3"/>
    <w:rsid w:val="69E95E0A"/>
    <w:rsid w:val="6BAC79B7"/>
    <w:rsid w:val="6C711899"/>
    <w:rsid w:val="6DE762CD"/>
    <w:rsid w:val="6E9666F6"/>
    <w:rsid w:val="6ED85EA3"/>
    <w:rsid w:val="6F360D87"/>
    <w:rsid w:val="6F960C48"/>
    <w:rsid w:val="6FAA1604"/>
    <w:rsid w:val="6FDC3786"/>
    <w:rsid w:val="71AB496C"/>
    <w:rsid w:val="762D1207"/>
    <w:rsid w:val="78056315"/>
    <w:rsid w:val="79E27F70"/>
    <w:rsid w:val="7AE35317"/>
    <w:rsid w:val="7B445268"/>
    <w:rsid w:val="7BB22124"/>
    <w:rsid w:val="7BE052F4"/>
    <w:rsid w:val="7C3A5468"/>
    <w:rsid w:val="7CAD783C"/>
    <w:rsid w:val="7D440DE3"/>
    <w:rsid w:val="7E5D47AB"/>
    <w:rsid w:val="7F753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Times New Roman" w:hAnsi="Times New Roman" w:eastAsia="宋体" w:cs="Times New Roman"/>
      <w:kern w:val="2"/>
      <w:sz w:val="24"/>
      <w:lang w:val="en-US" w:eastAsia="zh-CN" w:bidi="ar-SA"/>
    </w:rPr>
  </w:style>
  <w:style w:type="paragraph" w:styleId="3">
    <w:name w:val="heading 1"/>
    <w:basedOn w:val="1"/>
    <w:next w:val="1"/>
    <w:link w:val="22"/>
    <w:qFormat/>
    <w:uiPriority w:val="0"/>
    <w:pPr>
      <w:keepNext/>
      <w:jc w:val="center"/>
      <w:outlineLvl w:val="0"/>
    </w:pPr>
    <w:rPr>
      <w:rFonts w:ascii="宋体" w:hAnsi="宋体"/>
      <w:b/>
      <w:sz w:val="32"/>
    </w:rPr>
  </w:style>
  <w:style w:type="paragraph" w:styleId="4">
    <w:name w:val="heading 2"/>
    <w:basedOn w:val="1"/>
    <w:next w:val="1"/>
    <w:link w:val="24"/>
    <w:qFormat/>
    <w:uiPriority w:val="0"/>
    <w:pPr>
      <w:keepNext/>
      <w:keepLines/>
      <w:spacing w:before="260" w:after="260" w:line="240" w:lineRule="auto"/>
      <w:outlineLvl w:val="1"/>
    </w:pPr>
    <w:rPr>
      <w:rFonts w:ascii="Arial" w:hAnsi="Arial" w:eastAsia="宋体"/>
      <w:b/>
      <w:bCs/>
      <w:sz w:val="28"/>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line="400" w:lineRule="exact"/>
      <w:ind w:firstLine="628"/>
      <w:jc w:val="center"/>
      <w:textAlignment w:val="baseline"/>
    </w:pPr>
    <w:rPr>
      <w:rFonts w:ascii="Cambria" w:hAnsi="Cambria" w:eastAsia="宋体" w:cs="Times New Roman"/>
      <w:b/>
      <w:bCs/>
      <w:kern w:val="2"/>
      <w:sz w:val="28"/>
      <w:szCs w:val="32"/>
      <w:lang w:val="en-US" w:eastAsia="zh-CN" w:bidi="ar-SA"/>
    </w:rPr>
  </w:style>
  <w:style w:type="paragraph" w:styleId="6">
    <w:name w:val="annotation text"/>
    <w:basedOn w:val="1"/>
    <w:uiPriority w:val="0"/>
    <w:pPr>
      <w:jc w:val="left"/>
    </w:pPr>
  </w:style>
  <w:style w:type="paragraph" w:styleId="7">
    <w:name w:val="Body Text"/>
    <w:basedOn w:val="1"/>
    <w:next w:val="1"/>
    <w:qFormat/>
    <w:uiPriority w:val="0"/>
    <w:pPr>
      <w:spacing w:after="120" w:afterLines="0"/>
    </w:pPr>
  </w:style>
  <w:style w:type="paragraph" w:styleId="8">
    <w:name w:val="Body Text Indent"/>
    <w:basedOn w:val="1"/>
    <w:next w:val="9"/>
    <w:qFormat/>
    <w:uiPriority w:val="0"/>
    <w:pPr>
      <w:autoSpaceDE w:val="0"/>
      <w:autoSpaceDN w:val="0"/>
      <w:adjustRightInd w:val="0"/>
      <w:spacing w:line="360" w:lineRule="auto"/>
      <w:ind w:firstLine="480"/>
      <w:jc w:val="left"/>
    </w:pPr>
    <w:rPr>
      <w:rFonts w:ascii="宋体" w:hAnsi="宋体"/>
      <w:kern w:val="0"/>
      <w:sz w:val="24"/>
    </w:rPr>
  </w:style>
  <w:style w:type="paragraph" w:styleId="9">
    <w:name w:val="envelope return"/>
    <w:basedOn w:val="1"/>
    <w:qFormat/>
    <w:uiPriority w:val="0"/>
    <w:pPr>
      <w:snapToGrid w:val="0"/>
    </w:pPr>
    <w:rPr>
      <w:rFonts w:ascii="Arial" w:hAnsi="Arial"/>
    </w:rPr>
  </w:style>
  <w:style w:type="paragraph" w:styleId="10">
    <w:name w:val="Date"/>
    <w:basedOn w:val="1"/>
    <w:next w:val="1"/>
    <w:qFormat/>
    <w:uiPriority w:val="0"/>
    <w:rPr>
      <w:sz w:val="2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Body Text First Indent 2"/>
    <w:basedOn w:val="8"/>
    <w:link w:val="21"/>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paragraph" w:customStyle="1" w:styleId="20">
    <w:name w:val="List Paragraph"/>
    <w:basedOn w:val="1"/>
    <w:qFormat/>
    <w:uiPriority w:val="34"/>
    <w:pPr>
      <w:ind w:firstLine="420" w:firstLineChars="200"/>
    </w:pPr>
    <w:rPr>
      <w:szCs w:val="24"/>
    </w:rPr>
  </w:style>
  <w:style w:type="character" w:customStyle="1" w:styleId="21">
    <w:name w:val="正文首行缩进 2 Char"/>
    <w:link w:val="15"/>
    <w:qFormat/>
    <w:uiPriority w:val="0"/>
  </w:style>
  <w:style w:type="character" w:customStyle="1" w:styleId="22">
    <w:name w:val="标题 1 Char"/>
    <w:link w:val="3"/>
    <w:qFormat/>
    <w:uiPriority w:val="0"/>
    <w:rPr>
      <w:rFonts w:ascii="宋体" w:hAnsi="宋体" w:eastAsia="宋体"/>
      <w:b/>
      <w:sz w:val="32"/>
    </w:r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4">
    <w:name w:val="标题 2 Char"/>
    <w:link w:val="4"/>
    <w:qFormat/>
    <w:uiPriority w:val="0"/>
    <w:rPr>
      <w:rFonts w:ascii="Arial" w:hAnsi="Arial" w:eastAsia="宋体"/>
      <w:b/>
      <w:bCs/>
      <w:sz w:val="28"/>
      <w:szCs w:val="32"/>
    </w:rPr>
  </w:style>
  <w:style w:type="character" w:customStyle="1" w:styleId="25">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23621</Words>
  <Characters>25292</Characters>
  <Lines>0</Lines>
  <Paragraphs>0</Paragraphs>
  <TotalTime>3</TotalTime>
  <ScaleCrop>false</ScaleCrop>
  <LinksUpToDate>false</LinksUpToDate>
  <CharactersWithSpaces>27283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2021-10-09T08:26:00Z</dcterms:created>
  <dc:creator>Echo.</dc:creator>
  <cp:lastModifiedBy>柠檬</cp:lastModifiedBy>
  <dcterms:modified xsi:type="dcterms:W3CDTF">2022-06-20T02:46:30Z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3FB19C5F8CC44BD28089CA8076C58313</vt:lpwstr>
  </property>
</Properties>
</file>