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Toc18320"/>
      <w:bookmarkStart w:id="1" w:name="_Toc8548"/>
      <w:bookmarkStart w:id="2" w:name="_Toc16051"/>
      <w:bookmarkStart w:id="3" w:name="_Toc21605"/>
    </w:p>
    <w:p>
      <w:pPr>
        <w:rPr/>
      </w:pPr>
    </w:p>
    <w:p>
      <w:pPr>
        <w:rPr/>
      </w:pPr>
    </w:p>
    <w:p>
      <w:pPr>
        <w:rPr/>
      </w:pPr>
      <w:r>
        <w:rPr/>
        <w:drawing>
          <wp:inline distT="0" distB="0" distL="0" distR="0">
            <wp:extent cx="1438275" cy="666750"/>
            <wp:effectExtent l="0" t="0" r="9525" b="0"/>
            <wp:docPr id="1" name="图片 1" descr="国华 新logo 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华 新logo CD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666750"/>
                    </a:xfrm>
                    <a:prstGeom prst="rect">
                      <a:avLst/>
                    </a:prstGeom>
                    <a:noFill/>
                    <a:ln>
                      <a:noFill/>
                    </a:ln>
                  </pic:spPr>
                </pic:pic>
              </a:graphicData>
            </a:graphic>
          </wp:inline>
        </w:drawing>
      </w:r>
    </w:p>
    <w:p>
      <w:pPr>
        <w:rPr/>
      </w:pPr>
    </w:p>
    <w:p>
      <w:pPr>
        <w:rPr/>
      </w:pPr>
      <w:r>
        <w:rPr>
          <w:rFonts w:hint="eastAsia"/>
        </w:rPr>
        <w:t>竞 争 性 磋 商</w:t>
      </w:r>
    </w:p>
    <w:p>
      <w:pPr>
        <w:rPr/>
      </w:pPr>
      <w:r>
        <w:rPr>
          <w:rFonts w:hint="eastAsia"/>
        </w:rPr>
        <w:t>采购文件</w:t>
      </w:r>
    </w:p>
    <w:p>
      <w:pPr>
        <w:rPr/>
      </w:pPr>
    </w:p>
    <w:p>
      <w:pPr>
        <w:rPr>
          <w:rFonts w:hint="eastAsia"/>
        </w:rPr>
      </w:pPr>
    </w:p>
    <w:p>
      <w:pPr>
        <w:rPr/>
      </w:pPr>
      <w:r>
        <w:rPr>
          <w:rFonts w:hint="eastAsia"/>
        </w:rPr>
        <w:t>项目编号：</w:t>
      </w:r>
      <w:r>
        <w:rPr/>
        <w:fldChar w:fldCharType="begin"/>
      </w:r>
      <w:r>
        <w:rPr>
          <w:rFonts w:hint="eastAsia"/>
        </w:rPr>
        <w:instrText xml:space="preserve"> DOCVARIABLE 标段编号 </w:instrText>
      </w:r>
      <w:r>
        <w:rPr/>
        <w:fldChar w:fldCharType="separate"/>
      </w:r>
      <w:r>
        <w:rPr>
          <w:rFonts w:hint="eastAsia"/>
          <w:lang w:eastAsia="zh-CN"/>
        </w:rPr>
        <w:t>ZB0101-2205-ZCGC0515</w:t>
      </w:r>
      <w:r>
        <w:rPr/>
        <w:fldChar w:fldCharType="end"/>
      </w:r>
    </w:p>
    <w:p>
      <w:pPr>
        <w:rPr/>
      </w:pPr>
      <w:r>
        <w:rPr>
          <w:rFonts w:hint="eastAsia"/>
        </w:rPr>
        <w:t>项目名称：</w:t>
      </w:r>
      <w:bookmarkStart w:id="27" w:name="_GoBack"/>
      <w:r>
        <w:rPr>
          <w:rFonts w:hint="eastAsia"/>
        </w:rPr>
        <w:t>湖北省地震局九宫山国家重力基线场建设项目</w:t>
      </w:r>
      <w:bookmarkEnd w:id="27"/>
    </w:p>
    <w:p>
      <w:pPr>
        <w:rPr/>
      </w:pPr>
      <w:r>
        <w:rPr>
          <w:rFonts w:hint="eastAsia"/>
        </w:rPr>
        <w:t>采购内容：</w:t>
      </w:r>
      <w:r>
        <w:rPr>
          <w:rFonts w:hint="eastAsia"/>
        </w:rPr>
        <w:fldChar w:fldCharType="begin"/>
      </w:r>
      <w:r>
        <w:rPr>
          <w:rFonts w:hint="eastAsia"/>
        </w:rPr>
        <w:instrText xml:space="preserve"> DOCVARIABLE 招标内容 </w:instrText>
      </w:r>
      <w:r>
        <w:rPr>
          <w:rFonts w:hint="eastAsia"/>
        </w:rPr>
        <w:fldChar w:fldCharType="separate"/>
      </w:r>
      <w:r>
        <w:rPr>
          <w:rFonts w:hint="eastAsia"/>
        </w:rPr>
        <w:t>九宫山国家重力基线场建设</w:t>
      </w:r>
      <w:r>
        <w:rPr>
          <w:rFonts w:hint="eastAsia"/>
        </w:rPr>
        <w:fldChar w:fldCharType="end"/>
      </w:r>
    </w:p>
    <w:p>
      <w:pPr>
        <w:rPr/>
      </w:pPr>
      <w:r>
        <w:rPr>
          <w:rFonts w:hint="eastAsia"/>
        </w:rPr>
        <w:t>采 购 人</w:t>
      </w:r>
      <w:r>
        <w:rPr>
          <w:rFonts w:hint="eastAsia"/>
          <w:lang w:val="zh-CN"/>
        </w:rPr>
        <w:t>：</w:t>
      </w:r>
      <w:r>
        <w:rPr/>
        <w:fldChar w:fldCharType="begin"/>
      </w:r>
      <w:r>
        <w:rPr>
          <w:rFonts w:hint="eastAsia"/>
        </w:rPr>
        <w:instrText xml:space="preserve"> DOCVARIABLE 招标人名称 </w:instrText>
      </w:r>
      <w:r>
        <w:rPr/>
        <w:fldChar w:fldCharType="separate"/>
      </w:r>
      <w:r>
        <w:rPr>
          <w:rFonts w:hint="eastAsia"/>
          <w:lang w:eastAsia="zh-CN"/>
        </w:rPr>
        <w:t>湖北省地震局</w:t>
      </w:r>
      <w:r>
        <w:rPr/>
        <w:fldChar w:fldCharType="end"/>
      </w:r>
    </w:p>
    <w:p>
      <w:pPr>
        <w:rPr/>
      </w:pPr>
    </w:p>
    <w:p>
      <w:pPr>
        <w:rPr/>
      </w:pPr>
    </w:p>
    <w:p>
      <w:pPr>
        <w:rPr/>
      </w:pPr>
      <w:bookmarkStart w:id="4" w:name="_Toc24877"/>
      <w:bookmarkStart w:id="5" w:name="_Toc10172"/>
    </w:p>
    <w:p>
      <w:pPr>
        <w:rPr/>
      </w:pPr>
      <w:r>
        <w:rPr/>
        <w:fldChar w:fldCharType="begin"/>
      </w:r>
      <w:r>
        <w:rPr>
          <w:rFonts w:hint="eastAsia"/>
        </w:rPr>
        <w:instrText xml:space="preserve"> DOCVARIABLE 招标机构名称 </w:instrText>
      </w:r>
      <w:r>
        <w:rPr/>
        <w:fldChar w:fldCharType="separate"/>
      </w:r>
      <w:r>
        <w:rPr>
          <w:rFonts w:hint="eastAsia"/>
          <w:lang w:eastAsia="zh-CN"/>
        </w:rPr>
        <w:t>湖北国华项目管理咨询有限公司</w:t>
      </w:r>
      <w:r>
        <w:rPr/>
        <w:fldChar w:fldCharType="end"/>
      </w:r>
    </w:p>
    <w:bookmarkEnd w:id="4"/>
    <w:bookmarkEnd w:id="5"/>
    <w:p>
      <w:pPr>
        <w:rPr/>
      </w:pPr>
      <w:r>
        <w:rPr>
          <w:rFonts w:hint="eastAsia"/>
        </w:rPr>
        <w:t>二〇二二年五月</w:t>
      </w:r>
    </w:p>
    <w:p>
      <w:pPr>
        <w:rPr/>
      </w:pPr>
    </w:p>
    <w:p>
      <w:pPr>
        <w:rPr/>
      </w:pPr>
      <w:bookmarkStart w:id="6" w:name="_Toc499133346"/>
      <w:bookmarkStart w:id="7" w:name="_Toc31740"/>
      <w:bookmarkStart w:id="8" w:name="_Toc22520"/>
      <w:bookmarkStart w:id="9" w:name="_Toc26136"/>
      <w:bookmarkStart w:id="10" w:name="_Toc502493626"/>
      <w:bookmarkStart w:id="11" w:name="_Toc18047"/>
      <w:bookmarkStart w:id="12" w:name="_Toc43297510"/>
      <w:bookmarkStart w:id="13" w:name="_Toc29676"/>
      <w:bookmarkStart w:id="14" w:name="_Toc49247411"/>
    </w:p>
    <w:p>
      <w:pPr>
        <w:rPr>
          <w:rFonts w:hint="eastAsia"/>
        </w:rPr>
      </w:pPr>
      <w:bookmarkStart w:id="15" w:name="_Toc100840148"/>
      <w:r>
        <w:rPr>
          <w:rFonts w:hint="eastAsia"/>
        </w:rPr>
        <w:br w:type="page"/>
      </w:r>
    </w:p>
    <w:p>
      <w:pPr>
        <w:rPr/>
      </w:pPr>
      <w:r>
        <w:rPr>
          <w:rFonts w:hint="eastAsia"/>
        </w:rPr>
        <w:t>“阳光招采电子招标投标交易平台”相关操作说明</w:t>
      </w:r>
      <w:bookmarkEnd w:id="6"/>
      <w:bookmarkEnd w:id="7"/>
      <w:bookmarkEnd w:id="8"/>
      <w:bookmarkEnd w:id="9"/>
      <w:bookmarkEnd w:id="10"/>
      <w:bookmarkEnd w:id="11"/>
      <w:bookmarkEnd w:id="12"/>
      <w:bookmarkEnd w:id="13"/>
      <w:bookmarkEnd w:id="14"/>
      <w:bookmarkEnd w:id="15"/>
    </w:p>
    <w:p>
      <w:pPr>
        <w:rPr/>
      </w:pPr>
      <w:bookmarkStart w:id="16" w:name="_Toc49188167"/>
      <w:r>
        <w:rPr>
          <w:rFonts w:hint="eastAsia"/>
        </w:rPr>
        <w:t>前言</w:t>
      </w:r>
      <w:bookmarkEnd w:id="16"/>
    </w:p>
    <w:p>
      <w:pPr>
        <w:rPr/>
      </w:pPr>
      <w:r>
        <w:rPr>
          <w:rFonts w:hint="eastAsia"/>
        </w:rPr>
        <w:t>本</w:t>
      </w:r>
      <w:r>
        <w:t>项目为全流程电子标，</w:t>
      </w:r>
      <w:r>
        <w:rPr>
          <w:rFonts w:hint="eastAsia"/>
        </w:rPr>
        <w:t>投标人在阳光招采电子招标投标交易平台获取本文件后，应仔细阅读本说明的全部内容。</w:t>
      </w:r>
    </w:p>
    <w:p>
      <w:pPr>
        <w:rPr/>
      </w:pPr>
      <w:bookmarkStart w:id="17" w:name="_Toc49188168"/>
      <w:r>
        <w:rPr>
          <w:rFonts w:hint="eastAsia"/>
        </w:rPr>
        <w:t>“阳光招采电子招标投标交易平台”的功能</w:t>
      </w:r>
      <w:bookmarkEnd w:id="17"/>
      <w:r>
        <w:rPr>
          <w:rFonts w:hint="eastAsia"/>
        </w:rPr>
        <w:t>简介</w:t>
      </w:r>
    </w:p>
    <w:p>
      <w:pPr>
        <w:rPr/>
      </w:pPr>
      <w:r>
        <w:rPr>
          <w:rFonts w:hint="eastAsia"/>
        </w:rPr>
        <w:t>以“CA数字证书”为身份验证和安全保障工具，依托“阳光招采电子招标投标交易平台”（以下</w:t>
      </w:r>
      <w:r>
        <w:t>简称“</w:t>
      </w:r>
      <w:r>
        <w:rPr>
          <w:rFonts w:hint="eastAsia"/>
        </w:rPr>
        <w:t>平台</w:t>
      </w:r>
      <w:r>
        <w:t>”</w:t>
      </w:r>
      <w:r>
        <w:rPr>
          <w:rFonts w:hint="eastAsia"/>
        </w:rPr>
        <w:t>，</w:t>
      </w:r>
      <w:r>
        <w:t>平台网址：</w:t>
      </w:r>
      <w:r>
        <w:rPr>
          <w:rFonts w:hint="eastAsia"/>
        </w:rPr>
        <w:t>www.yangguangzhaocai.com</w:t>
      </w:r>
      <w:r>
        <w:t>）</w:t>
      </w:r>
      <w:r>
        <w:rPr>
          <w:rFonts w:hint="eastAsia"/>
        </w:rPr>
        <w:t>进行全流程电子招标投标活动，包括：发布招标公告/邀请函、变更公告、发布上传招标文件、澄清答疑、招标文件变更补遗、递交资格材料、审核资格材料、下载招标文件、网上异议/质疑、编制上传投标文件、网上开标、网上远程解密、查看开标信息、查看定标公示等内容。</w:t>
      </w:r>
    </w:p>
    <w:p>
      <w:pPr>
        <w:rPr/>
      </w:pPr>
      <w:r>
        <w:rPr>
          <w:rFonts w:hint="eastAsia"/>
        </w:rPr>
        <w:t>电子投标文件编制</w:t>
      </w:r>
    </w:p>
    <w:p>
      <w:pPr>
        <w:rPr/>
      </w:pPr>
      <w:r>
        <w:rPr>
          <w:rFonts w:hint="eastAsia"/>
        </w:rPr>
        <w:t>1、“投标文件编制工具”作为投标人编制投标文件的主要工具，采用CA数字证书进行电子签名和加、解密，保证投标文件的法律效力、不可篡改、不可否认和安全性。</w:t>
      </w:r>
    </w:p>
    <w:p>
      <w:pPr>
        <w:rPr/>
      </w:pPr>
      <w:r>
        <w:rPr>
          <w:rFonts w:hint="eastAsia"/>
        </w:rPr>
        <w:t>2、编制电子</w:t>
      </w:r>
      <w:r>
        <w:t>投标文件需要</w:t>
      </w:r>
      <w:r>
        <w:rPr>
          <w:rFonts w:hint="eastAsia"/>
        </w:rPr>
        <w:t>的软、硬件</w:t>
      </w:r>
      <w:r>
        <w:t>环境</w:t>
      </w:r>
      <w:r>
        <w:rPr>
          <w:rFonts w:hint="eastAsia"/>
        </w:rPr>
        <w:t>：</w:t>
      </w:r>
    </w:p>
    <w:p>
      <w:pPr>
        <w:rPr/>
      </w:pPr>
      <w:r>
        <w:rPr>
          <w:rFonts w:hint="eastAsia"/>
        </w:rPr>
        <w:t>用于</w:t>
      </w:r>
      <w:r>
        <w:t>编制</w:t>
      </w:r>
      <w:r>
        <w:rPr>
          <w:rFonts w:hint="eastAsia"/>
        </w:rPr>
        <w:t>、</w:t>
      </w:r>
      <w:r>
        <w:t>上传、解密投标文件的电脑应</w:t>
      </w:r>
      <w:r>
        <w:rPr>
          <w:rFonts w:hint="eastAsia"/>
        </w:rPr>
        <w:t>为</w:t>
      </w:r>
      <w:r>
        <w:t>win7</w:t>
      </w:r>
      <w:r>
        <w:rPr>
          <w:rFonts w:hint="eastAsia"/>
        </w:rPr>
        <w:t>以上</w:t>
      </w:r>
      <w:r>
        <w:t>操作系统，装有</w:t>
      </w:r>
      <w:r>
        <w:rPr>
          <w:rFonts w:hint="eastAsia"/>
        </w:rPr>
        <w:t>IE9以上</w:t>
      </w:r>
      <w:r>
        <w:t>浏览器</w:t>
      </w:r>
      <w:r>
        <w:rPr>
          <w:rFonts w:hint="eastAsia"/>
        </w:rPr>
        <w:t>（或</w:t>
      </w:r>
      <w:r>
        <w:t>使用</w:t>
      </w:r>
      <w:r>
        <w:rPr>
          <w:rFonts w:hint="eastAsia"/>
        </w:rPr>
        <w:t>360浏览器</w:t>
      </w:r>
      <w:r>
        <w:t>兼容模式，本系统暂不支持谷歌</w:t>
      </w:r>
      <w:r>
        <w:rPr>
          <w:rFonts w:hint="eastAsia"/>
        </w:rPr>
        <w:t>C</w:t>
      </w:r>
      <w:r>
        <w:t>hrome浏览器）</w:t>
      </w:r>
      <w:r>
        <w:rPr>
          <w:rFonts w:hint="eastAsia"/>
        </w:rPr>
        <w:t>、WPS</w:t>
      </w:r>
      <w:r>
        <w:t xml:space="preserve"> </w:t>
      </w:r>
      <w:r>
        <w:rPr>
          <w:rFonts w:hint="eastAsia"/>
        </w:rPr>
        <w:t>或 Office Word 2013以上版本，不支持简装版、</w:t>
      </w:r>
      <w:r>
        <w:t>未激活版</w:t>
      </w:r>
      <w:r>
        <w:rPr>
          <w:rFonts w:hint="eastAsia"/>
        </w:rPr>
        <w:t>；</w:t>
      </w:r>
    </w:p>
    <w:p>
      <w:pPr>
        <w:rPr/>
      </w:pPr>
      <w:r>
        <w:rPr>
          <w:rFonts w:hint="eastAsia"/>
        </w:rPr>
        <w:t>从</w:t>
      </w:r>
      <w:r>
        <w:t>阳光招采平台取得</w:t>
      </w:r>
      <w:r>
        <w:rPr>
          <w:rFonts w:hint="eastAsia"/>
        </w:rPr>
        <w:t>C</w:t>
      </w:r>
      <w:r>
        <w:t>A</w:t>
      </w:r>
      <w:r>
        <w:rPr>
          <w:rFonts w:hint="eastAsia"/>
        </w:rPr>
        <w:t>数字</w:t>
      </w:r>
      <w:r>
        <w:t>证书（</w:t>
      </w:r>
      <w:r>
        <w:rPr>
          <w:rFonts w:hint="eastAsia"/>
        </w:rPr>
        <w:t>包括1个</w:t>
      </w:r>
      <w:r>
        <w:t>企业</w:t>
      </w:r>
      <w:r>
        <w:rPr>
          <w:rFonts w:hint="eastAsia"/>
        </w:rPr>
        <w:t>CA和1个</w:t>
      </w:r>
      <w:r>
        <w:t>法人</w:t>
      </w:r>
      <w:r>
        <w:rPr>
          <w:rFonts w:hint="eastAsia"/>
        </w:rPr>
        <w:t>CA</w:t>
      </w:r>
      <w:r>
        <w:t>）</w:t>
      </w:r>
      <w:r>
        <w:rPr>
          <w:rFonts w:hint="eastAsia"/>
        </w:rPr>
        <w:t>；</w:t>
      </w:r>
    </w:p>
    <w:p>
      <w:pPr>
        <w:rPr/>
      </w:pPr>
      <w:r>
        <w:rPr>
          <w:rFonts w:hint="eastAsia"/>
        </w:rPr>
        <w:t>从</w:t>
      </w:r>
      <w:r>
        <w:t>平台首页</w:t>
      </w:r>
      <w:r>
        <w:rPr>
          <w:rFonts w:hint="eastAsia"/>
        </w:rPr>
        <w:t>右下方【下载中心】→【CA驱动】下载并</w:t>
      </w:r>
      <w:r>
        <w:t>安装</w:t>
      </w:r>
      <w:r>
        <w:rPr>
          <w:rFonts w:hint="eastAsia"/>
        </w:rPr>
        <w:t>“CA驱动程序</w:t>
      </w:r>
      <w:r>
        <w:t>”</w:t>
      </w:r>
      <w:r>
        <w:rPr>
          <w:rFonts w:hint="eastAsia"/>
        </w:rPr>
        <w:t>。</w:t>
      </w:r>
      <w:r>
        <w:t>如</w:t>
      </w:r>
      <w:r>
        <w:rPr>
          <w:rFonts w:hint="eastAsia"/>
        </w:rPr>
        <w:t>电脑</w:t>
      </w:r>
      <w:r>
        <w:t>已</w:t>
      </w:r>
      <w:r>
        <w:rPr>
          <w:rFonts w:hint="eastAsia"/>
        </w:rPr>
        <w:t>安装</w:t>
      </w:r>
      <w:r>
        <w:t>过其他</w:t>
      </w:r>
      <w:r>
        <w:rPr>
          <w:rFonts w:hint="eastAsia"/>
        </w:rPr>
        <w:t>CA驱动，</w:t>
      </w:r>
      <w:r>
        <w:t>请</w:t>
      </w:r>
      <w:r>
        <w:rPr>
          <w:rFonts w:hint="eastAsia"/>
        </w:rPr>
        <w:t>在</w:t>
      </w:r>
      <w:r>
        <w:t>制作标书及</w:t>
      </w:r>
      <w:r>
        <w:rPr>
          <w:rFonts w:hint="eastAsia"/>
        </w:rPr>
        <w:t>上传、</w:t>
      </w:r>
      <w:r>
        <w:t>解密</w:t>
      </w:r>
      <w:r>
        <w:rPr>
          <w:rFonts w:hint="eastAsia"/>
        </w:rPr>
        <w:t>期间</w:t>
      </w:r>
      <w:r>
        <w:t>暂时卸载</w:t>
      </w:r>
      <w:r>
        <w:rPr>
          <w:rFonts w:hint="eastAsia"/>
        </w:rPr>
        <w:t>其他CA驱动</w:t>
      </w:r>
      <w:r>
        <w:t>，以免</w:t>
      </w:r>
      <w:r>
        <w:rPr>
          <w:rFonts w:hint="eastAsia"/>
        </w:rPr>
        <w:t>程序</w:t>
      </w:r>
      <w:r>
        <w:t>冲突导致</w:t>
      </w:r>
      <w:r>
        <w:rPr>
          <w:rFonts w:hint="eastAsia"/>
        </w:rPr>
        <w:t>解密</w:t>
      </w:r>
      <w:r>
        <w:t>失败</w:t>
      </w:r>
      <w:r>
        <w:rPr>
          <w:rFonts w:hint="eastAsia"/>
        </w:rPr>
        <w:t>；</w:t>
      </w:r>
    </w:p>
    <w:p>
      <w:pPr>
        <w:rPr/>
      </w:pPr>
      <w:r>
        <w:rPr>
          <w:rFonts w:hint="eastAsia"/>
        </w:rPr>
        <w:t>从</w:t>
      </w:r>
      <w:r>
        <w:t>平台首页</w:t>
      </w:r>
      <w:r>
        <w:rPr>
          <w:rFonts w:hint="eastAsia"/>
        </w:rPr>
        <w:t>右下方【下载中心】→【投标文件编制工具】下载并</w:t>
      </w:r>
      <w:r>
        <w:t>安装</w:t>
      </w:r>
      <w:r>
        <w:rPr>
          <w:rFonts w:hint="eastAsia"/>
        </w:rPr>
        <w:t>“投标文件编制工具”；</w:t>
      </w:r>
    </w:p>
    <w:p>
      <w:pPr>
        <w:rPr/>
      </w:pPr>
      <w:r>
        <w:rPr>
          <w:rFonts w:hint="eastAsia"/>
        </w:rPr>
        <w:t>使用投标文件编制工具</w:t>
      </w:r>
      <w:r>
        <w:t>时，</w:t>
      </w:r>
      <w:r>
        <w:rPr>
          <w:rFonts w:hint="eastAsia"/>
        </w:rPr>
        <w:t>电脑</w:t>
      </w:r>
      <w:r>
        <w:t>应</w:t>
      </w:r>
      <w:r>
        <w:rPr>
          <w:rFonts w:hint="eastAsia"/>
        </w:rPr>
        <w:t>插入</w:t>
      </w:r>
      <w:r>
        <w:t>企业</w:t>
      </w:r>
      <w:r>
        <w:rPr>
          <w:rFonts w:hint="eastAsia"/>
        </w:rPr>
        <w:t>CA并联接</w:t>
      </w:r>
      <w:r>
        <w:t>互联网，</w:t>
      </w:r>
      <w:r>
        <w:rPr>
          <w:rFonts w:hint="eastAsia"/>
        </w:rPr>
        <w:t>详细操作</w:t>
      </w:r>
      <w:r>
        <w:t>说明</w:t>
      </w:r>
      <w:r>
        <w:rPr>
          <w:rFonts w:hint="eastAsia"/>
        </w:rPr>
        <w:t>见</w:t>
      </w:r>
      <w:r>
        <w:t>平台首页</w:t>
      </w:r>
      <w:r>
        <w:rPr>
          <w:rFonts w:hint="eastAsia"/>
        </w:rPr>
        <w:t>【操作指南】→【电子投标文件编制及上传操作指南】。</w:t>
      </w:r>
    </w:p>
    <w:p>
      <w:pPr>
        <w:rPr/>
      </w:pPr>
      <w:r>
        <w:rPr>
          <w:rFonts w:hint="eastAsia"/>
        </w:rPr>
        <w:t>电子投标文件递交</w:t>
      </w:r>
    </w:p>
    <w:p>
      <w:pPr>
        <w:rPr/>
      </w:pPr>
      <w:r>
        <w:rPr>
          <w:rFonts w:hint="eastAsia"/>
        </w:rPr>
        <w:t>投标人应在投标截止时间前，将企业CA插入</w:t>
      </w:r>
      <w:r>
        <w:t>可联网的电脑，使用</w:t>
      </w:r>
      <w:r>
        <w:rPr>
          <w:rFonts w:hint="eastAsia"/>
        </w:rPr>
        <w:t>IE9以上</w:t>
      </w:r>
      <w:r>
        <w:t>浏览器或</w:t>
      </w:r>
      <w:r>
        <w:rPr>
          <w:rFonts w:hint="eastAsia"/>
        </w:rPr>
        <w:t>360浏览器</w:t>
      </w:r>
      <w:r>
        <w:t>兼容模式</w:t>
      </w:r>
      <w:r>
        <w:rPr>
          <w:rFonts w:hint="eastAsia"/>
        </w:rPr>
        <w:t>（不可</w:t>
      </w:r>
      <w:r>
        <w:t>用谷歌</w:t>
      </w:r>
      <w:r>
        <w:rPr>
          <w:rFonts w:hint="eastAsia"/>
        </w:rPr>
        <w:t>C</w:t>
      </w:r>
      <w:r>
        <w:t>hrome浏览器），</w:t>
      </w:r>
      <w:r>
        <w:rPr>
          <w:rFonts w:hint="eastAsia"/>
        </w:rPr>
        <w:t>用“CA登录</w:t>
      </w:r>
      <w:r>
        <w:t>方式</w:t>
      </w:r>
      <w:r>
        <w:rPr>
          <w:rFonts w:hint="eastAsia"/>
        </w:rPr>
        <w:t>”登录平台投标人</w:t>
      </w:r>
      <w:r>
        <w:t>入口，</w:t>
      </w:r>
      <w:r>
        <w:rPr>
          <w:rFonts w:hint="eastAsia"/>
        </w:rPr>
        <w:t>选择所投项目标段，点击导航栏【投标文件】，点击【递交】按钮进入递交页面上传电子投标文件，具体操作详见平台首页【操作指南】--【电子投标文件编制及上传操作指南】。</w:t>
      </w:r>
    </w:p>
    <w:p>
      <w:pPr>
        <w:rPr/>
      </w:pPr>
      <w:r>
        <w:rPr>
          <w:rFonts w:hint="eastAsia"/>
        </w:rPr>
        <w:t>如</w:t>
      </w:r>
      <w:r>
        <w:t>同时</w:t>
      </w:r>
      <w:r>
        <w:rPr>
          <w:rFonts w:hint="eastAsia"/>
        </w:rPr>
        <w:t>上传</w:t>
      </w:r>
      <w:r>
        <w:t>多个项目或同一项目多个</w:t>
      </w:r>
      <w:r>
        <w:rPr>
          <w:rFonts w:hint="eastAsia"/>
        </w:rPr>
        <w:t>标段的</w:t>
      </w:r>
      <w:r>
        <w:t>投标文件时，应注意不要</w:t>
      </w:r>
      <w:r>
        <w:rPr>
          <w:rFonts w:hint="eastAsia"/>
        </w:rPr>
        <w:t>相互</w:t>
      </w:r>
      <w:r>
        <w:t>混淆</w:t>
      </w:r>
      <w:r>
        <w:rPr>
          <w:rFonts w:hint="eastAsia"/>
        </w:rPr>
        <w:t>。</w:t>
      </w:r>
    </w:p>
    <w:p>
      <w:pPr>
        <w:rPr/>
      </w:pPr>
      <w:r>
        <w:rPr>
          <w:rFonts w:hint="eastAsia"/>
        </w:rPr>
        <w:t>电子投标文件解密</w:t>
      </w:r>
    </w:p>
    <w:p>
      <w:pPr>
        <w:rPr/>
      </w:pPr>
      <w:r>
        <w:rPr>
          <w:rFonts w:hint="eastAsia"/>
        </w:rPr>
        <w:t>建议投标人至少</w:t>
      </w:r>
      <w:r>
        <w:t>在投标截止时间</w:t>
      </w:r>
      <w:r>
        <w:rPr>
          <w:rFonts w:hint="eastAsia"/>
        </w:rPr>
        <w:t>1小时</w:t>
      </w:r>
      <w:r>
        <w:t>前，</w:t>
      </w:r>
      <w:r>
        <w:rPr>
          <w:rFonts w:hint="eastAsia"/>
        </w:rPr>
        <w:t>将企业CA插入</w:t>
      </w:r>
      <w:r>
        <w:t>可联网的电脑，</w:t>
      </w:r>
      <w:r>
        <w:rPr>
          <w:rFonts w:hint="eastAsia"/>
        </w:rPr>
        <w:t>检查企业CA</w:t>
      </w:r>
      <w:r>
        <w:t>、</w:t>
      </w:r>
      <w:r>
        <w:rPr>
          <w:rFonts w:hint="eastAsia"/>
        </w:rPr>
        <w:t>IE浏览器工作</w:t>
      </w:r>
      <w:r>
        <w:t>环境</w:t>
      </w:r>
      <w:r>
        <w:rPr>
          <w:rFonts w:hint="eastAsia"/>
        </w:rPr>
        <w:t>是否</w:t>
      </w:r>
      <w:r>
        <w:t>正常，如有问题应及时联系平台技术支持</w:t>
      </w:r>
      <w:r>
        <w:rPr>
          <w:rFonts w:hint="eastAsia"/>
        </w:rPr>
        <w:t>。</w:t>
      </w:r>
    </w:p>
    <w:p>
      <w:pPr>
        <w:rPr/>
      </w:pPr>
      <w:r>
        <w:rPr>
          <w:rFonts w:hint="eastAsia"/>
        </w:rPr>
        <w:t>投标人应</w:t>
      </w:r>
      <w:r>
        <w:t>在投标截止时间</w:t>
      </w:r>
      <w:r>
        <w:rPr>
          <w:rFonts w:hint="eastAsia"/>
        </w:rPr>
        <w:t>前</w:t>
      </w:r>
      <w:r>
        <w:t>，</w:t>
      </w:r>
      <w:r>
        <w:rPr>
          <w:rFonts w:hint="eastAsia"/>
        </w:rPr>
        <w:t>使用</w:t>
      </w:r>
      <w:r>
        <w:t>企业</w:t>
      </w:r>
      <w:r>
        <w:rPr>
          <w:rFonts w:hint="eastAsia"/>
        </w:rPr>
        <w:t>CA登录平台</w:t>
      </w:r>
      <w:r>
        <w:t>投标人入口</w:t>
      </w:r>
      <w:r>
        <w:rPr>
          <w:rFonts w:hint="eastAsia"/>
        </w:rPr>
        <w:t>（不要</w:t>
      </w:r>
      <w:r>
        <w:t>用账号登录），进入</w:t>
      </w:r>
      <w:r>
        <w:rPr>
          <w:rFonts w:hint="eastAsia"/>
        </w:rPr>
        <w:t>所投项目</w:t>
      </w:r>
      <w:r>
        <w:t>标段</w:t>
      </w:r>
      <w:r>
        <w:rPr>
          <w:rFonts w:hint="eastAsia"/>
        </w:rPr>
        <w:t>，点击页面导航栏中的开标按钮，进入开标室签到。待</w:t>
      </w:r>
      <w:r>
        <w:t>代理机构下达</w:t>
      </w:r>
      <w:r>
        <w:rPr>
          <w:rFonts w:hint="eastAsia"/>
        </w:rPr>
        <w:t>解密</w:t>
      </w:r>
      <w:r>
        <w:t>指令后，</w:t>
      </w:r>
      <w:r>
        <w:rPr>
          <w:rFonts w:hint="eastAsia"/>
        </w:rPr>
        <w:t>点击“网上解密</w:t>
      </w:r>
      <w:r>
        <w:t>”</w:t>
      </w:r>
      <w:r>
        <w:rPr>
          <w:rFonts w:hint="eastAsia"/>
        </w:rPr>
        <w:t>按钮，按系统</w:t>
      </w:r>
      <w:r>
        <w:t>提示</w:t>
      </w:r>
      <w:r>
        <w:rPr>
          <w:rFonts w:hint="eastAsia"/>
        </w:rPr>
        <w:t>输入CA 锁 pin 码，即可</w:t>
      </w:r>
      <w:r>
        <w:t>完成</w:t>
      </w:r>
      <w:r>
        <w:rPr>
          <w:rFonts w:hint="eastAsia"/>
        </w:rPr>
        <w:t>开标</w:t>
      </w:r>
      <w:r>
        <w:t>解密操作。</w:t>
      </w:r>
    </w:p>
    <w:p>
      <w:pPr>
        <w:rPr/>
      </w:pPr>
      <w:r>
        <w:rPr>
          <w:rFonts w:hint="eastAsia"/>
        </w:rPr>
        <w:t>对于</w:t>
      </w:r>
      <w:r>
        <w:t>磋商、谈判、单一来源等采购方式的项目，投标人在解密后应保持在线，</w:t>
      </w:r>
      <w:r>
        <w:rPr>
          <w:rFonts w:hint="eastAsia"/>
        </w:rPr>
        <w:t>以便</w:t>
      </w:r>
      <w:r>
        <w:t>及时参与评委</w:t>
      </w:r>
      <w:r>
        <w:rPr>
          <w:rFonts w:hint="eastAsia"/>
        </w:rPr>
        <w:t>发起</w:t>
      </w:r>
      <w:r>
        <w:t>的二轮或多轮澄清及报价。</w:t>
      </w:r>
    </w:p>
    <w:p>
      <w:pPr>
        <w:rPr/>
      </w:pPr>
      <w:bookmarkStart w:id="18" w:name="_Toc49188169"/>
      <w:r>
        <w:rPr>
          <w:rFonts w:hint="eastAsia"/>
        </w:rPr>
        <w:t>重要提示</w:t>
      </w:r>
      <w:bookmarkEnd w:id="18"/>
    </w:p>
    <w:p>
      <w:pPr>
        <w:rPr/>
      </w:pPr>
      <w:r>
        <w:rPr>
          <w:rFonts w:hint="eastAsia"/>
        </w:rPr>
        <w:t>编制</w:t>
      </w:r>
      <w:r>
        <w:t>及上传、解密</w:t>
      </w:r>
      <w:r>
        <w:rPr>
          <w:rFonts w:hint="eastAsia"/>
        </w:rPr>
        <w:t>投标文件均</w:t>
      </w:r>
      <w:r>
        <w:t>需要使用</w:t>
      </w:r>
      <w:r>
        <w:rPr>
          <w:rFonts w:hint="eastAsia"/>
        </w:rPr>
        <w:t>CA，</w:t>
      </w:r>
      <w:r>
        <w:t>使用</w:t>
      </w:r>
      <w:r>
        <w:rPr>
          <w:rFonts w:hint="eastAsia"/>
        </w:rPr>
        <w:t>C</w:t>
      </w:r>
      <w:r>
        <w:t>A</w:t>
      </w:r>
      <w:r>
        <w:rPr>
          <w:rFonts w:hint="eastAsia"/>
        </w:rPr>
        <w:t>必须先</w:t>
      </w:r>
      <w:r>
        <w:t>在电脑正确安装</w:t>
      </w:r>
      <w:r>
        <w:rPr>
          <w:rFonts w:hint="eastAsia"/>
        </w:rPr>
        <w:t>“CA驱动程序”及“</w:t>
      </w:r>
      <w:r>
        <w:t>投标文件编制软件</w:t>
      </w:r>
      <w:r>
        <w:rPr>
          <w:rFonts w:hint="eastAsia"/>
        </w:rPr>
        <w:t>”</w:t>
      </w:r>
      <w:r>
        <w:t>。</w:t>
      </w:r>
      <w:r>
        <w:rPr>
          <w:rFonts w:hint="eastAsia"/>
        </w:rPr>
        <w:t>如</w:t>
      </w:r>
      <w:r>
        <w:t>解密</w:t>
      </w:r>
      <w:r>
        <w:rPr>
          <w:rFonts w:hint="eastAsia"/>
        </w:rPr>
        <w:t>电脑</w:t>
      </w:r>
      <w:r>
        <w:t>与制作标书电脑不是同</w:t>
      </w:r>
      <w:r>
        <w:rPr>
          <w:rFonts w:hint="eastAsia"/>
        </w:rPr>
        <w:t>一台</w:t>
      </w:r>
      <w:r>
        <w:t>，应提前检查</w:t>
      </w:r>
      <w:r>
        <w:rPr>
          <w:rFonts w:hint="eastAsia"/>
        </w:rPr>
        <w:t>解密</w:t>
      </w:r>
      <w:r>
        <w:t>电脑是否安装了</w:t>
      </w:r>
      <w:r>
        <w:rPr>
          <w:rFonts w:hint="eastAsia"/>
        </w:rPr>
        <w:t>CA驱动</w:t>
      </w:r>
      <w:r>
        <w:t>！</w:t>
      </w:r>
    </w:p>
    <w:p>
      <w:pPr>
        <w:rPr/>
      </w:pPr>
      <w:r>
        <w:rPr>
          <w:rFonts w:hint="eastAsia"/>
        </w:rPr>
        <w:t>投标人应密切留意招标文件的更新情况，应根据最后一次发布的电子招标文件制作投标文件。如因使用旧版招标文件制作投标文件而造成不利于投标人后果的，责任由投标人自行承担。</w:t>
      </w:r>
    </w:p>
    <w:p>
      <w:pPr>
        <w:rPr/>
      </w:pPr>
      <w:r>
        <w:rPr>
          <w:rFonts w:hint="eastAsia"/>
        </w:rPr>
        <w:t>制作标书时，导入的文件大小须控制在200M以内（若文件过大，请注意</w:t>
      </w:r>
      <w:r>
        <w:t>控制文件中的扫描图片或截图等图片大小，或</w:t>
      </w:r>
      <w:r>
        <w:rPr>
          <w:rFonts w:hint="eastAsia"/>
        </w:rPr>
        <w:t>将</w:t>
      </w:r>
      <w:r>
        <w:t>word先</w:t>
      </w:r>
      <w:r>
        <w:rPr>
          <w:rFonts w:hint="eastAsia"/>
        </w:rPr>
        <w:t>转成pdf格式后再行导入），否则可能导致文件加密失败。</w:t>
      </w:r>
    </w:p>
    <w:p>
      <w:pPr>
        <w:rPr/>
      </w:pPr>
      <w:r>
        <w:rPr>
          <w:rFonts w:hint="eastAsia"/>
        </w:rPr>
        <w:t>电子投标文件必须在投标截止时间前通过阳光招采电子招标投标交易平台成功上传并确认签名。</w:t>
      </w:r>
    </w:p>
    <w:p>
      <w:pPr>
        <w:rPr/>
      </w:pPr>
      <w:r>
        <w:rPr>
          <w:rFonts w:hint="eastAsia"/>
        </w:rPr>
        <w:t>在递交投标文件截止时间之前，如需对已</w:t>
      </w:r>
      <w:r>
        <w:t>上传</w:t>
      </w:r>
      <w:r>
        <w:rPr>
          <w:rFonts w:hint="eastAsia"/>
        </w:rPr>
        <w:t>投标文件进行修改，可点击【撤回递交文件】按钮，撤销成功后，可以在规定</w:t>
      </w:r>
      <w:r>
        <w:t>时间内</w:t>
      </w:r>
      <w:r>
        <w:rPr>
          <w:rFonts w:hint="eastAsia"/>
        </w:rPr>
        <w:t>重新制作</w:t>
      </w:r>
      <w:r>
        <w:t>、</w:t>
      </w:r>
      <w:r>
        <w:rPr>
          <w:rFonts w:hint="eastAsia"/>
        </w:rPr>
        <w:t>上传投标文件。</w:t>
      </w:r>
    </w:p>
    <w:p>
      <w:pPr>
        <w:rPr/>
      </w:pPr>
      <w:r>
        <w:rPr>
          <w:rFonts w:hint="eastAsia"/>
        </w:rPr>
        <w:t>如上传</w:t>
      </w:r>
      <w:r>
        <w:t>及解密过程出现错误提示，应首先检查是否使用</w:t>
      </w:r>
      <w:r>
        <w:rPr>
          <w:rFonts w:hint="eastAsia"/>
        </w:rPr>
        <w:t>企业CA登录</w:t>
      </w:r>
      <w:r>
        <w:t>、</w:t>
      </w:r>
      <w:r>
        <w:rPr>
          <w:rFonts w:hint="eastAsia"/>
        </w:rPr>
        <w:t>本机</w:t>
      </w:r>
      <w:r>
        <w:t>是否</w:t>
      </w:r>
      <w:r>
        <w:rPr>
          <w:rFonts w:hint="eastAsia"/>
        </w:rPr>
        <w:t>安装</w:t>
      </w:r>
      <w:r>
        <w:t>有其他</w:t>
      </w:r>
      <w:r>
        <w:rPr>
          <w:rFonts w:hint="eastAsia"/>
        </w:rPr>
        <w:t>CA驱动、是否</w:t>
      </w:r>
      <w:r>
        <w:t>使用</w:t>
      </w:r>
      <w:r>
        <w:rPr>
          <w:rFonts w:hint="eastAsia"/>
        </w:rPr>
        <w:t>I</w:t>
      </w:r>
      <w:r>
        <w:t>E9</w:t>
      </w:r>
      <w:r>
        <w:rPr>
          <w:rFonts w:hint="eastAsia"/>
        </w:rPr>
        <w:t>以上</w:t>
      </w:r>
      <w:r>
        <w:t>浏览器</w:t>
      </w:r>
      <w:r>
        <w:rPr>
          <w:rFonts w:hint="eastAsia"/>
        </w:rPr>
        <w:t>或360浏览器</w:t>
      </w:r>
      <w:r>
        <w:t>兼容模式</w:t>
      </w:r>
      <w:r>
        <w:rPr>
          <w:rFonts w:hint="eastAsia"/>
        </w:rPr>
        <w:t>。</w:t>
      </w:r>
    </w:p>
    <w:p>
      <w:pPr>
        <w:rPr/>
      </w:pPr>
      <w:r>
        <w:rPr>
          <w:rFonts w:hint="eastAsia"/>
        </w:rPr>
        <w:t>技术</w:t>
      </w:r>
      <w:r>
        <w:t>支持</w:t>
      </w:r>
      <w:r>
        <w:rPr>
          <w:rFonts w:hint="eastAsia"/>
        </w:rPr>
        <w:t>联系方式</w:t>
      </w:r>
    </w:p>
    <w:p>
      <w:pPr>
        <w:rPr/>
      </w:pPr>
      <w:r>
        <w:rPr>
          <w:rFonts w:hint="eastAsia"/>
        </w:rPr>
        <w:t>网络支持：登录平台</w:t>
      </w:r>
      <w:r>
        <w:t>后，</w:t>
      </w:r>
      <w:r>
        <w:rPr>
          <w:rFonts w:hint="eastAsia"/>
        </w:rPr>
        <w:t>点击</w:t>
      </w:r>
      <w:r>
        <w:t>页面</w:t>
      </w:r>
      <w:r>
        <w:rPr>
          <w:rFonts w:hint="eastAsia"/>
        </w:rPr>
        <w:t>右下角白色机器人图标；</w:t>
      </w:r>
    </w:p>
    <w:p>
      <w:pPr>
        <w:rPr/>
      </w:pPr>
      <w:r>
        <w:rPr>
          <w:rFonts w:hint="eastAsia"/>
        </w:rPr>
        <w:t>流程操作电话咨询：010-86392341；</w:t>
      </w:r>
    </w:p>
    <w:p>
      <w:pPr>
        <w:rPr/>
      </w:pPr>
      <w:r>
        <w:rPr>
          <w:rFonts w:hint="eastAsia"/>
        </w:rPr>
        <w:t>QQ： 1724282166。</w:t>
      </w:r>
    </w:p>
    <w:p>
      <w:pPr>
        <w:rPr/>
      </w:pPr>
      <w:r>
        <w:rPr>
          <w:rFonts w:hint="eastAsia"/>
        </w:rPr>
        <w:br w:type="page"/>
      </w:r>
      <w:bookmarkStart w:id="19" w:name="_Toc100840149"/>
      <w:bookmarkStart w:id="20" w:name="_Toc40338624"/>
      <w:bookmarkStart w:id="21" w:name="_Toc5001412"/>
      <w:bookmarkStart w:id="22" w:name="_Toc5001302"/>
      <w:r>
        <w:rPr>
          <w:rFonts w:hint="eastAsia"/>
        </w:rPr>
        <w:t>目  录</w:t>
      </w:r>
      <w:bookmarkEnd w:id="0"/>
      <w:bookmarkEnd w:id="1"/>
      <w:bookmarkEnd w:id="19"/>
      <w:bookmarkEnd w:id="20"/>
      <w:bookmarkEnd w:id="21"/>
      <w:bookmarkEnd w:id="22"/>
    </w:p>
    <w:p>
      <w:pPr>
        <w:rPr/>
      </w:pPr>
      <w:bookmarkStart w:id="23" w:name="_Hlt535305776"/>
      <w:bookmarkStart w:id="24" w:name="_Hlt535305763"/>
      <w:r>
        <w:rPr/>
        <w:fldChar w:fldCharType="begin"/>
      </w:r>
      <w:bookmarkEnd w:id="23"/>
      <w:bookmarkEnd w:id="24"/>
      <w:r>
        <w:rPr>
          <w:rFonts w:hint="eastAsia"/>
        </w:rPr>
        <w:instrText xml:space="preserve"> TOC \o "1-1" \h \z \u </w:instrText>
      </w:r>
      <w:r>
        <w:rPr/>
        <w:fldChar w:fldCharType="separate"/>
      </w:r>
      <w:r>
        <w:rPr/>
        <w:fldChar w:fldCharType="begin"/>
      </w:r>
      <w:r>
        <w:instrText xml:space="preserve"> HYPERLINK \l "_Toc100840150" </w:instrText>
      </w:r>
      <w:r>
        <w:rPr/>
        <w:fldChar w:fldCharType="separate"/>
      </w:r>
      <w:r>
        <w:t>第一章 竞争性磋商公告</w:t>
      </w:r>
      <w:r>
        <w:rPr/>
        <w:tab/>
      </w:r>
      <w:r>
        <w:rPr/>
        <w:fldChar w:fldCharType="begin"/>
      </w:r>
      <w:r>
        <w:instrText xml:space="preserve"> PAGEREF _Toc100840150 \h </w:instrText>
      </w:r>
      <w:r>
        <w:rPr/>
        <w:fldChar w:fldCharType="separate"/>
      </w:r>
      <w:r>
        <w:t>1</w:t>
      </w:r>
      <w:r>
        <w:rPr/>
        <w:fldChar w:fldCharType="end"/>
      </w:r>
      <w:r>
        <w:rPr/>
        <w:fldChar w:fldCharType="end"/>
      </w:r>
    </w:p>
    <w:p>
      <w:pPr>
        <w:rPr/>
      </w:pPr>
      <w:r>
        <w:rPr/>
        <w:fldChar w:fldCharType="begin"/>
      </w:r>
      <w:r>
        <w:instrText xml:space="preserve"> HYPERLINK \l "_Toc100840151" </w:instrText>
      </w:r>
      <w:r>
        <w:rPr/>
        <w:fldChar w:fldCharType="separate"/>
      </w:r>
      <w:r>
        <w:t>第二章 供应商须知</w:t>
      </w:r>
      <w:r>
        <w:rPr/>
        <w:tab/>
      </w:r>
      <w:r>
        <w:rPr/>
        <w:fldChar w:fldCharType="begin"/>
      </w:r>
      <w:r>
        <w:instrText xml:space="preserve"> PAGEREF _Toc100840151 \h </w:instrText>
      </w:r>
      <w:r>
        <w:rPr/>
        <w:fldChar w:fldCharType="separate"/>
      </w:r>
      <w:r>
        <w:t>4</w:t>
      </w:r>
      <w:r>
        <w:rPr/>
        <w:fldChar w:fldCharType="end"/>
      </w:r>
      <w:r>
        <w:rPr/>
        <w:fldChar w:fldCharType="end"/>
      </w:r>
    </w:p>
    <w:p>
      <w:pPr>
        <w:rPr/>
      </w:pPr>
      <w:r>
        <w:rPr/>
        <w:fldChar w:fldCharType="begin"/>
      </w:r>
      <w:r>
        <w:instrText xml:space="preserve"> HYPERLINK \l "_Toc100840152" </w:instrText>
      </w:r>
      <w:r>
        <w:rPr/>
        <w:fldChar w:fldCharType="separate"/>
      </w:r>
      <w:r>
        <w:t>第三章 采购需求</w:t>
      </w:r>
      <w:r>
        <w:rPr/>
        <w:tab/>
      </w:r>
      <w:r>
        <w:rPr/>
        <w:fldChar w:fldCharType="begin"/>
      </w:r>
      <w:r>
        <w:instrText xml:space="preserve"> PAGEREF _Toc100840152 \h </w:instrText>
      </w:r>
      <w:r>
        <w:rPr/>
        <w:fldChar w:fldCharType="separate"/>
      </w:r>
      <w:r>
        <w:t>19</w:t>
      </w:r>
      <w:r>
        <w:rPr/>
        <w:fldChar w:fldCharType="end"/>
      </w:r>
      <w:r>
        <w:rPr/>
        <w:fldChar w:fldCharType="end"/>
      </w:r>
    </w:p>
    <w:p>
      <w:pPr>
        <w:rPr/>
      </w:pPr>
      <w:r>
        <w:rPr/>
        <w:fldChar w:fldCharType="begin"/>
      </w:r>
      <w:r>
        <w:instrText xml:space="preserve"> HYPERLINK \l "_Toc100840153" </w:instrText>
      </w:r>
      <w:r>
        <w:rPr/>
        <w:fldChar w:fldCharType="separate"/>
      </w:r>
      <w:r>
        <w:t>第四章 评审办法及评分标准</w:t>
      </w:r>
      <w:r>
        <w:rPr/>
        <w:tab/>
      </w:r>
      <w:r>
        <w:rPr/>
        <w:fldChar w:fldCharType="begin"/>
      </w:r>
      <w:r>
        <w:instrText xml:space="preserve"> PAGEREF _Toc100840153 \h </w:instrText>
      </w:r>
      <w:r>
        <w:rPr/>
        <w:fldChar w:fldCharType="separate"/>
      </w:r>
      <w:r>
        <w:t>20</w:t>
      </w:r>
      <w:r>
        <w:rPr/>
        <w:fldChar w:fldCharType="end"/>
      </w:r>
      <w:r>
        <w:rPr/>
        <w:fldChar w:fldCharType="end"/>
      </w:r>
    </w:p>
    <w:p>
      <w:pPr>
        <w:rPr/>
      </w:pPr>
      <w:r>
        <w:rPr/>
        <w:fldChar w:fldCharType="begin"/>
      </w:r>
      <w:r>
        <w:instrText xml:space="preserve"> HYPERLINK \l "_Toc100840154" </w:instrText>
      </w:r>
      <w:r>
        <w:rPr/>
        <w:fldChar w:fldCharType="separate"/>
      </w:r>
      <w:r>
        <w:t>第五章 合同书格式</w:t>
      </w:r>
      <w:r>
        <w:rPr/>
        <w:tab/>
      </w:r>
      <w:r>
        <w:rPr/>
        <w:fldChar w:fldCharType="begin"/>
      </w:r>
      <w:r>
        <w:instrText xml:space="preserve"> PAGEREF _Toc100840154 \h </w:instrText>
      </w:r>
      <w:r>
        <w:rPr/>
        <w:fldChar w:fldCharType="separate"/>
      </w:r>
      <w:r>
        <w:t>27</w:t>
      </w:r>
      <w:r>
        <w:rPr/>
        <w:fldChar w:fldCharType="end"/>
      </w:r>
      <w:r>
        <w:rPr/>
        <w:fldChar w:fldCharType="end"/>
      </w:r>
    </w:p>
    <w:p>
      <w:pPr>
        <w:rPr/>
      </w:pPr>
      <w:r>
        <w:rPr/>
        <w:fldChar w:fldCharType="begin"/>
      </w:r>
      <w:r>
        <w:instrText xml:space="preserve"> HYPERLINK \l "_Toc100840155" </w:instrText>
      </w:r>
      <w:r>
        <w:rPr/>
        <w:fldChar w:fldCharType="separate"/>
      </w:r>
      <w:r>
        <w:t>第六章 响应文件格式</w:t>
      </w:r>
      <w:r>
        <w:rPr/>
        <w:tab/>
      </w:r>
      <w:r>
        <w:rPr/>
        <w:fldChar w:fldCharType="begin"/>
      </w:r>
      <w:r>
        <w:instrText xml:space="preserve"> PAGEREF _Toc100840155 \h </w:instrText>
      </w:r>
      <w:r>
        <w:rPr/>
        <w:fldChar w:fldCharType="separate"/>
      </w:r>
      <w:r>
        <w:t>29</w:t>
      </w:r>
      <w:r>
        <w:rPr/>
        <w:fldChar w:fldCharType="end"/>
      </w:r>
      <w:r>
        <w:rPr/>
        <w:fldChar w:fldCharType="end"/>
      </w:r>
    </w:p>
    <w:p>
      <w:pPr>
        <w:rPr/>
      </w:pPr>
      <w:r>
        <w:rPr/>
        <w:fldChar w:fldCharType="end"/>
      </w:r>
    </w:p>
    <w:p>
      <w:pPr>
        <w:rPr/>
        <w:sectPr>
          <w:footerReference r:id="rId5" w:type="first"/>
          <w:pgSz w:w="11906" w:h="16838"/>
          <w:pgMar w:top="1440" w:right="1440" w:bottom="1440" w:left="1440" w:header="567" w:footer="567" w:gutter="0"/>
          <w:pgNumType w:start="0"/>
          <w:cols w:space="0" w:num="1"/>
          <w:titlePg/>
          <w:rtlGutter w:val="0"/>
          <w:docGrid w:type="lines" w:linePitch="312" w:charSpace="0"/>
        </w:sectPr>
      </w:pPr>
    </w:p>
    <w:bookmarkEnd w:id="2"/>
    <w:bookmarkEnd w:id="3"/>
    <w:p>
      <w:pPr>
        <w:rPr/>
      </w:pPr>
      <w:bookmarkStart w:id="25" w:name="_Toc7269"/>
      <w:bookmarkStart w:id="26" w:name="_Toc100840150"/>
      <w:r>
        <w:rPr>
          <w:rFonts w:hint="eastAsia"/>
        </w:rPr>
        <w:t>第一章</w:t>
      </w:r>
      <w:r>
        <w:t xml:space="preserve"> </w:t>
      </w:r>
      <w:r>
        <w:rPr>
          <w:rFonts w:hint="eastAsia"/>
        </w:rPr>
        <w:t>竞争性磋商</w:t>
      </w:r>
      <w:bookmarkEnd w:id="25"/>
      <w:r>
        <w:rPr>
          <w:rFonts w:hint="eastAsia"/>
        </w:rPr>
        <w:t>公告</w:t>
      </w:r>
      <w:bookmarkEnd w:id="2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p>
            <w:pPr>
              <w:rPr>
                <w:rFonts w:hint="eastAsia"/>
              </w:rPr>
            </w:pPr>
            <w:r>
              <w:rPr>
                <w:rFonts w:hint="eastAsia"/>
              </w:rPr>
              <w:t xml:space="preserve">   湖北省地震局九宫山国家重力基线场建设项目的潜在供应商应在阳光招采电子招标投标交易平台（网址：http://www.yangguangzhaocai.com/）获取采购文件，并于</w:t>
            </w:r>
            <w:r>
              <w:rPr>
                <w:rFonts w:hint="eastAsia"/>
                <w:lang w:val="en-US" w:eastAsia="zh-CN"/>
              </w:rPr>
              <w:t>2022</w:t>
            </w:r>
            <w:r>
              <w:rPr>
                <w:rFonts w:hint="eastAsia"/>
              </w:rPr>
              <w:t>年</w:t>
            </w:r>
            <w:r>
              <w:rPr>
                <w:rFonts w:hint="eastAsia"/>
                <w:lang w:val="en-US" w:eastAsia="zh-CN"/>
              </w:rPr>
              <w:t>6月7日09时30分</w:t>
            </w:r>
            <w:r>
              <w:rPr>
                <w:rFonts w:hint="eastAsia"/>
              </w:rPr>
              <w:t>（北京时间）前提交响应文件。</w:t>
            </w:r>
          </w:p>
        </w:tc>
      </w:tr>
    </w:tbl>
    <w:p>
      <w:pPr>
        <w:rPr>
          <w:rFonts w:hint="eastAsia"/>
        </w:rPr>
      </w:pPr>
      <w:r>
        <w:rPr>
          <w:rFonts w:hint="eastAsia"/>
        </w:rPr>
        <w:t>项目基本情况：</w:t>
      </w:r>
    </w:p>
    <w:p>
      <w:pPr>
        <w:rPr>
          <w:rFonts w:hint="eastAsia"/>
        </w:rPr>
      </w:pPr>
      <w:r>
        <w:rPr>
          <w:rFonts w:hint="eastAsia"/>
        </w:rPr>
        <w:t>项目编号：</w:t>
      </w:r>
      <w:r>
        <w:rPr>
          <w:rFonts w:hint="eastAsia"/>
        </w:rPr>
        <w:fldChar w:fldCharType="begin"/>
      </w:r>
      <w:r>
        <w:rPr>
          <w:rFonts w:hint="eastAsia"/>
        </w:rPr>
        <w:instrText xml:space="preserve"> DOCVARIABLE 标段编号 </w:instrText>
      </w:r>
      <w:r>
        <w:rPr>
          <w:rFonts w:hint="eastAsia"/>
        </w:rPr>
        <w:fldChar w:fldCharType="separate"/>
      </w:r>
      <w:r>
        <w:rPr>
          <w:rFonts w:hint="eastAsia"/>
          <w:lang w:eastAsia="zh-CN"/>
        </w:rPr>
        <w:t>ZB0101-2205-ZCGC0515</w:t>
      </w:r>
      <w:r>
        <w:rPr>
          <w:rFonts w:hint="eastAsia"/>
        </w:rPr>
        <w:fldChar w:fldCharType="end"/>
      </w:r>
    </w:p>
    <w:p>
      <w:pPr>
        <w:rPr>
          <w:rFonts w:hint="eastAsia"/>
        </w:rPr>
      </w:pPr>
      <w:r>
        <w:rPr>
          <w:rFonts w:hint="eastAsia"/>
        </w:rPr>
        <w:t>项目名称：湖北省地震局九宫山国家重力基线场建设项目</w:t>
      </w:r>
    </w:p>
    <w:p>
      <w:pPr>
        <w:rPr>
          <w:rFonts w:hint="eastAsia"/>
        </w:rPr>
      </w:pPr>
      <w:r>
        <w:rPr>
          <w:rFonts w:hint="eastAsia"/>
        </w:rPr>
        <w:t>采购方式：竞争性磋商</w:t>
      </w:r>
    </w:p>
    <w:p>
      <w:pPr>
        <w:rPr>
          <w:rFonts w:hint="eastAsia"/>
        </w:rPr>
      </w:pPr>
      <w:r>
        <w:rPr>
          <w:rFonts w:hint="eastAsia"/>
        </w:rPr>
        <w:t>预算金额：110万元</w:t>
      </w:r>
      <w:r>
        <w:rPr>
          <w:rFonts w:hint="eastAsia"/>
          <w:lang w:eastAsia="zh-CN"/>
        </w:rPr>
        <w:t>（含税）</w:t>
      </w:r>
    </w:p>
    <w:p>
      <w:pPr>
        <w:rPr>
          <w:rFonts w:hint="eastAsia"/>
        </w:rPr>
      </w:pPr>
      <w:r>
        <w:rPr>
          <w:rFonts w:hint="eastAsia"/>
        </w:rPr>
        <w:t>最高限价（如有）：110万元</w:t>
      </w:r>
      <w:r>
        <w:rPr>
          <w:rFonts w:hint="eastAsia"/>
          <w:lang w:eastAsia="zh-CN"/>
        </w:rPr>
        <w:t>（含税）</w:t>
      </w:r>
      <w:r>
        <w:rPr>
          <w:rFonts w:hint="eastAsia"/>
        </w:rPr>
        <w:t>，供应商报价不得超过该项目</w:t>
      </w:r>
      <w:r>
        <w:rPr>
          <w:rFonts w:hint="eastAsia"/>
          <w:lang w:eastAsia="zh-CN"/>
        </w:rPr>
        <w:t>最高限价</w:t>
      </w:r>
      <w:r>
        <w:rPr>
          <w:rFonts w:hint="eastAsia"/>
        </w:rPr>
        <w:t>，否则按无效响应处理。</w:t>
      </w:r>
    </w:p>
    <w:p>
      <w:pPr>
        <w:rPr>
          <w:rFonts w:hint="eastAsia"/>
        </w:rPr>
      </w:pPr>
      <w:r>
        <w:rPr>
          <w:rFonts w:hint="eastAsia"/>
        </w:rPr>
        <w:t>采购需求：湖北省地震局拟对九宫山国家重力基线场建设进行</w:t>
      </w:r>
      <w:r>
        <w:rPr>
          <w:rFonts w:hint="eastAsia"/>
          <w:lang w:eastAsia="zh-CN"/>
        </w:rPr>
        <w:t>采购</w:t>
      </w:r>
      <w:r>
        <w:rPr>
          <w:rFonts w:hint="eastAsia"/>
        </w:rPr>
        <w:t>，施工内容主要有观测环境改造，如挖石方、土方、回填；基础设施改造；台站改造等内容，详见地震局九宫山观测点设计图和工程量清单。</w:t>
      </w:r>
    </w:p>
    <w:p>
      <w:pPr>
        <w:rPr>
          <w:rFonts w:hint="eastAsia"/>
        </w:rPr>
      </w:pPr>
      <w:r>
        <w:rPr>
          <w:rFonts w:hint="eastAsia"/>
        </w:rPr>
        <w:t>合同履行期限：工期：</w:t>
      </w:r>
      <w:r>
        <w:rPr>
          <w:rFonts w:hint="eastAsia"/>
          <w:lang w:eastAsia="zh-CN"/>
        </w:rPr>
        <w:t>合同签订后60天</w:t>
      </w:r>
      <w:r>
        <w:rPr>
          <w:rFonts w:hint="eastAsia"/>
        </w:rPr>
        <w:t>，质保期：</w:t>
      </w:r>
      <w:r>
        <w:rPr>
          <w:rFonts w:hint="eastAsia"/>
          <w:lang w:eastAsia="zh-CN"/>
        </w:rPr>
        <w:t>竣工验收合格后1年</w:t>
      </w:r>
      <w:r>
        <w:rPr>
          <w:rFonts w:hint="eastAsia"/>
        </w:rPr>
        <w:t>。</w:t>
      </w:r>
    </w:p>
    <w:p>
      <w:pPr>
        <w:rPr>
          <w:rFonts w:hint="eastAsia"/>
        </w:rPr>
      </w:pPr>
      <w:r>
        <w:rPr>
          <w:rFonts w:hint="eastAsia"/>
        </w:rPr>
        <w:t>本项目（不接受）联合体参与响应。</w:t>
      </w:r>
    </w:p>
    <w:p>
      <w:pPr>
        <w:rPr>
          <w:rFonts w:hint="eastAsia"/>
        </w:rPr>
      </w:pPr>
      <w:r>
        <w:rPr>
          <w:rFonts w:hint="eastAsia"/>
        </w:rPr>
        <w:t>供应商的资格要求：</w:t>
      </w:r>
    </w:p>
    <w:p>
      <w:pPr>
        <w:rPr>
          <w:rFonts w:hint="eastAsia"/>
        </w:rPr>
      </w:pPr>
      <w:r>
        <w:rPr>
          <w:rFonts w:hint="eastAsia"/>
        </w:rPr>
        <w:t>供应商应具备《中华人民共和国政府采购法》第二十二条规定的条件：</w:t>
      </w:r>
    </w:p>
    <w:p>
      <w:pPr>
        <w:rPr>
          <w:rFonts w:hint="eastAsia"/>
        </w:rPr>
      </w:pPr>
      <w:r>
        <w:rPr>
          <w:rFonts w:hint="eastAsia"/>
        </w:rPr>
        <w:t>具有独立承担民事责任的能力；</w:t>
      </w:r>
    </w:p>
    <w:p>
      <w:pPr>
        <w:rPr>
          <w:rFonts w:hint="eastAsia"/>
        </w:rPr>
      </w:pPr>
      <w:r>
        <w:rPr>
          <w:rFonts w:hint="eastAsia"/>
        </w:rPr>
        <w:t>具有良好的商业信誉和健全的财务会计制度；</w:t>
      </w:r>
    </w:p>
    <w:p>
      <w:pPr>
        <w:rPr>
          <w:rFonts w:hint="eastAsia"/>
        </w:rPr>
      </w:pPr>
      <w:r>
        <w:rPr>
          <w:rFonts w:hint="eastAsia"/>
        </w:rPr>
        <w:t>具有履行合同所必需的设备和专业技术能力；</w:t>
      </w:r>
    </w:p>
    <w:p>
      <w:pPr>
        <w:rPr>
          <w:rFonts w:hint="eastAsia"/>
        </w:rPr>
      </w:pPr>
      <w:r>
        <w:rPr>
          <w:rFonts w:hint="eastAsia"/>
        </w:rPr>
        <w:t>有依法缴纳税收和社会保障资金的良好记录；</w:t>
      </w:r>
    </w:p>
    <w:p>
      <w:r>
        <w:rPr>
          <w:rFonts w:hint="eastAsia"/>
        </w:rPr>
        <w:t>参加政府采购活动前三年内，在经营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MTg3MDYyN2QwYTUzMTVlZTBlOGRlYzBhOTMwNDQifQ=="/>
  </w:docVars>
  <w:rsids>
    <w:rsidRoot w:val="10DC3276"/>
    <w:rsid w:val="10DC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142"/>
    </w:pPr>
    <w:rPr>
      <w:kern w:val="2"/>
      <w:sz w:val="21"/>
      <w:szCs w:val="21"/>
    </w:rPr>
  </w:style>
  <w:style w:type="paragraph" w:styleId="3">
    <w:name w:val="footer"/>
    <w:basedOn w:val="1"/>
    <w:qFormat/>
    <w:uiPriority w:val="99"/>
    <w:pPr>
      <w:tabs>
        <w:tab w:val="center" w:pos="4153"/>
        <w:tab w:val="right" w:pos="8306"/>
      </w:tabs>
      <w:snapToGrid w:val="0"/>
    </w:pPr>
    <w:rPr>
      <w:rFonts w:ascii="Times New Roman" w:hAnsi="Times New Roman"/>
      <w:kern w:val="2"/>
      <w:sz w:val="18"/>
      <w:szCs w:val="21"/>
    </w:rPr>
  </w:style>
  <w:style w:type="paragraph" w:styleId="4">
    <w:name w:val="toc 1"/>
    <w:basedOn w:val="1"/>
    <w:next w:val="1"/>
    <w:unhideWhenUsed/>
    <w:qFormat/>
    <w:uiPriority w:val="39"/>
  </w:style>
  <w:style w:type="character" w:styleId="7">
    <w:name w:val="Hyperlink"/>
    <w:unhideWhenUsed/>
    <w:qFormat/>
    <w:uiPriority w:val="99"/>
    <w:rPr>
      <w:color w:val="0000FF"/>
      <w:u w:val="single"/>
    </w:rPr>
  </w:style>
  <w:style w:type="paragraph" w:styleId="8">
    <w:name w:val="List Paragraph"/>
    <w:basedOn w:val="1"/>
    <w:qFormat/>
    <w:uiPriority w:val="34"/>
    <w:pPr>
      <w:ind w:left="720"/>
      <w:contextualSpacing/>
    </w:pPr>
  </w:style>
  <w:style w:type="table" w:customStyle="1" w:styleId="9">
    <w:name w:val="网格型8"/>
    <w:basedOn w:val="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2022-06-15T11:03:00Z</dcterms:created>
  <dc:creator>Aries</dc:creator>
  <cp:lastModifiedBy>Aries</cp:lastModifiedBy>
  <dcterms:modified xsi:type="dcterms:W3CDTF">2022-06-15T11:04:13Z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D7FDB07BE97945989C8415E4A8C40A17</vt:lpwstr>
  </property>
</Properties>
</file>