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napToGrid w:val="0"/>
        <w:spacing w:before="0" w:after="0" w:line="480" w:lineRule="atLeast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 xml:space="preserve">  成交结果公告</w:t>
      </w:r>
      <w:bookmarkEnd w:id="0"/>
      <w:bookmarkEnd w:id="1"/>
    </w:p>
    <w:p>
      <w:pPr>
        <w:snapToGrid w:val="0"/>
        <w:spacing w:line="480" w:lineRule="atLeas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CG2022-012</w:t>
      </w:r>
    </w:p>
    <w:p>
      <w:pPr>
        <w:snapToGrid w:val="0"/>
        <w:spacing w:line="480" w:lineRule="atLeast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滨洲湖北岸孔雀花坛基础及立体彩化项目</w:t>
      </w:r>
    </w:p>
    <w:p>
      <w:pPr>
        <w:snapToGrid w:val="0"/>
        <w:spacing w:line="48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大庆鑫业建筑安装工程有限公司</w:t>
      </w:r>
    </w:p>
    <w:p>
      <w:pPr>
        <w:snapToGrid w:val="0"/>
        <w:spacing w:line="480" w:lineRule="atLeas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黑龙江省大庆高新区火炬新街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24号金鹰国际写字楼1-1320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贰拾柒万叁仟元整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（￥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273,000.00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元）</w:t>
      </w:r>
    </w:p>
    <w:p>
      <w:pPr>
        <w:snapToGrid w:val="0"/>
        <w:spacing w:line="48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6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8660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名称：滨洲湖北岸孔雀花坛基础及立体彩化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施工范围：工程量清单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详见附件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如图纸、工程量清单不符时，以图纸为准。如图纸及清单中出现品牌、型号、产地仅供参考。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施工工期：2022年7月1日前完成栽植，10月20日前完成喷漆。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张志国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二级建造师注册证书：黑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223151530996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；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安全生产考核合格证：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黑建安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B（2018）0540972</w:t>
            </w:r>
          </w:p>
        </w:tc>
      </w:tr>
    </w:tbl>
    <w:p>
      <w:pPr>
        <w:snapToGrid w:val="0"/>
        <w:spacing w:line="480" w:lineRule="atLeast"/>
        <w:rPr>
          <w:rFonts w:hint="eastAsia" w:ascii="仿宋" w:hAnsi="仿宋" w:eastAsia="黑体"/>
          <w:sz w:val="28"/>
          <w:szCs w:val="28"/>
          <w:highlight w:val="yellow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李波、崔玉凤、石继华</w:t>
      </w:r>
    </w:p>
    <w:p>
      <w:pPr>
        <w:snapToGrid w:val="0"/>
        <w:spacing w:line="48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4,247.00</w:t>
      </w:r>
      <w:r>
        <w:rPr>
          <w:rFonts w:hint="eastAsia" w:ascii="仿宋" w:hAnsi="仿宋" w:eastAsia="仿宋" w:cs="宋体"/>
          <w:kern w:val="0"/>
          <w:sz w:val="28"/>
          <w:szCs w:val="28"/>
        </w:rPr>
        <w:t>元</w:t>
      </w:r>
    </w:p>
    <w:p>
      <w:pPr>
        <w:snapToGrid w:val="0"/>
        <w:spacing w:line="48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napToGrid w:val="0"/>
        <w:spacing w:line="480" w:lineRule="atLeas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本项目非政府采购项目，特借助中国政府采购网发布本项目公告。</w:t>
      </w:r>
    </w:p>
    <w:p>
      <w:pPr>
        <w:snapToGrid w:val="0"/>
        <w:spacing w:line="480" w:lineRule="atLeas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名    称：大庆市城市管理事业发展中心                               　  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    址：黑龙江省大庆市   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联系方式：王永仁  13069666335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仿宋" w:hAnsi="仿宋" w:eastAsia="仿宋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称：黑龙江鼎鑫建筑工程管理咨询有限公司          　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　址：黑龙江省大庆市高新区外包园A3楼2单元502室　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联系方式：侯玉坤 0459-8972049/8997026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仿宋" w:hAnsi="仿宋" w:eastAsia="仿宋"/>
          <w:sz w:val="28"/>
          <w:szCs w:val="28"/>
        </w:rPr>
        <w:t>3.项目</w:t>
      </w:r>
      <w:r>
        <w:rPr>
          <w:rFonts w:ascii="仿宋" w:hAnsi="仿宋" w:eastAsia="仿宋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项目联系人：王永仁 </w:t>
      </w:r>
    </w:p>
    <w:p>
      <w:pPr>
        <w:snapToGrid w:val="0"/>
        <w:spacing w:line="4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 13069666335</w:t>
      </w:r>
    </w:p>
    <w:p>
      <w:pPr>
        <w:pStyle w:val="2"/>
        <w:numPr>
          <w:ilvl w:val="0"/>
          <w:numId w:val="1"/>
        </w:numPr>
        <w:jc w:val="both"/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  <w:t>附件</w:t>
      </w:r>
    </w:p>
    <w:p>
      <w:pPr>
        <w:snapToGrid w:val="0"/>
        <w:spacing w:line="480" w:lineRule="atLeas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1.已标价的工程量清单</w:t>
      </w:r>
    </w:p>
    <w:p>
      <w:pPr>
        <w:pStyle w:val="2"/>
        <w:jc w:val="center"/>
        <w:rPr>
          <w:rStyle w:val="18"/>
        </w:rPr>
      </w:pPr>
    </w:p>
    <w:p>
      <w:pPr>
        <w:pStyle w:val="2"/>
        <w:jc w:val="center"/>
        <w:rPr>
          <w:rStyle w:val="18"/>
        </w:rPr>
      </w:pPr>
    </w:p>
    <w:p>
      <w:pPr>
        <w:pStyle w:val="2"/>
        <w:jc w:val="center"/>
        <w:rPr>
          <w:rStyle w:val="18"/>
        </w:rPr>
      </w:pPr>
    </w:p>
    <w:p>
      <w:pPr>
        <w:pStyle w:val="2"/>
        <w:jc w:val="center"/>
        <w:rPr>
          <w:rStyle w:val="18"/>
        </w:rPr>
      </w:pPr>
    </w:p>
    <w:p>
      <w:pPr>
        <w:pStyle w:val="2"/>
        <w:ind w:left="0" w:leftChars="0" w:firstLine="0" w:firstLineChars="0"/>
        <w:jc w:val="both"/>
        <w:rPr>
          <w:rStyle w:val="18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60F4"/>
    <w:multiLevelType w:val="singleLevel"/>
    <w:tmpl w:val="1EB060F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1ZmMyMjE3OGZjYTA5NWJhMDdhZjA3OGM5MmExNjYifQ=="/>
  </w:docVars>
  <w:rsids>
    <w:rsidRoot w:val="7ECF5362"/>
    <w:rsid w:val="001923E3"/>
    <w:rsid w:val="001E2A03"/>
    <w:rsid w:val="002E6999"/>
    <w:rsid w:val="0032418A"/>
    <w:rsid w:val="003A5335"/>
    <w:rsid w:val="005824AF"/>
    <w:rsid w:val="006B75E3"/>
    <w:rsid w:val="0075017C"/>
    <w:rsid w:val="008C2E3E"/>
    <w:rsid w:val="008F38A9"/>
    <w:rsid w:val="00AE0DF4"/>
    <w:rsid w:val="00B71285"/>
    <w:rsid w:val="00C2178D"/>
    <w:rsid w:val="00DA7879"/>
    <w:rsid w:val="00E8596E"/>
    <w:rsid w:val="00EA2B1F"/>
    <w:rsid w:val="00EF2C4E"/>
    <w:rsid w:val="00F33237"/>
    <w:rsid w:val="00F3484C"/>
    <w:rsid w:val="06233BF8"/>
    <w:rsid w:val="084560A8"/>
    <w:rsid w:val="0F0C3DC3"/>
    <w:rsid w:val="108300B5"/>
    <w:rsid w:val="13A67FBB"/>
    <w:rsid w:val="14EB4308"/>
    <w:rsid w:val="1BAF6202"/>
    <w:rsid w:val="1E5D6FB4"/>
    <w:rsid w:val="1E837872"/>
    <w:rsid w:val="22600D93"/>
    <w:rsid w:val="23E1217A"/>
    <w:rsid w:val="23FE7BC7"/>
    <w:rsid w:val="2637307C"/>
    <w:rsid w:val="27194E78"/>
    <w:rsid w:val="284D7004"/>
    <w:rsid w:val="322D0565"/>
    <w:rsid w:val="33024A12"/>
    <w:rsid w:val="383E6AEC"/>
    <w:rsid w:val="3AB46F3A"/>
    <w:rsid w:val="3B673C7B"/>
    <w:rsid w:val="40B05AAD"/>
    <w:rsid w:val="40D44B6A"/>
    <w:rsid w:val="41E225DE"/>
    <w:rsid w:val="428F4ACB"/>
    <w:rsid w:val="42BD390E"/>
    <w:rsid w:val="45052453"/>
    <w:rsid w:val="47DB54B4"/>
    <w:rsid w:val="4DD67F6B"/>
    <w:rsid w:val="514F74F7"/>
    <w:rsid w:val="54493DF7"/>
    <w:rsid w:val="560D7BE2"/>
    <w:rsid w:val="58B02697"/>
    <w:rsid w:val="59A65848"/>
    <w:rsid w:val="5E8A1728"/>
    <w:rsid w:val="5F872FDD"/>
    <w:rsid w:val="60EC092C"/>
    <w:rsid w:val="63696264"/>
    <w:rsid w:val="64634A61"/>
    <w:rsid w:val="67376B4A"/>
    <w:rsid w:val="678216A2"/>
    <w:rsid w:val="679A6CB0"/>
    <w:rsid w:val="69CD2C8B"/>
    <w:rsid w:val="6E1312A6"/>
    <w:rsid w:val="6F4B0F13"/>
    <w:rsid w:val="71F66F14"/>
    <w:rsid w:val="73903534"/>
    <w:rsid w:val="758C6601"/>
    <w:rsid w:val="762878B8"/>
    <w:rsid w:val="781A19D0"/>
    <w:rsid w:val="79A100AE"/>
    <w:rsid w:val="7EC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rPr>
      <w:rFonts w:ascii="宋体" w:hAnsi="宋体"/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Char"/>
    <w:basedOn w:val="14"/>
    <w:link w:val="5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503</Words>
  <Characters>604</Characters>
  <Lines>4</Lines>
  <Paragraphs>1</Paragraphs>
  <TotalTime>11</TotalTime>
  <ScaleCrop>false</ScaleCrop>
  <LinksUpToDate>false</LinksUpToDate>
  <CharactersWithSpaces>677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2021-10-21T06:19:00Z</dcterms:created>
  <dc:creator>Administrator</dc:creator>
  <cp:lastModifiedBy>黑龙江鼎鑫建筑工程管理咨询有限公司</cp:lastModifiedBy>
  <cp:lastPrinted>2022-02-18T06:12:00Z</cp:lastPrinted>
  <dcterms:modified xsi:type="dcterms:W3CDTF">2022-06-20T02:54:07Z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76FA14A8788F448FAB7BD23D2E06BD8E</vt:lpwstr>
  </property>
</Properties>
</file>