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84" w:rsidRPr="00AB06EC" w:rsidRDefault="00855184" w:rsidP="00855184">
      <w:pPr>
        <w:pStyle w:val="2"/>
        <w:spacing w:line="360" w:lineRule="auto"/>
        <w:rPr>
          <w:rFonts w:ascii="宋体" w:hint="eastAsia"/>
          <w:sz w:val="28"/>
        </w:rPr>
      </w:pPr>
      <w:bookmarkStart w:id="0" w:name="_Toc217446095"/>
      <w:r w:rsidRPr="00AB06EC">
        <w:rPr>
          <w:rFonts w:ascii="黑体" w:hAnsi="黑体" w:hint="eastAsia"/>
          <w:szCs w:val="24"/>
        </w:rPr>
        <w:t>一、项目背景</w:t>
      </w:r>
    </w:p>
    <w:bookmarkEnd w:id="0"/>
    <w:p w:rsidR="00855184" w:rsidRPr="00AB06EC" w:rsidRDefault="00855184" w:rsidP="00855184">
      <w:pPr>
        <w:pStyle w:val="2"/>
        <w:spacing w:line="360" w:lineRule="auto"/>
        <w:ind w:firstLineChars="200" w:firstLine="480"/>
        <w:rPr>
          <w:rFonts w:ascii="Times New Roman" w:eastAsia="宋体" w:hAnsi="Times New Roman" w:hint="eastAsia"/>
          <w:b w:val="0"/>
          <w:bCs w:val="0"/>
          <w:sz w:val="24"/>
          <w:szCs w:val="24"/>
        </w:rPr>
      </w:pPr>
      <w:r w:rsidRPr="00AB06EC">
        <w:rPr>
          <w:rFonts w:ascii="Times New Roman" w:eastAsia="宋体" w:hAnsi="Times New Roman" w:hint="eastAsia"/>
          <w:b w:val="0"/>
          <w:bCs w:val="0"/>
          <w:sz w:val="24"/>
          <w:szCs w:val="24"/>
        </w:rPr>
        <w:t>为贯彻落实《成都市实施产业建圈强链行动推进产业高质量发展工作方案》相关要求，发挥数字经济作为科技革命和产业变革的核心力量，推动大数据产业在数字经济圈建设中发挥重要作用，激活政府数据资产在社会发展中的引领作用，拟开展《数字经济背景下激发政府数据资产运营活力助力大数据产业发展研究》课题。</w:t>
      </w:r>
    </w:p>
    <w:p w:rsidR="00855184" w:rsidRPr="00AB06EC" w:rsidRDefault="00855184" w:rsidP="00855184">
      <w:pPr>
        <w:spacing w:line="360" w:lineRule="auto"/>
        <w:ind w:firstLine="420"/>
        <w:rPr>
          <w:rFonts w:ascii="宋体" w:hAnsi="宋体" w:cs="宋体" w:hint="eastAsia"/>
          <w:sz w:val="24"/>
        </w:rPr>
      </w:pPr>
      <w:r w:rsidRPr="00AB06EC">
        <w:rPr>
          <w:rFonts w:ascii="宋体" w:hAnsi="宋体" w:cs="宋体" w:hint="eastAsia"/>
          <w:sz w:val="24"/>
        </w:rPr>
        <w:t>2022年第2期《求是》杂志发表习近平总书记的重要文章《不断做强做优做大我国数字经济》，文章强调，近年来，互联网、大数据、云计算、人工智能、区块链等技术加速创新，日益融入经济社会发展各领域全过程，数字经济发展速度之快、辐射范围之广、影响程度之深前所未有，正在成为重组全球要素资源、重塑全球经济结构、改变全球竞争格局的关键力量。数据作为新型生产要素，对传统生产方式变革具有重大影响。面向未来，我们要充分发挥海量数据和丰富应用场景优势，促进数字技术和实体经济深度融合，赋能传统产业转型升级，催生新产业新业态新模式，不断做强做优做大我国数字经济。 当前，社会公众、企业甚至整个国家的发展都离不开数据的支持，政府数据资产的高效运营，有利于下一步更好的开放政府数据资产，实现数据的有效流通，为个人和企业利用政府数据资产，创造更多社会价值和效益作铺垫，从而形成政府数据资产的产业链和价值链，让政府汇集的数据再次服务于社会。同时，政府数据资产高效运营会促进政府治理能力的提升，不仅提高政府数据的开发利用水平，使政府在管理社会事务的过程中有据可依，还提高政府决策的科学性、针对性、高效性，提升政府的工作效率及公共服务能力，增强公众的决策参与。</w:t>
      </w:r>
    </w:p>
    <w:p w:rsidR="00855184" w:rsidRPr="00AB06EC" w:rsidRDefault="00855184" w:rsidP="00855184"/>
    <w:p w:rsidR="00855184" w:rsidRPr="00AB06EC" w:rsidRDefault="00855184" w:rsidP="00855184">
      <w:pPr>
        <w:pStyle w:val="2"/>
        <w:spacing w:line="360" w:lineRule="auto"/>
        <w:rPr>
          <w:rFonts w:ascii="黑体" w:hAnsi="黑体"/>
          <w:szCs w:val="24"/>
        </w:rPr>
      </w:pPr>
      <w:r w:rsidRPr="00AB06EC">
        <w:rPr>
          <w:rFonts w:ascii="宋体" w:eastAsia="宋体" w:hAnsi="宋体" w:hint="eastAsia"/>
          <w:szCs w:val="24"/>
        </w:rPr>
        <w:t>★</w:t>
      </w:r>
      <w:r w:rsidRPr="00AB06EC">
        <w:rPr>
          <w:rFonts w:ascii="黑体" w:hAnsi="黑体" w:hint="eastAsia"/>
          <w:szCs w:val="24"/>
        </w:rPr>
        <w:t>二</w:t>
      </w:r>
      <w:r w:rsidRPr="00AB06EC">
        <w:rPr>
          <w:rFonts w:ascii="黑体" w:hAnsi="黑体"/>
          <w:szCs w:val="24"/>
        </w:rPr>
        <w:t>、</w:t>
      </w:r>
      <w:r w:rsidRPr="00AB06EC">
        <w:rPr>
          <w:rFonts w:ascii="黑体" w:hAnsi="黑体" w:hint="eastAsia"/>
          <w:szCs w:val="24"/>
        </w:rPr>
        <w:t>服务需求（在</w:t>
      </w:r>
      <w:r w:rsidRPr="00AB06EC">
        <w:rPr>
          <w:rFonts w:ascii="黑体" w:hAnsi="黑体"/>
          <w:szCs w:val="24"/>
        </w:rPr>
        <w:t>服务应答表中进行应答</w:t>
      </w:r>
      <w:r w:rsidRPr="00AB06EC">
        <w:rPr>
          <w:rFonts w:ascii="黑体" w:hAnsi="黑体" w:hint="eastAsia"/>
          <w:szCs w:val="24"/>
        </w:rPr>
        <w:t>）</w:t>
      </w:r>
    </w:p>
    <w:p w:rsidR="00855184" w:rsidRPr="00AB06EC" w:rsidRDefault="00855184" w:rsidP="00855184">
      <w:pPr>
        <w:spacing w:line="360" w:lineRule="auto"/>
        <w:ind w:firstLine="480"/>
        <w:rPr>
          <w:b/>
          <w:sz w:val="28"/>
        </w:rPr>
      </w:pPr>
      <w:r w:rsidRPr="00AB06EC">
        <w:rPr>
          <w:rFonts w:hint="eastAsia"/>
          <w:b/>
          <w:sz w:val="28"/>
        </w:rPr>
        <w:t>（一）主要</w:t>
      </w:r>
      <w:r w:rsidRPr="00AB06EC">
        <w:rPr>
          <w:b/>
          <w:sz w:val="28"/>
        </w:rPr>
        <w:t>内容</w:t>
      </w:r>
    </w:p>
    <w:p w:rsidR="00855184" w:rsidRPr="00AB06EC" w:rsidRDefault="00855184" w:rsidP="00855184">
      <w:pPr>
        <w:spacing w:line="360" w:lineRule="auto"/>
        <w:ind w:firstLine="480"/>
        <w:rPr>
          <w:rFonts w:hint="eastAsia"/>
          <w:sz w:val="24"/>
        </w:rPr>
      </w:pPr>
      <w:r w:rsidRPr="00AB06EC">
        <w:rPr>
          <w:rFonts w:hint="eastAsia"/>
          <w:sz w:val="24"/>
        </w:rPr>
        <w:t>本项目以政府数据资产作为研究对象，主要研究以下几方面：一是对政府数据资产概念进行研究；二是对当前政府数据资产运营的趋势和类型进行研究；三</w:t>
      </w:r>
      <w:r w:rsidRPr="00AB06EC">
        <w:rPr>
          <w:rFonts w:hint="eastAsia"/>
          <w:sz w:val="24"/>
        </w:rPr>
        <w:lastRenderedPageBreak/>
        <w:t>是对成都政府数据资产运营的现状及面临的挑战进行研究；四是关于推动政府数据资产运营的对策研究及建议分析。</w:t>
      </w:r>
    </w:p>
    <w:p w:rsidR="00855184" w:rsidRPr="00AB06EC" w:rsidRDefault="00855184" w:rsidP="00855184">
      <w:pPr>
        <w:spacing w:line="360" w:lineRule="auto"/>
        <w:ind w:firstLine="480"/>
        <w:rPr>
          <w:rFonts w:hint="eastAsia"/>
          <w:b/>
          <w:sz w:val="28"/>
        </w:rPr>
      </w:pPr>
      <w:r w:rsidRPr="00AB06EC">
        <w:rPr>
          <w:rFonts w:hint="eastAsia"/>
          <w:b/>
          <w:sz w:val="28"/>
        </w:rPr>
        <w:t>（二）成果要求</w:t>
      </w:r>
    </w:p>
    <w:p w:rsidR="00855184" w:rsidRPr="00AB06EC" w:rsidRDefault="00855184" w:rsidP="00855184">
      <w:pPr>
        <w:spacing w:line="360" w:lineRule="auto"/>
        <w:ind w:firstLine="480"/>
        <w:rPr>
          <w:sz w:val="24"/>
        </w:rPr>
      </w:pPr>
      <w:r w:rsidRPr="00AB06EC">
        <w:rPr>
          <w:rFonts w:hint="eastAsia"/>
          <w:sz w:val="24"/>
        </w:rPr>
        <w:t>形成</w:t>
      </w:r>
      <w:r w:rsidRPr="00AB06EC">
        <w:rPr>
          <w:rFonts w:hint="eastAsia"/>
          <w:sz w:val="24"/>
        </w:rPr>
        <w:t>1</w:t>
      </w:r>
      <w:r w:rsidRPr="00AB06EC">
        <w:rPr>
          <w:rFonts w:hint="eastAsia"/>
          <w:sz w:val="24"/>
        </w:rPr>
        <w:t>份数字经济背景下激发政府数据资产运营活力助力大数据产业发展研究报告。</w:t>
      </w:r>
    </w:p>
    <w:p w:rsidR="00855184" w:rsidRPr="00AB06EC" w:rsidRDefault="00855184" w:rsidP="00855184">
      <w:pPr>
        <w:spacing w:line="360" w:lineRule="auto"/>
        <w:ind w:firstLine="480"/>
        <w:rPr>
          <w:rFonts w:hint="eastAsia"/>
          <w:b/>
          <w:sz w:val="28"/>
        </w:rPr>
      </w:pPr>
      <w:r w:rsidRPr="00AB06EC">
        <w:rPr>
          <w:rFonts w:hint="eastAsia"/>
          <w:b/>
          <w:sz w:val="28"/>
        </w:rPr>
        <w:t>（三）团队要求</w:t>
      </w:r>
    </w:p>
    <w:p w:rsidR="00855184" w:rsidRPr="00AB06EC" w:rsidRDefault="00855184" w:rsidP="00855184">
      <w:pPr>
        <w:spacing w:line="360" w:lineRule="auto"/>
        <w:ind w:firstLineChars="200" w:firstLine="480"/>
        <w:rPr>
          <w:rFonts w:hint="eastAsia"/>
          <w:b/>
          <w:sz w:val="28"/>
        </w:rPr>
      </w:pPr>
      <w:r w:rsidRPr="00AB06EC">
        <w:rPr>
          <w:rFonts w:hint="eastAsia"/>
          <w:sz w:val="24"/>
        </w:rPr>
        <w:t>供应商应组织一支专业的项目团队，项目团队成员学历应能满足项目需求，项目成员资历和数量能满足按时交付项目成果的基本要求。</w:t>
      </w:r>
    </w:p>
    <w:p w:rsidR="00855184" w:rsidRPr="00AB06EC" w:rsidRDefault="00855184" w:rsidP="00855184">
      <w:pPr>
        <w:pStyle w:val="2"/>
        <w:spacing w:line="360" w:lineRule="auto"/>
        <w:rPr>
          <w:rFonts w:ascii="黑体" w:hAnsi="黑体" w:hint="eastAsia"/>
          <w:sz w:val="28"/>
          <w:szCs w:val="24"/>
        </w:rPr>
      </w:pPr>
      <w:r w:rsidRPr="00AB06EC">
        <w:rPr>
          <w:rFonts w:ascii="宋体" w:eastAsia="宋体" w:hAnsi="宋体" w:hint="eastAsia"/>
          <w:szCs w:val="24"/>
        </w:rPr>
        <w:t>★</w:t>
      </w:r>
      <w:r w:rsidRPr="00AB06EC">
        <w:rPr>
          <w:rFonts w:ascii="黑体" w:hAnsi="黑体" w:hint="eastAsia"/>
          <w:szCs w:val="24"/>
        </w:rPr>
        <w:t>三、合同内容</w:t>
      </w:r>
      <w:r w:rsidRPr="00AB06EC">
        <w:rPr>
          <w:rFonts w:ascii="黑体" w:hAnsi="黑体"/>
          <w:szCs w:val="24"/>
        </w:rPr>
        <w:t>条款</w:t>
      </w:r>
      <w:r w:rsidRPr="00AB06EC">
        <w:rPr>
          <w:rFonts w:ascii="黑体" w:hAnsi="黑体" w:hint="eastAsia"/>
          <w:szCs w:val="24"/>
        </w:rPr>
        <w:t>（在商务应答表中进行应答）</w:t>
      </w:r>
    </w:p>
    <w:p w:rsidR="00855184" w:rsidRPr="00AB06EC" w:rsidRDefault="00855184" w:rsidP="00855184">
      <w:pPr>
        <w:spacing w:line="360" w:lineRule="auto"/>
        <w:ind w:left="1" w:firstLine="480"/>
        <w:rPr>
          <w:rFonts w:ascii="宋体"/>
          <w:sz w:val="24"/>
        </w:rPr>
      </w:pPr>
      <w:r w:rsidRPr="00AB06EC">
        <w:rPr>
          <w:rFonts w:ascii="宋体" w:hint="eastAsia"/>
          <w:sz w:val="24"/>
        </w:rPr>
        <w:t>1、服务期限：</w:t>
      </w:r>
      <w:r w:rsidRPr="00AB06EC">
        <w:rPr>
          <w:rFonts w:ascii="宋体" w:hAnsi="宋体" w:hint="eastAsia"/>
          <w:sz w:val="24"/>
        </w:rPr>
        <w:t>签订合同后至 2022 年7 月 31 日前完成研究报告。</w:t>
      </w:r>
    </w:p>
    <w:p w:rsidR="00855184" w:rsidRPr="00AB06EC" w:rsidRDefault="00855184" w:rsidP="00855184">
      <w:pPr>
        <w:spacing w:line="360" w:lineRule="auto"/>
        <w:ind w:left="1" w:firstLine="480"/>
        <w:rPr>
          <w:rFonts w:ascii="宋体" w:hint="eastAsia"/>
          <w:sz w:val="24"/>
        </w:rPr>
      </w:pPr>
      <w:r w:rsidRPr="00AB06EC">
        <w:rPr>
          <w:rFonts w:ascii="宋体" w:hint="eastAsia"/>
          <w:sz w:val="24"/>
        </w:rPr>
        <w:t xml:space="preserve">2、付款方式：合同签订并收到成交供应商发票后10日内采购人向成交供应商支付合同金额的40%作预付款；成交供应商向采购人提供报告初稿，经采购人确认并收到成交供应商发票后支付合同额的30%；完成项目服务内容，由成交供应商提供报告终稿，通过采购人验收并收到成交供应商发票后10日内采购人向成交供应商支付合同金额的30%。 </w:t>
      </w:r>
    </w:p>
    <w:p w:rsidR="00855184" w:rsidRPr="00AB06EC" w:rsidRDefault="00855184" w:rsidP="00855184">
      <w:pPr>
        <w:spacing w:line="360" w:lineRule="auto"/>
        <w:ind w:left="1" w:firstLine="480"/>
        <w:rPr>
          <w:rFonts w:ascii="宋体"/>
          <w:sz w:val="24"/>
        </w:rPr>
      </w:pPr>
      <w:r w:rsidRPr="00AB06EC">
        <w:rPr>
          <w:rFonts w:ascii="宋体" w:hint="eastAsia"/>
          <w:sz w:val="24"/>
        </w:rPr>
        <w:t>3、</w:t>
      </w:r>
      <w:r w:rsidRPr="00AB06EC">
        <w:rPr>
          <w:rFonts w:ascii="宋体"/>
          <w:sz w:val="24"/>
        </w:rPr>
        <w:t>服务地点：采购单位指定地点。</w:t>
      </w:r>
    </w:p>
    <w:p w:rsidR="00855184" w:rsidRPr="00AB06EC" w:rsidRDefault="00855184" w:rsidP="00855184">
      <w:pPr>
        <w:spacing w:line="360" w:lineRule="auto"/>
        <w:ind w:left="1" w:firstLine="480"/>
        <w:rPr>
          <w:rFonts w:ascii="宋体"/>
          <w:sz w:val="24"/>
        </w:rPr>
      </w:pPr>
      <w:r w:rsidRPr="00AB06EC">
        <w:rPr>
          <w:rFonts w:ascii="宋体" w:hint="eastAsia"/>
          <w:sz w:val="24"/>
        </w:rPr>
        <w:t>4、</w:t>
      </w:r>
      <w:r w:rsidRPr="00AB06EC">
        <w:rPr>
          <w:rFonts w:ascii="宋体"/>
          <w:sz w:val="24"/>
        </w:rPr>
        <w:t>验收标准：</w:t>
      </w:r>
      <w:r w:rsidRPr="00AB06EC">
        <w:rPr>
          <w:rFonts w:ascii="宋体" w:hint="eastAsia"/>
          <w:sz w:val="24"/>
        </w:rPr>
        <w:t>组织专家评审会验收。按国家有关规定以及采购文件的质量要求和技术指标、供应商的响应文件及承诺与本合同约定标准进行验收；本项目采购人将严格按照政府采购相关法律法规以及按照《财政部关于进一步加强政府采购需求和履约验收管理指导意见》（财库〔2016〕205号）的要求进行验收；按照采购合同的约定对每一项技术、服务、安全标准的履约情况进行验收。</w:t>
      </w:r>
    </w:p>
    <w:p w:rsidR="00855184" w:rsidRPr="00AB06EC" w:rsidRDefault="00855184" w:rsidP="00855184">
      <w:pPr>
        <w:spacing w:line="360" w:lineRule="auto"/>
        <w:ind w:firstLineChars="200" w:firstLine="480"/>
        <w:rPr>
          <w:rFonts w:ascii="宋体" w:hAnsi="宋体"/>
          <w:sz w:val="24"/>
        </w:rPr>
      </w:pPr>
      <w:r w:rsidRPr="00AB06EC">
        <w:rPr>
          <w:rFonts w:ascii="宋体" w:hAnsi="宋体" w:hint="eastAsia"/>
          <w:sz w:val="24"/>
        </w:rPr>
        <w:t>5、其他要求</w:t>
      </w:r>
    </w:p>
    <w:p w:rsidR="00855184" w:rsidRPr="00AB06EC" w:rsidRDefault="00855184" w:rsidP="00855184">
      <w:pPr>
        <w:spacing w:line="360" w:lineRule="auto"/>
        <w:ind w:firstLineChars="200" w:firstLine="480"/>
        <w:rPr>
          <w:rFonts w:ascii="宋体" w:hAnsi="宋体"/>
          <w:sz w:val="24"/>
        </w:rPr>
      </w:pPr>
      <w:r w:rsidRPr="00AB06EC">
        <w:rPr>
          <w:rFonts w:ascii="宋体" w:hAnsi="宋体" w:hint="eastAsia"/>
          <w:sz w:val="24"/>
        </w:rPr>
        <w:t>（1）在项目实施过程中，项目内容及要求可能会有调整，供应商应根据采购方最新通知要求为准。</w:t>
      </w:r>
    </w:p>
    <w:p w:rsidR="00855184" w:rsidRPr="00AB06EC" w:rsidRDefault="00855184" w:rsidP="00855184">
      <w:pPr>
        <w:spacing w:line="360" w:lineRule="auto"/>
        <w:ind w:firstLineChars="200" w:firstLine="480"/>
        <w:rPr>
          <w:rFonts w:ascii="宋体" w:hAnsi="宋体"/>
          <w:sz w:val="24"/>
        </w:rPr>
      </w:pPr>
      <w:r w:rsidRPr="00AB06EC">
        <w:rPr>
          <w:rFonts w:ascii="宋体" w:hAnsi="宋体" w:hint="eastAsia"/>
          <w:sz w:val="24"/>
        </w:rPr>
        <w:t>（2）供应商保证所提供的咨询及服务没有侵犯任何专利、商标、服务标志、专用技术或任何其他第三方的知识产权。采购人享有本项目实施过程中产生的知识成果及知识产权。</w:t>
      </w:r>
    </w:p>
    <w:p w:rsidR="00855184" w:rsidRPr="00AB06EC" w:rsidRDefault="00855184" w:rsidP="00855184">
      <w:pPr>
        <w:spacing w:line="360" w:lineRule="auto"/>
        <w:ind w:firstLineChars="200" w:firstLine="480"/>
        <w:rPr>
          <w:rFonts w:ascii="宋体" w:hAnsi="宋体"/>
          <w:sz w:val="24"/>
        </w:rPr>
      </w:pPr>
      <w:r w:rsidRPr="00AB06EC">
        <w:rPr>
          <w:rFonts w:ascii="宋体" w:hAnsi="宋体" w:hint="eastAsia"/>
          <w:sz w:val="24"/>
        </w:rPr>
        <w:lastRenderedPageBreak/>
        <w:t>（3）针对本项目供应商使用的素材、专利等，须确保其来源的合法性，具有知识产权，并负有保密义务。</w:t>
      </w:r>
    </w:p>
    <w:p w:rsidR="00855184" w:rsidRPr="00AB06EC" w:rsidRDefault="00855184" w:rsidP="00855184">
      <w:pPr>
        <w:spacing w:line="360" w:lineRule="auto"/>
        <w:ind w:firstLineChars="200" w:firstLine="480"/>
        <w:rPr>
          <w:rFonts w:ascii="宋体" w:hAnsi="宋体"/>
          <w:sz w:val="24"/>
        </w:rPr>
      </w:pPr>
      <w:r w:rsidRPr="00AB06EC">
        <w:rPr>
          <w:rFonts w:ascii="宋体" w:hAnsi="宋体" w:hint="eastAsia"/>
          <w:sz w:val="24"/>
        </w:rPr>
        <w:t>（4）供应商需定期向采购人汇报工作进度，参加报告相关的调研及会议等。</w:t>
      </w:r>
    </w:p>
    <w:p w:rsidR="00855184" w:rsidRPr="00AB06EC" w:rsidRDefault="00855184" w:rsidP="00855184">
      <w:pPr>
        <w:spacing w:line="360" w:lineRule="auto"/>
        <w:ind w:firstLineChars="200" w:firstLine="480"/>
        <w:rPr>
          <w:rFonts w:eastAsia="方正仿宋_GBK"/>
          <w:sz w:val="32"/>
          <w:szCs w:val="32"/>
        </w:rPr>
      </w:pPr>
      <w:r w:rsidRPr="00AB06EC">
        <w:rPr>
          <w:rFonts w:ascii="宋体" w:hAnsi="宋体" w:hint="eastAsia"/>
          <w:sz w:val="24"/>
        </w:rPr>
        <w:t>（5）供应商需配合采购人完成研究报告修改完善工作。</w:t>
      </w:r>
    </w:p>
    <w:p w:rsidR="00855184" w:rsidRPr="00AB06EC" w:rsidRDefault="00855184" w:rsidP="00855184">
      <w:pPr>
        <w:spacing w:line="360" w:lineRule="auto"/>
        <w:ind w:left="1" w:firstLine="480"/>
        <w:rPr>
          <w:rFonts w:ascii="宋体" w:hint="eastAsia"/>
          <w:sz w:val="24"/>
        </w:rPr>
      </w:pPr>
    </w:p>
    <w:p w:rsidR="00855184" w:rsidRPr="00AB06EC" w:rsidRDefault="00855184" w:rsidP="00855184">
      <w:pPr>
        <w:rPr>
          <w:rFonts w:hint="eastAsia"/>
        </w:rPr>
      </w:pPr>
    </w:p>
    <w:p w:rsidR="00855184" w:rsidRPr="00AB06EC" w:rsidRDefault="00855184" w:rsidP="00855184">
      <w:pPr>
        <w:spacing w:line="360" w:lineRule="auto"/>
        <w:rPr>
          <w:rFonts w:hint="eastAsia"/>
          <w:b/>
          <w:bCs/>
          <w:sz w:val="24"/>
        </w:rPr>
      </w:pPr>
      <w:r w:rsidRPr="00AB06EC">
        <w:rPr>
          <w:rFonts w:hint="eastAsia"/>
          <w:b/>
          <w:bCs/>
          <w:sz w:val="24"/>
        </w:rPr>
        <w:t>注：</w:t>
      </w:r>
      <w:r w:rsidRPr="00AB06EC">
        <w:rPr>
          <w:rFonts w:hint="eastAsia"/>
          <w:b/>
          <w:bCs/>
          <w:sz w:val="24"/>
        </w:rPr>
        <w:t>1</w:t>
      </w:r>
      <w:r w:rsidRPr="00AB06EC">
        <w:rPr>
          <w:rFonts w:hint="eastAsia"/>
          <w:b/>
          <w:bCs/>
          <w:sz w:val="24"/>
        </w:rPr>
        <w:t>、本章标注</w:t>
      </w:r>
      <w:r w:rsidRPr="00AB06EC">
        <w:rPr>
          <w:rFonts w:ascii="宋体" w:hAnsi="宋体" w:hint="eastAsia"/>
          <w:b/>
          <w:bCs/>
          <w:sz w:val="24"/>
        </w:rPr>
        <w:t>★</w:t>
      </w:r>
      <w:r w:rsidRPr="00AB06EC">
        <w:rPr>
          <w:rFonts w:hint="eastAsia"/>
          <w:b/>
          <w:bCs/>
          <w:sz w:val="24"/>
        </w:rPr>
        <w:t>的</w:t>
      </w:r>
      <w:r w:rsidRPr="00AB06EC">
        <w:rPr>
          <w:b/>
          <w:bCs/>
          <w:sz w:val="24"/>
        </w:rPr>
        <w:t>内容为实质性条款，不允许负偏离，否则响应无效</w:t>
      </w:r>
      <w:r w:rsidRPr="00AB06EC">
        <w:rPr>
          <w:rFonts w:hint="eastAsia"/>
          <w:b/>
          <w:bCs/>
          <w:sz w:val="24"/>
        </w:rPr>
        <w:t>；</w:t>
      </w:r>
    </w:p>
    <w:p w:rsidR="00855184" w:rsidRPr="00AB06EC" w:rsidRDefault="00855184" w:rsidP="00855184">
      <w:pPr>
        <w:spacing w:line="360" w:lineRule="auto"/>
        <w:ind w:firstLineChars="200" w:firstLine="482"/>
        <w:rPr>
          <w:rFonts w:hint="eastAsia"/>
          <w:b/>
          <w:bCs/>
          <w:sz w:val="24"/>
        </w:rPr>
      </w:pPr>
      <w:r w:rsidRPr="00AB06EC">
        <w:rPr>
          <w:b/>
          <w:bCs/>
          <w:sz w:val="24"/>
        </w:rPr>
        <w:t>2</w:t>
      </w:r>
      <w:r w:rsidRPr="00AB06EC">
        <w:rPr>
          <w:rFonts w:hint="eastAsia"/>
          <w:b/>
          <w:bCs/>
          <w:sz w:val="24"/>
        </w:rPr>
        <w:t>、本章中服务需求以及合同内容条款在</w:t>
      </w:r>
      <w:r w:rsidRPr="00AB06EC">
        <w:rPr>
          <w:b/>
          <w:bCs/>
          <w:sz w:val="24"/>
        </w:rPr>
        <w:t>磋商过程中</w:t>
      </w:r>
      <w:r w:rsidRPr="00AB06EC">
        <w:rPr>
          <w:rFonts w:hint="eastAsia"/>
          <w:b/>
          <w:bCs/>
          <w:sz w:val="24"/>
        </w:rPr>
        <w:t>可能发生实质性变动。</w:t>
      </w:r>
    </w:p>
    <w:p w:rsidR="00B84652" w:rsidRPr="00855184" w:rsidRDefault="00B84652">
      <w:bookmarkStart w:id="1" w:name="_GoBack"/>
      <w:bookmarkEnd w:id="1"/>
    </w:p>
    <w:sectPr w:rsidR="00B84652" w:rsidRPr="00855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DB" w:rsidRDefault="00AB10DB" w:rsidP="00855184">
      <w:r>
        <w:separator/>
      </w:r>
    </w:p>
  </w:endnote>
  <w:endnote w:type="continuationSeparator" w:id="0">
    <w:p w:rsidR="00AB10DB" w:rsidRDefault="00AB10DB" w:rsidP="0085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DB" w:rsidRDefault="00AB10DB" w:rsidP="00855184">
      <w:r>
        <w:separator/>
      </w:r>
    </w:p>
  </w:footnote>
  <w:footnote w:type="continuationSeparator" w:id="0">
    <w:p w:rsidR="00AB10DB" w:rsidRDefault="00AB10DB" w:rsidP="00855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C3"/>
    <w:rsid w:val="00855184"/>
    <w:rsid w:val="00AB10DB"/>
    <w:rsid w:val="00B668C3"/>
    <w:rsid w:val="00B8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4E0C69-A275-43AC-BC77-A8638B85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55184"/>
    <w:pPr>
      <w:widowControl w:val="0"/>
      <w:jc w:val="both"/>
    </w:pPr>
    <w:rPr>
      <w:rFonts w:ascii="Calibri" w:eastAsia="宋体" w:hAnsi="Calibri" w:cs="Times New Roman"/>
      <w:szCs w:val="24"/>
    </w:rPr>
  </w:style>
  <w:style w:type="paragraph" w:styleId="2">
    <w:name w:val="heading 2"/>
    <w:basedOn w:val="a"/>
    <w:next w:val="a"/>
    <w:link w:val="2Char"/>
    <w:qFormat/>
    <w:rsid w:val="00855184"/>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551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55184"/>
    <w:rPr>
      <w:sz w:val="18"/>
      <w:szCs w:val="18"/>
    </w:rPr>
  </w:style>
  <w:style w:type="paragraph" w:styleId="a5">
    <w:name w:val="footer"/>
    <w:basedOn w:val="a"/>
    <w:link w:val="Char0"/>
    <w:uiPriority w:val="99"/>
    <w:unhideWhenUsed/>
    <w:rsid w:val="008551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55184"/>
    <w:rPr>
      <w:sz w:val="18"/>
      <w:szCs w:val="18"/>
    </w:rPr>
  </w:style>
  <w:style w:type="character" w:customStyle="1" w:styleId="2Char">
    <w:name w:val="标题 2 Char"/>
    <w:basedOn w:val="a1"/>
    <w:link w:val="2"/>
    <w:rsid w:val="00855184"/>
    <w:rPr>
      <w:rFonts w:ascii="Arial" w:eastAsia="黑体" w:hAnsi="Arial" w:cs="Times New Roman"/>
      <w:b/>
      <w:bCs/>
      <w:sz w:val="32"/>
      <w:szCs w:val="32"/>
    </w:rPr>
  </w:style>
  <w:style w:type="paragraph" w:styleId="a0">
    <w:name w:val="Body Text"/>
    <w:basedOn w:val="a"/>
    <w:link w:val="Char1"/>
    <w:uiPriority w:val="99"/>
    <w:semiHidden/>
    <w:unhideWhenUsed/>
    <w:rsid w:val="00855184"/>
    <w:pPr>
      <w:spacing w:after="120"/>
    </w:pPr>
  </w:style>
  <w:style w:type="character" w:customStyle="1" w:styleId="Char1">
    <w:name w:val="正文文本 Char"/>
    <w:basedOn w:val="a1"/>
    <w:link w:val="a0"/>
    <w:uiPriority w:val="99"/>
    <w:semiHidden/>
    <w:rsid w:val="0085518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1404</Characters>
  <Application>Microsoft Office Word</Application>
  <DocSecurity>0</DocSecurity>
  <Lines>11</Lines>
  <Paragraphs>3</Paragraphs>
  <ScaleCrop>false</ScaleCrop>
  <Company>china</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2022-06-20T05:41:00Z</dcterms:created>
  <dcterms:modified xsi:type="dcterms:W3CDTF">2022-06-20T05:41:00Z</dcterms:modified>
</cp:coreProperties>
</file>