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宋体" w:hAnsi="宋体" w:cs="宋体"/>
        </w:rPr>
      </w:pPr>
      <w:r>
        <w:rPr>
          <w:rFonts w:hint="eastAsia" w:ascii="宋体" w:hAnsi="宋体" w:cs="宋体"/>
        </w:rPr>
        <w:t>投标邀请</w:t>
      </w:r>
    </w:p>
    <w:p>
      <w:pPr>
        <w:spacing w:after="120" w:line="440" w:lineRule="exact"/>
        <w:ind w:firstLine="480" w:firstLineChars="200"/>
        <w:rPr>
          <w:rFonts w:hint="eastAsia" w:ascii="宋体" w:hAnsi="宋体" w:cs="宋体"/>
          <w:color w:val="000000"/>
          <w:sz w:val="24"/>
        </w:rPr>
      </w:pPr>
      <w:r>
        <w:rPr>
          <w:rFonts w:hint="eastAsia" w:ascii="宋体" w:hAnsi="宋体" w:cs="宋体"/>
          <w:color w:val="000000"/>
          <w:sz w:val="24"/>
        </w:rPr>
        <w:t>四川昀思工程管理有限公司（采购代理机构）受 乐山师范学院（采购人）委托，拟对</w:t>
      </w:r>
      <w:r>
        <w:rPr>
          <w:rFonts w:hint="eastAsia" w:ascii="宋体" w:hAnsi="宋体" w:cs="宋体"/>
          <w:color w:val="000000"/>
          <w:sz w:val="24"/>
          <w:lang w:eastAsia="zh-CN"/>
        </w:rPr>
        <w:t>乐山师范学院2022-2023年食堂零星物资（小吃、糕点类）采购项目（第三次）</w:t>
      </w:r>
      <w:r>
        <w:rPr>
          <w:rFonts w:hint="eastAsia" w:ascii="宋体" w:hAnsi="宋体" w:cs="宋体"/>
          <w:color w:val="000000"/>
          <w:sz w:val="24"/>
        </w:rPr>
        <w:t>进行国内公开招标，兹邀请符合本次招标要求的供应商参加投标。</w:t>
      </w:r>
    </w:p>
    <w:p>
      <w:pPr>
        <w:spacing w:line="440" w:lineRule="exact"/>
        <w:ind w:firstLine="482" w:firstLineChars="200"/>
        <w:rPr>
          <w:rFonts w:hint="eastAsia" w:ascii="宋体" w:hAnsi="宋体" w:cs="宋体"/>
          <w:b/>
          <w:bCs/>
          <w:color w:val="000000"/>
          <w:sz w:val="24"/>
        </w:rPr>
      </w:pPr>
      <w:r>
        <w:rPr>
          <w:rFonts w:hint="eastAsia" w:ascii="宋体" w:hAnsi="宋体" w:cs="宋体"/>
          <w:b/>
          <w:bCs/>
          <w:color w:val="000000"/>
          <w:sz w:val="24"/>
        </w:rPr>
        <w:t>一、采购项目基本情况</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1、项目编号：SCYSZC（2022）11号</w:t>
      </w:r>
    </w:p>
    <w:p>
      <w:pPr>
        <w:spacing w:line="440" w:lineRule="exact"/>
        <w:ind w:firstLine="480" w:firstLineChars="200"/>
        <w:rPr>
          <w:rFonts w:hint="eastAsia" w:ascii="宋体" w:hAnsi="宋体" w:eastAsia="宋体" w:cs="宋体"/>
          <w:color w:val="000000"/>
          <w:sz w:val="24"/>
          <w:lang w:eastAsia="zh-CN"/>
        </w:rPr>
      </w:pPr>
      <w:r>
        <w:rPr>
          <w:rFonts w:hint="eastAsia" w:ascii="宋体" w:hAnsi="宋体" w:cs="宋体"/>
          <w:color w:val="000000"/>
          <w:sz w:val="24"/>
        </w:rPr>
        <w:t>2、采购项目名称：</w:t>
      </w:r>
      <w:r>
        <w:rPr>
          <w:rFonts w:hint="eastAsia" w:ascii="宋体" w:hAnsi="宋体" w:cs="宋体"/>
          <w:color w:val="000000"/>
          <w:sz w:val="24"/>
          <w:lang w:eastAsia="zh-CN"/>
        </w:rPr>
        <w:t>乐山师范学院2022-2023年食堂零星物资（小吃、糕点类）采购项目（第三次）</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3、采购人：乐山师范学院</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4、采购代理机构：四川昀思工程管理有限公司</w:t>
      </w:r>
    </w:p>
    <w:p>
      <w:pPr>
        <w:spacing w:line="440" w:lineRule="exact"/>
        <w:ind w:firstLine="482" w:firstLineChars="200"/>
        <w:rPr>
          <w:rFonts w:hint="eastAsia" w:ascii="宋体" w:hAnsi="宋体" w:cs="宋体"/>
          <w:b/>
          <w:bCs/>
          <w:color w:val="000000"/>
          <w:sz w:val="24"/>
        </w:rPr>
      </w:pPr>
      <w:r>
        <w:rPr>
          <w:rFonts w:hint="eastAsia" w:ascii="宋体" w:hAnsi="宋体" w:cs="宋体"/>
          <w:b/>
          <w:bCs/>
          <w:color w:val="000000"/>
          <w:sz w:val="24"/>
        </w:rPr>
        <w:t>二、资金情况</w:t>
      </w:r>
    </w:p>
    <w:p>
      <w:pPr>
        <w:spacing w:after="120" w:line="440" w:lineRule="exact"/>
        <w:ind w:right="31" w:rightChars="15" w:firstLine="480" w:firstLineChars="200"/>
        <w:rPr>
          <w:rFonts w:hint="eastAsia" w:ascii="宋体" w:hAnsi="宋体" w:cs="宋体"/>
          <w:b/>
          <w:bCs/>
          <w:sz w:val="24"/>
        </w:rPr>
      </w:pPr>
      <w:r>
        <w:rPr>
          <w:rFonts w:hint="eastAsia" w:ascii="宋体" w:hAnsi="宋体" w:cs="宋体"/>
          <w:sz w:val="24"/>
        </w:rPr>
        <w:t>资金来源及金额：非财政性资金</w:t>
      </w:r>
      <w:r>
        <w:rPr>
          <w:rFonts w:hint="eastAsia" w:ascii="宋体" w:hAnsi="宋体" w:cs="宋体"/>
          <w:kern w:val="0"/>
          <w:sz w:val="24"/>
          <w:lang w:bidi="en-US"/>
        </w:rPr>
        <w:t>15.00万元。</w:t>
      </w:r>
    </w:p>
    <w:p>
      <w:pPr>
        <w:spacing w:after="120" w:line="440" w:lineRule="exact"/>
        <w:ind w:firstLine="482" w:firstLineChars="200"/>
        <w:rPr>
          <w:rFonts w:hint="eastAsia" w:ascii="宋体" w:hAnsi="宋体" w:cs="宋体"/>
          <w:color w:val="000000"/>
          <w:sz w:val="24"/>
        </w:rPr>
      </w:pPr>
      <w:r>
        <w:rPr>
          <w:rFonts w:hint="eastAsia" w:ascii="宋体" w:hAnsi="宋体" w:cs="宋体"/>
          <w:b/>
          <w:color w:val="000000"/>
          <w:sz w:val="24"/>
        </w:rPr>
        <w:t>三</w:t>
      </w:r>
      <w:r>
        <w:rPr>
          <w:rFonts w:hint="eastAsia" w:ascii="宋体" w:hAnsi="宋体" w:cs="宋体"/>
          <w:b/>
          <w:bCs/>
          <w:color w:val="000000"/>
          <w:sz w:val="24"/>
        </w:rPr>
        <w:t>、</w:t>
      </w:r>
      <w:r>
        <w:rPr>
          <w:rFonts w:hint="eastAsia" w:ascii="宋体" w:hAnsi="宋体" w:cs="宋体"/>
          <w:b/>
          <w:color w:val="000000"/>
          <w:sz w:val="24"/>
        </w:rPr>
        <w:t>采购项目简介</w:t>
      </w:r>
    </w:p>
    <w:p>
      <w:pPr>
        <w:spacing w:after="120" w:line="440" w:lineRule="exact"/>
        <w:ind w:firstLine="480" w:firstLineChars="200"/>
        <w:rPr>
          <w:rFonts w:hint="eastAsia" w:ascii="宋体" w:hAnsi="宋体" w:cs="宋体"/>
          <w:color w:val="000000"/>
          <w:sz w:val="24"/>
          <w:szCs w:val="28"/>
        </w:rPr>
      </w:pPr>
      <w:r>
        <w:rPr>
          <w:rFonts w:hint="eastAsia" w:ascii="宋体" w:hAnsi="宋体" w:cs="宋体"/>
          <w:color w:val="000000"/>
          <w:sz w:val="24"/>
          <w:lang w:eastAsia="zh-CN"/>
        </w:rPr>
        <w:t>乐山师范学院2022-2023年食堂零星物资（小吃、糕点类）采购项目（第三次）</w:t>
      </w:r>
      <w:r>
        <w:rPr>
          <w:rFonts w:hint="eastAsia" w:ascii="宋体" w:hAnsi="宋体" w:cs="宋体"/>
          <w:color w:val="000000"/>
          <w:sz w:val="24"/>
          <w:szCs w:val="28"/>
        </w:rPr>
        <w:t>（详见招标文件第六章）。</w:t>
      </w:r>
    </w:p>
    <w:p>
      <w:pPr>
        <w:spacing w:after="120" w:line="440" w:lineRule="exact"/>
        <w:ind w:firstLine="482" w:firstLineChars="200"/>
        <w:rPr>
          <w:rFonts w:hint="eastAsia" w:ascii="宋体" w:hAnsi="宋体" w:cs="宋体"/>
          <w:b/>
          <w:bCs/>
          <w:color w:val="000000"/>
          <w:sz w:val="24"/>
        </w:rPr>
      </w:pPr>
      <w:r>
        <w:rPr>
          <w:rFonts w:hint="eastAsia" w:ascii="宋体" w:hAnsi="宋体" w:cs="宋体"/>
          <w:b/>
          <w:bCs/>
          <w:color w:val="000000"/>
          <w:sz w:val="24"/>
        </w:rPr>
        <w:t>四、供应商邀请方式</w:t>
      </w:r>
    </w:p>
    <w:p>
      <w:pPr>
        <w:spacing w:after="120" w:line="440" w:lineRule="exact"/>
        <w:ind w:firstLine="480" w:firstLineChars="200"/>
        <w:rPr>
          <w:rFonts w:hint="eastAsia" w:ascii="宋体" w:hAnsi="宋体" w:cs="宋体"/>
          <w:bCs/>
          <w:color w:val="000000"/>
          <w:sz w:val="24"/>
        </w:rPr>
      </w:pPr>
      <w:r>
        <w:rPr>
          <w:rFonts w:hint="eastAsia" w:ascii="宋体" w:hAnsi="宋体" w:cs="宋体"/>
          <w:bCs/>
          <w:color w:val="000000"/>
          <w:sz w:val="24"/>
        </w:rPr>
        <w:t>公告方式，本次投标邀请在中国政府采购网和</w:t>
      </w:r>
      <w:r>
        <w:rPr>
          <w:rFonts w:hint="eastAsia" w:ascii="宋体" w:hAnsi="宋体" w:cs="宋体"/>
          <w:color w:val="000000"/>
          <w:kern w:val="0"/>
          <w:sz w:val="24"/>
          <w:lang w:bidi="ar"/>
        </w:rPr>
        <w:t>乐山师范学院官网</w:t>
      </w:r>
      <w:r>
        <w:rPr>
          <w:rFonts w:hint="eastAsia" w:ascii="宋体" w:hAnsi="宋体" w:cs="宋体"/>
          <w:bCs/>
          <w:color w:val="000000"/>
          <w:sz w:val="24"/>
        </w:rPr>
        <w:t>上以公告形式发布。</w:t>
      </w:r>
    </w:p>
    <w:p>
      <w:pPr>
        <w:spacing w:after="120" w:line="440" w:lineRule="exact"/>
        <w:ind w:firstLine="482" w:firstLineChars="200"/>
        <w:rPr>
          <w:rFonts w:hint="eastAsia" w:ascii="宋体" w:hAnsi="宋体" w:cs="宋体"/>
          <w:b/>
          <w:bCs/>
          <w:color w:val="000000"/>
          <w:sz w:val="24"/>
        </w:rPr>
      </w:pPr>
      <w:r>
        <w:rPr>
          <w:rFonts w:hint="eastAsia" w:ascii="宋体" w:hAnsi="宋体" w:cs="宋体"/>
          <w:b/>
          <w:bCs/>
          <w:color w:val="000000"/>
          <w:sz w:val="24"/>
        </w:rPr>
        <w:t>五、投标人参加本次采购活动应具备下列条件：</w:t>
      </w:r>
    </w:p>
    <w:p>
      <w:pPr>
        <w:pStyle w:val="9"/>
        <w:spacing w:line="420" w:lineRule="exact"/>
        <w:ind w:firstLine="480"/>
        <w:rPr>
          <w:rFonts w:hint="eastAsia" w:ascii="宋体" w:hAnsi="宋体" w:cs="宋体"/>
          <w:sz w:val="24"/>
          <w:szCs w:val="22"/>
        </w:rPr>
      </w:pPr>
      <w:r>
        <w:rPr>
          <w:rFonts w:hint="eastAsia" w:ascii="宋体" w:hAnsi="宋体" w:cs="宋体"/>
          <w:sz w:val="24"/>
          <w:szCs w:val="22"/>
        </w:rPr>
        <w:t>1、具有独立承担民事责任的能力；</w:t>
      </w:r>
    </w:p>
    <w:p>
      <w:pPr>
        <w:pStyle w:val="9"/>
        <w:spacing w:line="420" w:lineRule="exact"/>
        <w:ind w:firstLine="480"/>
        <w:rPr>
          <w:rFonts w:hint="eastAsia" w:ascii="宋体" w:hAnsi="宋体" w:cs="宋体"/>
          <w:sz w:val="24"/>
          <w:szCs w:val="22"/>
        </w:rPr>
      </w:pPr>
      <w:r>
        <w:rPr>
          <w:rFonts w:hint="eastAsia" w:ascii="宋体" w:hAnsi="宋体" w:cs="宋体"/>
          <w:sz w:val="24"/>
          <w:szCs w:val="22"/>
        </w:rPr>
        <w:t>2、具有良好的商业信誉和健全的财务会计制度；</w:t>
      </w:r>
    </w:p>
    <w:p>
      <w:pPr>
        <w:pStyle w:val="9"/>
        <w:spacing w:line="420" w:lineRule="exact"/>
        <w:ind w:firstLine="480"/>
        <w:rPr>
          <w:rFonts w:hint="eastAsia" w:ascii="宋体" w:hAnsi="宋体" w:cs="宋体"/>
          <w:sz w:val="24"/>
          <w:szCs w:val="22"/>
        </w:rPr>
      </w:pPr>
      <w:r>
        <w:rPr>
          <w:rFonts w:hint="eastAsia" w:ascii="宋体" w:hAnsi="宋体" w:cs="宋体"/>
          <w:sz w:val="24"/>
          <w:szCs w:val="22"/>
        </w:rPr>
        <w:t>3、具有履行合同所必需的设备和专业技术能力；</w:t>
      </w:r>
    </w:p>
    <w:p>
      <w:pPr>
        <w:pStyle w:val="9"/>
        <w:spacing w:line="420" w:lineRule="exact"/>
        <w:ind w:firstLine="480"/>
        <w:rPr>
          <w:rFonts w:hint="eastAsia" w:ascii="宋体" w:hAnsi="宋体" w:cs="宋体"/>
          <w:sz w:val="24"/>
          <w:szCs w:val="22"/>
        </w:rPr>
      </w:pPr>
      <w:r>
        <w:rPr>
          <w:rFonts w:hint="eastAsia" w:ascii="宋体" w:hAnsi="宋体" w:cs="宋体"/>
          <w:sz w:val="24"/>
          <w:szCs w:val="22"/>
        </w:rPr>
        <w:t>4、具有依法缴纳税收和社会保障资金的良好记录；</w:t>
      </w:r>
    </w:p>
    <w:p>
      <w:pPr>
        <w:pStyle w:val="9"/>
        <w:spacing w:line="420" w:lineRule="exact"/>
        <w:ind w:firstLine="480"/>
        <w:rPr>
          <w:rFonts w:hint="eastAsia" w:ascii="宋体" w:hAnsi="宋体" w:cs="宋体"/>
          <w:sz w:val="24"/>
          <w:szCs w:val="22"/>
        </w:rPr>
      </w:pPr>
      <w:r>
        <w:rPr>
          <w:rFonts w:hint="eastAsia" w:ascii="宋体" w:hAnsi="宋体" w:cs="宋体"/>
          <w:sz w:val="24"/>
          <w:szCs w:val="22"/>
        </w:rPr>
        <w:t>5、参加本次采购活动前三年内，在经营活动中没有重大违法记录；</w:t>
      </w:r>
    </w:p>
    <w:p>
      <w:pPr>
        <w:pStyle w:val="9"/>
        <w:spacing w:line="420" w:lineRule="exact"/>
        <w:ind w:firstLine="480"/>
        <w:rPr>
          <w:rFonts w:hint="eastAsia" w:ascii="宋体" w:hAnsi="宋体" w:cs="宋体"/>
          <w:sz w:val="24"/>
          <w:szCs w:val="22"/>
        </w:rPr>
      </w:pPr>
      <w:r>
        <w:rPr>
          <w:rFonts w:hint="eastAsia" w:ascii="宋体" w:hAnsi="宋体" w:cs="宋体"/>
          <w:sz w:val="24"/>
          <w:szCs w:val="22"/>
        </w:rPr>
        <w:t>6、符合法律、行政法规规定的其他条件；</w:t>
      </w:r>
    </w:p>
    <w:p>
      <w:pPr>
        <w:tabs>
          <w:tab w:val="left" w:pos="7665"/>
        </w:tabs>
        <w:spacing w:line="500" w:lineRule="exact"/>
        <w:ind w:firstLine="480" w:firstLineChars="200"/>
        <w:rPr>
          <w:rFonts w:hint="eastAsia" w:ascii="宋体" w:hAnsi="宋体" w:cs="宋体"/>
          <w:sz w:val="24"/>
          <w:szCs w:val="22"/>
        </w:rPr>
      </w:pPr>
      <w:r>
        <w:rPr>
          <w:rFonts w:hint="eastAsia" w:ascii="宋体" w:hAnsi="宋体" w:cs="宋体"/>
          <w:sz w:val="24"/>
          <w:szCs w:val="22"/>
        </w:rPr>
        <w:t>7、落实采购政策的资格条件：本项目为专门面向中小企业采购项目；</w:t>
      </w:r>
    </w:p>
    <w:p>
      <w:pPr>
        <w:tabs>
          <w:tab w:val="left" w:pos="7665"/>
        </w:tabs>
        <w:spacing w:line="500" w:lineRule="exact"/>
        <w:ind w:firstLine="480" w:firstLineChars="200"/>
        <w:rPr>
          <w:rFonts w:hint="eastAsia" w:ascii="宋体" w:hAnsi="宋体" w:cs="宋体"/>
          <w:sz w:val="24"/>
          <w:szCs w:val="22"/>
        </w:rPr>
      </w:pPr>
      <w:r>
        <w:rPr>
          <w:rFonts w:hint="eastAsia" w:ascii="宋体" w:hAnsi="宋体" w:cs="宋体"/>
          <w:sz w:val="24"/>
          <w:szCs w:val="22"/>
        </w:rPr>
        <w:t>8、针对本项目的特殊要求：</w:t>
      </w:r>
    </w:p>
    <w:p>
      <w:pPr>
        <w:tabs>
          <w:tab w:val="left" w:pos="7665"/>
        </w:tabs>
        <w:spacing w:line="500" w:lineRule="exact"/>
        <w:ind w:firstLine="480" w:firstLineChars="200"/>
        <w:rPr>
          <w:rFonts w:hint="eastAsia" w:ascii="宋体" w:hAnsi="宋体" w:cs="宋体"/>
          <w:sz w:val="24"/>
          <w:szCs w:val="22"/>
        </w:rPr>
      </w:pPr>
      <w:r>
        <w:rPr>
          <w:rFonts w:hint="eastAsia" w:ascii="宋体" w:hAnsi="宋体" w:cs="宋体"/>
          <w:sz w:val="24"/>
          <w:szCs w:val="22"/>
        </w:rPr>
        <w:t>8.1供应商为生产商的须提供在有效期内的《食品生产许可证》；</w:t>
      </w:r>
    </w:p>
    <w:p>
      <w:pPr>
        <w:tabs>
          <w:tab w:val="left" w:pos="7665"/>
        </w:tabs>
        <w:spacing w:line="500" w:lineRule="exact"/>
        <w:ind w:firstLine="480" w:firstLineChars="200"/>
        <w:rPr>
          <w:rFonts w:hint="eastAsia" w:ascii="宋体" w:hAnsi="宋体" w:cs="宋体"/>
          <w:sz w:val="24"/>
          <w:szCs w:val="22"/>
        </w:rPr>
      </w:pPr>
      <w:r>
        <w:rPr>
          <w:rFonts w:hint="eastAsia" w:ascii="宋体" w:hAnsi="宋体" w:cs="宋体"/>
          <w:sz w:val="24"/>
          <w:szCs w:val="22"/>
        </w:rPr>
        <w:t>8.2供应商为经销商的须提供在有效期内的《食品经营许可证》；</w:t>
      </w:r>
    </w:p>
    <w:p>
      <w:pPr>
        <w:pStyle w:val="9"/>
        <w:spacing w:line="420" w:lineRule="exact"/>
        <w:ind w:firstLine="480"/>
        <w:rPr>
          <w:rFonts w:hint="eastAsia" w:ascii="宋体" w:hAnsi="宋体" w:cs="宋体"/>
          <w:color w:val="000000"/>
          <w:sz w:val="24"/>
        </w:rPr>
      </w:pPr>
      <w:r>
        <w:rPr>
          <w:rFonts w:hint="eastAsia" w:ascii="宋体" w:hAnsi="宋体" w:cs="宋体"/>
          <w:color w:val="000000"/>
          <w:sz w:val="24"/>
        </w:rPr>
        <w:t>9、本项目不接受联合体参加投标。</w:t>
      </w:r>
    </w:p>
    <w:p>
      <w:pPr>
        <w:spacing w:after="120" w:line="440" w:lineRule="exact"/>
        <w:ind w:firstLine="482" w:firstLineChars="200"/>
        <w:rPr>
          <w:rFonts w:hint="eastAsia" w:ascii="宋体" w:hAnsi="宋体" w:cs="宋体"/>
          <w:b/>
          <w:color w:val="000000"/>
          <w:sz w:val="24"/>
        </w:rPr>
      </w:pPr>
      <w:r>
        <w:rPr>
          <w:rFonts w:hint="eastAsia" w:ascii="宋体" w:hAnsi="宋体" w:cs="宋体"/>
          <w:b/>
          <w:color w:val="000000"/>
          <w:sz w:val="24"/>
        </w:rPr>
        <w:t>六、严禁参加本次采购活动的供应商</w:t>
      </w:r>
    </w:p>
    <w:p>
      <w:pPr>
        <w:spacing w:after="120" w:line="440" w:lineRule="exact"/>
        <w:ind w:firstLine="480" w:firstLineChars="200"/>
        <w:rPr>
          <w:rFonts w:hint="eastAsia" w:ascii="宋体" w:hAnsi="宋体" w:cs="宋体"/>
          <w:color w:val="000000"/>
          <w:sz w:val="24"/>
        </w:rPr>
      </w:pPr>
      <w:r>
        <w:rPr>
          <w:rFonts w:hint="eastAsia" w:ascii="宋体" w:hAnsi="宋体" w:cs="宋体"/>
          <w:color w:val="000000"/>
          <w:sz w:val="24"/>
        </w:rPr>
        <w:t>1、供应商递交投标文件时，采购代理机构将根据《企业信息公示暂行条例》（国务院令第 654 号）、《财政部关于在政府采购活动中查询及使用信用记录有关问题的通知》（财库【2016】125 号）的规定，通过“信用中国”网站 （https://www.creditchina.gov.cn/）、中国政府采购网（http://www.ccgp.gov.cn/）等渠道查询供应商截止投标当日的信用记录，对列入失信被执行人、重大税收违法案件当事人名单、政府采购严重违法失信行为记录名单、企业经营异常名录及其他不符合《中华人民共和国政府采购法》第二十二条规定条件的供应商，将拒绝其参与采购活动。代理机构将对供应商信用信息查询记录和证据与本项目采购文件一并保存。代理机构对供应商投标文件进行签收时，若存在上述不良记录的，供应商投标文件将被拒收。</w:t>
      </w:r>
    </w:p>
    <w:p>
      <w:pPr>
        <w:spacing w:after="120" w:line="440" w:lineRule="exact"/>
        <w:ind w:firstLine="480" w:firstLineChars="200"/>
        <w:rPr>
          <w:rFonts w:hint="eastAsia" w:ascii="宋体" w:hAnsi="宋体" w:cs="宋体"/>
          <w:color w:val="000000"/>
          <w:sz w:val="24"/>
        </w:rPr>
      </w:pPr>
      <w:r>
        <w:rPr>
          <w:rFonts w:hint="eastAsia" w:ascii="宋体" w:hAnsi="宋体" w:cs="宋体"/>
          <w:color w:val="000000"/>
          <w:sz w:val="24"/>
        </w:rPr>
        <w:t>2、为采购项目提供整体设计、规范编制或者项目管理、监理、检测等服务的供应商，不得参加本采购项目。供应商为采购人、采购代理机构在确定采购需求、编制招标文件过程中提供咨询论证，其提供的咨询论证意见成为招标文件中规定的供应商资格条件、技术服务商务要求、评审因素和标准、采购合同等实质性内容条款的，视同为采购项目提供规范编制。</w:t>
      </w:r>
    </w:p>
    <w:p>
      <w:pPr>
        <w:spacing w:after="120" w:line="440" w:lineRule="exact"/>
        <w:ind w:firstLine="482" w:firstLineChars="200"/>
        <w:rPr>
          <w:rFonts w:hint="eastAsia" w:ascii="宋体" w:hAnsi="宋体" w:cs="宋体"/>
          <w:b/>
          <w:color w:val="000000"/>
          <w:sz w:val="24"/>
        </w:rPr>
      </w:pPr>
      <w:r>
        <w:rPr>
          <w:rFonts w:hint="eastAsia" w:ascii="宋体" w:hAnsi="宋体" w:cs="宋体"/>
          <w:b/>
          <w:color w:val="000000"/>
          <w:sz w:val="24"/>
        </w:rPr>
        <w:t>七、招标文件获取方式、时间、地点：</w:t>
      </w:r>
    </w:p>
    <w:p>
      <w:pPr>
        <w:widowControl/>
        <w:spacing w:line="360" w:lineRule="auto"/>
        <w:ind w:firstLine="480" w:firstLineChars="200"/>
        <w:rPr>
          <w:rFonts w:hint="eastAsia" w:ascii="宋体" w:hAnsi="宋体" w:cs="宋体"/>
          <w:sz w:val="24"/>
        </w:rPr>
      </w:pPr>
      <w:r>
        <w:rPr>
          <w:rFonts w:hint="eastAsia" w:ascii="宋体" w:hAnsi="宋体" w:cs="宋体"/>
          <w:sz w:val="24"/>
        </w:rPr>
        <w:t>1、获取时间</w:t>
      </w:r>
      <w:r>
        <w:rPr>
          <w:rFonts w:hint="eastAsia" w:ascii="宋体" w:hAnsi="宋体" w:cs="宋体"/>
          <w:sz w:val="24"/>
          <w:highlight w:val="none"/>
        </w:rPr>
        <w:t>：2022年</w:t>
      </w:r>
      <w:r>
        <w:rPr>
          <w:rFonts w:hint="eastAsia" w:ascii="宋体" w:hAnsi="宋体" w:cs="宋体"/>
          <w:sz w:val="24"/>
          <w:highlight w:val="none"/>
          <w:lang w:val="en-US" w:eastAsia="zh-CN"/>
        </w:rPr>
        <w:t>06</w:t>
      </w:r>
      <w:r>
        <w:rPr>
          <w:rFonts w:hint="eastAsia" w:ascii="宋体" w:hAnsi="宋体" w:cs="宋体"/>
          <w:sz w:val="24"/>
          <w:highlight w:val="none"/>
        </w:rPr>
        <w:t>月</w:t>
      </w:r>
      <w:r>
        <w:rPr>
          <w:rFonts w:hint="eastAsia" w:ascii="宋体" w:hAnsi="宋体" w:cs="宋体"/>
          <w:sz w:val="24"/>
          <w:highlight w:val="none"/>
          <w:lang w:val="en-US" w:eastAsia="zh-CN"/>
        </w:rPr>
        <w:t>20</w:t>
      </w:r>
      <w:r>
        <w:rPr>
          <w:rFonts w:hint="eastAsia" w:ascii="宋体" w:hAnsi="宋体" w:cs="宋体"/>
          <w:sz w:val="24"/>
          <w:highlight w:val="none"/>
        </w:rPr>
        <w:t>日至2022年</w:t>
      </w:r>
      <w:r>
        <w:rPr>
          <w:rFonts w:hint="eastAsia" w:ascii="宋体" w:hAnsi="宋体" w:cs="宋体"/>
          <w:sz w:val="24"/>
          <w:highlight w:val="none"/>
          <w:lang w:val="en-US" w:eastAsia="zh-CN"/>
        </w:rPr>
        <w:t>06</w:t>
      </w:r>
      <w:r>
        <w:rPr>
          <w:rFonts w:hint="eastAsia" w:ascii="宋体" w:hAnsi="宋体" w:cs="宋体"/>
          <w:sz w:val="24"/>
          <w:highlight w:val="none"/>
        </w:rPr>
        <w:t>月</w:t>
      </w:r>
      <w:r>
        <w:rPr>
          <w:rFonts w:hint="eastAsia" w:ascii="宋体" w:hAnsi="宋体" w:cs="宋体"/>
          <w:sz w:val="24"/>
          <w:highlight w:val="none"/>
          <w:lang w:val="en-US" w:eastAsia="zh-CN"/>
        </w:rPr>
        <w:t>24</w:t>
      </w:r>
      <w:r>
        <w:rPr>
          <w:rFonts w:hint="eastAsia" w:ascii="宋体" w:hAnsi="宋体" w:cs="宋体"/>
          <w:sz w:val="24"/>
          <w:highlight w:val="none"/>
        </w:rPr>
        <w:t>日9</w:t>
      </w:r>
      <w:r>
        <w:rPr>
          <w:rFonts w:hint="eastAsia" w:ascii="宋体" w:hAnsi="宋体" w:cs="宋体"/>
          <w:sz w:val="24"/>
        </w:rPr>
        <w:t>:00- 17:00（北京时间，法定节假日除外）。</w:t>
      </w:r>
    </w:p>
    <w:p>
      <w:pPr>
        <w:spacing w:after="120" w:line="360" w:lineRule="auto"/>
        <w:ind w:firstLine="480" w:firstLineChars="200"/>
        <w:rPr>
          <w:rFonts w:hint="eastAsia" w:ascii="宋体" w:hAnsi="宋体" w:cs="宋体"/>
          <w:color w:val="000000"/>
          <w:sz w:val="24"/>
        </w:rPr>
      </w:pPr>
      <w:r>
        <w:rPr>
          <w:rFonts w:hint="eastAsia" w:ascii="宋体" w:hAnsi="宋体" w:cs="宋体"/>
          <w:color w:val="000000"/>
          <w:sz w:val="24"/>
        </w:rPr>
        <w:t>2、招标文件获取费用：500.00元/份（招标文件发出后报名费不予退还，投标人投标资格不得进行转让）。</w:t>
      </w:r>
    </w:p>
    <w:p>
      <w:pPr>
        <w:spacing w:after="120" w:line="360" w:lineRule="auto"/>
        <w:ind w:firstLine="480" w:firstLineChars="200"/>
        <w:rPr>
          <w:rFonts w:hint="eastAsia" w:ascii="宋体" w:hAnsi="宋体" w:cs="宋体"/>
          <w:color w:val="000000"/>
          <w:sz w:val="24"/>
        </w:rPr>
      </w:pPr>
      <w:r>
        <w:rPr>
          <w:rFonts w:hint="eastAsia" w:ascii="宋体" w:hAnsi="宋体" w:cs="宋体"/>
          <w:color w:val="000000"/>
          <w:sz w:val="24"/>
        </w:rPr>
        <w:t>3、招标文件获取方式：</w:t>
      </w:r>
      <w:r>
        <w:rPr>
          <w:rFonts w:hint="eastAsia" w:ascii="宋体" w:hAnsi="宋体"/>
          <w:color w:val="000000"/>
          <w:sz w:val="24"/>
        </w:rPr>
        <w:t>现场获取或邮箱获取</w:t>
      </w:r>
      <w:r>
        <w:rPr>
          <w:rFonts w:hint="eastAsia" w:ascii="宋体" w:hAnsi="宋体" w:cs="宋体"/>
          <w:color w:val="000000"/>
          <w:sz w:val="24"/>
        </w:rPr>
        <w:t>。</w:t>
      </w:r>
    </w:p>
    <w:p>
      <w:pPr>
        <w:spacing w:after="120" w:line="360" w:lineRule="auto"/>
        <w:ind w:firstLine="480" w:firstLineChars="200"/>
        <w:rPr>
          <w:rFonts w:hint="eastAsia" w:ascii="宋体" w:hAnsi="宋体"/>
          <w:color w:val="000000"/>
          <w:sz w:val="24"/>
        </w:rPr>
      </w:pPr>
      <w:r>
        <w:rPr>
          <w:rFonts w:hint="eastAsia" w:ascii="宋体" w:hAnsi="宋体"/>
          <w:color w:val="000000"/>
          <w:sz w:val="24"/>
        </w:rPr>
        <w:t>3.1现场获取：投标人为法人或者其他组织的报名时须提供介绍信（内容包含</w:t>
      </w:r>
      <w:r>
        <w:rPr>
          <w:rFonts w:hint="eastAsia" w:ascii="宋体" w:hAnsi="宋体" w:cs="宋体"/>
          <w:color w:val="000000"/>
          <w:sz w:val="24"/>
        </w:rPr>
        <w:t>项目名称、编号、包号、</w:t>
      </w:r>
      <w:r>
        <w:rPr>
          <w:rFonts w:hint="eastAsia" w:ascii="宋体" w:hAnsi="宋体"/>
          <w:color w:val="000000"/>
          <w:sz w:val="24"/>
        </w:rPr>
        <w:t>经办人的联系电话、联系邮箱等）和经办人身份证复印件，所有文件须加盖单位公章；投标人为自然人的，只需提供本人身份证明。</w:t>
      </w:r>
    </w:p>
    <w:p>
      <w:pPr>
        <w:spacing w:after="120" w:line="360" w:lineRule="auto"/>
        <w:ind w:firstLine="480" w:firstLineChars="200"/>
        <w:rPr>
          <w:rFonts w:hint="eastAsia" w:ascii="宋体" w:hAnsi="宋体" w:cs="宋体"/>
          <w:color w:val="000000"/>
          <w:sz w:val="24"/>
          <w:szCs w:val="28"/>
        </w:rPr>
      </w:pPr>
      <w:r>
        <w:rPr>
          <w:rFonts w:hint="eastAsia" w:ascii="宋体" w:hAnsi="宋体" w:cs="宋体"/>
          <w:sz w:val="24"/>
        </w:rPr>
        <w:t>3.2邮箱</w:t>
      </w:r>
      <w:r>
        <w:rPr>
          <w:rFonts w:hint="eastAsia"/>
          <w:sz w:val="24"/>
        </w:rPr>
        <w:t>获取：</w:t>
      </w:r>
      <w:r>
        <w:rPr>
          <w:rFonts w:hint="eastAsia" w:ascii="宋体" w:hAnsi="宋体"/>
          <w:color w:val="000000"/>
          <w:sz w:val="24"/>
        </w:rPr>
        <w:t>投标人</w:t>
      </w:r>
      <w:r>
        <w:rPr>
          <w:rFonts w:hint="eastAsia" w:ascii="宋体" w:hAnsi="宋体" w:cs="宋体"/>
          <w:color w:val="000000"/>
          <w:sz w:val="24"/>
        </w:rPr>
        <w:t>为法人或者其他组织的必须将以下资料加盖公章扫描发送至QQ邮箱</w:t>
      </w:r>
      <w:r>
        <w:rPr>
          <w:rFonts w:hint="eastAsia" w:ascii="宋体" w:hAnsi="宋体"/>
          <w:color w:val="000000"/>
          <w:sz w:val="24"/>
        </w:rPr>
        <w:t>（3106582681@qq.com）：介绍信（内容包含</w:t>
      </w:r>
      <w:r>
        <w:rPr>
          <w:rFonts w:hint="eastAsia" w:ascii="宋体" w:hAnsi="宋体" w:cs="宋体"/>
          <w:color w:val="000000"/>
          <w:sz w:val="24"/>
        </w:rPr>
        <w:t>项目名称、编号、包号、</w:t>
      </w:r>
      <w:r>
        <w:rPr>
          <w:rFonts w:hint="eastAsia" w:ascii="宋体" w:hAnsi="宋体"/>
          <w:color w:val="000000"/>
          <w:sz w:val="24"/>
        </w:rPr>
        <w:t>经办人的联系电话、联系邮箱等）和经办人身份证复印件。</w:t>
      </w:r>
      <w:r>
        <w:rPr>
          <w:rFonts w:hint="eastAsia" w:ascii="宋体" w:hAnsi="宋体" w:cs="宋体"/>
          <w:color w:val="000000"/>
          <w:sz w:val="24"/>
          <w:szCs w:val="28"/>
        </w:rPr>
        <w:t>邮箱报名发送报名资料时需附加报名费转账凭证，邮箱报名可微信转账支付，微信转账扫描下方二维码进行转账。</w:t>
      </w:r>
    </w:p>
    <w:p>
      <w:pPr>
        <w:pStyle w:val="10"/>
        <w:widowControl/>
        <w:snapToGrid w:val="0"/>
        <w:spacing w:line="360" w:lineRule="auto"/>
        <w:jc w:val="center"/>
        <w:rPr>
          <w:rStyle w:val="11"/>
          <w:rFonts w:ascii="仿宋" w:hAnsi="仿宋" w:eastAsia="仿宋"/>
          <w:sz w:val="24"/>
        </w:rPr>
      </w:pPr>
      <w:r>
        <w:rPr>
          <w:rStyle w:val="11"/>
          <w:rFonts w:ascii="仿宋" w:hAnsi="仿宋" w:eastAsia="仿宋"/>
          <w:sz w:val="24"/>
        </w:rPr>
        <w:drawing>
          <wp:inline distT="0" distB="0" distL="114300" distR="114300">
            <wp:extent cx="1687195" cy="2291080"/>
            <wp:effectExtent l="0" t="0" r="8255" b="13970"/>
            <wp:docPr id="1" name="图片 1" descr="6f0bcb1a81997500d268673116b67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f0bcb1a81997500d268673116b67bb"/>
                    <pic:cNvPicPr>
                      <a:picLocks noChangeAspect="1"/>
                    </pic:cNvPicPr>
                  </pic:nvPicPr>
                  <pic:blipFill>
                    <a:blip r:embed="rId6"/>
                    <a:stretch>
                      <a:fillRect/>
                    </a:stretch>
                  </pic:blipFill>
                  <pic:spPr>
                    <a:xfrm>
                      <a:off x="0" y="0"/>
                      <a:ext cx="1687195" cy="2291080"/>
                    </a:xfrm>
                    <a:prstGeom prst="rect">
                      <a:avLst/>
                    </a:prstGeom>
                    <a:noFill/>
                    <a:ln>
                      <a:noFill/>
                    </a:ln>
                  </pic:spPr>
                </pic:pic>
              </a:graphicData>
            </a:graphic>
          </wp:inline>
        </w:drawing>
      </w:r>
    </w:p>
    <w:p>
      <w:pPr>
        <w:snapToGrid w:val="0"/>
        <w:spacing w:line="360" w:lineRule="auto"/>
        <w:ind w:firstLine="480" w:firstLineChars="200"/>
        <w:textAlignment w:val="baseline"/>
        <w:rPr>
          <w:rFonts w:hint="eastAsia"/>
        </w:rPr>
      </w:pPr>
      <w:r>
        <w:rPr>
          <w:rFonts w:hint="eastAsia" w:ascii="宋体" w:hAnsi="宋体" w:cs="宋体"/>
          <w:color w:val="000000"/>
          <w:sz w:val="24"/>
          <w:szCs w:val="28"/>
        </w:rPr>
        <w:t>注:微信转账时请备注项目编号和公司名称（简写），未缴纳报名费的报名资料恕不接收。</w:t>
      </w:r>
    </w:p>
    <w:p>
      <w:pPr>
        <w:spacing w:after="120" w:line="360" w:lineRule="auto"/>
        <w:ind w:firstLine="480" w:firstLineChars="200"/>
        <w:rPr>
          <w:rFonts w:hint="eastAsia" w:ascii="宋体" w:hAnsi="宋体" w:cs="宋体"/>
          <w:color w:val="000000"/>
          <w:sz w:val="24"/>
        </w:rPr>
      </w:pPr>
      <w:r>
        <w:rPr>
          <w:rFonts w:hint="eastAsia" w:ascii="宋体" w:hAnsi="宋体" w:cs="宋体"/>
          <w:color w:val="000000"/>
          <w:sz w:val="24"/>
        </w:rPr>
        <w:t>4、报名具体事项请咨询毛女士，联系电话：0833-2408676 。</w:t>
      </w:r>
    </w:p>
    <w:p>
      <w:pPr>
        <w:spacing w:after="120" w:line="240" w:lineRule="auto"/>
        <w:ind w:firstLine="482" w:firstLineChars="200"/>
        <w:rPr>
          <w:rFonts w:hint="eastAsia" w:ascii="宋体" w:hAnsi="宋体" w:cs="宋体"/>
          <w:b/>
          <w:bCs/>
          <w:sz w:val="24"/>
        </w:rPr>
      </w:pPr>
      <w:r>
        <w:rPr>
          <w:rFonts w:hint="eastAsia" w:ascii="宋体" w:hAnsi="宋体" w:cs="宋体"/>
          <w:b/>
          <w:bCs/>
          <w:sz w:val="24"/>
        </w:rPr>
        <w:t>注：未按照招标文件要求获取招标文件的投标人的投标文件将被拒绝接收。</w:t>
      </w:r>
    </w:p>
    <w:p>
      <w:pPr>
        <w:spacing w:after="120" w:line="240" w:lineRule="auto"/>
        <w:ind w:firstLine="482" w:firstLineChars="200"/>
        <w:rPr>
          <w:rFonts w:hint="eastAsia" w:ascii="宋体" w:hAnsi="宋体" w:cs="宋体"/>
          <w:b/>
          <w:color w:val="000000"/>
          <w:sz w:val="24"/>
          <w:szCs w:val="28"/>
        </w:rPr>
      </w:pPr>
    </w:p>
    <w:p>
      <w:pPr>
        <w:spacing w:after="120" w:line="360" w:lineRule="auto"/>
        <w:ind w:firstLine="482" w:firstLineChars="200"/>
        <w:rPr>
          <w:rFonts w:hint="eastAsia" w:ascii="宋体" w:hAnsi="宋体" w:cs="宋体"/>
          <w:color w:val="000000"/>
          <w:sz w:val="24"/>
          <w:szCs w:val="28"/>
          <w:highlight w:val="none"/>
        </w:rPr>
      </w:pPr>
      <w:r>
        <w:rPr>
          <w:rFonts w:hint="eastAsia" w:ascii="宋体" w:hAnsi="宋体" w:cs="宋体"/>
          <w:b/>
          <w:color w:val="000000"/>
          <w:sz w:val="24"/>
          <w:szCs w:val="28"/>
        </w:rPr>
        <w:t>八、递交投标文件</w:t>
      </w:r>
      <w:r>
        <w:rPr>
          <w:rFonts w:hint="eastAsia" w:ascii="宋体" w:hAnsi="宋体" w:cs="宋体"/>
          <w:b/>
          <w:color w:val="000000"/>
          <w:sz w:val="24"/>
        </w:rPr>
        <w:t>截止时间</w:t>
      </w:r>
      <w:r>
        <w:rPr>
          <w:rFonts w:hint="eastAsia" w:ascii="宋体" w:hAnsi="宋体" w:cs="宋体"/>
          <w:b/>
          <w:color w:val="000000"/>
          <w:sz w:val="24"/>
          <w:highlight w:val="none"/>
        </w:rPr>
        <w:t>：</w:t>
      </w:r>
      <w:r>
        <w:rPr>
          <w:rFonts w:hint="eastAsia" w:ascii="宋体" w:hAnsi="宋体" w:cs="宋体"/>
          <w:bCs/>
          <w:color w:val="000000"/>
          <w:sz w:val="24"/>
          <w:highlight w:val="none"/>
        </w:rPr>
        <w:t>2022年</w:t>
      </w:r>
      <w:r>
        <w:rPr>
          <w:rFonts w:hint="eastAsia" w:ascii="宋体" w:hAnsi="宋体" w:cs="宋体"/>
          <w:bCs/>
          <w:color w:val="000000"/>
          <w:sz w:val="24"/>
          <w:highlight w:val="none"/>
          <w:lang w:val="en-US" w:eastAsia="zh-CN"/>
        </w:rPr>
        <w:t>07</w:t>
      </w:r>
      <w:r>
        <w:rPr>
          <w:rFonts w:hint="eastAsia" w:ascii="宋体" w:hAnsi="宋体" w:cs="宋体"/>
          <w:bCs/>
          <w:color w:val="000000"/>
          <w:sz w:val="24"/>
          <w:highlight w:val="none"/>
        </w:rPr>
        <w:t>月</w:t>
      </w:r>
      <w:r>
        <w:rPr>
          <w:rFonts w:hint="eastAsia" w:ascii="宋体" w:hAnsi="宋体" w:cs="宋体"/>
          <w:bCs/>
          <w:color w:val="000000"/>
          <w:sz w:val="24"/>
          <w:highlight w:val="none"/>
          <w:lang w:val="en-US" w:eastAsia="zh-CN"/>
        </w:rPr>
        <w:t>13</w:t>
      </w:r>
      <w:r>
        <w:rPr>
          <w:rFonts w:hint="eastAsia" w:ascii="宋体" w:hAnsi="宋体" w:cs="宋体"/>
          <w:bCs/>
          <w:color w:val="000000"/>
          <w:sz w:val="24"/>
          <w:highlight w:val="none"/>
        </w:rPr>
        <w:t>日10:00</w:t>
      </w:r>
      <w:r>
        <w:rPr>
          <w:rFonts w:hint="eastAsia" w:ascii="宋体" w:hAnsi="宋体" w:cs="宋体"/>
          <w:color w:val="000000"/>
          <w:sz w:val="24"/>
          <w:szCs w:val="28"/>
          <w:highlight w:val="none"/>
        </w:rPr>
        <w:t>（北京时间）。</w:t>
      </w:r>
    </w:p>
    <w:p>
      <w:pPr>
        <w:spacing w:after="120" w:line="360" w:lineRule="auto"/>
        <w:ind w:firstLine="482" w:firstLineChars="200"/>
        <w:rPr>
          <w:rFonts w:hint="eastAsia" w:ascii="宋体" w:hAnsi="宋体" w:cs="宋体"/>
          <w:sz w:val="24"/>
        </w:rPr>
      </w:pPr>
      <w:r>
        <w:rPr>
          <w:rFonts w:hint="eastAsia" w:ascii="宋体" w:hAnsi="宋体" w:cs="宋体"/>
          <w:b/>
          <w:color w:val="000000"/>
          <w:sz w:val="24"/>
        </w:rPr>
        <w:t>九、递交</w:t>
      </w:r>
      <w:r>
        <w:rPr>
          <w:rFonts w:hint="eastAsia" w:ascii="宋体" w:hAnsi="宋体" w:cs="宋体"/>
          <w:b/>
          <w:color w:val="000000"/>
          <w:sz w:val="24"/>
          <w:szCs w:val="28"/>
        </w:rPr>
        <w:t>投标</w:t>
      </w:r>
      <w:r>
        <w:rPr>
          <w:rFonts w:hint="eastAsia" w:ascii="宋体" w:hAnsi="宋体" w:cs="宋体"/>
          <w:b/>
          <w:color w:val="000000"/>
          <w:sz w:val="24"/>
        </w:rPr>
        <w:t>文件地点：</w:t>
      </w:r>
      <w:r>
        <w:rPr>
          <w:rFonts w:hint="eastAsia" w:ascii="宋体" w:hAnsi="宋体" w:cs="宋体"/>
          <w:color w:val="000000"/>
          <w:sz w:val="24"/>
          <w:szCs w:val="28"/>
        </w:rPr>
        <w:t>四川昀思工程管理有限公司（地 址：乐山市市中区鹤翔路428号4幢（邦泰中心B座）15楼3号），</w:t>
      </w:r>
      <w:r>
        <w:rPr>
          <w:rFonts w:hint="eastAsia" w:ascii="宋体" w:hAnsi="宋体" w:cs="宋体"/>
          <w:sz w:val="24"/>
        </w:rPr>
        <w:t>投标文件必须在投标文件递交截止时间前送达投标地点并提交。逾期送达的投标文件恕不接收。本次采购不接受邮寄、快递的投标文件。</w:t>
      </w:r>
    </w:p>
    <w:p>
      <w:pPr>
        <w:spacing w:after="120" w:line="440" w:lineRule="exact"/>
        <w:ind w:firstLine="489" w:firstLineChars="203"/>
        <w:rPr>
          <w:rFonts w:hint="eastAsia" w:ascii="宋体" w:hAnsi="宋体" w:cs="宋体"/>
          <w:b/>
          <w:color w:val="000000"/>
          <w:sz w:val="24"/>
          <w:szCs w:val="28"/>
        </w:rPr>
      </w:pPr>
      <w:r>
        <w:rPr>
          <w:rFonts w:hint="eastAsia" w:ascii="宋体" w:hAnsi="宋体" w:cs="宋体"/>
          <w:b/>
          <w:color w:val="000000"/>
          <w:sz w:val="24"/>
          <w:szCs w:val="28"/>
        </w:rPr>
        <w:t>十、开标时间、地点：</w:t>
      </w:r>
    </w:p>
    <w:p>
      <w:pPr>
        <w:spacing w:after="120" w:line="440" w:lineRule="exact"/>
        <w:ind w:firstLine="489" w:firstLineChars="203"/>
        <w:rPr>
          <w:rFonts w:hint="eastAsia" w:ascii="宋体" w:hAnsi="宋体" w:cs="宋体"/>
          <w:b/>
          <w:sz w:val="24"/>
          <w:highlight w:val="yellow"/>
        </w:rPr>
      </w:pPr>
      <w:r>
        <w:rPr>
          <w:rFonts w:hint="eastAsia" w:ascii="宋体" w:hAnsi="宋体" w:cs="宋体"/>
          <w:b/>
          <w:sz w:val="24"/>
        </w:rPr>
        <w:t>开标时间</w:t>
      </w:r>
      <w:r>
        <w:rPr>
          <w:rFonts w:hint="eastAsia" w:ascii="宋体" w:hAnsi="宋体" w:cs="宋体"/>
          <w:b/>
          <w:sz w:val="24"/>
          <w:highlight w:val="none"/>
        </w:rPr>
        <w:t>：</w:t>
      </w:r>
      <w:r>
        <w:rPr>
          <w:rFonts w:hint="eastAsia" w:ascii="宋体" w:hAnsi="宋体" w:cs="宋体"/>
          <w:b/>
          <w:sz w:val="24"/>
          <w:highlight w:val="none"/>
          <w:u w:val="single"/>
        </w:rPr>
        <w:t>2022年</w:t>
      </w:r>
      <w:r>
        <w:rPr>
          <w:rFonts w:hint="eastAsia" w:ascii="宋体" w:hAnsi="宋体" w:cs="宋体"/>
          <w:b/>
          <w:sz w:val="24"/>
          <w:highlight w:val="none"/>
          <w:u w:val="single"/>
          <w:lang w:val="en-US" w:eastAsia="zh-CN"/>
        </w:rPr>
        <w:t>07</w:t>
      </w:r>
      <w:r>
        <w:rPr>
          <w:rFonts w:hint="eastAsia" w:ascii="宋体" w:hAnsi="宋体" w:cs="宋体"/>
          <w:b/>
          <w:sz w:val="24"/>
          <w:highlight w:val="none"/>
          <w:u w:val="single"/>
        </w:rPr>
        <w:t>月</w:t>
      </w:r>
      <w:r>
        <w:rPr>
          <w:rFonts w:hint="eastAsia" w:ascii="宋体" w:hAnsi="宋体" w:cs="宋体"/>
          <w:b/>
          <w:sz w:val="24"/>
          <w:highlight w:val="none"/>
          <w:u w:val="single"/>
          <w:lang w:val="en-US" w:eastAsia="zh-CN"/>
        </w:rPr>
        <w:t>13</w:t>
      </w:r>
      <w:r>
        <w:rPr>
          <w:rFonts w:hint="eastAsia" w:ascii="宋体" w:hAnsi="宋体" w:cs="宋体"/>
          <w:b/>
          <w:sz w:val="24"/>
          <w:highlight w:val="none"/>
          <w:u w:val="single"/>
        </w:rPr>
        <w:t>日 10:00</w:t>
      </w:r>
      <w:r>
        <w:rPr>
          <w:rFonts w:hint="eastAsia" w:ascii="宋体" w:hAnsi="宋体" w:cs="宋体"/>
          <w:b/>
          <w:sz w:val="24"/>
          <w:highlight w:val="none"/>
        </w:rPr>
        <w:t>（北京时间）</w:t>
      </w:r>
    </w:p>
    <w:p>
      <w:pPr>
        <w:spacing w:after="120" w:line="440" w:lineRule="exact"/>
        <w:ind w:firstLine="489" w:firstLineChars="203"/>
        <w:rPr>
          <w:rFonts w:hint="eastAsia" w:ascii="宋体" w:hAnsi="宋体" w:cs="宋体"/>
          <w:color w:val="000000"/>
          <w:sz w:val="24"/>
          <w:szCs w:val="28"/>
        </w:rPr>
      </w:pPr>
      <w:r>
        <w:rPr>
          <w:rFonts w:hint="eastAsia" w:ascii="宋体" w:hAnsi="宋体" w:cs="宋体"/>
          <w:b/>
          <w:sz w:val="24"/>
        </w:rPr>
        <w:t>开标地点：</w:t>
      </w:r>
      <w:r>
        <w:rPr>
          <w:rFonts w:hint="eastAsia" w:ascii="宋体" w:hAnsi="宋体" w:cs="宋体"/>
          <w:color w:val="000000"/>
          <w:sz w:val="24"/>
          <w:szCs w:val="28"/>
          <w:u w:val="single"/>
        </w:rPr>
        <w:t>四川昀思工程管理有限公司（地 址：乐山市市中区鹤翔路428号4幢（邦泰中心B座）15楼3号）</w:t>
      </w:r>
      <w:r>
        <w:rPr>
          <w:rFonts w:hint="eastAsia" w:ascii="宋体" w:hAnsi="宋体" w:cs="宋体"/>
          <w:color w:val="000000"/>
          <w:sz w:val="24"/>
          <w:szCs w:val="28"/>
        </w:rPr>
        <w:t>。</w:t>
      </w:r>
    </w:p>
    <w:p>
      <w:pPr>
        <w:pStyle w:val="9"/>
        <w:spacing w:after="120" w:line="440" w:lineRule="exact"/>
        <w:ind w:firstLine="482"/>
        <w:rPr>
          <w:rFonts w:hint="eastAsia" w:ascii="宋体" w:hAnsi="宋体" w:cs="宋体"/>
          <w:b/>
          <w:color w:val="000000"/>
          <w:sz w:val="24"/>
        </w:rPr>
      </w:pPr>
      <w:r>
        <w:rPr>
          <w:rFonts w:hint="eastAsia" w:ascii="宋体" w:hAnsi="宋体" w:cs="宋体"/>
          <w:b/>
          <w:color w:val="000000"/>
          <w:sz w:val="24"/>
        </w:rPr>
        <w:t>十一、联系方式</w:t>
      </w:r>
    </w:p>
    <w:p>
      <w:pPr>
        <w:pStyle w:val="9"/>
        <w:spacing w:line="240" w:lineRule="auto"/>
        <w:ind w:firstLine="964" w:firstLineChars="400"/>
        <w:rPr>
          <w:rFonts w:hint="eastAsia" w:ascii="宋体" w:hAnsi="宋体" w:cs="宋体"/>
          <w:bCs/>
          <w:color w:val="000000"/>
          <w:sz w:val="24"/>
          <w:highlight w:val="yellow"/>
        </w:rPr>
      </w:pPr>
      <w:r>
        <w:rPr>
          <w:rFonts w:hint="eastAsia" w:ascii="宋体" w:hAnsi="宋体" w:cs="宋体"/>
          <w:b/>
          <w:color w:val="000000"/>
          <w:sz w:val="24"/>
        </w:rPr>
        <w:t>采购人：</w:t>
      </w:r>
      <w:r>
        <w:rPr>
          <w:rFonts w:hint="eastAsia" w:ascii="宋体" w:hAnsi="宋体" w:cs="宋体"/>
          <w:b/>
          <w:bCs/>
          <w:color w:val="000000"/>
          <w:sz w:val="24"/>
        </w:rPr>
        <w:t xml:space="preserve"> </w:t>
      </w:r>
    </w:p>
    <w:p>
      <w:pPr>
        <w:pStyle w:val="9"/>
        <w:spacing w:line="240" w:lineRule="auto"/>
        <w:ind w:firstLine="1200" w:firstLineChars="500"/>
        <w:rPr>
          <w:rFonts w:hint="eastAsia" w:ascii="宋体" w:hAnsi="宋体" w:cs="宋体"/>
          <w:bCs/>
          <w:color w:val="000000"/>
          <w:sz w:val="24"/>
        </w:rPr>
      </w:pPr>
      <w:r>
        <w:rPr>
          <w:rFonts w:hint="eastAsia" w:ascii="宋体" w:hAnsi="宋体" w:cs="宋体"/>
          <w:bCs/>
          <w:color w:val="000000"/>
          <w:sz w:val="24"/>
        </w:rPr>
        <w:t>通讯地址：乐山市市中区滨河路778号</w:t>
      </w:r>
    </w:p>
    <w:p>
      <w:pPr>
        <w:pStyle w:val="9"/>
        <w:spacing w:line="240" w:lineRule="auto"/>
        <w:ind w:firstLine="1200" w:firstLineChars="500"/>
        <w:rPr>
          <w:rFonts w:hint="eastAsia" w:ascii="宋体" w:hAnsi="宋体" w:cs="宋体"/>
          <w:bCs/>
          <w:color w:val="000000"/>
          <w:sz w:val="24"/>
        </w:rPr>
      </w:pPr>
      <w:r>
        <w:rPr>
          <w:rFonts w:hint="eastAsia" w:ascii="宋体" w:hAnsi="宋体" w:cs="宋体"/>
          <w:bCs/>
          <w:color w:val="000000"/>
          <w:sz w:val="24"/>
        </w:rPr>
        <w:t>联 系 人：汪老师</w:t>
      </w:r>
    </w:p>
    <w:p>
      <w:pPr>
        <w:pStyle w:val="9"/>
        <w:spacing w:line="240" w:lineRule="auto"/>
        <w:ind w:firstLine="1200" w:firstLineChars="500"/>
        <w:rPr>
          <w:rFonts w:hint="eastAsia" w:ascii="宋体" w:hAnsi="宋体" w:cs="宋体"/>
          <w:bCs/>
          <w:color w:val="000000"/>
          <w:sz w:val="24"/>
        </w:rPr>
      </w:pPr>
      <w:r>
        <w:rPr>
          <w:rFonts w:hint="eastAsia" w:ascii="宋体" w:hAnsi="宋体" w:cs="宋体"/>
          <w:bCs/>
          <w:color w:val="000000"/>
          <w:sz w:val="24"/>
        </w:rPr>
        <w:t xml:space="preserve">联系电话：0833-2276350 </w:t>
      </w:r>
    </w:p>
    <w:p>
      <w:pPr>
        <w:pStyle w:val="9"/>
        <w:spacing w:line="240" w:lineRule="auto"/>
        <w:ind w:firstLine="894" w:firstLineChars="371"/>
        <w:rPr>
          <w:rFonts w:hint="eastAsia" w:ascii="宋体" w:hAnsi="宋体" w:cs="宋体"/>
          <w:b/>
          <w:color w:val="000000"/>
          <w:sz w:val="24"/>
        </w:rPr>
      </w:pPr>
      <w:r>
        <w:rPr>
          <w:rFonts w:hint="eastAsia" w:ascii="宋体" w:hAnsi="宋体" w:cs="宋体"/>
          <w:b/>
          <w:color w:val="000000"/>
          <w:sz w:val="24"/>
        </w:rPr>
        <w:t xml:space="preserve">采购代理机构： </w:t>
      </w:r>
    </w:p>
    <w:p>
      <w:pPr>
        <w:pStyle w:val="9"/>
        <w:spacing w:line="240" w:lineRule="auto"/>
        <w:ind w:firstLine="1200" w:firstLineChars="500"/>
        <w:rPr>
          <w:rFonts w:hint="eastAsia" w:ascii="宋体" w:hAnsi="宋体" w:cs="宋体"/>
          <w:color w:val="000000"/>
          <w:sz w:val="24"/>
        </w:rPr>
      </w:pPr>
      <w:r>
        <w:rPr>
          <w:rFonts w:hint="eastAsia" w:ascii="宋体" w:hAnsi="宋体" w:cs="宋体"/>
          <w:color w:val="000000"/>
          <w:sz w:val="24"/>
        </w:rPr>
        <w:t>通讯地址：</w:t>
      </w:r>
      <w:r>
        <w:rPr>
          <w:rFonts w:hint="eastAsia" w:ascii="宋体" w:hAnsi="宋体" w:cs="宋体"/>
          <w:color w:val="000000"/>
          <w:sz w:val="24"/>
          <w:szCs w:val="28"/>
        </w:rPr>
        <w:t>乐山市市中区鹤翔路428号4幢（邦泰中心B座）15楼3号</w:t>
      </w:r>
    </w:p>
    <w:p>
      <w:pPr>
        <w:pStyle w:val="9"/>
        <w:spacing w:line="240" w:lineRule="auto"/>
        <w:ind w:firstLine="1200" w:firstLineChars="500"/>
        <w:rPr>
          <w:rFonts w:hint="eastAsia" w:ascii="宋体" w:hAnsi="宋体" w:cs="宋体"/>
          <w:color w:val="000000"/>
          <w:sz w:val="24"/>
        </w:rPr>
      </w:pPr>
      <w:r>
        <w:rPr>
          <w:rFonts w:hint="eastAsia" w:ascii="宋体" w:hAnsi="宋体" w:cs="宋体"/>
          <w:color w:val="000000"/>
          <w:sz w:val="24"/>
        </w:rPr>
        <w:t>联 系 人：</w:t>
      </w:r>
      <w:r>
        <w:rPr>
          <w:rFonts w:hint="eastAsia" w:ascii="宋体" w:hAnsi="宋体" w:cs="宋体"/>
          <w:sz w:val="24"/>
        </w:rPr>
        <w:t>郭老师</w:t>
      </w:r>
    </w:p>
    <w:p>
      <w:pPr>
        <w:pStyle w:val="9"/>
        <w:spacing w:line="240" w:lineRule="auto"/>
        <w:ind w:firstLine="1200" w:firstLineChars="500"/>
        <w:rPr>
          <w:rFonts w:hint="eastAsia" w:ascii="宋体" w:hAnsi="宋体" w:cs="宋体"/>
          <w:sz w:val="24"/>
        </w:rPr>
      </w:pPr>
      <w:r>
        <w:rPr>
          <w:rFonts w:hint="eastAsia" w:ascii="宋体" w:hAnsi="宋体" w:cs="宋体"/>
          <w:color w:val="000000"/>
          <w:sz w:val="24"/>
        </w:rPr>
        <w:t>联系电话：</w:t>
      </w:r>
      <w:r>
        <w:rPr>
          <w:rFonts w:hint="eastAsia" w:ascii="宋体" w:hAnsi="宋体" w:cs="宋体"/>
          <w:sz w:val="24"/>
        </w:rPr>
        <w:t>0833—2408676</w:t>
      </w:r>
    </w:p>
    <w:p>
      <w:pPr>
        <w:pStyle w:val="9"/>
        <w:spacing w:line="240" w:lineRule="auto"/>
        <w:ind w:firstLine="1200" w:firstLineChars="500"/>
        <w:rPr>
          <w:rFonts w:hint="eastAsia" w:ascii="宋体" w:hAnsi="宋体" w:cs="宋体"/>
          <w:sz w:val="24"/>
        </w:rPr>
      </w:pPr>
      <w:bookmarkStart w:id="0" w:name="_GoBack"/>
      <w:bookmarkEnd w:id="0"/>
    </w:p>
    <w:p>
      <w:pPr>
        <w:pStyle w:val="6"/>
        <w:spacing w:line="240" w:lineRule="auto"/>
        <w:jc w:val="right"/>
        <w:rPr>
          <w:rFonts w:hint="eastAsia" w:hAnsi="宋体" w:cs="宋体"/>
          <w:color w:val="000000"/>
          <w:kern w:val="2"/>
          <w:sz w:val="24"/>
          <w:szCs w:val="24"/>
          <w:lang w:val="en-US" w:eastAsia="zh-CN" w:bidi="ar-SA"/>
        </w:rPr>
      </w:pPr>
      <w:r>
        <w:rPr>
          <w:rFonts w:hint="eastAsia" w:hAnsi="宋体" w:cs="宋体"/>
          <w:color w:val="000000"/>
          <w:kern w:val="2"/>
          <w:sz w:val="24"/>
          <w:szCs w:val="24"/>
          <w:lang w:val="en-US" w:eastAsia="zh-CN" w:bidi="ar-SA"/>
        </w:rPr>
        <w:t>四川昀思工程管理有限公司</w:t>
      </w:r>
    </w:p>
    <w:p>
      <w:pPr>
        <w:pStyle w:val="6"/>
        <w:spacing w:line="240" w:lineRule="auto"/>
        <w:jc w:val="righ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2022年06月17日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xNjc5ZDA1NmJlMWYwNzAwMjk1NjU2NTk4NjlkZjYifQ=="/>
  </w:docVars>
  <w:rsids>
    <w:rsidRoot w:val="2FB43D73"/>
    <w:rsid w:val="2FB43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b/>
      <w:bCs/>
      <w:kern w:val="44"/>
      <w:sz w:val="32"/>
      <w:szCs w:val="44"/>
    </w:rPr>
  </w:style>
  <w:style w:type="paragraph" w:styleId="3">
    <w:name w:val="heading 4"/>
    <w:basedOn w:val="1"/>
    <w:next w:val="1"/>
    <w:qFormat/>
    <w:uiPriority w:val="0"/>
    <w:pPr>
      <w:keepNext/>
      <w:keepLines/>
      <w:jc w:val="center"/>
      <w:outlineLvl w:val="3"/>
    </w:pPr>
    <w:rPr>
      <w:rFonts w:ascii="Arial" w:hAnsi="Arial"/>
      <w:b/>
      <w:sz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style>
  <w:style w:type="paragraph" w:styleId="5">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kern w:val="0"/>
      <w:sz w:val="18"/>
      <w:szCs w:val="18"/>
    </w:rPr>
  </w:style>
  <w:style w:type="paragraph" w:customStyle="1" w:styleId="9">
    <w:name w:val="正文首行缩进两字符"/>
    <w:basedOn w:val="1"/>
    <w:qFormat/>
    <w:uiPriority w:val="0"/>
    <w:pPr>
      <w:spacing w:line="360" w:lineRule="auto"/>
      <w:ind w:firstLine="200" w:firstLineChars="200"/>
    </w:pPr>
  </w:style>
  <w:style w:type="paragraph" w:customStyle="1" w:styleId="10">
    <w:name w:val="BodyText"/>
    <w:basedOn w:val="1"/>
    <w:next w:val="5"/>
    <w:qFormat/>
    <w:uiPriority w:val="0"/>
    <w:pPr>
      <w:spacing w:after="120"/>
      <w:jc w:val="both"/>
      <w:textAlignment w:val="baseline"/>
    </w:pPr>
  </w:style>
  <w:style w:type="character" w:customStyle="1" w:styleId="11">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2022-06-17T02:07:00Z</dcterms:created>
  <dc:creator>Administrator</dc:creator>
  <cp:lastModifiedBy>Administrator</cp:lastModifiedBy>
  <dcterms:modified xsi:type="dcterms:W3CDTF">2022-06-17T02:08:32Z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E056A2289AEC45C38A6575234685EC7A</vt:lpwstr>
  </property>
</Properties>
</file>