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textAlignment w:val="center"/>
        <w:rPr>
          <w:rFonts w:ascii="华文中宋" w:hAnsi="华文中宋" w:eastAsia="华文中宋"/>
          <w:color w:val="000000"/>
        </w:rPr>
      </w:pPr>
      <w:bookmarkStart w:id="2" w:name="_GoBack"/>
      <w:bookmarkStart w:id="0" w:name="_Toc35393789"/>
      <w:bookmarkStart w:id="1" w:name="_Toc28359001"/>
      <w:r>
        <w:rPr>
          <w:rFonts w:hint="eastAsia" w:ascii="华文中宋" w:hAnsi="华文中宋" w:eastAsia="华文中宋" w:cs="Times New Roman"/>
          <w:b/>
          <w:bCs/>
          <w:color w:val="000000"/>
          <w:kern w:val="44"/>
          <w:sz w:val="44"/>
          <w:szCs w:val="44"/>
          <w:lang w:val="en-US" w:eastAsia="zh-CN" w:bidi="ar-SA"/>
        </w:rPr>
        <w:t>招标公告</w:t>
      </w:r>
      <w:bookmarkEnd w:id="0"/>
      <w:bookmarkEnd w:id="1"/>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color w:val="000000"/>
          <w:sz w:val="28"/>
          <w:szCs w:val="28"/>
        </w:rPr>
      </w:pPr>
      <w:r>
        <w:rPr>
          <w:rFonts w:hint="eastAsia" w:ascii="仿宋" w:hAnsi="仿宋" w:eastAsia="仿宋"/>
          <w:color w:val="000000"/>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color w:val="000000"/>
          <w:sz w:val="28"/>
          <w:szCs w:val="28"/>
        </w:rPr>
      </w:pPr>
      <w:r>
        <w:rPr>
          <w:rFonts w:hint="eastAsia" w:ascii="仿宋" w:hAnsi="仿宋" w:eastAsia="仿宋"/>
          <w:color w:val="000000"/>
          <w:sz w:val="28"/>
          <w:szCs w:val="28"/>
          <w:lang w:val="en-US" w:eastAsia="zh-CN"/>
        </w:rPr>
        <w:t>吉林市机关事务管理局购置食堂餐具清洗等零散服务</w:t>
      </w:r>
      <w:r>
        <w:rPr>
          <w:rFonts w:hint="eastAsia" w:ascii="仿宋" w:hAnsi="仿宋" w:eastAsia="仿宋"/>
          <w:color w:val="000000"/>
          <w:sz w:val="28"/>
          <w:szCs w:val="28"/>
        </w:rPr>
        <w:t>招标项目的潜在投标人应在</w:t>
      </w:r>
      <w:r>
        <w:rPr>
          <w:rFonts w:hint="eastAsia" w:ascii="新宋体" w:hAnsi="新宋体" w:eastAsia="新宋体" w:cs="新宋体"/>
          <w:i w:val="0"/>
          <w:color w:val="000000"/>
          <w:kern w:val="0"/>
          <w:sz w:val="32"/>
          <w:szCs w:val="32"/>
          <w:u w:val="none"/>
          <w:lang w:val="en-US" w:eastAsia="zh-CN" w:bidi="ar"/>
        </w:rPr>
        <w:t>ggzy.jlcity.gov.cn</w:t>
      </w:r>
      <w:r>
        <w:rPr>
          <w:rFonts w:hint="eastAsia" w:ascii="仿宋" w:hAnsi="仿宋" w:eastAsia="仿宋"/>
          <w:color w:val="000000"/>
          <w:sz w:val="28"/>
          <w:szCs w:val="28"/>
        </w:rPr>
        <w:t>获取招标文件，并于</w:t>
      </w:r>
      <w:r>
        <w:rPr>
          <w:rFonts w:hint="eastAsia" w:ascii="仿宋" w:hAnsi="仿宋" w:eastAsia="仿宋"/>
          <w:color w:val="000000"/>
          <w:sz w:val="28"/>
          <w:szCs w:val="28"/>
          <w:lang w:val="en-US" w:eastAsia="zh-CN"/>
        </w:rPr>
        <w:t>2022年7月14日9点10分（</w:t>
      </w:r>
      <w:r>
        <w:rPr>
          <w:rFonts w:hint="eastAsia" w:ascii="仿宋" w:hAnsi="仿宋" w:eastAsia="仿宋"/>
          <w:bCs/>
          <w:color w:val="000000"/>
          <w:sz w:val="28"/>
          <w:szCs w:val="28"/>
        </w:rPr>
        <w:t>北京时间）前递交投标</w:t>
      </w:r>
      <w:r>
        <w:rPr>
          <w:rFonts w:ascii="仿宋" w:hAnsi="仿宋" w:eastAsia="仿宋"/>
          <w:bCs/>
          <w:color w:val="000000"/>
          <w:sz w:val="28"/>
          <w:szCs w:val="28"/>
        </w:rPr>
        <w:t>文件</w:t>
      </w:r>
      <w:r>
        <w:rPr>
          <w:rFonts w:hint="eastAsia" w:ascii="仿宋" w:hAnsi="仿宋" w:eastAsia="仿宋"/>
          <w:color w:val="000000"/>
          <w:sz w:val="28"/>
          <w:szCs w:val="28"/>
        </w:rPr>
        <w:t>。</w:t>
      </w:r>
    </w:p>
    <w:p>
      <w:pPr>
        <w:keepNext w:val="0"/>
        <w:keepLines w:val="0"/>
        <w:widowControl/>
        <w:suppressLineNumbers w:val="0"/>
        <w:jc w:val="both"/>
        <w:textAlignment w:val="center"/>
        <w:rPr>
          <w:rFonts w:hint="eastAsia" w:ascii="黑体" w:hAnsi="黑体" w:eastAsia="黑体" w:cs="宋体"/>
          <w:b w:val="0"/>
          <w:bCs/>
          <w:color w:val="000000"/>
          <w:kern w:val="2"/>
          <w:sz w:val="28"/>
          <w:szCs w:val="28"/>
          <w:lang w:val="en-US" w:eastAsia="zh-CN" w:bidi="ar-SA"/>
        </w:rPr>
      </w:pPr>
    </w:p>
    <w:p>
      <w:pPr>
        <w:keepNext w:val="0"/>
        <w:keepLines w:val="0"/>
        <w:widowControl/>
        <w:suppressLineNumbers w:val="0"/>
        <w:jc w:val="both"/>
        <w:textAlignment w:val="center"/>
        <w:rPr>
          <w:rFonts w:ascii="黑体" w:hAnsi="宋体" w:eastAsia="黑体" w:cs="黑体"/>
          <w:i w:val="0"/>
          <w:color w:val="000000"/>
          <w:sz w:val="32"/>
          <w:szCs w:val="32"/>
          <w:u w:val="none"/>
        </w:rPr>
      </w:pPr>
      <w:r>
        <w:rPr>
          <w:rFonts w:hint="eastAsia" w:ascii="黑体" w:hAnsi="黑体" w:eastAsia="黑体" w:cs="宋体"/>
          <w:b w:val="0"/>
          <w:bCs/>
          <w:color w:val="000000"/>
          <w:kern w:val="2"/>
          <w:sz w:val="28"/>
          <w:szCs w:val="28"/>
          <w:lang w:val="en-US" w:eastAsia="zh-CN" w:bidi="ar-SA"/>
        </w:rPr>
        <w:t>一、项目基本情况</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招标编号：JSZFCG—J2022ZX014</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项目名称：吉林市机关事务管理局购置食堂餐具清洗等零散服务项目。</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预算金额：本项目的采购预算为880000元（保证金人民币8800元）（投标保证金缴存截止时间：2022年7月14日9点10分止），不接受超出采购预算的报价。</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采购需求：购置食堂餐具清洗等零散服务（具体内容请下载招标文件及投标报价明细表）。</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合同履行期限：按招标文件规定时间履行。</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本项目不接受联合体投标。</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二、申请人的资格要求：</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1.满足《中华人民共和国政府采购法》第二十二条规定且未被列入失信被执行人、重大税收违法案件当事人名单、政府采购严重违法失信行为记录名单（通过“信用中国”网站www.creditchina.gov.cn或中国政府采购网www.ccgp.gov.cn查询）；</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2.落实政府采购政策需满足的资格要求：本项目是预留份额专门面向中小企业采购的采购项目（如属于专门面向中小企业采购的项目，供应商应为中小微企业、监狱企业、残疾人福利性单位）。</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3.本项目的特定资格要求：如属于特定行业项目,供应商应当具备特定行业法定准入要求。</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三、获取招标文件</w:t>
      </w:r>
    </w:p>
    <w:p>
      <w:pPr>
        <w:spacing w:line="360" w:lineRule="auto"/>
        <w:ind w:firstLine="540"/>
        <w:rPr>
          <w:rFonts w:hint="eastAsia"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时间： 2022年6月17日至2022年6月24日，每天上午8:30至11:30，下午13:00至16:30（北京时间，法定节假日除外）。</w:t>
      </w:r>
    </w:p>
    <w:p>
      <w:pPr>
        <w:spacing w:line="360" w:lineRule="auto"/>
        <w:ind w:firstLine="540"/>
        <w:rPr>
          <w:rFonts w:hint="eastAsia"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地点：ggzy.jlcity.gov.cn</w:t>
      </w:r>
    </w:p>
    <w:p>
      <w:pPr>
        <w:spacing w:line="360" w:lineRule="auto"/>
        <w:ind w:firstLine="540"/>
        <w:rPr>
          <w:rFonts w:hint="eastAsia"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方式：免费下载。</w:t>
      </w:r>
    </w:p>
    <w:p>
      <w:pPr>
        <w:spacing w:line="360" w:lineRule="auto"/>
        <w:ind w:firstLine="540"/>
        <w:rPr>
          <w:rFonts w:hint="eastAsia"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售价：0元。</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四、提交投标文件截止时间、开标时间和地点</w:t>
      </w:r>
    </w:p>
    <w:p>
      <w:pPr>
        <w:ind w:firstLine="560" w:firstLineChars="200"/>
        <w:rPr>
          <w:rFonts w:hint="eastAsia" w:ascii="仿宋" w:hAnsi="仿宋" w:eastAsia="仿宋" w:cs="Times New Roman"/>
          <w:bCs/>
          <w:color w:val="000000"/>
          <w:sz w:val="28"/>
          <w:szCs w:val="28"/>
          <w:u w:val="none"/>
          <w:lang w:val="en-US" w:eastAsia="zh-CN"/>
        </w:rPr>
      </w:pPr>
      <w:r>
        <w:rPr>
          <w:rFonts w:hint="eastAsia" w:ascii="仿宋" w:hAnsi="仿宋" w:eastAsia="仿宋" w:cs="Times New Roman"/>
          <w:bCs/>
          <w:color w:val="000000"/>
          <w:sz w:val="28"/>
          <w:szCs w:val="28"/>
          <w:u w:val="none"/>
          <w:lang w:val="en-US" w:eastAsia="zh-CN"/>
        </w:rPr>
        <w:t>2022年7月14日9点10分（北京时间）（上传投标文件截止时间及开标时间）。</w:t>
      </w:r>
    </w:p>
    <w:p>
      <w:pPr>
        <w:ind w:firstLine="560" w:firstLineChars="200"/>
        <w:rPr>
          <w:rFonts w:hint="eastAsia" w:ascii="新宋体" w:hAnsi="新宋体" w:eastAsia="新宋体" w:cs="新宋体"/>
          <w:i w:val="0"/>
          <w:color w:val="000000"/>
          <w:sz w:val="32"/>
          <w:szCs w:val="32"/>
          <w:u w:val="none"/>
        </w:rPr>
      </w:pPr>
      <w:r>
        <w:rPr>
          <w:rFonts w:hint="eastAsia" w:ascii="仿宋" w:hAnsi="仿宋" w:eastAsia="仿宋" w:cs="Times New Roman"/>
          <w:bCs/>
          <w:color w:val="000000"/>
          <w:sz w:val="28"/>
          <w:szCs w:val="28"/>
          <w:u w:val="none"/>
          <w:lang w:val="en-US" w:eastAsia="zh-CN"/>
        </w:rPr>
        <w:t>地点：吉林市公共资源交易中心703。</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五、公告期限</w:t>
      </w:r>
    </w:p>
    <w:p>
      <w:pPr>
        <w:ind w:firstLine="560" w:firstLineChars="200"/>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lang w:val="en-US" w:eastAsia="zh-CN"/>
        </w:rPr>
        <w:t>自本公告发布之日起5个工作日。</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六、其他补充事宜</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1.拟参与本项目的供应商，一律在吉林市公共资源交易网（ggzy.jlcity.gov.cn）进行网上报名，不接受现场报名。请尚未办理入库的供应商按照吉林市公共资源交易网“关于交易主体办理入库手续的相关要求”及时办理入库手续。</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2.本项目采取资格后审，供应商根据免费下载的招标文件内容决定是否参与投标，如确定参与投标，须在规定的报名截止时间前，在吉林市公共资源交易网（ggzy.jlcity.gov.cn）本项目报名界面点击“新增报名”，并于本项目投标截止时间前按招标文件中规定的方式缴存或提交投标保证金（保证金到账或保函提交截止时间），未按上述要求办理的，开标时一律按无效投标处理。</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3.已经点击“新增报名”而未按规定缴存保证金，或缴存保证金后无故未参与投标的供应商，将按照相关规定予以处罚。</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4.对招标文件有质疑或需要澄清的应以书面材料提交，采购中心和采购人将根据各供应商提出的问题以书面形式予以答复，口头提交的问题不予答复。</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5.本项目采取网上招标、网上投标和远程不见面开标，具体要求详见招标文件。</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6.吉林市公共资源交易网供应商办理入库联系方式</w:t>
      </w:r>
    </w:p>
    <w:p>
      <w:pPr>
        <w:ind w:firstLine="560" w:firstLineChars="200"/>
        <w:rPr>
          <w:rFonts w:hint="default" w:ascii="仿宋" w:hAnsi="仿宋" w:eastAsia="仿宋" w:cs="宋体"/>
          <w:color w:val="000000"/>
          <w:kern w:val="0"/>
          <w:sz w:val="28"/>
          <w:szCs w:val="28"/>
          <w:lang w:val="en-US" w:eastAsia="zh-CN"/>
        </w:rPr>
      </w:pPr>
      <w:r>
        <w:rPr>
          <w:rFonts w:hint="default" w:ascii="仿宋" w:hAnsi="仿宋" w:eastAsia="仿宋" w:cs="宋体"/>
          <w:color w:val="000000"/>
          <w:kern w:val="0"/>
          <w:sz w:val="28"/>
          <w:szCs w:val="28"/>
          <w:lang w:val="en-US" w:eastAsia="zh-CN"/>
        </w:rPr>
        <w:t>联系方式：</w:t>
      </w:r>
      <w:r>
        <w:rPr>
          <w:rFonts w:hint="eastAsia" w:ascii="仿宋" w:hAnsi="仿宋" w:eastAsia="仿宋" w:cs="宋体"/>
          <w:color w:val="000000"/>
          <w:kern w:val="0"/>
          <w:sz w:val="28"/>
          <w:szCs w:val="28"/>
          <w:lang w:val="en-US" w:eastAsia="zh-CN"/>
        </w:rPr>
        <w:t>李奕龙（0432）64820009</w:t>
      </w:r>
    </w:p>
    <w:p>
      <w:pPr>
        <w:ind w:firstLine="560" w:firstLineChars="200"/>
        <w:rPr>
          <w:rFonts w:hint="default" w:ascii="仿宋" w:hAnsi="仿宋" w:eastAsia="仿宋" w:cs="宋体"/>
          <w:color w:val="000000"/>
          <w:kern w:val="0"/>
          <w:sz w:val="28"/>
          <w:szCs w:val="28"/>
          <w:lang w:val="en-US" w:eastAsia="zh-CN"/>
        </w:rPr>
      </w:pPr>
      <w:r>
        <w:rPr>
          <w:rFonts w:hint="default" w:ascii="仿宋" w:hAnsi="仿宋" w:eastAsia="仿宋" w:cs="宋体"/>
          <w:color w:val="000000"/>
          <w:kern w:val="0"/>
          <w:sz w:val="28"/>
          <w:szCs w:val="28"/>
          <w:lang w:val="en-US" w:eastAsia="zh-CN"/>
        </w:rPr>
        <w:t>办公地址：吉林市解放西路16号，</w:t>
      </w:r>
      <w:r>
        <w:rPr>
          <w:rFonts w:hint="eastAsia" w:ascii="仿宋" w:hAnsi="仿宋" w:eastAsia="仿宋" w:cs="宋体"/>
          <w:color w:val="000000"/>
          <w:kern w:val="0"/>
          <w:sz w:val="28"/>
          <w:szCs w:val="28"/>
          <w:lang w:val="en-US" w:eastAsia="zh-CN"/>
        </w:rPr>
        <w:t>吉林市公共资源交易中心</w:t>
      </w:r>
      <w:r>
        <w:rPr>
          <w:rFonts w:hint="default" w:ascii="仿宋" w:hAnsi="仿宋" w:eastAsia="仿宋" w:cs="宋体"/>
          <w:color w:val="000000"/>
          <w:kern w:val="0"/>
          <w:sz w:val="28"/>
          <w:szCs w:val="28"/>
          <w:lang w:val="en-US" w:eastAsia="zh-CN"/>
        </w:rPr>
        <w:t>601室 信息发布（录入）中心</w:t>
      </w:r>
    </w:p>
    <w:p>
      <w:pPr>
        <w:ind w:firstLine="560" w:firstLineChars="200"/>
        <w:rPr>
          <w:rFonts w:hint="default" w:ascii="仿宋" w:hAnsi="仿宋" w:eastAsia="仿宋" w:cs="宋体"/>
          <w:color w:val="000000"/>
          <w:kern w:val="0"/>
          <w:sz w:val="28"/>
          <w:szCs w:val="28"/>
          <w:lang w:val="en-US" w:eastAsia="zh-CN"/>
        </w:rPr>
      </w:pPr>
      <w:r>
        <w:rPr>
          <w:rFonts w:hint="default" w:ascii="仿宋" w:hAnsi="仿宋" w:eastAsia="仿宋" w:cs="宋体"/>
          <w:color w:val="000000"/>
          <w:kern w:val="0"/>
          <w:sz w:val="28"/>
          <w:szCs w:val="28"/>
          <w:lang w:val="en-US" w:eastAsia="zh-CN"/>
        </w:rPr>
        <w:t>办公时间：每周一至周五上午8:30-11:30 ，下午13:00-16:30，节假日除外。</w:t>
      </w:r>
    </w:p>
    <w:p>
      <w:pPr>
        <w:keepNext w:val="0"/>
        <w:keepLines w:val="0"/>
        <w:widowControl/>
        <w:suppressLineNumbers w:val="0"/>
        <w:jc w:val="both"/>
        <w:textAlignment w:val="center"/>
        <w:rPr>
          <w:rFonts w:hint="default"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七、对本次招标提出询问，请按以下方式联系。</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1.采购人信息</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名 称：吉林市机关事务管理局</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地址：吉林市船营区松江中路65号</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联系方式：张斌   0432-62048833</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2.采购代理机构信息</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名 称：吉林市政府采购中心</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地 址：吉林市公共资源交易中心909、910室（解放西路16号）</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联系方式：（0432）62048505、63688356</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3.项目联系方式</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项目联系人：李国军、李丽新、王军、闫明洋</w:t>
      </w:r>
    </w:p>
    <w:p>
      <w:pPr>
        <w:ind w:firstLine="560" w:firstLineChars="200"/>
        <w:rPr>
          <w:rFonts w:hint="eastAsia" w:ascii="新宋体" w:hAnsi="新宋体" w:eastAsia="新宋体" w:cs="新宋体"/>
          <w:i w:val="0"/>
          <w:color w:val="000000"/>
          <w:sz w:val="32"/>
          <w:szCs w:val="32"/>
          <w:u w:val="none"/>
        </w:rPr>
      </w:pPr>
      <w:r>
        <w:rPr>
          <w:rFonts w:hint="eastAsia" w:ascii="仿宋" w:hAnsi="仿宋" w:eastAsia="仿宋" w:cs="宋体"/>
          <w:color w:val="000000"/>
          <w:kern w:val="0"/>
          <w:sz w:val="28"/>
          <w:szCs w:val="28"/>
          <w:lang w:val="en-US" w:eastAsia="zh-CN"/>
        </w:rPr>
        <w:t>电　话：（0432）62048505、63688356</w:t>
      </w:r>
      <w:r>
        <w:rPr>
          <w:rFonts w:hint="eastAsia" w:ascii="新宋体" w:hAnsi="新宋体" w:eastAsia="新宋体" w:cs="新宋体"/>
          <w:i w:val="0"/>
          <w:color w:val="000000"/>
          <w:kern w:val="0"/>
          <w:sz w:val="32"/>
          <w:szCs w:val="32"/>
          <w:u w:val="none"/>
          <w:lang w:val="en-US" w:eastAsia="zh-CN" w:bidi="ar"/>
        </w:rPr>
        <w:t>　　　　　　　　　　　　</w:t>
      </w:r>
    </w:p>
    <w:p>
      <w:pPr>
        <w:keepNext w:val="0"/>
        <w:keepLines w:val="0"/>
        <w:widowControl/>
        <w:suppressLineNumbers w:val="0"/>
        <w:jc w:val="right"/>
        <w:textAlignment w:val="center"/>
        <w:rPr>
          <w:rFonts w:hint="eastAsia" w:ascii="仿宋" w:hAnsi="仿宋" w:eastAsia="仿宋" w:cs="仿宋"/>
          <w:i w:val="0"/>
          <w:color w:val="000000"/>
          <w:sz w:val="32"/>
          <w:szCs w:val="32"/>
          <w:u w:val="none"/>
        </w:rPr>
      </w:pPr>
      <w:r>
        <w:rPr>
          <w:rFonts w:hint="eastAsia" w:ascii="仿宋" w:hAnsi="仿宋" w:eastAsia="仿宋" w:cs="仿宋"/>
          <w:i w:val="0"/>
          <w:color w:val="000000"/>
          <w:kern w:val="0"/>
          <w:sz w:val="32"/>
          <w:szCs w:val="32"/>
          <w:u w:val="none"/>
          <w:lang w:val="en-US" w:eastAsia="zh-CN" w:bidi="ar"/>
        </w:rPr>
        <w:t>吉林市政府采购中心</w:t>
      </w:r>
    </w:p>
    <w:p>
      <w:pPr>
        <w:keepNext w:val="0"/>
        <w:keepLines w:val="0"/>
        <w:widowControl/>
        <w:suppressLineNumbers w:val="0"/>
        <w:jc w:val="right"/>
        <w:textAlignment w:val="center"/>
        <w:rPr>
          <w:rFonts w:hint="eastAsia" w:ascii="仿宋" w:hAnsi="仿宋" w:eastAsia="仿宋" w:cs="仿宋"/>
          <w:i w:val="0"/>
          <w:color w:val="000000"/>
          <w:sz w:val="32"/>
          <w:szCs w:val="32"/>
          <w:u w:val="none"/>
        </w:rPr>
      </w:pPr>
      <w:r>
        <w:rPr>
          <w:rFonts w:hint="eastAsia" w:ascii="仿宋" w:hAnsi="仿宋" w:eastAsia="仿宋" w:cs="仿宋"/>
          <w:i w:val="0"/>
          <w:color w:val="000000"/>
          <w:kern w:val="0"/>
          <w:sz w:val="32"/>
          <w:szCs w:val="32"/>
          <w:u w:val="none"/>
          <w:lang w:val="en-US" w:eastAsia="zh-CN" w:bidi="ar"/>
        </w:rPr>
        <w:t>2022年6月17日</w:t>
      </w:r>
    </w:p>
    <w:p>
      <w:pPr>
        <w:rPr>
          <w:color w:val="000000"/>
        </w:rPr>
      </w:pPr>
    </w:p>
    <w:bookmarkEnd w:id="2"/>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283" w:usb1="288F0000" w:usb2="00000006" w:usb3="00000000" w:csb0="00040001" w:csb1="00000000"/>
  </w:font>
  <w:font w:name="长城楷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97A3B"/>
    <w:rsid w:val="00536E74"/>
    <w:rsid w:val="00D75134"/>
    <w:rsid w:val="0270303C"/>
    <w:rsid w:val="02987766"/>
    <w:rsid w:val="03BA7624"/>
    <w:rsid w:val="0687419E"/>
    <w:rsid w:val="08974FB0"/>
    <w:rsid w:val="0B097B0D"/>
    <w:rsid w:val="0B8C3BC3"/>
    <w:rsid w:val="0D6D1DE3"/>
    <w:rsid w:val="120B7C7F"/>
    <w:rsid w:val="128537B3"/>
    <w:rsid w:val="17D94292"/>
    <w:rsid w:val="18041E77"/>
    <w:rsid w:val="193D001A"/>
    <w:rsid w:val="1A2D5668"/>
    <w:rsid w:val="1B3C5A38"/>
    <w:rsid w:val="21434009"/>
    <w:rsid w:val="2B6A3829"/>
    <w:rsid w:val="2C51479C"/>
    <w:rsid w:val="2D1A7EE7"/>
    <w:rsid w:val="31D82FC7"/>
    <w:rsid w:val="33023BEC"/>
    <w:rsid w:val="35DC3636"/>
    <w:rsid w:val="35F94C7F"/>
    <w:rsid w:val="36CA67FF"/>
    <w:rsid w:val="3779390A"/>
    <w:rsid w:val="37FC5E4B"/>
    <w:rsid w:val="3CC171A7"/>
    <w:rsid w:val="3D3B677F"/>
    <w:rsid w:val="3DCC2285"/>
    <w:rsid w:val="3E9B542C"/>
    <w:rsid w:val="41F2515F"/>
    <w:rsid w:val="41F77906"/>
    <w:rsid w:val="44897046"/>
    <w:rsid w:val="45AC4C5E"/>
    <w:rsid w:val="47887ACF"/>
    <w:rsid w:val="4FDC7BEA"/>
    <w:rsid w:val="50B4712E"/>
    <w:rsid w:val="51EF5B10"/>
    <w:rsid w:val="57016614"/>
    <w:rsid w:val="5D180C68"/>
    <w:rsid w:val="5E812D63"/>
    <w:rsid w:val="5EB42F6F"/>
    <w:rsid w:val="61D27E99"/>
    <w:rsid w:val="68F95DE0"/>
    <w:rsid w:val="6F312EFF"/>
    <w:rsid w:val="6FAE3D9B"/>
    <w:rsid w:val="711C6175"/>
    <w:rsid w:val="74D64354"/>
    <w:rsid w:val="77CB6D7B"/>
    <w:rsid w:val="7938010C"/>
    <w:rsid w:val="7A1F7B28"/>
    <w:rsid w:val="7A634E68"/>
    <w:rsid w:val="7B297A3B"/>
    <w:rsid w:val="7CFA5CAD"/>
    <w:rsid w:val="7D8D4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font41"/>
    <w:basedOn w:val="7"/>
    <w:qFormat/>
    <w:uiPriority w:val="0"/>
    <w:rPr>
      <w:rFonts w:hint="eastAsia" w:ascii="华文中宋" w:hAnsi="华文中宋" w:eastAsia="华文中宋" w:cs="华文中宋"/>
      <w:b/>
      <w:color w:val="000000"/>
      <w:sz w:val="44"/>
      <w:szCs w:val="44"/>
      <w:u w:val="none"/>
    </w:rPr>
  </w:style>
  <w:style w:type="character" w:customStyle="1" w:styleId="9">
    <w:name w:val="font51"/>
    <w:basedOn w:val="7"/>
    <w:qFormat/>
    <w:uiPriority w:val="0"/>
    <w:rPr>
      <w:rFonts w:hint="eastAsia" w:ascii="新宋体" w:hAnsi="新宋体" w:eastAsia="新宋体" w:cs="新宋体"/>
      <w:color w:val="000000"/>
      <w:sz w:val="32"/>
      <w:szCs w:val="32"/>
      <w:u w:val="none"/>
    </w:rPr>
  </w:style>
  <w:style w:type="character" w:customStyle="1" w:styleId="10">
    <w:name w:val="font61"/>
    <w:basedOn w:val="7"/>
    <w:qFormat/>
    <w:uiPriority w:val="0"/>
    <w:rPr>
      <w:rFonts w:ascii="长城楷体" w:hAnsi="长城楷体" w:eastAsia="长城楷体" w:cs="长城楷体"/>
      <w:color w:val="000000"/>
      <w:sz w:val="32"/>
      <w:szCs w:val="32"/>
      <w:u w:val="none"/>
    </w:rPr>
  </w:style>
  <w:style w:type="character" w:customStyle="1" w:styleId="11">
    <w:name w:val="font81"/>
    <w:basedOn w:val="7"/>
    <w:qFormat/>
    <w:uiPriority w:val="0"/>
    <w:rPr>
      <w:rFonts w:hint="eastAsia" w:ascii="黑体" w:hAnsi="宋体" w:eastAsia="黑体" w:cs="黑体"/>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2020-07-02T15:45:00Z</dcterms:created>
  <dc:creator>hp</dc:creator>
  <cp:lastModifiedBy>NTKO</cp:lastModifiedBy>
  <cp:lastPrinted>2021-07-15T02:05:00Z</cp:lastPrinted>
  <dcterms:modified xsi:type="dcterms:W3CDTF">2022-06-07T02:20:41Z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BA218C8662804312A400CD0F3F1C76DE</vt:lpwstr>
  </property>
</Properties>
</file>